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89"/>
        <w:gridCol w:w="3242"/>
      </w:tblGrid>
      <w:tr w:rsidR="0090121B" w:rsidRPr="0002785D" w:rsidTr="00092F5E">
        <w:trPr>
          <w:cantSplit/>
        </w:trPr>
        <w:tc>
          <w:tcPr>
            <w:tcW w:w="6789" w:type="dxa"/>
          </w:tcPr>
          <w:p w:rsidR="0090121B" w:rsidRPr="003D5258"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42"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5C318724" wp14:editId="731A4A5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092F5E">
        <w:trPr>
          <w:cantSplit/>
        </w:trPr>
        <w:tc>
          <w:tcPr>
            <w:tcW w:w="6789"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42"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092F5E">
        <w:trPr>
          <w:cantSplit/>
        </w:trPr>
        <w:tc>
          <w:tcPr>
            <w:tcW w:w="6789"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42"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092F5E">
        <w:trPr>
          <w:cantSplit/>
        </w:trPr>
        <w:tc>
          <w:tcPr>
            <w:tcW w:w="6789"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42" w:type="dxa"/>
            <w:shd w:val="clear" w:color="auto" w:fill="auto"/>
          </w:tcPr>
          <w:p w:rsidR="0090121B" w:rsidRPr="003D5258" w:rsidRDefault="00AE658F" w:rsidP="0045384C">
            <w:pPr>
              <w:spacing w:before="0"/>
              <w:rPr>
                <w:rFonts w:ascii="Verdana" w:hAnsi="Verdana"/>
                <w:sz w:val="20"/>
              </w:rPr>
            </w:pPr>
            <w:r w:rsidRPr="003D5258">
              <w:rPr>
                <w:rFonts w:ascii="Verdana" w:eastAsia="SimSun" w:hAnsi="Verdana" w:cs="Traditional Arabic"/>
                <w:b/>
                <w:sz w:val="20"/>
              </w:rPr>
              <w:t>Addéndum 1 al</w:t>
            </w:r>
            <w:r w:rsidRPr="003D5258">
              <w:rPr>
                <w:rFonts w:ascii="Verdana" w:eastAsia="SimSun" w:hAnsi="Verdana" w:cs="Traditional Arabic"/>
                <w:b/>
                <w:sz w:val="20"/>
              </w:rPr>
              <w:br/>
              <w:t>Documento 25(Add.1)</w:t>
            </w:r>
            <w:r w:rsidR="0090121B" w:rsidRPr="003D5258">
              <w:rPr>
                <w:rFonts w:ascii="Verdana" w:hAnsi="Verdana"/>
                <w:b/>
                <w:sz w:val="20"/>
              </w:rPr>
              <w:t>-</w:t>
            </w:r>
            <w:r w:rsidRPr="003D5258">
              <w:rPr>
                <w:rFonts w:ascii="Verdana" w:hAnsi="Verdana"/>
                <w:b/>
                <w:sz w:val="20"/>
              </w:rPr>
              <w:t>S</w:t>
            </w:r>
          </w:p>
        </w:tc>
      </w:tr>
      <w:bookmarkEnd w:id="1"/>
      <w:tr w:rsidR="000A5B9A" w:rsidRPr="0002785D" w:rsidTr="00092F5E">
        <w:trPr>
          <w:cantSplit/>
        </w:trPr>
        <w:tc>
          <w:tcPr>
            <w:tcW w:w="6789" w:type="dxa"/>
            <w:shd w:val="clear" w:color="auto" w:fill="auto"/>
          </w:tcPr>
          <w:p w:rsidR="000A5B9A" w:rsidRPr="003D5258" w:rsidRDefault="000A5B9A" w:rsidP="0045384C">
            <w:pPr>
              <w:spacing w:before="0" w:after="48"/>
              <w:rPr>
                <w:rFonts w:ascii="Verdana" w:hAnsi="Verdana"/>
                <w:b/>
                <w:smallCaps/>
                <w:sz w:val="20"/>
              </w:rPr>
            </w:pPr>
          </w:p>
        </w:tc>
        <w:tc>
          <w:tcPr>
            <w:tcW w:w="3242"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10 de septiembre de 2015</w:t>
            </w:r>
          </w:p>
        </w:tc>
      </w:tr>
      <w:tr w:rsidR="000A5B9A" w:rsidRPr="0002785D" w:rsidTr="00092F5E">
        <w:trPr>
          <w:cantSplit/>
        </w:trPr>
        <w:tc>
          <w:tcPr>
            <w:tcW w:w="6789" w:type="dxa"/>
          </w:tcPr>
          <w:p w:rsidR="000A5B9A" w:rsidRPr="0002785D" w:rsidRDefault="000A5B9A" w:rsidP="0045384C">
            <w:pPr>
              <w:spacing w:before="0" w:after="48"/>
              <w:rPr>
                <w:rFonts w:ascii="Verdana" w:hAnsi="Verdana"/>
                <w:b/>
                <w:smallCaps/>
                <w:sz w:val="20"/>
                <w:lang w:val="en-US"/>
              </w:rPr>
            </w:pPr>
          </w:p>
        </w:tc>
        <w:tc>
          <w:tcPr>
            <w:tcW w:w="3242"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árabe</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3D5258" w:rsidRDefault="000A5B9A" w:rsidP="000A5B9A">
            <w:pPr>
              <w:pStyle w:val="Source"/>
            </w:pPr>
            <w:bookmarkStart w:id="2" w:name="dsource" w:colFirst="0" w:colLast="0"/>
            <w:r w:rsidRPr="003D5258">
              <w:t>Propuestas Comunes de los Estados Árabes</w:t>
            </w:r>
          </w:p>
        </w:tc>
      </w:tr>
      <w:tr w:rsidR="000A5B9A" w:rsidRPr="003D5258" w:rsidTr="0050008E">
        <w:trPr>
          <w:cantSplit/>
        </w:trPr>
        <w:tc>
          <w:tcPr>
            <w:tcW w:w="10031" w:type="dxa"/>
            <w:gridSpan w:val="2"/>
          </w:tcPr>
          <w:p w:rsidR="000A5B9A" w:rsidRPr="003D5258" w:rsidRDefault="000A5B9A" w:rsidP="000A5B9A">
            <w:pPr>
              <w:pStyle w:val="Title1"/>
            </w:pPr>
            <w:bookmarkStart w:id="3" w:name="dtitle1" w:colFirst="0" w:colLast="0"/>
            <w:bookmarkEnd w:id="2"/>
            <w:r w:rsidRPr="003D5258">
              <w:t>Prop</w:t>
            </w:r>
            <w:r w:rsidR="003D5258" w:rsidRPr="003D5258">
              <w:t>uestas para los trabajos de la conferencia</w:t>
            </w:r>
          </w:p>
        </w:tc>
      </w:tr>
      <w:tr w:rsidR="000A5B9A" w:rsidRPr="003D5258" w:rsidTr="0050008E">
        <w:trPr>
          <w:cantSplit/>
        </w:trPr>
        <w:tc>
          <w:tcPr>
            <w:tcW w:w="10031" w:type="dxa"/>
            <w:gridSpan w:val="2"/>
          </w:tcPr>
          <w:p w:rsidR="000A5B9A" w:rsidRPr="003D5258"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220D1F"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3D5258" w:rsidRPr="00C055CB" w:rsidRDefault="003D5258" w:rsidP="003D5258">
      <w:pPr>
        <w:pStyle w:val="Headingb"/>
      </w:pPr>
      <w:r w:rsidRPr="00C055CB">
        <w:t>Introducción</w:t>
      </w:r>
    </w:p>
    <w:p w:rsidR="003D5258" w:rsidRPr="00C055CB" w:rsidRDefault="003D5258" w:rsidP="003D5258">
      <w:r w:rsidRPr="00C055CB">
        <w:t>En la Resolución 233 (CMR-12) se pedía que se llevaran a cabo estudios acerca de cuestiones relacionadas con las frecuencias para las IMT y otras aplicaciones terrenales móviles de banda ancha, ya que las telecomunicaciones móviles, incluidas las telecomunicaciones móviles de banda ancha, realizan una contribución positiva al desarrollo económico y social de los países tanto desarrollados como en desarrollo. Muchas administraciones están examinando con cuidado una amplia gama de aplicaciones y sistemas a fin de colmar la brecha digital, entre ellas las IMT y otras aplicaciones terrenales móviles de banda ancha.</w:t>
      </w:r>
    </w:p>
    <w:p w:rsidR="003D5258" w:rsidRPr="00C055CB" w:rsidRDefault="003D5258" w:rsidP="00092F5E">
      <w:pPr>
        <w:rPr>
          <w:spacing w:val="8"/>
        </w:rPr>
      </w:pPr>
      <w:r w:rsidRPr="00C055CB">
        <w:t xml:space="preserve">Se han llevado a cabo estudios sobre las futuras necesidades de espectro y las bandas potencialmente candidatas para las IMT, así como sobre otras aplicaciones terrenales móviles de banda ancha. Las administraciones, con arreglo al párrafo 2 del </w:t>
      </w:r>
      <w:r w:rsidRPr="00C055CB">
        <w:rPr>
          <w:i/>
          <w:iCs/>
        </w:rPr>
        <w:t>resuelve invitar al UIT-R</w:t>
      </w:r>
      <w:r w:rsidRPr="00C055CB">
        <w:t xml:space="preserve"> de la Resolución 233 (CMR</w:t>
      </w:r>
      <w:r w:rsidRPr="00C055CB">
        <w:noBreakHyphen/>
        <w:t>12), han propuesto que se estudien las siguientes bandas de frecuencias:</w:t>
      </w:r>
      <w:r w:rsidRPr="00C055CB">
        <w:rPr>
          <w:spacing w:val="8"/>
        </w:rPr>
        <w:t xml:space="preserve"> 470-694/698 MHz, 1 300-1 525 MHz, 1 695-1 710 MHz, 2 025-2 110 MHz, 2 200</w:t>
      </w:r>
      <w:r w:rsidR="00092F5E">
        <w:rPr>
          <w:spacing w:val="8"/>
        </w:rPr>
        <w:noBreakHyphen/>
      </w:r>
      <w:r w:rsidRPr="00C055CB">
        <w:rPr>
          <w:spacing w:val="8"/>
        </w:rPr>
        <w:t>2 290 MHz, 2 700-2 900 MHz, 2 900-3 100 MHz, 3 300-3 400 MHz, 3 400</w:t>
      </w:r>
      <w:r w:rsidR="00092F5E">
        <w:rPr>
          <w:spacing w:val="8"/>
        </w:rPr>
        <w:noBreakHyphen/>
      </w:r>
      <w:r w:rsidRPr="00C055CB">
        <w:rPr>
          <w:spacing w:val="8"/>
        </w:rPr>
        <w:t>3 600 MHz, 3 600-4 200 MHz, 4 400-4 900 MHz, 4 800-5 000 MHz, 5 350</w:t>
      </w:r>
      <w:r w:rsidR="00092F5E">
        <w:rPr>
          <w:spacing w:val="8"/>
        </w:rPr>
        <w:noBreakHyphen/>
      </w:r>
      <w:r w:rsidRPr="00C055CB">
        <w:rPr>
          <w:spacing w:val="8"/>
        </w:rPr>
        <w:t xml:space="preserve">5 470 MHz, 5 725-5 850 MHz </w:t>
      </w:r>
      <w:r w:rsidR="00092F5E">
        <w:rPr>
          <w:spacing w:val="8"/>
        </w:rPr>
        <w:t>y</w:t>
      </w:r>
      <w:r w:rsidRPr="00C055CB">
        <w:rPr>
          <w:spacing w:val="8"/>
        </w:rPr>
        <w:t xml:space="preserve"> 5 925-6 425 MHz. </w:t>
      </w:r>
    </w:p>
    <w:p w:rsidR="003D5258" w:rsidRPr="00C055CB" w:rsidRDefault="003D5258" w:rsidP="00092F5E">
      <w:pPr>
        <w:rPr>
          <w:color w:val="000000" w:themeColor="text1"/>
        </w:rPr>
      </w:pPr>
      <w:r w:rsidRPr="00C055CB">
        <w:t>Sobre la base de estudios realizados sobre compartición y compatibilidad con servicios que ya tienen atribuciones en las posibles bandas candidatas y en bandas adyacentes, y teniendo en cuenta la utilización actual y prevista de esas bandas por los servicios existentes, así como la necesaria protección que ha de dárseles, las administraciones de los Estados Árabes proponen que se modifique el Reglamento de Radiocomunicaciones en lo que respecta a la banda</w:t>
      </w:r>
      <w:r w:rsidRPr="00C055CB">
        <w:rPr>
          <w:color w:val="000000" w:themeColor="text1"/>
        </w:rPr>
        <w:t xml:space="preserve"> </w:t>
      </w:r>
      <w:r w:rsidRPr="00C055CB">
        <w:rPr>
          <w:spacing w:val="8"/>
        </w:rPr>
        <w:t>470</w:t>
      </w:r>
      <w:r w:rsidR="00092F5E">
        <w:rPr>
          <w:spacing w:val="8"/>
        </w:rPr>
        <w:noBreakHyphen/>
      </w:r>
      <w:r w:rsidRPr="00C055CB">
        <w:rPr>
          <w:spacing w:val="8"/>
        </w:rPr>
        <w:t>694/698 MHz.</w:t>
      </w:r>
    </w:p>
    <w:p w:rsidR="003D5258" w:rsidRPr="00B47A7A" w:rsidRDefault="003D5258" w:rsidP="001D2D07">
      <w:pPr>
        <w:pStyle w:val="Headingb"/>
      </w:pPr>
      <w:r w:rsidRPr="00C055CB">
        <w:lastRenderedPageBreak/>
        <w:t>Propuesta</w:t>
      </w:r>
      <w:r w:rsidRPr="00B47A7A">
        <w:br w:type="page"/>
      </w:r>
    </w:p>
    <w:p w:rsidR="00F008F3" w:rsidRPr="00245062" w:rsidRDefault="00220D1F" w:rsidP="00D44B91">
      <w:pPr>
        <w:pStyle w:val="ArtNo"/>
      </w:pPr>
      <w:r w:rsidRPr="00245062">
        <w:lastRenderedPageBreak/>
        <w:t xml:space="preserve">ARTÍCULO </w:t>
      </w:r>
      <w:r w:rsidRPr="00245062">
        <w:rPr>
          <w:rStyle w:val="href"/>
        </w:rPr>
        <w:t>5</w:t>
      </w:r>
    </w:p>
    <w:p w:rsidR="00F008F3" w:rsidRPr="00F63BD5" w:rsidRDefault="00220D1F" w:rsidP="00D44B91">
      <w:pPr>
        <w:pStyle w:val="Arttitle"/>
      </w:pPr>
      <w:r w:rsidRPr="00245062">
        <w:t>Atribuciones de frecuencia</w:t>
      </w:r>
    </w:p>
    <w:p w:rsidR="00F008F3" w:rsidRPr="00245062" w:rsidRDefault="00220D1F"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5E4C63" w:rsidRDefault="00220D1F">
      <w:pPr>
        <w:pStyle w:val="Proposal"/>
      </w:pPr>
      <w:r>
        <w:rPr>
          <w:u w:val="single"/>
        </w:rPr>
        <w:t>NOC</w:t>
      </w:r>
      <w:r>
        <w:tab/>
        <w:t>ARB/25A1A1/1</w:t>
      </w:r>
    </w:p>
    <w:p w:rsidR="00F008F3" w:rsidRPr="00245062" w:rsidRDefault="00220D1F" w:rsidP="004D72B7">
      <w:pPr>
        <w:pStyle w:val="Tabletitle"/>
      </w:pPr>
      <w:r w:rsidRPr="00245062">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B93AF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220D1F" w:rsidP="00B93AF3">
            <w:pPr>
              <w:pStyle w:val="Tablehead"/>
              <w:keepLines/>
            </w:pPr>
            <w:r w:rsidRPr="00245062">
              <w:t>Atribución a los servicios</w:t>
            </w:r>
          </w:p>
        </w:tc>
      </w:tr>
      <w:tr w:rsidR="00F008F3" w:rsidRPr="00245062" w:rsidTr="00B93AF3">
        <w:trPr>
          <w:jc w:val="center"/>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220D1F" w:rsidP="00B93AF3">
            <w:pPr>
              <w:pStyle w:val="Tablehead"/>
              <w:keepLines/>
            </w:pPr>
            <w:r w:rsidRPr="00245062">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220D1F" w:rsidP="00B93AF3">
            <w:pPr>
              <w:pStyle w:val="Tablehead"/>
              <w:keepLines/>
            </w:pPr>
            <w:r w:rsidRPr="00245062">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220D1F" w:rsidP="00B93AF3">
            <w:pPr>
              <w:pStyle w:val="Tablehead"/>
              <w:keepLines/>
            </w:pPr>
            <w:r w:rsidRPr="00245062">
              <w:t>Región 3</w:t>
            </w:r>
          </w:p>
        </w:tc>
      </w:tr>
      <w:tr w:rsidR="00F008F3" w:rsidRPr="00245062" w:rsidTr="00B93AF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220D1F" w:rsidP="00B93AF3">
            <w:pPr>
              <w:pStyle w:val="TableTextS5"/>
              <w:keepNext/>
              <w:keepLines/>
              <w:tabs>
                <w:tab w:val="clear" w:pos="2977"/>
                <w:tab w:val="left" w:pos="2991"/>
              </w:tabs>
              <w:spacing w:before="20" w:after="20"/>
              <w:rPr>
                <w:color w:val="000000"/>
              </w:rPr>
            </w:pPr>
            <w:r w:rsidRPr="00245062">
              <w:rPr>
                <w:rStyle w:val="Tablefreq"/>
              </w:rPr>
              <w:t>460-470</w:t>
            </w:r>
            <w:r w:rsidRPr="00245062">
              <w:rPr>
                <w:color w:val="000000"/>
              </w:rPr>
              <w:tab/>
            </w:r>
            <w:r w:rsidRPr="00245062">
              <w:rPr>
                <w:color w:val="000000"/>
              </w:rPr>
              <w:tab/>
              <w:t>FIJO</w:t>
            </w:r>
          </w:p>
          <w:p w:rsidR="00F008F3" w:rsidRPr="00245062" w:rsidRDefault="00220D1F" w:rsidP="00B93AF3">
            <w:pPr>
              <w:pStyle w:val="TableTextS5"/>
              <w:keepNext/>
              <w:keepLines/>
              <w:tabs>
                <w:tab w:val="clear" w:pos="170"/>
                <w:tab w:val="clear" w:pos="567"/>
                <w:tab w:val="clear" w:pos="737"/>
                <w:tab w:val="clear" w:pos="2977"/>
                <w:tab w:val="clear" w:pos="3266"/>
                <w:tab w:val="left" w:pos="2989"/>
              </w:tabs>
              <w:spacing w:line="200" w:lineRule="exact"/>
              <w:ind w:left="130"/>
              <w:rPr>
                <w:color w:val="000000"/>
              </w:rPr>
            </w:pPr>
            <w:r w:rsidRPr="00245062">
              <w:rPr>
                <w:color w:val="000000"/>
              </w:rPr>
              <w:tab/>
              <w:t xml:space="preserve">MÓVIL </w:t>
            </w:r>
            <w:r w:rsidRPr="00245062">
              <w:t xml:space="preserve"> 5.286AA</w:t>
            </w:r>
          </w:p>
          <w:p w:rsidR="00F008F3" w:rsidRPr="00245062" w:rsidRDefault="00220D1F" w:rsidP="00B93AF3">
            <w:pPr>
              <w:pStyle w:val="TableTextS5"/>
              <w:keepNext/>
              <w:keepLines/>
              <w:tabs>
                <w:tab w:val="clear" w:pos="170"/>
                <w:tab w:val="clear" w:pos="567"/>
                <w:tab w:val="clear" w:pos="737"/>
                <w:tab w:val="clear" w:pos="2977"/>
                <w:tab w:val="clear" w:pos="3266"/>
                <w:tab w:val="left" w:pos="2989"/>
              </w:tabs>
              <w:spacing w:line="200" w:lineRule="exact"/>
              <w:ind w:left="130"/>
              <w:rPr>
                <w:color w:val="000000"/>
              </w:rPr>
            </w:pPr>
            <w:r w:rsidRPr="00245062">
              <w:rPr>
                <w:color w:val="000000"/>
              </w:rPr>
              <w:tab/>
              <w:t xml:space="preserve">Meteorología por satélite (espacio-Tierra) </w:t>
            </w:r>
          </w:p>
          <w:p w:rsidR="00F008F3" w:rsidRPr="00245062" w:rsidRDefault="00220D1F" w:rsidP="00B93AF3">
            <w:pPr>
              <w:pStyle w:val="TableTextS5"/>
              <w:keepNext/>
              <w:keepLines/>
              <w:tabs>
                <w:tab w:val="clear" w:pos="170"/>
                <w:tab w:val="clear" w:pos="567"/>
                <w:tab w:val="clear" w:pos="737"/>
                <w:tab w:val="clear" w:pos="2977"/>
                <w:tab w:val="clear" w:pos="3266"/>
                <w:tab w:val="left" w:pos="2989"/>
              </w:tabs>
            </w:pPr>
            <w:r w:rsidRPr="00245062">
              <w:rPr>
                <w:color w:val="000000"/>
              </w:rPr>
              <w:tab/>
            </w:r>
            <w:r w:rsidRPr="0071678E">
              <w:rPr>
                <w:rStyle w:val="Artref10pt"/>
              </w:rPr>
              <w:t>5.287</w:t>
            </w:r>
            <w:r w:rsidRPr="00245062">
              <w:rPr>
                <w:color w:val="000000"/>
              </w:rPr>
              <w:t xml:space="preserve">  </w:t>
            </w:r>
            <w:r w:rsidRPr="0071678E">
              <w:rPr>
                <w:rStyle w:val="Artref10pt"/>
              </w:rPr>
              <w:t>5.288</w:t>
            </w:r>
            <w:r w:rsidRPr="00245062">
              <w:rPr>
                <w:color w:val="000000"/>
              </w:rPr>
              <w:t xml:space="preserve">  </w:t>
            </w:r>
            <w:r w:rsidRPr="0071678E">
              <w:rPr>
                <w:rStyle w:val="Artref10pt"/>
              </w:rPr>
              <w:t>5.289</w:t>
            </w:r>
            <w:r w:rsidRPr="00245062">
              <w:rPr>
                <w:color w:val="000000"/>
              </w:rPr>
              <w:t xml:space="preserve">  </w:t>
            </w:r>
            <w:r w:rsidRPr="0071678E">
              <w:rPr>
                <w:rStyle w:val="Artref10pt"/>
              </w:rPr>
              <w:t>5.290</w:t>
            </w:r>
          </w:p>
        </w:tc>
      </w:tr>
      <w:tr w:rsidR="00F008F3" w:rsidRPr="00245062" w:rsidTr="00B93AF3">
        <w:trPr>
          <w:trHeight w:val="1153"/>
          <w:jc w:val="center"/>
        </w:trPr>
        <w:tc>
          <w:tcPr>
            <w:tcW w:w="3101" w:type="dxa"/>
            <w:vMerge w:val="restart"/>
            <w:tcBorders>
              <w:top w:val="single" w:sz="6" w:space="0" w:color="auto"/>
              <w:left w:val="single" w:sz="6" w:space="0" w:color="auto"/>
              <w:right w:val="single" w:sz="6" w:space="0" w:color="auto"/>
            </w:tcBorders>
          </w:tcPr>
          <w:p w:rsidR="00F008F3" w:rsidRPr="00245062" w:rsidRDefault="00220D1F" w:rsidP="00B93AF3">
            <w:pPr>
              <w:pStyle w:val="TableTextS5"/>
              <w:spacing w:before="20" w:after="20"/>
              <w:rPr>
                <w:rStyle w:val="Tablefreq"/>
              </w:rPr>
            </w:pPr>
            <w:r w:rsidRPr="00245062">
              <w:rPr>
                <w:rStyle w:val="Tablefreq"/>
              </w:rPr>
              <w:t>470-790</w:t>
            </w:r>
          </w:p>
          <w:p w:rsidR="00F008F3" w:rsidRPr="00245062" w:rsidRDefault="00220D1F" w:rsidP="00B93AF3">
            <w:pPr>
              <w:pStyle w:val="TableTextS5"/>
              <w:spacing w:before="20" w:after="20"/>
              <w:rPr>
                <w:color w:val="000000"/>
              </w:rPr>
            </w:pPr>
            <w:r w:rsidRPr="00245062">
              <w:rPr>
                <w:color w:val="000000"/>
              </w:rPr>
              <w:t>RADIODIFUSIÓN</w:t>
            </w: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1D2D07" w:rsidP="00B93AF3">
            <w:pPr>
              <w:pStyle w:val="TableTextS5"/>
              <w:spacing w:before="20" w:after="20"/>
              <w:rPr>
                <w:color w:val="000000"/>
              </w:rPr>
            </w:pPr>
          </w:p>
          <w:p w:rsidR="00F008F3" w:rsidRPr="00245062" w:rsidRDefault="00220D1F" w:rsidP="00B93AF3">
            <w:pPr>
              <w:pStyle w:val="TableTextS5"/>
            </w:pPr>
            <w:r w:rsidRPr="0071678E">
              <w:rPr>
                <w:rStyle w:val="Artref10pt"/>
              </w:rPr>
              <w:t>5.149</w:t>
            </w:r>
            <w:r w:rsidRPr="00245062">
              <w:t xml:space="preserve">  </w:t>
            </w:r>
            <w:r w:rsidRPr="0071678E">
              <w:rPr>
                <w:rStyle w:val="Artref10pt"/>
              </w:rPr>
              <w:t>5.291A</w:t>
            </w:r>
            <w:r w:rsidRPr="00245062">
              <w:t xml:space="preserve">  </w:t>
            </w:r>
            <w:r w:rsidRPr="0071678E">
              <w:rPr>
                <w:rStyle w:val="Artref10pt"/>
              </w:rPr>
              <w:t>5.294</w:t>
            </w:r>
            <w:r w:rsidRPr="00245062">
              <w:t xml:space="preserve">  </w:t>
            </w:r>
            <w:r w:rsidRPr="0071678E">
              <w:rPr>
                <w:rStyle w:val="Artref10pt"/>
              </w:rPr>
              <w:t>5.296  5.300</w:t>
            </w:r>
            <w:r w:rsidRPr="00245062">
              <w:t xml:space="preserve">  </w:t>
            </w:r>
            <w:r w:rsidRPr="0071678E">
              <w:rPr>
                <w:rStyle w:val="Artref10pt"/>
              </w:rPr>
              <w:t>5.304</w:t>
            </w:r>
            <w:r w:rsidRPr="00245062">
              <w:t xml:space="preserve">  </w:t>
            </w:r>
            <w:r w:rsidRPr="0071678E">
              <w:rPr>
                <w:rStyle w:val="Artref10pt"/>
              </w:rPr>
              <w:t>5.306</w:t>
            </w:r>
            <w:r w:rsidRPr="00245062">
              <w:t xml:space="preserve"> </w:t>
            </w:r>
            <w:r w:rsidRPr="0071678E">
              <w:rPr>
                <w:rStyle w:val="Artref10pt"/>
              </w:rPr>
              <w:t xml:space="preserve"> 5.311A</w:t>
            </w:r>
            <w:r w:rsidRPr="00245062">
              <w:t xml:space="preserve">  </w:t>
            </w:r>
            <w:r w:rsidRPr="0071678E">
              <w:rPr>
                <w:rStyle w:val="Artref10pt"/>
              </w:rPr>
              <w:t>5.312  5.312A</w:t>
            </w:r>
          </w:p>
        </w:tc>
        <w:tc>
          <w:tcPr>
            <w:tcW w:w="3101" w:type="dxa"/>
            <w:tcBorders>
              <w:top w:val="single" w:sz="6" w:space="0" w:color="auto"/>
              <w:left w:val="single" w:sz="6" w:space="0" w:color="auto"/>
              <w:bottom w:val="single" w:sz="4" w:space="0" w:color="auto"/>
              <w:right w:val="single" w:sz="6" w:space="0" w:color="auto"/>
            </w:tcBorders>
          </w:tcPr>
          <w:p w:rsidR="00F008F3" w:rsidRPr="00245062" w:rsidRDefault="00220D1F" w:rsidP="00B93AF3">
            <w:pPr>
              <w:pStyle w:val="TableTextS5"/>
              <w:spacing w:before="20" w:after="20"/>
              <w:rPr>
                <w:rStyle w:val="Tablefreq"/>
              </w:rPr>
            </w:pPr>
            <w:r w:rsidRPr="00245062">
              <w:rPr>
                <w:rStyle w:val="Tablefreq"/>
              </w:rPr>
              <w:t>470-512</w:t>
            </w:r>
          </w:p>
          <w:p w:rsidR="00F008F3" w:rsidRPr="00245062" w:rsidRDefault="00220D1F" w:rsidP="00B93AF3">
            <w:pPr>
              <w:pStyle w:val="TableTextS5"/>
              <w:spacing w:before="20" w:after="20"/>
              <w:rPr>
                <w:color w:val="000000"/>
              </w:rPr>
            </w:pPr>
            <w:r w:rsidRPr="00245062">
              <w:rPr>
                <w:color w:val="000000"/>
              </w:rPr>
              <w:t>RADIODIFUSIÓN</w:t>
            </w:r>
          </w:p>
          <w:p w:rsidR="00F008F3" w:rsidRPr="00245062" w:rsidRDefault="00220D1F" w:rsidP="00B93AF3">
            <w:pPr>
              <w:pStyle w:val="TableTextS5"/>
              <w:spacing w:before="20" w:after="20"/>
              <w:rPr>
                <w:color w:val="000000"/>
              </w:rPr>
            </w:pPr>
            <w:r w:rsidRPr="00245062">
              <w:rPr>
                <w:color w:val="000000"/>
              </w:rPr>
              <w:t>Fijo</w:t>
            </w:r>
          </w:p>
          <w:p w:rsidR="00F008F3" w:rsidRPr="00245062" w:rsidRDefault="00220D1F" w:rsidP="00B93AF3">
            <w:pPr>
              <w:pStyle w:val="TableTextS5"/>
              <w:spacing w:before="20" w:after="20"/>
              <w:rPr>
                <w:color w:val="000000"/>
              </w:rPr>
            </w:pPr>
            <w:r w:rsidRPr="00245062">
              <w:rPr>
                <w:color w:val="000000"/>
              </w:rPr>
              <w:t>Móvil</w:t>
            </w:r>
          </w:p>
          <w:p w:rsidR="00F008F3" w:rsidRPr="00245062" w:rsidRDefault="00220D1F" w:rsidP="00B93AF3">
            <w:pPr>
              <w:pStyle w:val="TableTextS5"/>
              <w:spacing w:before="20" w:after="20"/>
            </w:pPr>
            <w:r w:rsidRPr="0071678E">
              <w:rPr>
                <w:rStyle w:val="Artref10pt"/>
              </w:rPr>
              <w:t>5.292</w:t>
            </w:r>
            <w:r w:rsidRPr="00245062">
              <w:rPr>
                <w:color w:val="000000"/>
              </w:rPr>
              <w:t xml:space="preserve">  </w:t>
            </w:r>
            <w:r w:rsidRPr="0071678E">
              <w:rPr>
                <w:rStyle w:val="Artref10pt"/>
              </w:rPr>
              <w:t>5.293</w:t>
            </w:r>
          </w:p>
        </w:tc>
        <w:tc>
          <w:tcPr>
            <w:tcW w:w="3101" w:type="dxa"/>
            <w:vMerge w:val="restart"/>
            <w:tcBorders>
              <w:top w:val="single" w:sz="6" w:space="0" w:color="auto"/>
              <w:left w:val="single" w:sz="6" w:space="0" w:color="auto"/>
              <w:right w:val="single" w:sz="6" w:space="0" w:color="auto"/>
            </w:tcBorders>
          </w:tcPr>
          <w:p w:rsidR="00F008F3" w:rsidRPr="00245062" w:rsidRDefault="00220D1F" w:rsidP="00B93AF3">
            <w:pPr>
              <w:pStyle w:val="TableTextS5"/>
              <w:spacing w:before="20" w:after="20"/>
              <w:rPr>
                <w:rStyle w:val="Tablefreq"/>
              </w:rPr>
            </w:pPr>
            <w:r w:rsidRPr="00245062">
              <w:rPr>
                <w:rStyle w:val="Tablefreq"/>
              </w:rPr>
              <w:t>470-585</w:t>
            </w:r>
          </w:p>
          <w:p w:rsidR="00F008F3" w:rsidRPr="00245062" w:rsidRDefault="00220D1F" w:rsidP="00B93AF3">
            <w:pPr>
              <w:pStyle w:val="TableTextS5"/>
              <w:spacing w:before="20" w:after="20"/>
              <w:rPr>
                <w:color w:val="000000"/>
              </w:rPr>
            </w:pPr>
            <w:r w:rsidRPr="00245062">
              <w:rPr>
                <w:color w:val="000000"/>
              </w:rPr>
              <w:t>FIJO</w:t>
            </w:r>
          </w:p>
          <w:p w:rsidR="00F008F3" w:rsidRPr="00245062" w:rsidRDefault="00220D1F" w:rsidP="00B93AF3">
            <w:pPr>
              <w:pStyle w:val="TableTextS5"/>
              <w:spacing w:before="20" w:after="20"/>
              <w:rPr>
                <w:color w:val="000000"/>
              </w:rPr>
            </w:pPr>
            <w:r w:rsidRPr="00245062">
              <w:rPr>
                <w:color w:val="000000"/>
              </w:rPr>
              <w:t>MÓVIL</w:t>
            </w:r>
          </w:p>
          <w:p w:rsidR="00F008F3" w:rsidRPr="00245062" w:rsidRDefault="00220D1F" w:rsidP="00B93AF3">
            <w:pPr>
              <w:pStyle w:val="TableTextS5"/>
              <w:spacing w:before="20" w:after="20"/>
              <w:rPr>
                <w:color w:val="000000"/>
              </w:rPr>
            </w:pPr>
            <w:r w:rsidRPr="00245062">
              <w:rPr>
                <w:color w:val="000000"/>
              </w:rPr>
              <w:t>RADIODIFUSIÓN</w:t>
            </w:r>
          </w:p>
          <w:p w:rsidR="00F008F3" w:rsidRPr="00245062" w:rsidRDefault="001D2D07" w:rsidP="00B93AF3">
            <w:pPr>
              <w:pStyle w:val="TableTextS5"/>
              <w:spacing w:before="20" w:after="20"/>
              <w:rPr>
                <w:color w:val="000000"/>
              </w:rPr>
            </w:pPr>
          </w:p>
          <w:p w:rsidR="00F008F3" w:rsidRPr="00245062" w:rsidRDefault="00220D1F" w:rsidP="00B93AF3">
            <w:pPr>
              <w:pStyle w:val="TableTextS5"/>
              <w:spacing w:before="20" w:after="20"/>
            </w:pPr>
            <w:r w:rsidRPr="0071678E">
              <w:rPr>
                <w:rStyle w:val="Artref10pt"/>
              </w:rPr>
              <w:t>5.291</w:t>
            </w:r>
            <w:r w:rsidRPr="00245062">
              <w:rPr>
                <w:color w:val="000000"/>
              </w:rPr>
              <w:t xml:space="preserve">  </w:t>
            </w:r>
            <w:r w:rsidRPr="0071678E">
              <w:rPr>
                <w:rStyle w:val="Artref10pt"/>
              </w:rPr>
              <w:t>5.298</w:t>
            </w:r>
          </w:p>
        </w:tc>
      </w:tr>
      <w:tr w:rsidR="00F008F3" w:rsidRPr="00245062" w:rsidTr="00B93AF3">
        <w:trPr>
          <w:trHeight w:val="270"/>
          <w:jc w:val="center"/>
        </w:trPr>
        <w:tc>
          <w:tcPr>
            <w:tcW w:w="3101" w:type="dxa"/>
            <w:vMerge/>
            <w:tcBorders>
              <w:left w:val="single" w:sz="6" w:space="0" w:color="auto"/>
              <w:right w:val="single" w:sz="6" w:space="0" w:color="auto"/>
            </w:tcBorders>
          </w:tcPr>
          <w:p w:rsidR="00F008F3" w:rsidRPr="00245062" w:rsidRDefault="001D2D07"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245062" w:rsidRDefault="00220D1F" w:rsidP="00B93AF3">
            <w:pPr>
              <w:pStyle w:val="TableTextS5"/>
              <w:spacing w:before="20" w:after="20"/>
              <w:rPr>
                <w:rStyle w:val="Tablefreq"/>
              </w:rPr>
            </w:pPr>
            <w:r w:rsidRPr="00245062">
              <w:rPr>
                <w:rStyle w:val="Tablefreq"/>
              </w:rPr>
              <w:t>512-608</w:t>
            </w:r>
          </w:p>
          <w:p w:rsidR="00F008F3" w:rsidRPr="00245062" w:rsidRDefault="00220D1F" w:rsidP="00B93AF3">
            <w:pPr>
              <w:pStyle w:val="TableTextS5"/>
              <w:spacing w:before="20" w:after="20"/>
              <w:rPr>
                <w:color w:val="000000"/>
              </w:rPr>
            </w:pPr>
            <w:r w:rsidRPr="00245062">
              <w:rPr>
                <w:color w:val="000000"/>
              </w:rPr>
              <w:t>RADIODIFUSIÓN</w:t>
            </w:r>
          </w:p>
          <w:p w:rsidR="00F008F3" w:rsidRPr="0071678E" w:rsidRDefault="00220D1F" w:rsidP="00B93AF3">
            <w:pPr>
              <w:pStyle w:val="TableTextS5"/>
              <w:spacing w:before="20" w:after="20"/>
              <w:rPr>
                <w:rStyle w:val="Artref10pt"/>
              </w:rPr>
            </w:pPr>
            <w:r w:rsidRPr="0071678E">
              <w:rPr>
                <w:rStyle w:val="Artref10pt"/>
              </w:rPr>
              <w:t>5.297</w:t>
            </w:r>
          </w:p>
        </w:tc>
        <w:tc>
          <w:tcPr>
            <w:tcW w:w="3101" w:type="dxa"/>
            <w:vMerge/>
            <w:tcBorders>
              <w:left w:val="single" w:sz="6" w:space="0" w:color="auto"/>
              <w:bottom w:val="single" w:sz="4" w:space="0" w:color="auto"/>
              <w:right w:val="single" w:sz="6" w:space="0" w:color="auto"/>
            </w:tcBorders>
          </w:tcPr>
          <w:p w:rsidR="00F008F3" w:rsidRPr="00245062" w:rsidRDefault="001D2D07" w:rsidP="00B93AF3">
            <w:pPr>
              <w:pStyle w:val="TableTextS5"/>
            </w:pPr>
          </w:p>
        </w:tc>
      </w:tr>
      <w:tr w:rsidR="00F008F3" w:rsidRPr="00245062" w:rsidTr="00B93AF3">
        <w:trPr>
          <w:trHeight w:val="408"/>
          <w:jc w:val="center"/>
        </w:trPr>
        <w:tc>
          <w:tcPr>
            <w:tcW w:w="3101" w:type="dxa"/>
            <w:vMerge/>
            <w:tcBorders>
              <w:left w:val="single" w:sz="6" w:space="0" w:color="auto"/>
              <w:right w:val="single" w:sz="6" w:space="0" w:color="auto"/>
            </w:tcBorders>
          </w:tcPr>
          <w:p w:rsidR="00F008F3" w:rsidRPr="00245062" w:rsidRDefault="001D2D07" w:rsidP="00B93AF3">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F008F3" w:rsidRPr="00245062" w:rsidRDefault="001D2D07"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245062" w:rsidRDefault="00220D1F" w:rsidP="00B93AF3">
            <w:pPr>
              <w:pStyle w:val="TableTextS5"/>
              <w:spacing w:before="20" w:after="20"/>
              <w:rPr>
                <w:rStyle w:val="Tablefreq"/>
              </w:rPr>
            </w:pPr>
            <w:r w:rsidRPr="00245062">
              <w:rPr>
                <w:rStyle w:val="Tablefreq"/>
              </w:rPr>
              <w:t>585-610</w:t>
            </w:r>
          </w:p>
          <w:p w:rsidR="00F008F3" w:rsidRPr="00245062" w:rsidRDefault="00220D1F" w:rsidP="00B93AF3">
            <w:pPr>
              <w:pStyle w:val="TableTextS5"/>
              <w:spacing w:before="20" w:after="20"/>
              <w:rPr>
                <w:color w:val="000000"/>
              </w:rPr>
            </w:pPr>
            <w:r w:rsidRPr="00245062">
              <w:rPr>
                <w:color w:val="000000"/>
              </w:rPr>
              <w:t>FIJO</w:t>
            </w:r>
          </w:p>
          <w:p w:rsidR="00F008F3" w:rsidRPr="00245062" w:rsidRDefault="00220D1F" w:rsidP="00B93AF3">
            <w:pPr>
              <w:pStyle w:val="TableTextS5"/>
              <w:spacing w:before="20" w:after="20"/>
              <w:rPr>
                <w:color w:val="000000"/>
              </w:rPr>
            </w:pPr>
            <w:r w:rsidRPr="00245062">
              <w:rPr>
                <w:color w:val="000000"/>
              </w:rPr>
              <w:t>MÓVIL</w:t>
            </w:r>
          </w:p>
          <w:p w:rsidR="00F008F3" w:rsidRPr="00245062" w:rsidRDefault="00220D1F" w:rsidP="00B93AF3">
            <w:pPr>
              <w:pStyle w:val="TableTextS5"/>
              <w:spacing w:before="20" w:after="20"/>
              <w:rPr>
                <w:color w:val="000000"/>
              </w:rPr>
            </w:pPr>
            <w:r w:rsidRPr="00245062">
              <w:rPr>
                <w:color w:val="000000"/>
              </w:rPr>
              <w:t>RADIODIFUSIÓN</w:t>
            </w:r>
          </w:p>
          <w:p w:rsidR="00F008F3" w:rsidRPr="00245062" w:rsidRDefault="00220D1F" w:rsidP="00B93AF3">
            <w:pPr>
              <w:pStyle w:val="TableTextS5"/>
              <w:spacing w:before="20" w:after="20"/>
              <w:rPr>
                <w:color w:val="000000"/>
              </w:rPr>
            </w:pPr>
            <w:r w:rsidRPr="00245062">
              <w:rPr>
                <w:color w:val="000000"/>
              </w:rPr>
              <w:t>RADIONAVEGACIÓN</w:t>
            </w:r>
          </w:p>
          <w:p w:rsidR="00F008F3" w:rsidRPr="00245062" w:rsidRDefault="00220D1F" w:rsidP="00B93AF3">
            <w:pPr>
              <w:pStyle w:val="TableTextS5"/>
              <w:spacing w:before="20" w:after="20"/>
            </w:pPr>
            <w:r w:rsidRPr="0071678E">
              <w:rPr>
                <w:rStyle w:val="Artref10pt"/>
              </w:rPr>
              <w:t>5.149</w:t>
            </w:r>
            <w:r w:rsidRPr="00245062">
              <w:rPr>
                <w:color w:val="000000"/>
              </w:rPr>
              <w:t xml:space="preserve">  </w:t>
            </w:r>
            <w:r w:rsidRPr="0071678E">
              <w:rPr>
                <w:rStyle w:val="Artref10pt"/>
              </w:rPr>
              <w:t>5.305</w:t>
            </w:r>
            <w:r w:rsidRPr="00245062">
              <w:rPr>
                <w:color w:val="000000"/>
              </w:rPr>
              <w:t xml:space="preserve">  </w:t>
            </w:r>
            <w:r w:rsidRPr="0071678E">
              <w:rPr>
                <w:rStyle w:val="Artref10pt"/>
              </w:rPr>
              <w:t>5.306</w:t>
            </w:r>
            <w:r w:rsidRPr="00245062">
              <w:rPr>
                <w:color w:val="000000"/>
              </w:rPr>
              <w:t xml:space="preserve">  </w:t>
            </w:r>
            <w:r w:rsidRPr="0071678E">
              <w:rPr>
                <w:rStyle w:val="Artref10pt"/>
              </w:rPr>
              <w:t>5.307</w:t>
            </w:r>
          </w:p>
        </w:tc>
      </w:tr>
      <w:tr w:rsidR="00F008F3" w:rsidRPr="00245062" w:rsidTr="00B93AF3">
        <w:trPr>
          <w:trHeight w:val="270"/>
          <w:jc w:val="center"/>
        </w:trPr>
        <w:tc>
          <w:tcPr>
            <w:tcW w:w="3101" w:type="dxa"/>
            <w:vMerge/>
            <w:tcBorders>
              <w:left w:val="single" w:sz="6" w:space="0" w:color="auto"/>
              <w:right w:val="single" w:sz="6" w:space="0" w:color="auto"/>
            </w:tcBorders>
          </w:tcPr>
          <w:p w:rsidR="00F008F3" w:rsidRPr="00245062" w:rsidRDefault="001D2D07"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245062" w:rsidRDefault="00220D1F" w:rsidP="00B93AF3">
            <w:pPr>
              <w:pStyle w:val="TableTextS5"/>
              <w:spacing w:before="20" w:after="20"/>
              <w:rPr>
                <w:rStyle w:val="Tablefreq"/>
              </w:rPr>
            </w:pPr>
            <w:r w:rsidRPr="00245062">
              <w:rPr>
                <w:rStyle w:val="Tablefreq"/>
              </w:rPr>
              <w:t>608-614</w:t>
            </w:r>
          </w:p>
          <w:p w:rsidR="00F008F3" w:rsidRPr="00245062" w:rsidRDefault="00220D1F" w:rsidP="00B93AF3">
            <w:pPr>
              <w:pStyle w:val="TableTextS5"/>
              <w:spacing w:before="20" w:after="20"/>
              <w:rPr>
                <w:color w:val="000000"/>
              </w:rPr>
            </w:pPr>
            <w:r w:rsidRPr="00245062">
              <w:rPr>
                <w:color w:val="000000"/>
              </w:rPr>
              <w:t>RADIOASTRONOMÍA</w:t>
            </w:r>
          </w:p>
          <w:p w:rsidR="00F008F3" w:rsidRPr="00245062" w:rsidRDefault="00220D1F" w:rsidP="00B93AF3">
            <w:pPr>
              <w:pStyle w:val="TableTextS5"/>
              <w:spacing w:before="20" w:after="20"/>
              <w:ind w:left="170" w:hanging="170"/>
              <w:rPr>
                <w:rStyle w:val="Tablefreq"/>
                <w:color w:val="000000"/>
              </w:rPr>
            </w:pPr>
            <w:r w:rsidRPr="00245062">
              <w:rPr>
                <w:color w:val="000000"/>
              </w:rPr>
              <w:t>Móvil por satélite salvo móvil</w:t>
            </w:r>
            <w:r w:rsidRPr="00245062">
              <w:rPr>
                <w:color w:val="000000"/>
              </w:rPr>
              <w:br/>
              <w:t>aeronáutico por satélite</w:t>
            </w:r>
            <w:r w:rsidRPr="00245062">
              <w:rPr>
                <w:color w:val="000000"/>
              </w:rPr>
              <w:br/>
              <w:t>(Tierra-espacio)</w:t>
            </w:r>
          </w:p>
        </w:tc>
        <w:tc>
          <w:tcPr>
            <w:tcW w:w="3101" w:type="dxa"/>
            <w:vMerge/>
            <w:tcBorders>
              <w:left w:val="single" w:sz="6" w:space="0" w:color="auto"/>
              <w:bottom w:val="single" w:sz="4" w:space="0" w:color="auto"/>
              <w:right w:val="single" w:sz="6" w:space="0" w:color="auto"/>
            </w:tcBorders>
          </w:tcPr>
          <w:p w:rsidR="00F008F3" w:rsidRPr="00245062" w:rsidRDefault="001D2D07" w:rsidP="00B93AF3">
            <w:pPr>
              <w:pStyle w:val="TableTextS5"/>
            </w:pPr>
          </w:p>
        </w:tc>
      </w:tr>
      <w:tr w:rsidR="00F008F3" w:rsidRPr="00245062" w:rsidTr="00B93AF3">
        <w:trPr>
          <w:trHeight w:val="270"/>
          <w:jc w:val="center"/>
        </w:trPr>
        <w:tc>
          <w:tcPr>
            <w:tcW w:w="3101" w:type="dxa"/>
            <w:vMerge/>
            <w:tcBorders>
              <w:left w:val="single" w:sz="6" w:space="0" w:color="auto"/>
              <w:right w:val="single" w:sz="6" w:space="0" w:color="auto"/>
            </w:tcBorders>
          </w:tcPr>
          <w:p w:rsidR="00F008F3" w:rsidRPr="00245062" w:rsidRDefault="001D2D07" w:rsidP="00B93AF3">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F008F3" w:rsidRPr="00245062" w:rsidRDefault="001D2D07"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245062" w:rsidRDefault="00220D1F" w:rsidP="00B93AF3">
            <w:pPr>
              <w:pStyle w:val="TableTextS5"/>
              <w:spacing w:before="20" w:after="20"/>
              <w:rPr>
                <w:rStyle w:val="Tablefreq"/>
                <w:color w:val="000000"/>
              </w:rPr>
            </w:pPr>
            <w:r w:rsidRPr="00245062">
              <w:rPr>
                <w:rStyle w:val="Tablefreq"/>
                <w:color w:val="000000"/>
              </w:rPr>
              <w:t>610-890</w:t>
            </w:r>
          </w:p>
          <w:p w:rsidR="00F008F3" w:rsidRPr="00245062" w:rsidRDefault="00220D1F" w:rsidP="00B93AF3">
            <w:pPr>
              <w:pStyle w:val="TableTextS5"/>
              <w:spacing w:before="20" w:after="20"/>
            </w:pPr>
            <w:r w:rsidRPr="00245062">
              <w:rPr>
                <w:color w:val="000000"/>
              </w:rPr>
              <w:t>FIJO</w:t>
            </w:r>
          </w:p>
          <w:p w:rsidR="00F008F3" w:rsidRPr="00245062" w:rsidRDefault="00220D1F" w:rsidP="00B93AF3">
            <w:pPr>
              <w:pStyle w:val="TableTextS5"/>
              <w:spacing w:before="20" w:after="20"/>
              <w:ind w:left="170" w:hanging="170"/>
              <w:rPr>
                <w:color w:val="000000"/>
              </w:rPr>
            </w:pPr>
            <w:r w:rsidRPr="00245062">
              <w:rPr>
                <w:color w:val="000000"/>
              </w:rPr>
              <w:t>MÓVIL 5.313A  5.317A</w:t>
            </w:r>
          </w:p>
          <w:p w:rsidR="00F008F3" w:rsidRPr="00245062" w:rsidRDefault="00220D1F" w:rsidP="00B93AF3">
            <w:pPr>
              <w:pStyle w:val="TableTextS5"/>
              <w:rPr>
                <w:color w:val="000000"/>
              </w:rPr>
            </w:pPr>
            <w:r w:rsidRPr="00245062">
              <w:rPr>
                <w:color w:val="000000"/>
              </w:rPr>
              <w:t>RADIODIFUSIÓN</w:t>
            </w:r>
          </w:p>
          <w:p w:rsidR="00F008F3" w:rsidRPr="00245062" w:rsidRDefault="001D2D07" w:rsidP="00B93AF3">
            <w:pPr>
              <w:pStyle w:val="TableTextS5"/>
            </w:pPr>
          </w:p>
        </w:tc>
      </w:tr>
      <w:tr w:rsidR="00F008F3" w:rsidRPr="00245062" w:rsidTr="00B93AF3">
        <w:trPr>
          <w:trHeight w:val="20"/>
          <w:jc w:val="center"/>
        </w:trPr>
        <w:tc>
          <w:tcPr>
            <w:tcW w:w="3101" w:type="dxa"/>
            <w:vMerge/>
            <w:tcBorders>
              <w:left w:val="single" w:sz="6" w:space="0" w:color="auto"/>
              <w:right w:val="single" w:sz="6" w:space="0" w:color="auto"/>
            </w:tcBorders>
          </w:tcPr>
          <w:p w:rsidR="00F008F3" w:rsidRPr="00245062" w:rsidRDefault="001D2D07" w:rsidP="00B93AF3">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F008F3" w:rsidRPr="00245062" w:rsidRDefault="00220D1F" w:rsidP="00B93AF3">
            <w:pPr>
              <w:pStyle w:val="TableTextS5"/>
              <w:spacing w:before="20" w:after="20"/>
              <w:rPr>
                <w:rStyle w:val="Tablefreq"/>
              </w:rPr>
            </w:pPr>
            <w:r w:rsidRPr="00245062">
              <w:rPr>
                <w:rStyle w:val="Tablefreq"/>
              </w:rPr>
              <w:t>614-698</w:t>
            </w:r>
          </w:p>
          <w:p w:rsidR="00F008F3" w:rsidRPr="00245062" w:rsidRDefault="00220D1F" w:rsidP="00B93AF3">
            <w:pPr>
              <w:pStyle w:val="TableTextS5"/>
              <w:spacing w:before="20" w:after="20"/>
              <w:rPr>
                <w:color w:val="000000"/>
              </w:rPr>
            </w:pPr>
            <w:r w:rsidRPr="00245062">
              <w:rPr>
                <w:color w:val="000000"/>
              </w:rPr>
              <w:t>RADIODIFUSIÓN</w:t>
            </w:r>
          </w:p>
          <w:p w:rsidR="00F008F3" w:rsidRPr="00245062" w:rsidRDefault="00220D1F" w:rsidP="00B93AF3">
            <w:pPr>
              <w:pStyle w:val="TableTextS5"/>
              <w:spacing w:before="20" w:after="20"/>
              <w:rPr>
                <w:color w:val="000000"/>
              </w:rPr>
            </w:pPr>
            <w:r w:rsidRPr="00245062">
              <w:rPr>
                <w:color w:val="000000"/>
              </w:rPr>
              <w:t>Fijo</w:t>
            </w:r>
          </w:p>
          <w:p w:rsidR="00F008F3" w:rsidRPr="00245062" w:rsidRDefault="00220D1F" w:rsidP="00B93AF3">
            <w:pPr>
              <w:pStyle w:val="TableTextS5"/>
              <w:spacing w:before="20" w:after="20"/>
              <w:rPr>
                <w:color w:val="000000"/>
              </w:rPr>
            </w:pPr>
            <w:r w:rsidRPr="00245062">
              <w:rPr>
                <w:color w:val="000000"/>
              </w:rPr>
              <w:t>Móvil</w:t>
            </w:r>
          </w:p>
          <w:p w:rsidR="00F008F3" w:rsidRPr="00245062" w:rsidRDefault="00220D1F" w:rsidP="00B93AF3">
            <w:pPr>
              <w:pStyle w:val="TableTextS5"/>
              <w:spacing w:before="20" w:after="20"/>
              <w:rPr>
                <w:rStyle w:val="Tablefreq"/>
                <w:color w:val="000000"/>
              </w:rPr>
            </w:pPr>
            <w:r w:rsidRPr="0071678E">
              <w:rPr>
                <w:rStyle w:val="Artref10pt"/>
              </w:rPr>
              <w:t>5.293</w:t>
            </w:r>
            <w:r w:rsidRPr="00245062">
              <w:t xml:space="preserve">  </w:t>
            </w:r>
            <w:r w:rsidRPr="0071678E">
              <w:rPr>
                <w:rStyle w:val="Artref10pt"/>
              </w:rPr>
              <w:t>5.309</w:t>
            </w:r>
            <w:r w:rsidRPr="00245062">
              <w:t xml:space="preserve">  </w:t>
            </w:r>
            <w:r w:rsidRPr="0071678E">
              <w:rPr>
                <w:rStyle w:val="Artref10pt"/>
              </w:rPr>
              <w:t>5.311A</w:t>
            </w:r>
          </w:p>
        </w:tc>
        <w:tc>
          <w:tcPr>
            <w:tcW w:w="3101" w:type="dxa"/>
            <w:vMerge/>
            <w:tcBorders>
              <w:left w:val="single" w:sz="6" w:space="0" w:color="auto"/>
              <w:right w:val="single" w:sz="6" w:space="0" w:color="auto"/>
            </w:tcBorders>
          </w:tcPr>
          <w:p w:rsidR="00F008F3" w:rsidRPr="00245062" w:rsidRDefault="001D2D07" w:rsidP="00B93AF3">
            <w:pPr>
              <w:pStyle w:val="TableTextS5"/>
            </w:pPr>
          </w:p>
        </w:tc>
      </w:tr>
      <w:tr w:rsidR="00F008F3" w:rsidRPr="00245062" w:rsidTr="00B93AF3">
        <w:trPr>
          <w:trHeight w:val="270"/>
          <w:jc w:val="center"/>
        </w:trPr>
        <w:tc>
          <w:tcPr>
            <w:tcW w:w="3101" w:type="dxa"/>
            <w:vMerge/>
            <w:tcBorders>
              <w:left w:val="single" w:sz="6" w:space="0" w:color="auto"/>
              <w:bottom w:val="single" w:sz="4" w:space="0" w:color="auto"/>
              <w:right w:val="single" w:sz="6" w:space="0" w:color="auto"/>
            </w:tcBorders>
          </w:tcPr>
          <w:p w:rsidR="00F008F3" w:rsidRPr="00245062" w:rsidRDefault="001D2D07"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245062" w:rsidRDefault="00220D1F" w:rsidP="00B93AF3">
            <w:pPr>
              <w:pStyle w:val="TableTextS5"/>
              <w:spacing w:before="20" w:after="20"/>
              <w:rPr>
                <w:rStyle w:val="Tablefreq"/>
              </w:rPr>
            </w:pPr>
            <w:r w:rsidRPr="00245062">
              <w:rPr>
                <w:rStyle w:val="Tablefreq"/>
              </w:rPr>
              <w:t>698-806</w:t>
            </w:r>
          </w:p>
          <w:p w:rsidR="00F008F3" w:rsidRPr="00245062" w:rsidRDefault="00220D1F" w:rsidP="00B93AF3">
            <w:pPr>
              <w:pStyle w:val="TableTextS5"/>
              <w:spacing w:before="20" w:after="20"/>
              <w:rPr>
                <w:color w:val="000000"/>
              </w:rPr>
            </w:pPr>
            <w:r w:rsidRPr="00245062">
              <w:rPr>
                <w:color w:val="000000"/>
              </w:rPr>
              <w:t xml:space="preserve">MÓVIL </w:t>
            </w:r>
            <w:r w:rsidRPr="00245062">
              <w:rPr>
                <w:rStyle w:val="Artref"/>
                <w:color w:val="000000"/>
              </w:rPr>
              <w:t>5.313B</w:t>
            </w:r>
            <w:r w:rsidRPr="00245062">
              <w:rPr>
                <w:color w:val="000000"/>
              </w:rPr>
              <w:t xml:space="preserve">  5.317A</w:t>
            </w:r>
          </w:p>
          <w:p w:rsidR="00F008F3" w:rsidRPr="00245062" w:rsidRDefault="00220D1F" w:rsidP="00B93AF3">
            <w:pPr>
              <w:pStyle w:val="TableTextS5"/>
              <w:spacing w:before="20" w:after="20"/>
              <w:rPr>
                <w:color w:val="000000"/>
              </w:rPr>
            </w:pPr>
            <w:r w:rsidRPr="00245062">
              <w:rPr>
                <w:color w:val="000000"/>
              </w:rPr>
              <w:t>RADIODIFUSIÓN</w:t>
            </w:r>
          </w:p>
          <w:p w:rsidR="00F008F3" w:rsidRPr="00245062" w:rsidRDefault="00220D1F" w:rsidP="00B93AF3">
            <w:pPr>
              <w:pStyle w:val="TableTextS5"/>
              <w:spacing w:before="20" w:after="20"/>
              <w:rPr>
                <w:color w:val="000000"/>
              </w:rPr>
            </w:pPr>
            <w:r w:rsidRPr="00245062">
              <w:rPr>
                <w:color w:val="000000"/>
              </w:rPr>
              <w:t>Fijo</w:t>
            </w:r>
          </w:p>
          <w:p w:rsidR="00F008F3" w:rsidRPr="00245062" w:rsidRDefault="00220D1F" w:rsidP="00B93AF3">
            <w:pPr>
              <w:pStyle w:val="TableTextS5"/>
              <w:spacing w:before="20" w:after="20"/>
              <w:rPr>
                <w:rStyle w:val="Tablefreq"/>
                <w:color w:val="000000"/>
              </w:rPr>
            </w:pPr>
            <w:r w:rsidRPr="0071678E">
              <w:rPr>
                <w:rStyle w:val="Artref10pt"/>
              </w:rPr>
              <w:t>5.293</w:t>
            </w:r>
            <w:r w:rsidRPr="00245062">
              <w:t xml:space="preserve">  </w:t>
            </w:r>
            <w:r w:rsidRPr="0071678E">
              <w:rPr>
                <w:rStyle w:val="Artref10pt"/>
              </w:rPr>
              <w:t>5.309</w:t>
            </w:r>
            <w:r w:rsidRPr="00245062">
              <w:t xml:space="preserve"> </w:t>
            </w:r>
            <w:r w:rsidRPr="0071678E">
              <w:rPr>
                <w:rStyle w:val="Artref10pt"/>
              </w:rPr>
              <w:t xml:space="preserve"> 5.311A</w:t>
            </w:r>
          </w:p>
        </w:tc>
        <w:tc>
          <w:tcPr>
            <w:tcW w:w="3101" w:type="dxa"/>
            <w:vMerge/>
            <w:tcBorders>
              <w:left w:val="single" w:sz="6" w:space="0" w:color="auto"/>
              <w:right w:val="single" w:sz="6" w:space="0" w:color="auto"/>
            </w:tcBorders>
          </w:tcPr>
          <w:p w:rsidR="00F008F3" w:rsidRPr="00245062" w:rsidRDefault="001D2D07" w:rsidP="00B93AF3">
            <w:pPr>
              <w:pStyle w:val="TableTextS5"/>
            </w:pPr>
          </w:p>
        </w:tc>
      </w:tr>
      <w:tr w:rsidR="00F008F3" w:rsidRPr="00245062" w:rsidTr="00B93AF3">
        <w:trPr>
          <w:trHeight w:val="324"/>
          <w:jc w:val="center"/>
        </w:trPr>
        <w:tc>
          <w:tcPr>
            <w:tcW w:w="3101" w:type="dxa"/>
            <w:vMerge w:val="restart"/>
            <w:tcBorders>
              <w:top w:val="single" w:sz="4" w:space="0" w:color="auto"/>
              <w:left w:val="single" w:sz="6" w:space="0" w:color="auto"/>
              <w:right w:val="single" w:sz="6" w:space="0" w:color="auto"/>
            </w:tcBorders>
          </w:tcPr>
          <w:p w:rsidR="00F008F3" w:rsidRPr="00245062" w:rsidRDefault="00220D1F" w:rsidP="00B93AF3">
            <w:pPr>
              <w:pStyle w:val="TableTextS5"/>
              <w:spacing w:before="20" w:after="20"/>
              <w:rPr>
                <w:rStyle w:val="Tablefreq"/>
              </w:rPr>
            </w:pPr>
            <w:r w:rsidRPr="00245062">
              <w:rPr>
                <w:rStyle w:val="Tablefreq"/>
              </w:rPr>
              <w:t>790-862</w:t>
            </w:r>
          </w:p>
          <w:p w:rsidR="00F008F3" w:rsidRPr="00245062" w:rsidRDefault="00220D1F" w:rsidP="00B93AF3">
            <w:pPr>
              <w:pStyle w:val="TableTextS5"/>
              <w:spacing w:before="20" w:after="20"/>
              <w:rPr>
                <w:color w:val="000000"/>
              </w:rPr>
            </w:pPr>
            <w:r w:rsidRPr="00245062">
              <w:rPr>
                <w:color w:val="000000"/>
              </w:rPr>
              <w:t>FIJO</w:t>
            </w:r>
          </w:p>
          <w:p w:rsidR="00F008F3" w:rsidRPr="00245062" w:rsidRDefault="00220D1F" w:rsidP="00B93AF3">
            <w:pPr>
              <w:pStyle w:val="TableTextS5"/>
              <w:spacing w:before="20" w:after="20"/>
              <w:ind w:left="170" w:hanging="170"/>
              <w:rPr>
                <w:color w:val="000000"/>
              </w:rPr>
            </w:pPr>
            <w:r w:rsidRPr="00245062">
              <w:rPr>
                <w:color w:val="000000"/>
              </w:rPr>
              <w:t>MÓVIL salvo móvil aeronáutico 5.316B  5.317A</w:t>
            </w:r>
          </w:p>
          <w:p w:rsidR="00F008F3" w:rsidRPr="00245062" w:rsidRDefault="00220D1F" w:rsidP="00B93AF3">
            <w:pPr>
              <w:pStyle w:val="TableTextS5"/>
              <w:spacing w:before="20" w:after="20"/>
              <w:ind w:left="170" w:hanging="170"/>
              <w:rPr>
                <w:color w:val="000000"/>
              </w:rPr>
            </w:pPr>
            <w:r w:rsidRPr="00245062">
              <w:rPr>
                <w:color w:val="000000"/>
              </w:rPr>
              <w:t>RADIODIFUSIÓN</w:t>
            </w:r>
          </w:p>
          <w:p w:rsidR="00F008F3" w:rsidRPr="00245062" w:rsidRDefault="00220D1F" w:rsidP="00B93AF3">
            <w:pPr>
              <w:pStyle w:val="TableTextS5"/>
              <w:spacing w:before="20" w:after="20"/>
              <w:rPr>
                <w:rStyle w:val="Tablefreq"/>
                <w:color w:val="000000"/>
              </w:rPr>
            </w:pPr>
            <w:r w:rsidRPr="0071678E">
              <w:rPr>
                <w:rStyle w:val="Artref10pt"/>
              </w:rPr>
              <w:t>5.312</w:t>
            </w:r>
            <w:r w:rsidRPr="00245062">
              <w:rPr>
                <w:color w:val="000000"/>
              </w:rPr>
              <w:t xml:space="preserve">  </w:t>
            </w:r>
            <w:r w:rsidRPr="0071678E">
              <w:rPr>
                <w:rStyle w:val="Artref10pt"/>
              </w:rPr>
              <w:t>5.314</w:t>
            </w:r>
            <w:r w:rsidRPr="00245062">
              <w:rPr>
                <w:color w:val="000000"/>
              </w:rPr>
              <w:t xml:space="preserve">  </w:t>
            </w:r>
            <w:r w:rsidRPr="0071678E">
              <w:rPr>
                <w:rStyle w:val="Artref10pt"/>
              </w:rPr>
              <w:t>5.315</w:t>
            </w:r>
            <w:r w:rsidRPr="00245062">
              <w:rPr>
                <w:color w:val="000000"/>
              </w:rPr>
              <w:t xml:space="preserve">  </w:t>
            </w:r>
            <w:r w:rsidRPr="0071678E">
              <w:rPr>
                <w:rStyle w:val="Artref10pt"/>
              </w:rPr>
              <w:t>5.316</w:t>
            </w:r>
            <w:r w:rsidRPr="0071678E">
              <w:rPr>
                <w:rStyle w:val="Artref10pt"/>
              </w:rPr>
              <w:br/>
            </w:r>
            <w:r w:rsidRPr="00245062">
              <w:rPr>
                <w:color w:val="000000"/>
              </w:rPr>
              <w:t>5.316A</w:t>
            </w:r>
            <w:r w:rsidRPr="0071678E">
              <w:rPr>
                <w:rStyle w:val="Artref10pt"/>
              </w:rPr>
              <w:t xml:space="preserve">  5.319</w:t>
            </w:r>
          </w:p>
        </w:tc>
        <w:tc>
          <w:tcPr>
            <w:tcW w:w="3101" w:type="dxa"/>
            <w:vMerge/>
            <w:tcBorders>
              <w:left w:val="single" w:sz="6" w:space="0" w:color="auto"/>
              <w:bottom w:val="single" w:sz="4" w:space="0" w:color="auto"/>
              <w:right w:val="single" w:sz="6" w:space="0" w:color="auto"/>
            </w:tcBorders>
          </w:tcPr>
          <w:p w:rsidR="00F008F3" w:rsidRPr="00245062" w:rsidRDefault="001D2D07" w:rsidP="00B93AF3">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F008F3" w:rsidRPr="00245062" w:rsidRDefault="001D2D07" w:rsidP="00B93AF3">
            <w:pPr>
              <w:pStyle w:val="TableTextS5"/>
            </w:pPr>
          </w:p>
        </w:tc>
      </w:tr>
      <w:tr w:rsidR="00F008F3" w:rsidRPr="00245062" w:rsidTr="00B93AF3">
        <w:trPr>
          <w:trHeight w:val="1214"/>
          <w:jc w:val="center"/>
        </w:trPr>
        <w:tc>
          <w:tcPr>
            <w:tcW w:w="3101" w:type="dxa"/>
            <w:vMerge/>
            <w:tcBorders>
              <w:left w:val="single" w:sz="6" w:space="0" w:color="auto"/>
              <w:bottom w:val="single" w:sz="6" w:space="0" w:color="auto"/>
              <w:right w:val="single" w:sz="6" w:space="0" w:color="auto"/>
            </w:tcBorders>
          </w:tcPr>
          <w:p w:rsidR="00F008F3" w:rsidRPr="00245062" w:rsidRDefault="001D2D07" w:rsidP="00B93A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245062" w:rsidRDefault="00220D1F" w:rsidP="00B93AF3">
            <w:pPr>
              <w:pStyle w:val="TableTextS5"/>
              <w:spacing w:before="20" w:after="20"/>
              <w:rPr>
                <w:rStyle w:val="Tablefreq"/>
              </w:rPr>
            </w:pPr>
            <w:r w:rsidRPr="00245062">
              <w:rPr>
                <w:rStyle w:val="Tablefreq"/>
              </w:rPr>
              <w:t>806-890</w:t>
            </w:r>
          </w:p>
          <w:p w:rsidR="00F008F3" w:rsidRPr="00245062" w:rsidRDefault="00220D1F" w:rsidP="00B93AF3">
            <w:pPr>
              <w:pStyle w:val="TableTextS5"/>
              <w:spacing w:before="20" w:after="20"/>
              <w:rPr>
                <w:color w:val="000000"/>
              </w:rPr>
            </w:pPr>
            <w:r w:rsidRPr="00245062">
              <w:rPr>
                <w:color w:val="000000"/>
              </w:rPr>
              <w:t>FIJO</w:t>
            </w:r>
          </w:p>
          <w:p w:rsidR="00F008F3" w:rsidRPr="00245062" w:rsidRDefault="00220D1F" w:rsidP="00B93AF3">
            <w:pPr>
              <w:pStyle w:val="TableTextS5"/>
              <w:spacing w:before="20" w:after="20"/>
              <w:rPr>
                <w:color w:val="000000"/>
              </w:rPr>
            </w:pPr>
            <w:r w:rsidRPr="00245062">
              <w:rPr>
                <w:color w:val="000000"/>
              </w:rPr>
              <w:t>MÓVIL 5.317A</w:t>
            </w:r>
          </w:p>
          <w:p w:rsidR="00F008F3" w:rsidRPr="00245062" w:rsidRDefault="00220D1F" w:rsidP="00B93AF3">
            <w:pPr>
              <w:pStyle w:val="TableTextS5"/>
              <w:spacing w:before="20" w:after="20"/>
              <w:rPr>
                <w:rStyle w:val="Tablefreq"/>
                <w:b w:val="0"/>
                <w:color w:val="000000"/>
              </w:rPr>
            </w:pPr>
            <w:r w:rsidRPr="00245062">
              <w:rPr>
                <w:color w:val="000000"/>
              </w:rPr>
              <w:t>RADIODIFUSIÓN</w:t>
            </w:r>
          </w:p>
        </w:tc>
        <w:tc>
          <w:tcPr>
            <w:tcW w:w="3101" w:type="dxa"/>
            <w:vMerge/>
            <w:tcBorders>
              <w:left w:val="single" w:sz="6" w:space="0" w:color="auto"/>
              <w:right w:val="single" w:sz="6" w:space="0" w:color="auto"/>
            </w:tcBorders>
          </w:tcPr>
          <w:p w:rsidR="00F008F3" w:rsidRPr="00245062" w:rsidRDefault="001D2D07" w:rsidP="00B93AF3">
            <w:pPr>
              <w:pStyle w:val="TableTextS5"/>
            </w:pPr>
          </w:p>
        </w:tc>
      </w:tr>
      <w:tr w:rsidR="00F008F3" w:rsidRPr="00245062" w:rsidTr="00B93AF3">
        <w:trPr>
          <w:trHeight w:val="1251"/>
          <w:jc w:val="center"/>
        </w:trPr>
        <w:tc>
          <w:tcPr>
            <w:tcW w:w="3101" w:type="dxa"/>
            <w:tcBorders>
              <w:left w:val="single" w:sz="6" w:space="0" w:color="auto"/>
              <w:right w:val="single" w:sz="6" w:space="0" w:color="auto"/>
            </w:tcBorders>
          </w:tcPr>
          <w:p w:rsidR="00F008F3" w:rsidRPr="00245062" w:rsidRDefault="00220D1F" w:rsidP="00B93AF3">
            <w:pPr>
              <w:pStyle w:val="TableTextS5"/>
              <w:spacing w:before="20" w:after="20"/>
              <w:rPr>
                <w:rStyle w:val="Tablefreq"/>
              </w:rPr>
            </w:pPr>
            <w:r w:rsidRPr="00245062">
              <w:rPr>
                <w:rStyle w:val="Tablefreq"/>
              </w:rPr>
              <w:t>862-890</w:t>
            </w:r>
          </w:p>
          <w:p w:rsidR="00F008F3" w:rsidRPr="00245062" w:rsidRDefault="00220D1F" w:rsidP="00B93AF3">
            <w:pPr>
              <w:pStyle w:val="TableTextS5"/>
              <w:spacing w:before="20" w:after="20"/>
              <w:rPr>
                <w:color w:val="000000"/>
              </w:rPr>
            </w:pPr>
            <w:r w:rsidRPr="00245062">
              <w:rPr>
                <w:color w:val="000000"/>
              </w:rPr>
              <w:t>FIJO</w:t>
            </w:r>
          </w:p>
          <w:p w:rsidR="00F008F3" w:rsidRPr="00245062" w:rsidRDefault="00220D1F" w:rsidP="00B93AF3">
            <w:pPr>
              <w:pStyle w:val="TableTextS5"/>
              <w:spacing w:before="20" w:after="20"/>
              <w:ind w:left="170" w:hanging="170"/>
              <w:rPr>
                <w:color w:val="000000"/>
              </w:rPr>
            </w:pPr>
            <w:r w:rsidRPr="00245062">
              <w:rPr>
                <w:color w:val="000000"/>
              </w:rPr>
              <w:t>MÓVIL salvo móvil</w:t>
            </w:r>
            <w:r w:rsidRPr="00245062">
              <w:rPr>
                <w:color w:val="000000"/>
              </w:rPr>
              <w:br/>
              <w:t>aeronáutico 5.317A</w:t>
            </w:r>
          </w:p>
          <w:p w:rsidR="00F008F3" w:rsidRPr="00245062" w:rsidRDefault="00220D1F" w:rsidP="00B93AF3">
            <w:pPr>
              <w:pStyle w:val="TableTextS5"/>
              <w:spacing w:before="20" w:after="20"/>
              <w:rPr>
                <w:rStyle w:val="Tablefreq"/>
                <w:color w:val="000000"/>
              </w:rPr>
            </w:pPr>
            <w:r w:rsidRPr="00245062">
              <w:rPr>
                <w:color w:val="000000"/>
              </w:rPr>
              <w:t xml:space="preserve">RADIODIFUSIÓN </w:t>
            </w:r>
            <w:r w:rsidRPr="0071678E">
              <w:rPr>
                <w:rStyle w:val="Artref10pt"/>
              </w:rPr>
              <w:t>5.322</w:t>
            </w:r>
          </w:p>
        </w:tc>
        <w:tc>
          <w:tcPr>
            <w:tcW w:w="3101" w:type="dxa"/>
            <w:vMerge/>
            <w:tcBorders>
              <w:left w:val="single" w:sz="6" w:space="0" w:color="auto"/>
              <w:right w:val="single" w:sz="6" w:space="0" w:color="auto"/>
            </w:tcBorders>
          </w:tcPr>
          <w:p w:rsidR="00F008F3" w:rsidRPr="00245062" w:rsidRDefault="001D2D07" w:rsidP="00B93AF3">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F008F3" w:rsidRPr="00245062" w:rsidRDefault="001D2D07" w:rsidP="00B93AF3">
            <w:pPr>
              <w:pStyle w:val="TableTextS5"/>
            </w:pPr>
          </w:p>
        </w:tc>
      </w:tr>
      <w:tr w:rsidR="00F008F3" w:rsidRPr="00245062" w:rsidTr="00B93AF3">
        <w:trPr>
          <w:trHeight w:val="276"/>
          <w:jc w:val="center"/>
        </w:trPr>
        <w:tc>
          <w:tcPr>
            <w:tcW w:w="3101" w:type="dxa"/>
            <w:tcBorders>
              <w:left w:val="single" w:sz="6" w:space="0" w:color="auto"/>
              <w:bottom w:val="single" w:sz="6" w:space="0" w:color="auto"/>
              <w:right w:val="single" w:sz="6" w:space="0" w:color="auto"/>
            </w:tcBorders>
          </w:tcPr>
          <w:p w:rsidR="00F008F3" w:rsidRPr="0071678E" w:rsidRDefault="00220D1F" w:rsidP="00B93AF3">
            <w:pPr>
              <w:pStyle w:val="TableTextS5"/>
              <w:spacing w:before="20" w:after="20"/>
              <w:rPr>
                <w:rStyle w:val="Artref10pt"/>
              </w:rPr>
            </w:pPr>
            <w:r w:rsidRPr="0071678E">
              <w:rPr>
                <w:rStyle w:val="Artref10pt"/>
              </w:rPr>
              <w:br/>
              <w:t>5.319  5.323</w:t>
            </w:r>
          </w:p>
        </w:tc>
        <w:tc>
          <w:tcPr>
            <w:tcW w:w="3101" w:type="dxa"/>
            <w:tcBorders>
              <w:left w:val="single" w:sz="6" w:space="0" w:color="auto"/>
              <w:bottom w:val="single" w:sz="6" w:space="0" w:color="auto"/>
              <w:right w:val="single" w:sz="6" w:space="0" w:color="auto"/>
            </w:tcBorders>
          </w:tcPr>
          <w:p w:rsidR="00F008F3" w:rsidRPr="00245062" w:rsidRDefault="00220D1F" w:rsidP="00B93AF3">
            <w:pPr>
              <w:pStyle w:val="TableTextS5"/>
              <w:spacing w:before="20" w:after="20"/>
              <w:rPr>
                <w:rStyle w:val="Tablefreq"/>
                <w:color w:val="000000"/>
              </w:rPr>
            </w:pPr>
            <w:r w:rsidRPr="0071678E">
              <w:rPr>
                <w:rStyle w:val="Artref10pt"/>
              </w:rPr>
              <w:br/>
              <w:t>5.317</w:t>
            </w:r>
            <w:r w:rsidRPr="00245062">
              <w:rPr>
                <w:color w:val="000000"/>
              </w:rPr>
              <w:t xml:space="preserve">  </w:t>
            </w:r>
            <w:r w:rsidRPr="0071678E">
              <w:rPr>
                <w:rStyle w:val="Artref10pt"/>
              </w:rPr>
              <w:t>5.318</w:t>
            </w:r>
          </w:p>
        </w:tc>
        <w:tc>
          <w:tcPr>
            <w:tcW w:w="3101" w:type="dxa"/>
            <w:tcBorders>
              <w:left w:val="single" w:sz="6" w:space="0" w:color="auto"/>
              <w:bottom w:val="single" w:sz="6" w:space="0" w:color="auto"/>
              <w:right w:val="single" w:sz="6" w:space="0" w:color="auto"/>
            </w:tcBorders>
          </w:tcPr>
          <w:p w:rsidR="00F008F3" w:rsidRPr="00245062" w:rsidRDefault="00220D1F" w:rsidP="00B93AF3">
            <w:pPr>
              <w:pStyle w:val="TableTextS5"/>
            </w:pPr>
            <w:r w:rsidRPr="0071678E">
              <w:rPr>
                <w:rStyle w:val="Artref10pt"/>
              </w:rPr>
              <w:t>5.149</w:t>
            </w:r>
            <w:r w:rsidRPr="00245062">
              <w:rPr>
                <w:color w:val="000000"/>
              </w:rPr>
              <w:t xml:space="preserve">  </w:t>
            </w:r>
            <w:r w:rsidRPr="0071678E">
              <w:rPr>
                <w:rStyle w:val="Artref10pt"/>
              </w:rPr>
              <w:t>5.305</w:t>
            </w:r>
            <w:r w:rsidRPr="00245062">
              <w:rPr>
                <w:color w:val="000000"/>
              </w:rPr>
              <w:t xml:space="preserve">  </w:t>
            </w:r>
            <w:r w:rsidRPr="0071678E">
              <w:rPr>
                <w:rStyle w:val="Artref10pt"/>
              </w:rPr>
              <w:t>5.306</w:t>
            </w:r>
            <w:r w:rsidRPr="00245062">
              <w:rPr>
                <w:color w:val="000000"/>
              </w:rPr>
              <w:t xml:space="preserve">  </w:t>
            </w:r>
            <w:r w:rsidRPr="0071678E">
              <w:rPr>
                <w:rStyle w:val="Artref10pt"/>
              </w:rPr>
              <w:t>5.307</w:t>
            </w:r>
            <w:r w:rsidRPr="0071678E">
              <w:rPr>
                <w:rStyle w:val="Artref10pt"/>
              </w:rPr>
              <w:br/>
              <w:t>5.311A  5.320</w:t>
            </w:r>
          </w:p>
        </w:tc>
      </w:tr>
    </w:tbl>
    <w:p w:rsidR="003D5258" w:rsidRPr="00C055CB" w:rsidRDefault="003D5258" w:rsidP="003D5258">
      <w:pPr>
        <w:pStyle w:val="Reasons"/>
      </w:pPr>
      <w:r w:rsidRPr="00C055CB">
        <w:rPr>
          <w:b/>
        </w:rPr>
        <w:lastRenderedPageBreak/>
        <w:t>Motivos:</w:t>
      </w:r>
      <w:r w:rsidRPr="00C055CB">
        <w:tab/>
        <w:t>No hay cambio en lo que respecta a la banda 470-694 MHz, habida cuenta de que esa banda es ampliamente utilizada para servicios de radiodifusión y, según los resultados de los estudios de compartición, si un país desea utilizar la banda para radiodifusión y otro país vecino desea utilizarla para desplegar redes IMT, la compartición será muy difícil. La atribución de esa banda al servicio móvil obligará a revisar la planificación de canales de radiodifusión terrenales y exigirá tiempo y esfuerzos considerables para efectuar la coordinación entre estados vecinos, además de las utilizaciones actuales del servicio de radiodifusión, especialmente después de la migración a la radiodifusión terrenal digital en la mayoría de los estados de la Región 1.</w:t>
      </w:r>
    </w:p>
    <w:p w:rsidR="003D5258" w:rsidRPr="00C055CB" w:rsidRDefault="003D5258" w:rsidP="003D5258">
      <w:pPr>
        <w:pStyle w:val="Reasons"/>
      </w:pPr>
      <w:r w:rsidRPr="00C055CB">
        <w:t>Además</w:t>
      </w:r>
      <w:bookmarkStart w:id="6" w:name="_GoBack"/>
      <w:bookmarkEnd w:id="6"/>
      <w:r w:rsidRPr="00C055CB">
        <w:t>, esa banda es esencial para crear la confianza necesaria para invertir en el servicio de radiodifusión a fin de facilitar la migración fuera de la banda 694-790 MHz.</w:t>
      </w:r>
    </w:p>
    <w:p w:rsidR="003D5258" w:rsidRPr="00B47A7A" w:rsidRDefault="003D5258" w:rsidP="003D5258">
      <w:pPr>
        <w:pStyle w:val="Reasons"/>
      </w:pPr>
    </w:p>
    <w:p w:rsidR="003D5258" w:rsidRPr="00B47A7A" w:rsidRDefault="003D5258" w:rsidP="003D5258">
      <w:pPr>
        <w:jc w:val="center"/>
      </w:pPr>
      <w:r w:rsidRPr="00B47A7A">
        <w:t>______________</w:t>
      </w:r>
    </w:p>
    <w:sectPr w:rsidR="003D5258" w:rsidRPr="00B47A7A">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092F5E">
      <w:rPr>
        <w:noProof/>
        <w:lang w:val="en-US"/>
      </w:rPr>
      <w:t>P:\ESP\ITU-R\CONF-R\CMR15\000\025ADD01ADD01.docx</w:t>
    </w:r>
    <w:r>
      <w:fldChar w:fldCharType="end"/>
    </w:r>
    <w:r>
      <w:rPr>
        <w:lang w:val="en-US"/>
      </w:rPr>
      <w:tab/>
    </w:r>
    <w:r>
      <w:fldChar w:fldCharType="begin"/>
    </w:r>
    <w:r>
      <w:instrText xml:space="preserve"> SAVEDATE \@ DD.MM.YY </w:instrText>
    </w:r>
    <w:r>
      <w:fldChar w:fldCharType="separate"/>
    </w:r>
    <w:r w:rsidR="001D2D07">
      <w:rPr>
        <w:noProof/>
      </w:rPr>
      <w:t>19.10.15</w:t>
    </w:r>
    <w:r>
      <w:fldChar w:fldCharType="end"/>
    </w:r>
    <w:r>
      <w:rPr>
        <w:lang w:val="en-US"/>
      </w:rPr>
      <w:tab/>
    </w:r>
    <w:r>
      <w:fldChar w:fldCharType="begin"/>
    </w:r>
    <w:r>
      <w:instrText xml:space="preserve"> PRINTDATE \@ DD.MM.YY </w:instrText>
    </w:r>
    <w:r>
      <w:fldChar w:fldCharType="separate"/>
    </w:r>
    <w:r w:rsidR="00092F5E">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1F" w:rsidRPr="00220D1F" w:rsidRDefault="00220D1F" w:rsidP="00220D1F">
    <w:pPr>
      <w:pStyle w:val="Footer"/>
      <w:rPr>
        <w:lang w:val="en-US"/>
      </w:rPr>
    </w:pPr>
    <w:r>
      <w:fldChar w:fldCharType="begin"/>
    </w:r>
    <w:r w:rsidRPr="00220D1F">
      <w:rPr>
        <w:lang w:val="en-US"/>
      </w:rPr>
      <w:instrText xml:space="preserve"> FILENAME \p  \* MERGEFORMAT </w:instrText>
    </w:r>
    <w:r>
      <w:fldChar w:fldCharType="separate"/>
    </w:r>
    <w:r w:rsidR="00092F5E">
      <w:rPr>
        <w:lang w:val="en-US"/>
      </w:rPr>
      <w:t>P:\ESP\ITU-R\CONF-R\CMR15\000\025ADD01ADD01.docx</w:t>
    </w:r>
    <w:r>
      <w:fldChar w:fldCharType="end"/>
    </w:r>
    <w:r w:rsidRPr="00220D1F">
      <w:rPr>
        <w:lang w:val="en-US"/>
      </w:rPr>
      <w:t xml:space="preserve"> (</w:t>
    </w:r>
    <w:r>
      <w:rPr>
        <w:lang w:val="en-US"/>
      </w:rPr>
      <w:t>386836</w:t>
    </w:r>
    <w:r w:rsidRPr="00220D1F">
      <w:rPr>
        <w:lang w:val="en-US"/>
      </w:rPr>
      <w:t>)</w:t>
    </w:r>
    <w:r w:rsidRPr="00220D1F">
      <w:rPr>
        <w:lang w:val="en-US"/>
      </w:rPr>
      <w:tab/>
    </w:r>
    <w:r>
      <w:fldChar w:fldCharType="begin"/>
    </w:r>
    <w:r>
      <w:instrText xml:space="preserve"> SAVEDATE \@ DD.MM.YY </w:instrText>
    </w:r>
    <w:r>
      <w:fldChar w:fldCharType="separate"/>
    </w:r>
    <w:r w:rsidR="001D2D07">
      <w:t>19.10.15</w:t>
    </w:r>
    <w:r>
      <w:fldChar w:fldCharType="end"/>
    </w:r>
    <w:r w:rsidRPr="00220D1F">
      <w:rPr>
        <w:lang w:val="en-US"/>
      </w:rPr>
      <w:tab/>
    </w:r>
    <w:r>
      <w:fldChar w:fldCharType="begin"/>
    </w:r>
    <w:r>
      <w:instrText xml:space="preserve"> PRINTDATE \@ DD.MM.YY </w:instrText>
    </w:r>
    <w:r>
      <w:fldChar w:fldCharType="separate"/>
    </w:r>
    <w:r w:rsidR="00092F5E">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1F" w:rsidRPr="00220D1F" w:rsidRDefault="00220D1F">
    <w:pPr>
      <w:pStyle w:val="Footer"/>
      <w:rPr>
        <w:lang w:val="en-US"/>
      </w:rPr>
    </w:pPr>
    <w:r>
      <w:fldChar w:fldCharType="begin"/>
    </w:r>
    <w:r w:rsidRPr="00220D1F">
      <w:rPr>
        <w:lang w:val="en-US"/>
      </w:rPr>
      <w:instrText xml:space="preserve"> FILENAME \p  \* MERGEFORMAT </w:instrText>
    </w:r>
    <w:r>
      <w:fldChar w:fldCharType="separate"/>
    </w:r>
    <w:r w:rsidR="00092F5E">
      <w:rPr>
        <w:lang w:val="en-US"/>
      </w:rPr>
      <w:t>P:\ESP\ITU-R\CONF-R\CMR15\000\025ADD01ADD01.docx</w:t>
    </w:r>
    <w:r>
      <w:fldChar w:fldCharType="end"/>
    </w:r>
    <w:r w:rsidRPr="00220D1F">
      <w:rPr>
        <w:lang w:val="en-US"/>
      </w:rPr>
      <w:t xml:space="preserve"> (</w:t>
    </w:r>
    <w:r>
      <w:rPr>
        <w:lang w:val="en-US"/>
      </w:rPr>
      <w:t>386836</w:t>
    </w:r>
    <w:r w:rsidRPr="00220D1F">
      <w:rPr>
        <w:lang w:val="en-US"/>
      </w:rPr>
      <w:t>)</w:t>
    </w:r>
    <w:r w:rsidRPr="00220D1F">
      <w:rPr>
        <w:lang w:val="en-US"/>
      </w:rPr>
      <w:tab/>
    </w:r>
    <w:r>
      <w:fldChar w:fldCharType="begin"/>
    </w:r>
    <w:r>
      <w:instrText xml:space="preserve"> SAVEDATE \@ DD.MM.YY </w:instrText>
    </w:r>
    <w:r>
      <w:fldChar w:fldCharType="separate"/>
    </w:r>
    <w:r w:rsidR="001D2D07">
      <w:t>19.10.15</w:t>
    </w:r>
    <w:r>
      <w:fldChar w:fldCharType="end"/>
    </w:r>
    <w:r w:rsidRPr="00220D1F">
      <w:rPr>
        <w:lang w:val="en-US"/>
      </w:rPr>
      <w:tab/>
    </w:r>
    <w:r>
      <w:fldChar w:fldCharType="begin"/>
    </w:r>
    <w:r>
      <w:instrText xml:space="preserve"> PRINTDATE \@ DD.MM.YY </w:instrText>
    </w:r>
    <w:r>
      <w:fldChar w:fldCharType="separate"/>
    </w:r>
    <w:r w:rsidR="00092F5E">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D2D07">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2F5E"/>
    <w:rsid w:val="000A5B9A"/>
    <w:rsid w:val="000E5BF9"/>
    <w:rsid w:val="000F0E6D"/>
    <w:rsid w:val="00121170"/>
    <w:rsid w:val="00123CC5"/>
    <w:rsid w:val="0015142D"/>
    <w:rsid w:val="001616DC"/>
    <w:rsid w:val="00163962"/>
    <w:rsid w:val="00191A97"/>
    <w:rsid w:val="001A083F"/>
    <w:rsid w:val="001C41FA"/>
    <w:rsid w:val="001D2D07"/>
    <w:rsid w:val="001E2B52"/>
    <w:rsid w:val="001E3F27"/>
    <w:rsid w:val="00220D1F"/>
    <w:rsid w:val="00236D2A"/>
    <w:rsid w:val="00255F12"/>
    <w:rsid w:val="00262C09"/>
    <w:rsid w:val="002A791F"/>
    <w:rsid w:val="002C1B26"/>
    <w:rsid w:val="002C5D6C"/>
    <w:rsid w:val="002E701F"/>
    <w:rsid w:val="003248A9"/>
    <w:rsid w:val="00324FFA"/>
    <w:rsid w:val="0032680B"/>
    <w:rsid w:val="00363A65"/>
    <w:rsid w:val="003B1E8C"/>
    <w:rsid w:val="003C2508"/>
    <w:rsid w:val="003D0AA3"/>
    <w:rsid w:val="003D5258"/>
    <w:rsid w:val="00440B3A"/>
    <w:rsid w:val="0045384C"/>
    <w:rsid w:val="00454553"/>
    <w:rsid w:val="004B124A"/>
    <w:rsid w:val="005133B5"/>
    <w:rsid w:val="00532097"/>
    <w:rsid w:val="0058350F"/>
    <w:rsid w:val="00583C7E"/>
    <w:rsid w:val="005D46FB"/>
    <w:rsid w:val="005E4C63"/>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E00BC31-575B-43B5-8F9D-ADA2A953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R15-WRC15-C-0025!A1-A1!MSW-S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BEC5A7D2-BA64-4A9F-9B51-B450EE6C209C}">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BDC9EF-BF01-443C-9C7D-8005237B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680</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R15-WRC15-C-0025!A1-A1!MSW-S</vt:lpstr>
    </vt:vector>
  </TitlesOfParts>
  <Manager>Secretaría General - Pool</Manager>
  <Company>Unión Internacional de Telecomunicaciones (UIT)</Company>
  <LinksUpToDate>false</LinksUpToDate>
  <CharactersWithSpaces>4626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R15-WRC15-C-0025!A1-A1!MSW-S</dc:title>
  <dc:subject>Conferencia Mundial de Radiocomunicaciones - 2015</dc:subject>
  <dc:creator>Documents Proposals Manager (DPM)</dc:creator>
  <cp:keywords>DPM_v5.2015.10.15_prod</cp:keywords>
  <dc:description/>
  <cp:lastModifiedBy>Spanish</cp:lastModifiedBy>
  <cp:revision>4</cp:revision>
  <cp:lastPrinted>2015-10-20T15:14:00Z</cp:lastPrinted>
  <dcterms:created xsi:type="dcterms:W3CDTF">2015-10-19T07:23:00Z</dcterms:created>
  <dcterms:modified xsi:type="dcterms:W3CDTF">2015-10-20T15:26:00Z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