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423"/>
        <w:gridCol w:w="2966"/>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AD706D" w:rsidRDefault="00E165ED" w:rsidP="003E1608">
            <w:pPr>
              <w:pStyle w:val="Committee"/>
              <w:framePr w:hSpace="0" w:wrap="auto" w:hAnchor="text" w:yAlign="inline"/>
              <w:tabs>
                <w:tab w:val="clear" w:pos="2268"/>
                <w:tab w:val="left" w:pos="2448"/>
              </w:tabs>
              <w:bidi/>
              <w:rPr>
                <w:rFonts w:ascii="Traditional Arabic" w:hAnsi="Traditional Arabic" w:cs="Traditional Arabic"/>
                <w:sz w:val="30"/>
                <w:szCs w:val="30"/>
                <w:rtl/>
              </w:rPr>
            </w:pPr>
            <w:r w:rsidRPr="00866A15">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1F672A" w:rsidRDefault="003E1608" w:rsidP="001F672A">
            <w:pPr>
              <w:pStyle w:val="Adress"/>
              <w:framePr w:hSpace="0" w:wrap="auto" w:xAlign="left" w:yAlign="inline"/>
              <w:rPr>
                <w:rtl/>
              </w:rPr>
            </w:pPr>
            <w:r w:rsidRPr="001F672A">
              <w:rPr>
                <w:rtl/>
              </w:rPr>
              <w:t xml:space="preserve">الإضافة </w:t>
            </w:r>
            <w:r w:rsidRPr="001F672A">
              <w:t>8</w:t>
            </w:r>
            <w:r w:rsidRPr="001F672A">
              <w:br/>
            </w:r>
            <w:r w:rsidRPr="001F672A">
              <w:rPr>
                <w:rtl/>
              </w:rPr>
              <w:t xml:space="preserve">للوثيقة </w:t>
            </w:r>
            <w:r w:rsidRPr="001F672A">
              <w:t>25(Add.1)-</w:t>
            </w:r>
            <w:r w:rsidR="001F672A">
              <w:t>A</w:t>
            </w:r>
          </w:p>
        </w:tc>
      </w:tr>
      <w:tr w:rsidR="00764079" w:rsidTr="003E1608">
        <w:trPr>
          <w:cantSplit/>
        </w:trPr>
        <w:tc>
          <w:tcPr>
            <w:tcW w:w="6619" w:type="dxa"/>
            <w:shd w:val="clear" w:color="auto" w:fill="auto"/>
          </w:tcPr>
          <w:p w:rsidR="00764079" w:rsidRPr="00BD6EF3" w:rsidRDefault="00764079" w:rsidP="00D44350">
            <w:pPr>
              <w:pStyle w:val="Adress"/>
              <w:framePr w:hSpace="0" w:wrap="auto" w:xAlign="left" w:yAlign="inline"/>
              <w:rPr>
                <w:rtl/>
              </w:rPr>
            </w:pPr>
          </w:p>
        </w:tc>
        <w:tc>
          <w:tcPr>
            <w:tcW w:w="3053" w:type="dxa"/>
            <w:shd w:val="clear" w:color="auto" w:fill="auto"/>
            <w:vAlign w:val="center"/>
          </w:tcPr>
          <w:p w:rsidR="00764079" w:rsidRPr="001F672A" w:rsidRDefault="00764079" w:rsidP="00D44350">
            <w:pPr>
              <w:pStyle w:val="Adress"/>
              <w:framePr w:hSpace="0" w:wrap="auto" w:xAlign="left" w:yAlign="inline"/>
              <w:rPr>
                <w:rtl/>
              </w:rPr>
            </w:pPr>
            <w:r w:rsidRPr="001F672A">
              <w:rPr>
                <w:rFonts w:eastAsia="SimSun"/>
              </w:rPr>
              <w:t>10</w:t>
            </w:r>
            <w:r w:rsidRPr="001F672A">
              <w:rPr>
                <w:rFonts w:eastAsia="SimSun"/>
                <w:rtl/>
              </w:rPr>
              <w:t xml:space="preserve"> سبتمبر </w:t>
            </w:r>
            <w:r w:rsidRPr="001F672A">
              <w:rPr>
                <w:rFonts w:eastAsia="SimSun"/>
              </w:rPr>
              <w:t>2015</w:t>
            </w:r>
          </w:p>
        </w:tc>
      </w:tr>
      <w:tr w:rsidR="00764079" w:rsidTr="003E1608">
        <w:trPr>
          <w:cantSplit/>
        </w:trPr>
        <w:tc>
          <w:tcPr>
            <w:tcW w:w="6619" w:type="dxa"/>
          </w:tcPr>
          <w:p w:rsidR="00764079" w:rsidRPr="00BD6EF3" w:rsidRDefault="00764079" w:rsidP="00D44350">
            <w:pPr>
              <w:pStyle w:val="Adress"/>
              <w:framePr w:hSpace="0" w:wrap="auto" w:xAlign="left" w:yAlign="inline"/>
              <w:rPr>
                <w:rFonts w:eastAsia="SimSun" w:hint="eastAsia"/>
                <w:rtl/>
              </w:rPr>
            </w:pPr>
          </w:p>
        </w:tc>
        <w:tc>
          <w:tcPr>
            <w:tcW w:w="3053" w:type="dxa"/>
            <w:vAlign w:val="center"/>
          </w:tcPr>
          <w:p w:rsidR="00764079" w:rsidRPr="001F672A" w:rsidRDefault="00764079" w:rsidP="00D44350">
            <w:pPr>
              <w:pStyle w:val="Adress"/>
              <w:framePr w:hSpace="0" w:wrap="auto" w:xAlign="left" w:yAlign="inline"/>
              <w:rPr>
                <w:rFonts w:eastAsia="SimSun" w:hint="eastAsia"/>
              </w:rPr>
            </w:pPr>
            <w:r w:rsidRPr="001F672A">
              <w:rPr>
                <w:rFonts w:eastAsia="SimSun"/>
                <w:rtl/>
              </w:rPr>
              <w:t>الأصل: بالعربية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مقترحات مشتركة مقدمة من الدول العربية</w:t>
            </w:r>
          </w:p>
        </w:tc>
      </w:tr>
      <w:tr w:rsidR="00764079" w:rsidTr="003E1608">
        <w:trPr>
          <w:cantSplit/>
        </w:trPr>
        <w:tc>
          <w:tcPr>
            <w:tcW w:w="9672" w:type="dxa"/>
            <w:gridSpan w:val="2"/>
          </w:tcPr>
          <w:p w:rsidR="00764079" w:rsidRPr="00BD6EF3" w:rsidRDefault="001F672A" w:rsidP="00D44350">
            <w:pPr>
              <w:pStyle w:val="Title1"/>
              <w:spacing w:before="240"/>
              <w:rPr>
                <w:rtl/>
              </w:rPr>
            </w:pPr>
            <w:r>
              <w:rPr>
                <w:rFonts w:hint="cs"/>
                <w:rtl/>
              </w:rPr>
              <w:t>مقترحات بشأن أعمال ال</w:t>
            </w:r>
            <w:r w:rsidR="00EB3C65">
              <w:rPr>
                <w:rFonts w:hint="cs"/>
                <w:rtl/>
              </w:rPr>
              <w:t>‍</w:t>
            </w:r>
            <w:r>
              <w:rPr>
                <w:rFonts w:hint="cs"/>
                <w:rtl/>
              </w:rPr>
              <w:t>مؤت</w:t>
            </w:r>
            <w:r w:rsidR="00EB3C65">
              <w:rPr>
                <w:rFonts w:hint="cs"/>
                <w:rtl/>
              </w:rPr>
              <w:t>‍</w:t>
            </w:r>
            <w:r>
              <w:rPr>
                <w:rFonts w:hint="cs"/>
                <w:rtl/>
              </w:rPr>
              <w:t>مر</w:t>
            </w:r>
          </w:p>
        </w:tc>
      </w:tr>
      <w:tr w:rsidR="00764079" w:rsidTr="003E1608">
        <w:trPr>
          <w:cantSplit/>
        </w:trPr>
        <w:tc>
          <w:tcPr>
            <w:tcW w:w="9672" w:type="dxa"/>
            <w:gridSpan w:val="2"/>
          </w:tcPr>
          <w:p w:rsidR="00764079" w:rsidRPr="00BD6EF3" w:rsidRDefault="00764079" w:rsidP="00FF2270">
            <w:pPr>
              <w:pStyle w:val="Title2"/>
              <w:rPr>
                <w:rtl/>
              </w:rPr>
            </w:pPr>
          </w:p>
        </w:tc>
      </w:tr>
      <w:tr w:rsidR="00764079" w:rsidTr="003E1608">
        <w:trPr>
          <w:cantSplit/>
        </w:trPr>
        <w:tc>
          <w:tcPr>
            <w:tcW w:w="9672" w:type="dxa"/>
            <w:gridSpan w:val="2"/>
          </w:tcPr>
          <w:p w:rsidR="00764079" w:rsidRPr="002919E1" w:rsidRDefault="00764079" w:rsidP="001F672A">
            <w:pPr>
              <w:pStyle w:val="Agendaitem"/>
              <w:spacing w:before="240" w:line="192" w:lineRule="auto"/>
            </w:pPr>
            <w:r w:rsidRPr="008204AC">
              <w:rPr>
                <w:rtl/>
              </w:rPr>
              <w:t xml:space="preserve">البنـد </w:t>
            </w:r>
            <w:r w:rsidR="001F672A">
              <w:t>1.1</w:t>
            </w:r>
            <w:r w:rsidRPr="008204AC">
              <w:rPr>
                <w:rtl/>
              </w:rPr>
              <w:t xml:space="preserve"> من جدول الأعمال</w:t>
            </w:r>
          </w:p>
        </w:tc>
      </w:tr>
    </w:tbl>
    <w:p w:rsidR="001D597A" w:rsidRPr="00431196" w:rsidRDefault="009E7EF3" w:rsidP="001F672A">
      <w:pPr>
        <w:pStyle w:val="Normalaftertitle"/>
        <w:rPr>
          <w:rFonts w:eastAsia="SimSun"/>
          <w:rtl/>
        </w:rPr>
      </w:pPr>
      <w:r w:rsidRPr="00431196">
        <w:rPr>
          <w:rFonts w:eastAsia="SimSun"/>
        </w:rPr>
        <w:t>1.1</w:t>
      </w:r>
      <w:r w:rsidRPr="00431196">
        <w:rPr>
          <w:rFonts w:eastAsia="SimSun" w:hint="cs"/>
          <w:rtl/>
        </w:rPr>
        <w:tab/>
      </w:r>
      <w:r w:rsidRPr="00431196">
        <w:rPr>
          <w:rFonts w:eastAsia="SimSun" w:hint="cs"/>
          <w:rtl/>
          <w:lang w:bidi="ar-SY"/>
        </w:rPr>
        <w:t xml:space="preserve">النظر في منح توزيعات إضافية </w:t>
      </w:r>
      <w:r w:rsidRPr="00431196">
        <w:rPr>
          <w:rFonts w:eastAsia="SimSun" w:hint="cs"/>
          <w:rtl/>
        </w:rPr>
        <w:t xml:space="preserve">من الطيف </w:t>
      </w:r>
      <w:r w:rsidRPr="00431196">
        <w:rPr>
          <w:rFonts w:eastAsia="SimSun" w:hint="cs"/>
          <w:rtl/>
          <w:lang w:bidi="ar-SY"/>
        </w:rPr>
        <w:t>للخدمة المتنقلة على أساس أولي وتحديد نطاقات تردد إضافية للاتصالات المتنقلة الدولية</w:t>
      </w:r>
      <w:r w:rsidRPr="00431196">
        <w:rPr>
          <w:rFonts w:eastAsia="SimSun" w:hint="cs"/>
          <w:rtl/>
        </w:rPr>
        <w:t xml:space="preserve"> </w:t>
      </w:r>
      <w:r w:rsidRPr="00431196">
        <w:rPr>
          <w:rFonts w:eastAsia="SimSun"/>
        </w:rPr>
        <w:t>(IMT)</w:t>
      </w:r>
      <w:r w:rsidRPr="00431196">
        <w:rPr>
          <w:rFonts w:eastAsia="SimSun" w:hint="cs"/>
          <w:rtl/>
          <w:lang w:bidi="ar-SY"/>
        </w:rPr>
        <w:t xml:space="preserve"> والأحكام التنظيمية ذات الصلة لتسهيل تطوير تطبيقات الاتصالات المتنقلة عريضة النطاق للأرض وفقاً للقرار</w:t>
      </w:r>
      <w:r w:rsidRPr="00431196">
        <w:rPr>
          <w:rFonts w:eastAsia="SimSun" w:hint="eastAsia"/>
          <w:rtl/>
          <w:lang w:bidi="ar-SY"/>
        </w:rPr>
        <w:t> </w:t>
      </w:r>
      <w:r w:rsidRPr="00431196">
        <w:rPr>
          <w:rFonts w:eastAsia="SimSun"/>
          <w:b/>
          <w:bCs/>
        </w:rPr>
        <w:t>233</w:t>
      </w:r>
      <w:r w:rsidRPr="00431196">
        <w:rPr>
          <w:rFonts w:eastAsia="SimSun"/>
          <w:b/>
          <w:bCs/>
          <w:lang w:bidi="ar-SY"/>
        </w:rPr>
        <w:t> (WRC</w:t>
      </w:r>
      <w:r w:rsidRPr="00431196">
        <w:rPr>
          <w:rFonts w:eastAsia="SimSun"/>
          <w:b/>
          <w:bCs/>
          <w:lang w:bidi="ar-SY"/>
        </w:rPr>
        <w:noBreakHyphen/>
        <w:t>12)</w:t>
      </w:r>
      <w:r w:rsidRPr="00431196">
        <w:rPr>
          <w:rFonts w:eastAsia="SimSun" w:hint="cs"/>
          <w:rtl/>
        </w:rPr>
        <w:t>؛</w:t>
      </w:r>
    </w:p>
    <w:p w:rsidR="00F16602" w:rsidRDefault="001F672A" w:rsidP="001F672A">
      <w:pPr>
        <w:pStyle w:val="Headingb"/>
        <w:rPr>
          <w:rtl/>
        </w:rPr>
      </w:pPr>
      <w:r>
        <w:rPr>
          <w:rFonts w:hint="cs"/>
          <w:rtl/>
        </w:rPr>
        <w:t>مقدمة</w:t>
      </w:r>
    </w:p>
    <w:p w:rsidR="002431C5" w:rsidRDefault="002431C5" w:rsidP="00B305BB">
      <w:pPr>
        <w:rPr>
          <w:rtl/>
        </w:rPr>
      </w:pPr>
      <w:r>
        <w:rPr>
          <w:rFonts w:hint="cs"/>
          <w:noProof/>
          <w:rtl/>
          <w:lang w:bidi="ar-OM"/>
        </w:rPr>
        <w:t xml:space="preserve">دعا </w:t>
      </w:r>
      <w:r w:rsidRPr="00457A52">
        <w:rPr>
          <w:rFonts w:hint="cs"/>
          <w:noProof/>
          <w:rtl/>
          <w:lang w:bidi="ar-SY"/>
        </w:rPr>
        <w:t>القرار </w:t>
      </w:r>
      <w:r w:rsidRPr="00E26258">
        <w:rPr>
          <w:noProof/>
          <w:lang w:bidi="ar-SY"/>
        </w:rPr>
        <w:t>233 (WRC</w:t>
      </w:r>
      <w:r w:rsidRPr="00E26258">
        <w:rPr>
          <w:noProof/>
          <w:lang w:bidi="ar-SY"/>
        </w:rPr>
        <w:noBreakHyphen/>
        <w:t>12)</w:t>
      </w:r>
      <w:bookmarkStart w:id="1" w:name="_Toc327956638"/>
      <w:r>
        <w:rPr>
          <w:rFonts w:hint="cs"/>
          <w:noProof/>
          <w:rtl/>
        </w:rPr>
        <w:t xml:space="preserve"> إلى إجراء </w:t>
      </w:r>
      <w:r w:rsidRPr="002431C5">
        <w:rPr>
          <w:rFonts w:hint="cs"/>
          <w:rtl/>
          <w:lang w:bidi="ar-SY"/>
        </w:rPr>
        <w:t>دراسات بشأن الأمور المتعلقة بالترددات الخاصة بالاتصالات المتنقلة الدولية وغيرها من</w:t>
      </w:r>
      <w:r w:rsidR="00B305BB">
        <w:rPr>
          <w:rFonts w:hint="eastAsia"/>
          <w:rtl/>
          <w:lang w:bidi="ar-SY"/>
        </w:rPr>
        <w:t> </w:t>
      </w:r>
      <w:r w:rsidRPr="002431C5">
        <w:rPr>
          <w:rFonts w:hint="cs"/>
          <w:rtl/>
          <w:lang w:bidi="ar-SY"/>
        </w:rPr>
        <w:t>التطبيقات المتنقلة عريضة النطاق للأرض</w:t>
      </w:r>
      <w:bookmarkEnd w:id="1"/>
      <w:r w:rsidRPr="002431C5">
        <w:rPr>
          <w:rFonts w:hint="cs"/>
          <w:rtl/>
          <w:lang w:bidi="ar-SY"/>
        </w:rPr>
        <w:t>،</w:t>
      </w:r>
      <w:r>
        <w:rPr>
          <w:rFonts w:hint="cs"/>
          <w:i/>
          <w:iCs/>
          <w:rtl/>
          <w:lang w:bidi="ar-SY"/>
        </w:rPr>
        <w:t xml:space="preserve"> حيث </w:t>
      </w:r>
      <w:r w:rsidRPr="00457A52">
        <w:rPr>
          <w:rFonts w:hint="cs"/>
          <w:rtl/>
        </w:rPr>
        <w:t>تساهم الاتصالات المتنقلة بصورة إيجابية في التنمية الاقتصادية والاجتماعية للبلدان المتقدمة والنامية، بما في ذلك ال</w:t>
      </w:r>
      <w:r>
        <w:rPr>
          <w:rFonts w:hint="cs"/>
          <w:rtl/>
        </w:rPr>
        <w:t>اتصالات المتنقلة العريضة النطاق،</w:t>
      </w:r>
      <w:r w:rsidRPr="00457A52">
        <w:rPr>
          <w:rFonts w:hint="cs"/>
          <w:rtl/>
        </w:rPr>
        <w:t xml:space="preserve"> وتتمعّن العديد من الإدارات في دراسة مجموعة كبيرة من التطبيقات والأنظمة لسد الفجوة الرقمية مستخدمةً لذلك، ضمن وسائل أخرى، الاتصالات المتنقلة الدولية وغيرها من</w:t>
      </w:r>
      <w:r w:rsidR="00B305BB">
        <w:rPr>
          <w:rFonts w:hint="eastAsia"/>
          <w:rtl/>
        </w:rPr>
        <w:t> </w:t>
      </w:r>
      <w:r w:rsidRPr="00457A52">
        <w:rPr>
          <w:rFonts w:hint="cs"/>
          <w:rtl/>
        </w:rPr>
        <w:t>تطبيقات النطاق العريض المتنقل للأرض</w:t>
      </w:r>
      <w:r>
        <w:rPr>
          <w:rFonts w:hint="cs"/>
          <w:rtl/>
        </w:rPr>
        <w:t>.</w:t>
      </w:r>
    </w:p>
    <w:p w:rsidR="002431C5" w:rsidRDefault="002431C5" w:rsidP="002431C5">
      <w:pPr>
        <w:rPr>
          <w:spacing w:val="8"/>
          <w:rtl/>
        </w:rPr>
      </w:pPr>
      <w:r w:rsidRPr="00457A52">
        <w:rPr>
          <w:rFonts w:hint="cs"/>
          <w:rtl/>
        </w:rPr>
        <w:t>و</w:t>
      </w:r>
      <w:r>
        <w:rPr>
          <w:rFonts w:hint="cs"/>
          <w:rtl/>
        </w:rPr>
        <w:t xml:space="preserve">أُجريت </w:t>
      </w:r>
      <w:r w:rsidRPr="00457A52">
        <w:rPr>
          <w:rFonts w:hint="cs"/>
          <w:rtl/>
        </w:rPr>
        <w:t>دراسات بشأن الاحتياجات المستقبلية من الطيف ونطاقات التردد المحتملة المرشحة للاتصالات المتنقلة الدولية وغيرها من تطبيقات النطاق العريض المتنقل للأرض</w:t>
      </w:r>
      <w:r>
        <w:rPr>
          <w:rFonts w:hint="cs"/>
          <w:rtl/>
        </w:rPr>
        <w:t xml:space="preserve">، حيث </w:t>
      </w:r>
      <w:r w:rsidRPr="00F67636">
        <w:rPr>
          <w:rFonts w:hint="cs"/>
          <w:spacing w:val="8"/>
          <w:rtl/>
        </w:rPr>
        <w:t xml:space="preserve">اقترحت الإدارات بموجب الفقرة </w:t>
      </w:r>
      <w:r w:rsidRPr="00F67636">
        <w:rPr>
          <w:spacing w:val="8"/>
        </w:rPr>
        <w:t>2</w:t>
      </w:r>
      <w:r w:rsidRPr="00F67636">
        <w:rPr>
          <w:rFonts w:hint="cs"/>
          <w:spacing w:val="8"/>
          <w:rtl/>
        </w:rPr>
        <w:t xml:space="preserve"> من </w:t>
      </w:r>
      <w:r w:rsidRPr="00F67636">
        <w:rPr>
          <w:rFonts w:hint="cs"/>
          <w:i/>
          <w:iCs/>
          <w:spacing w:val="8"/>
          <w:rtl/>
        </w:rPr>
        <w:t>يقرر أن يدعو قطاع الاتصالات الراديوية</w:t>
      </w:r>
      <w:r w:rsidRPr="00F67636">
        <w:rPr>
          <w:rFonts w:hint="cs"/>
          <w:spacing w:val="8"/>
          <w:rtl/>
        </w:rPr>
        <w:t xml:space="preserve"> من القرار </w:t>
      </w:r>
      <w:r w:rsidRPr="00E26258">
        <w:rPr>
          <w:spacing w:val="8"/>
        </w:rPr>
        <w:t>233 (WRC</w:t>
      </w:r>
      <w:r w:rsidRPr="00E26258">
        <w:rPr>
          <w:spacing w:val="8"/>
        </w:rPr>
        <w:noBreakHyphen/>
        <w:t>12)</w:t>
      </w:r>
      <w:r w:rsidRPr="00E26258">
        <w:rPr>
          <w:rFonts w:hint="cs"/>
          <w:spacing w:val="8"/>
          <w:rtl/>
        </w:rPr>
        <w:t>،</w:t>
      </w:r>
      <w:r w:rsidRPr="00F67636">
        <w:rPr>
          <w:rFonts w:hint="cs"/>
          <w:spacing w:val="8"/>
          <w:rtl/>
        </w:rPr>
        <w:t xml:space="preserve"> دراسة نطاقات التردد التالية: </w:t>
      </w:r>
      <w:r w:rsidRPr="00F67636">
        <w:rPr>
          <w:spacing w:val="8"/>
        </w:rPr>
        <w:t>MHz 698/694</w:t>
      </w:r>
      <w:r w:rsidRPr="00F67636">
        <w:rPr>
          <w:spacing w:val="8"/>
        </w:rPr>
        <w:noBreakHyphen/>
        <w:t>470</w:t>
      </w:r>
      <w:r w:rsidRPr="00F67636">
        <w:rPr>
          <w:rFonts w:hint="cs"/>
          <w:spacing w:val="8"/>
          <w:rtl/>
          <w:lang w:bidi="ar-SY"/>
        </w:rPr>
        <w:t xml:space="preserve"> و</w:t>
      </w:r>
      <w:r w:rsidRPr="00F67636">
        <w:rPr>
          <w:spacing w:val="8"/>
          <w:lang w:bidi="ar-SY"/>
        </w:rPr>
        <w:t>MHz 1 525</w:t>
      </w:r>
      <w:r w:rsidRPr="00F67636">
        <w:rPr>
          <w:spacing w:val="8"/>
          <w:lang w:bidi="ar-SY"/>
        </w:rPr>
        <w:noBreakHyphen/>
        <w:t>1 300</w:t>
      </w:r>
      <w:r w:rsidRPr="00F67636">
        <w:rPr>
          <w:rFonts w:hint="cs"/>
          <w:spacing w:val="8"/>
          <w:rtl/>
          <w:lang w:bidi="ar-SY"/>
        </w:rPr>
        <w:t xml:space="preserve"> و</w:t>
      </w:r>
      <w:r w:rsidRPr="00F67636">
        <w:rPr>
          <w:spacing w:val="8"/>
          <w:lang w:bidi="ar-SY"/>
        </w:rPr>
        <w:t>MHz 1 710</w:t>
      </w:r>
      <w:r w:rsidRPr="00F67636">
        <w:rPr>
          <w:spacing w:val="8"/>
          <w:lang w:bidi="ar-SY"/>
        </w:rPr>
        <w:noBreakHyphen/>
        <w:t>1 695</w:t>
      </w:r>
      <w:r w:rsidRPr="00F67636">
        <w:rPr>
          <w:rFonts w:hint="cs"/>
          <w:spacing w:val="8"/>
          <w:rtl/>
          <w:lang w:bidi="ar-SY"/>
        </w:rPr>
        <w:t xml:space="preserve"> و</w:t>
      </w:r>
      <w:r w:rsidRPr="00F67636">
        <w:rPr>
          <w:spacing w:val="8"/>
          <w:lang w:bidi="ar-SY"/>
        </w:rPr>
        <w:t>MHz 2 110</w:t>
      </w:r>
      <w:r w:rsidRPr="00F67636">
        <w:rPr>
          <w:spacing w:val="8"/>
          <w:lang w:bidi="ar-SY"/>
        </w:rPr>
        <w:noBreakHyphen/>
        <w:t>2 025</w:t>
      </w:r>
      <w:r w:rsidRPr="00F67636">
        <w:rPr>
          <w:rFonts w:hint="cs"/>
          <w:spacing w:val="8"/>
          <w:rtl/>
          <w:lang w:bidi="ar-SY"/>
        </w:rPr>
        <w:t xml:space="preserve"> و</w:t>
      </w:r>
      <w:r w:rsidRPr="00F67636">
        <w:rPr>
          <w:spacing w:val="8"/>
          <w:lang w:bidi="ar-SY"/>
        </w:rPr>
        <w:t>MHz 2 290</w:t>
      </w:r>
      <w:r w:rsidRPr="00F67636">
        <w:rPr>
          <w:spacing w:val="8"/>
          <w:lang w:bidi="ar-SY"/>
        </w:rPr>
        <w:noBreakHyphen/>
        <w:t>2 200</w:t>
      </w:r>
      <w:r w:rsidRPr="00F67636">
        <w:rPr>
          <w:rFonts w:hint="cs"/>
          <w:spacing w:val="8"/>
          <w:rtl/>
          <w:lang w:bidi="ar-SY"/>
        </w:rPr>
        <w:t xml:space="preserve"> و</w:t>
      </w:r>
      <w:r w:rsidRPr="00F67636">
        <w:rPr>
          <w:spacing w:val="8"/>
          <w:lang w:bidi="ar-SY"/>
        </w:rPr>
        <w:t>MHz 2 900</w:t>
      </w:r>
      <w:r w:rsidRPr="00F67636">
        <w:rPr>
          <w:spacing w:val="8"/>
          <w:lang w:bidi="ar-SY"/>
        </w:rPr>
        <w:noBreakHyphen/>
        <w:t>2 700</w:t>
      </w:r>
      <w:r w:rsidRPr="00F67636">
        <w:rPr>
          <w:rFonts w:hint="cs"/>
          <w:spacing w:val="8"/>
          <w:rtl/>
          <w:lang w:bidi="ar-SY"/>
        </w:rPr>
        <w:t xml:space="preserve"> و</w:t>
      </w:r>
      <w:r w:rsidRPr="00F67636">
        <w:rPr>
          <w:spacing w:val="8"/>
          <w:lang w:bidi="ar-SY"/>
        </w:rPr>
        <w:t>MHz 3 100</w:t>
      </w:r>
      <w:r w:rsidRPr="00F67636">
        <w:rPr>
          <w:spacing w:val="8"/>
          <w:lang w:bidi="ar-SY"/>
        </w:rPr>
        <w:noBreakHyphen/>
        <w:t>2 900</w:t>
      </w:r>
      <w:r w:rsidRPr="00F67636">
        <w:rPr>
          <w:rFonts w:hint="cs"/>
          <w:spacing w:val="8"/>
          <w:rtl/>
          <w:lang w:bidi="ar-SY"/>
        </w:rPr>
        <w:t xml:space="preserve"> و</w:t>
      </w:r>
      <w:r w:rsidRPr="00F67636">
        <w:rPr>
          <w:spacing w:val="8"/>
          <w:lang w:bidi="ar-SY"/>
        </w:rPr>
        <w:t>MHz 3 400</w:t>
      </w:r>
      <w:r w:rsidRPr="00F67636">
        <w:rPr>
          <w:spacing w:val="8"/>
          <w:lang w:bidi="ar-SY"/>
        </w:rPr>
        <w:noBreakHyphen/>
        <w:t>3 300</w:t>
      </w:r>
      <w:r w:rsidRPr="00F67636">
        <w:rPr>
          <w:rFonts w:hint="cs"/>
          <w:spacing w:val="8"/>
          <w:rtl/>
          <w:lang w:bidi="ar-SY"/>
        </w:rPr>
        <w:t xml:space="preserve"> و</w:t>
      </w:r>
      <w:r w:rsidRPr="00F67636">
        <w:rPr>
          <w:spacing w:val="8"/>
          <w:lang w:bidi="ar-SY"/>
        </w:rPr>
        <w:t>MHz 3 600</w:t>
      </w:r>
      <w:r w:rsidRPr="00F67636">
        <w:rPr>
          <w:spacing w:val="8"/>
          <w:lang w:bidi="ar-SY"/>
        </w:rPr>
        <w:noBreakHyphen/>
        <w:t>3 400</w:t>
      </w:r>
      <w:r w:rsidRPr="00F67636">
        <w:rPr>
          <w:rFonts w:hint="cs"/>
          <w:spacing w:val="8"/>
          <w:rtl/>
          <w:lang w:bidi="ar-SY"/>
        </w:rPr>
        <w:t xml:space="preserve"> و</w:t>
      </w:r>
      <w:r w:rsidRPr="00F67636">
        <w:rPr>
          <w:spacing w:val="8"/>
          <w:lang w:bidi="ar-SY"/>
        </w:rPr>
        <w:t>MHz 4 200</w:t>
      </w:r>
      <w:r w:rsidRPr="00F67636">
        <w:rPr>
          <w:spacing w:val="8"/>
          <w:lang w:bidi="ar-SY"/>
        </w:rPr>
        <w:noBreakHyphen/>
        <w:t>3 600</w:t>
      </w:r>
      <w:r w:rsidRPr="00F67636">
        <w:rPr>
          <w:rFonts w:hint="cs"/>
          <w:spacing w:val="8"/>
          <w:rtl/>
          <w:lang w:bidi="ar-SY"/>
        </w:rPr>
        <w:t xml:space="preserve"> و</w:t>
      </w:r>
      <w:r w:rsidRPr="00F67636">
        <w:rPr>
          <w:spacing w:val="8"/>
          <w:lang w:bidi="ar-SY"/>
        </w:rPr>
        <w:t>MHz 4 900</w:t>
      </w:r>
      <w:r w:rsidRPr="00F67636">
        <w:rPr>
          <w:spacing w:val="8"/>
          <w:lang w:bidi="ar-SY"/>
        </w:rPr>
        <w:noBreakHyphen/>
        <w:t>4 400</w:t>
      </w:r>
      <w:r w:rsidRPr="00F67636">
        <w:rPr>
          <w:rFonts w:hint="cs"/>
          <w:spacing w:val="8"/>
          <w:rtl/>
          <w:lang w:bidi="ar-SY"/>
        </w:rPr>
        <w:t xml:space="preserve"> و</w:t>
      </w:r>
      <w:r w:rsidRPr="00F67636">
        <w:rPr>
          <w:spacing w:val="8"/>
          <w:lang w:bidi="ar-SY"/>
        </w:rPr>
        <w:t>MHz 5 000</w:t>
      </w:r>
      <w:r w:rsidRPr="00F67636">
        <w:rPr>
          <w:spacing w:val="8"/>
          <w:lang w:bidi="ar-SY"/>
        </w:rPr>
        <w:noBreakHyphen/>
        <w:t>4 800</w:t>
      </w:r>
      <w:r w:rsidRPr="00F67636">
        <w:rPr>
          <w:rFonts w:hint="cs"/>
          <w:spacing w:val="8"/>
          <w:rtl/>
          <w:lang w:bidi="ar-SY"/>
        </w:rPr>
        <w:t xml:space="preserve"> و</w:t>
      </w:r>
      <w:r w:rsidRPr="00F67636">
        <w:rPr>
          <w:spacing w:val="8"/>
          <w:lang w:bidi="ar-SY"/>
        </w:rPr>
        <w:t>MHz 5 470</w:t>
      </w:r>
      <w:r w:rsidRPr="00F67636">
        <w:rPr>
          <w:spacing w:val="8"/>
          <w:lang w:bidi="ar-SY"/>
        </w:rPr>
        <w:noBreakHyphen/>
        <w:t>5 350</w:t>
      </w:r>
      <w:r w:rsidRPr="00F67636">
        <w:rPr>
          <w:rFonts w:hint="cs"/>
          <w:spacing w:val="8"/>
          <w:rtl/>
          <w:lang w:bidi="ar-SY"/>
        </w:rPr>
        <w:t xml:space="preserve"> و</w:t>
      </w:r>
      <w:r w:rsidRPr="00F67636">
        <w:rPr>
          <w:spacing w:val="8"/>
          <w:lang w:bidi="ar-SY"/>
        </w:rPr>
        <w:t>MHz 5 850</w:t>
      </w:r>
      <w:r w:rsidRPr="00F67636">
        <w:rPr>
          <w:spacing w:val="8"/>
          <w:lang w:bidi="ar-SY"/>
        </w:rPr>
        <w:noBreakHyphen/>
        <w:t>5 725</w:t>
      </w:r>
      <w:r w:rsidRPr="00F67636">
        <w:rPr>
          <w:rFonts w:hint="cs"/>
          <w:spacing w:val="8"/>
          <w:rtl/>
          <w:lang w:bidi="ar-SY"/>
        </w:rPr>
        <w:t xml:space="preserve"> و</w:t>
      </w:r>
      <w:r w:rsidRPr="00F67636">
        <w:rPr>
          <w:spacing w:val="8"/>
          <w:lang w:bidi="ar-SY"/>
        </w:rPr>
        <w:t>MHz 6 425</w:t>
      </w:r>
      <w:r w:rsidRPr="00F67636">
        <w:rPr>
          <w:spacing w:val="8"/>
          <w:lang w:bidi="ar-SY"/>
        </w:rPr>
        <w:noBreakHyphen/>
        <w:t>5 925</w:t>
      </w:r>
      <w:r w:rsidRPr="00F67636">
        <w:rPr>
          <w:rFonts w:hint="cs"/>
          <w:spacing w:val="8"/>
          <w:rtl/>
        </w:rPr>
        <w:t>.</w:t>
      </w:r>
    </w:p>
    <w:p w:rsidR="002431C5" w:rsidRDefault="000F34E5" w:rsidP="009244E1">
      <w:pPr>
        <w:rPr>
          <w:rtl/>
          <w:lang w:bidi="ar-OM"/>
        </w:rPr>
      </w:pPr>
      <w:r>
        <w:rPr>
          <w:rFonts w:eastAsia="SimSun"/>
          <w:rtl/>
        </w:rPr>
        <w:lastRenderedPageBreak/>
        <w:t>وا</w:t>
      </w:r>
      <w:r w:rsidR="002431C5">
        <w:rPr>
          <w:rFonts w:eastAsia="SimSun"/>
          <w:rtl/>
        </w:rPr>
        <w:t>ستناداً إلى نتائج</w:t>
      </w:r>
      <w:r w:rsidR="009244E1" w:rsidRPr="009244E1">
        <w:rPr>
          <w:rtl/>
          <w:lang w:bidi="ar-EG"/>
        </w:rPr>
        <w:t xml:space="preserve"> </w:t>
      </w:r>
      <w:r w:rsidR="002431C5" w:rsidRPr="00745664">
        <w:rPr>
          <w:rtl/>
          <w:lang w:bidi="ar-OM"/>
        </w:rPr>
        <w:t>دراسات</w:t>
      </w:r>
      <w:r w:rsidR="009244E1" w:rsidRPr="009244E1">
        <w:rPr>
          <w:rtl/>
          <w:lang w:bidi="ar-EG"/>
        </w:rPr>
        <w:t xml:space="preserve"> </w:t>
      </w:r>
      <w:r w:rsidR="002431C5" w:rsidRPr="00745664">
        <w:rPr>
          <w:rtl/>
          <w:lang w:bidi="ar-OM"/>
        </w:rPr>
        <w:t>التقاسم</w:t>
      </w:r>
      <w:r w:rsidR="009244E1" w:rsidRPr="009244E1">
        <w:rPr>
          <w:rtl/>
          <w:lang w:bidi="ar-EG"/>
        </w:rPr>
        <w:t xml:space="preserve"> </w:t>
      </w:r>
      <w:r w:rsidR="002431C5" w:rsidRPr="00745664">
        <w:rPr>
          <w:rtl/>
          <w:lang w:bidi="ar-OM"/>
        </w:rPr>
        <w:t>والتوافق</w:t>
      </w:r>
      <w:r w:rsidR="009244E1" w:rsidRPr="009244E1">
        <w:rPr>
          <w:rtl/>
          <w:lang w:bidi="ar-EG"/>
        </w:rPr>
        <w:t xml:space="preserve"> </w:t>
      </w:r>
      <w:r w:rsidR="002431C5" w:rsidRPr="00745664">
        <w:rPr>
          <w:rtl/>
          <w:lang w:bidi="ar-OM"/>
        </w:rPr>
        <w:t>مع</w:t>
      </w:r>
      <w:r w:rsidR="009244E1" w:rsidRPr="009244E1">
        <w:rPr>
          <w:rtl/>
          <w:lang w:bidi="ar-EG"/>
        </w:rPr>
        <w:t xml:space="preserve"> </w:t>
      </w:r>
      <w:r w:rsidR="002431C5" w:rsidRPr="00745664">
        <w:rPr>
          <w:rtl/>
          <w:lang w:bidi="ar-OM"/>
        </w:rPr>
        <w:t>الخدمات</w:t>
      </w:r>
      <w:r w:rsidR="009244E1" w:rsidRPr="009244E1">
        <w:rPr>
          <w:rtl/>
          <w:lang w:bidi="ar-EG"/>
        </w:rPr>
        <w:t xml:space="preserve"> </w:t>
      </w:r>
      <w:r w:rsidR="002431C5" w:rsidRPr="00745664">
        <w:rPr>
          <w:rtl/>
          <w:lang w:bidi="ar-OM"/>
        </w:rPr>
        <w:t>التي</w:t>
      </w:r>
      <w:r w:rsidR="009244E1" w:rsidRPr="009244E1">
        <w:rPr>
          <w:rtl/>
          <w:lang w:bidi="ar-EG"/>
        </w:rPr>
        <w:t xml:space="preserve"> </w:t>
      </w:r>
      <w:r w:rsidR="002431C5" w:rsidRPr="00745664">
        <w:rPr>
          <w:rtl/>
          <w:lang w:bidi="ar-OM"/>
        </w:rPr>
        <w:t>لديها</w:t>
      </w:r>
      <w:r w:rsidR="009244E1" w:rsidRPr="009244E1">
        <w:rPr>
          <w:rtl/>
          <w:lang w:bidi="ar-EG"/>
        </w:rPr>
        <w:t xml:space="preserve"> </w:t>
      </w:r>
      <w:r w:rsidR="002431C5" w:rsidRPr="00745664">
        <w:rPr>
          <w:rtl/>
          <w:lang w:bidi="ar-OM"/>
        </w:rPr>
        <w:t>توزيعات</w:t>
      </w:r>
      <w:r w:rsidR="009244E1" w:rsidRPr="009244E1">
        <w:rPr>
          <w:rtl/>
          <w:lang w:bidi="ar-EG"/>
        </w:rPr>
        <w:t xml:space="preserve"> </w:t>
      </w:r>
      <w:r w:rsidR="002431C5" w:rsidRPr="00745664">
        <w:rPr>
          <w:rtl/>
          <w:lang w:bidi="ar-OM"/>
        </w:rPr>
        <w:t>في</w:t>
      </w:r>
      <w:r w:rsidR="009244E1" w:rsidRPr="009244E1">
        <w:rPr>
          <w:rtl/>
          <w:lang w:bidi="ar-EG"/>
        </w:rPr>
        <w:t xml:space="preserve"> </w:t>
      </w:r>
      <w:r w:rsidR="002431C5" w:rsidRPr="00745664">
        <w:rPr>
          <w:rtl/>
          <w:lang w:bidi="ar-OM"/>
        </w:rPr>
        <w:t>نطاقات</w:t>
      </w:r>
      <w:r w:rsidR="009244E1" w:rsidRPr="009244E1">
        <w:rPr>
          <w:rtl/>
          <w:lang w:bidi="ar-EG"/>
        </w:rPr>
        <w:t xml:space="preserve"> </w:t>
      </w:r>
      <w:r w:rsidR="002431C5" w:rsidRPr="00745664">
        <w:rPr>
          <w:rtl/>
          <w:lang w:bidi="ar-OM"/>
        </w:rPr>
        <w:t xml:space="preserve">التردد </w:t>
      </w:r>
      <w:r w:rsidR="00CD53F4">
        <w:rPr>
          <w:rtl/>
          <w:lang w:bidi="ar-OM"/>
        </w:rPr>
        <w:t xml:space="preserve">المحتملة </w:t>
      </w:r>
      <w:r w:rsidR="002431C5" w:rsidRPr="00745664">
        <w:rPr>
          <w:rtl/>
          <w:lang w:bidi="ar-OM"/>
        </w:rPr>
        <w:t>المرشحة وفي</w:t>
      </w:r>
      <w:r w:rsidR="00CD53F4">
        <w:rPr>
          <w:rtl/>
          <w:lang w:bidi="ar-OM"/>
        </w:rPr>
        <w:t> </w:t>
      </w:r>
      <w:r w:rsidR="002431C5" w:rsidRPr="00745664">
        <w:rPr>
          <w:rtl/>
          <w:lang w:bidi="ar-OM"/>
        </w:rPr>
        <w:t>النطاقات</w:t>
      </w:r>
      <w:r w:rsidR="009244E1" w:rsidRPr="009244E1">
        <w:rPr>
          <w:rtl/>
          <w:lang w:bidi="ar-EG"/>
        </w:rPr>
        <w:t xml:space="preserve"> </w:t>
      </w:r>
      <w:r w:rsidR="002431C5" w:rsidRPr="00745664">
        <w:rPr>
          <w:rtl/>
          <w:lang w:bidi="ar-OM"/>
        </w:rPr>
        <w:t>المجاورة،</w:t>
      </w:r>
      <w:r w:rsidR="009244E1" w:rsidRPr="009244E1">
        <w:rPr>
          <w:rtl/>
          <w:lang w:bidi="ar-EG"/>
        </w:rPr>
        <w:t xml:space="preserve"> </w:t>
      </w:r>
      <w:r w:rsidR="002431C5" w:rsidRPr="00745664">
        <w:rPr>
          <w:rtl/>
          <w:lang w:bidi="ar-OM"/>
        </w:rPr>
        <w:t>مع</w:t>
      </w:r>
      <w:r w:rsidR="009244E1" w:rsidRPr="009244E1">
        <w:rPr>
          <w:rtl/>
          <w:lang w:bidi="ar-EG"/>
        </w:rPr>
        <w:t xml:space="preserve"> </w:t>
      </w:r>
      <w:r w:rsidR="002431C5" w:rsidRPr="00745664">
        <w:rPr>
          <w:rtl/>
          <w:lang w:bidi="ar-OM"/>
        </w:rPr>
        <w:t>مراعاة</w:t>
      </w:r>
      <w:r w:rsidR="009244E1" w:rsidRPr="009244E1">
        <w:rPr>
          <w:rtl/>
          <w:lang w:bidi="ar-EG"/>
        </w:rPr>
        <w:t xml:space="preserve"> </w:t>
      </w:r>
      <w:r w:rsidR="002431C5" w:rsidRPr="00745664">
        <w:rPr>
          <w:rtl/>
          <w:lang w:bidi="ar-OM"/>
        </w:rPr>
        <w:t>الاستعمالات</w:t>
      </w:r>
      <w:r w:rsidR="009244E1" w:rsidRPr="009244E1">
        <w:rPr>
          <w:rtl/>
          <w:lang w:bidi="ar-EG"/>
        </w:rPr>
        <w:t xml:space="preserve"> </w:t>
      </w:r>
      <w:r w:rsidR="002431C5" w:rsidRPr="00745664">
        <w:rPr>
          <w:rtl/>
          <w:lang w:bidi="ar-OM"/>
        </w:rPr>
        <w:t>الحالية</w:t>
      </w:r>
      <w:r w:rsidR="009244E1" w:rsidRPr="009244E1">
        <w:rPr>
          <w:rtl/>
          <w:lang w:bidi="ar-EG"/>
        </w:rPr>
        <w:t xml:space="preserve"> </w:t>
      </w:r>
      <w:r w:rsidR="002431C5" w:rsidRPr="00745664">
        <w:rPr>
          <w:rtl/>
        </w:rPr>
        <w:t>والمخططة</w:t>
      </w:r>
      <w:r w:rsidR="009244E1" w:rsidRPr="009244E1">
        <w:rPr>
          <w:rtl/>
          <w:lang w:bidi="ar-EG"/>
        </w:rPr>
        <w:t xml:space="preserve"> </w:t>
      </w:r>
      <w:r w:rsidR="002431C5" w:rsidRPr="00745664">
        <w:rPr>
          <w:rtl/>
          <w:lang w:bidi="ar-OM"/>
        </w:rPr>
        <w:t>لهذه</w:t>
      </w:r>
      <w:r w:rsidR="009244E1" w:rsidRPr="009244E1">
        <w:rPr>
          <w:rtl/>
          <w:lang w:bidi="ar-EG"/>
        </w:rPr>
        <w:t xml:space="preserve"> </w:t>
      </w:r>
      <w:r w:rsidR="002431C5" w:rsidRPr="00745664">
        <w:rPr>
          <w:rtl/>
          <w:lang w:bidi="ar-OM"/>
        </w:rPr>
        <w:t>النطاقات</w:t>
      </w:r>
      <w:r w:rsidR="009244E1" w:rsidRPr="009244E1">
        <w:rPr>
          <w:rtl/>
          <w:lang w:bidi="ar-EG"/>
        </w:rPr>
        <w:t xml:space="preserve"> </w:t>
      </w:r>
      <w:r w:rsidR="002431C5" w:rsidRPr="00745664">
        <w:rPr>
          <w:rtl/>
          <w:lang w:bidi="ar-OM"/>
        </w:rPr>
        <w:t>من</w:t>
      </w:r>
      <w:r w:rsidR="009244E1" w:rsidRPr="009244E1">
        <w:rPr>
          <w:rtl/>
          <w:lang w:bidi="ar-EG"/>
        </w:rPr>
        <w:t xml:space="preserve"> </w:t>
      </w:r>
      <w:r w:rsidR="002431C5" w:rsidRPr="00745664">
        <w:rPr>
          <w:rtl/>
          <w:lang w:bidi="ar-OM"/>
        </w:rPr>
        <w:t>جانب</w:t>
      </w:r>
      <w:r w:rsidR="009244E1" w:rsidRPr="009244E1">
        <w:rPr>
          <w:rtl/>
          <w:lang w:bidi="ar-EG"/>
        </w:rPr>
        <w:t xml:space="preserve"> </w:t>
      </w:r>
      <w:r w:rsidR="002431C5" w:rsidRPr="00745664">
        <w:rPr>
          <w:rtl/>
          <w:lang w:bidi="ar-OM"/>
        </w:rPr>
        <w:t>الخدمات</w:t>
      </w:r>
      <w:r w:rsidR="009244E1" w:rsidRPr="009244E1">
        <w:rPr>
          <w:rtl/>
          <w:lang w:bidi="ar-EG"/>
        </w:rPr>
        <w:t xml:space="preserve"> </w:t>
      </w:r>
      <w:r w:rsidR="002431C5" w:rsidRPr="00745664">
        <w:rPr>
          <w:rtl/>
          <w:lang w:bidi="ar-OM"/>
        </w:rPr>
        <w:t>القائمة</w:t>
      </w:r>
      <w:r w:rsidR="009244E1" w:rsidRPr="009244E1">
        <w:rPr>
          <w:rtl/>
          <w:lang w:bidi="ar-EG"/>
        </w:rPr>
        <w:t xml:space="preserve"> </w:t>
      </w:r>
      <w:r w:rsidR="002431C5" w:rsidRPr="00745664">
        <w:rPr>
          <w:rtl/>
          <w:lang w:bidi="ar-OM"/>
        </w:rPr>
        <w:t>إضافة</w:t>
      </w:r>
      <w:r w:rsidR="009244E1" w:rsidRPr="009244E1">
        <w:rPr>
          <w:rtl/>
          <w:lang w:bidi="ar-EG"/>
        </w:rPr>
        <w:t xml:space="preserve"> </w:t>
      </w:r>
      <w:r w:rsidR="002431C5" w:rsidRPr="00745664">
        <w:rPr>
          <w:rtl/>
          <w:lang w:bidi="ar-OM"/>
        </w:rPr>
        <w:t>إلى</w:t>
      </w:r>
      <w:r w:rsidR="00CD53F4">
        <w:rPr>
          <w:rtl/>
          <w:lang w:bidi="ar-OM"/>
        </w:rPr>
        <w:t> </w:t>
      </w:r>
      <w:r w:rsidR="002431C5" w:rsidRPr="00745664">
        <w:rPr>
          <w:rtl/>
          <w:lang w:bidi="ar-OM"/>
        </w:rPr>
        <w:t>توفير الحماية</w:t>
      </w:r>
      <w:r w:rsidR="009244E1" w:rsidRPr="009244E1">
        <w:rPr>
          <w:rtl/>
          <w:lang w:bidi="ar-EG"/>
        </w:rPr>
        <w:t xml:space="preserve"> </w:t>
      </w:r>
      <w:r w:rsidR="002431C5" w:rsidRPr="00745664">
        <w:rPr>
          <w:rtl/>
          <w:lang w:bidi="ar-OM"/>
        </w:rPr>
        <w:t>اللازمة</w:t>
      </w:r>
      <w:r w:rsidR="009244E1" w:rsidRPr="009244E1">
        <w:rPr>
          <w:rtl/>
          <w:lang w:bidi="ar-EG"/>
        </w:rPr>
        <w:t xml:space="preserve"> </w:t>
      </w:r>
      <w:r w:rsidR="002431C5" w:rsidRPr="00745664">
        <w:rPr>
          <w:rtl/>
          <w:lang w:bidi="ar-OM"/>
        </w:rPr>
        <w:t>لها، فإن</w:t>
      </w:r>
      <w:r w:rsidR="00B305BB">
        <w:rPr>
          <w:rtl/>
          <w:lang w:bidi="ar-OM"/>
        </w:rPr>
        <w:t> </w:t>
      </w:r>
      <w:r w:rsidR="002431C5">
        <w:rPr>
          <w:rtl/>
          <w:lang w:bidi="ar-OM"/>
        </w:rPr>
        <w:t>إدارات الدول العربية</w:t>
      </w:r>
      <w:r w:rsidR="002431C5" w:rsidRPr="00745664">
        <w:rPr>
          <w:rtl/>
          <w:lang w:bidi="ar-OM"/>
        </w:rPr>
        <w:t xml:space="preserve"> </w:t>
      </w:r>
      <w:r w:rsidR="002431C5">
        <w:rPr>
          <w:rtl/>
          <w:lang w:bidi="ar-OM"/>
        </w:rPr>
        <w:t xml:space="preserve">تقترح </w:t>
      </w:r>
      <w:r w:rsidR="002431C5" w:rsidRPr="00745664">
        <w:rPr>
          <w:rtl/>
          <w:lang w:bidi="ar-OM"/>
        </w:rPr>
        <w:t>تعديل لوائح الراديو في</w:t>
      </w:r>
      <w:r w:rsidR="002431C5">
        <w:rPr>
          <w:rtl/>
          <w:lang w:bidi="ar-OM"/>
        </w:rPr>
        <w:t>ما ي</w:t>
      </w:r>
      <w:r w:rsidR="00B305BB">
        <w:rPr>
          <w:rtl/>
          <w:lang w:bidi="ar-OM"/>
        </w:rPr>
        <w:t>تعلق</w:t>
      </w:r>
      <w:r w:rsidR="002431C5" w:rsidRPr="00745664">
        <w:rPr>
          <w:rtl/>
          <w:lang w:bidi="ar-OM"/>
        </w:rPr>
        <w:t xml:space="preserve"> </w:t>
      </w:r>
      <w:r w:rsidR="00B305BB">
        <w:rPr>
          <w:rtl/>
          <w:lang w:bidi="ar-OM"/>
        </w:rPr>
        <w:t>ب</w:t>
      </w:r>
      <w:r w:rsidR="002431C5">
        <w:rPr>
          <w:rtl/>
          <w:lang w:bidi="ar-OM"/>
        </w:rPr>
        <w:t>النطاق</w:t>
      </w:r>
      <w:r w:rsidR="00B305BB">
        <w:rPr>
          <w:rtl/>
          <w:lang w:bidi="ar-OM"/>
        </w:rPr>
        <w:t> </w:t>
      </w:r>
      <w:r w:rsidR="002431C5">
        <w:t>MHz</w:t>
      </w:r>
      <w:r w:rsidR="009244E1">
        <w:t> 3 600</w:t>
      </w:r>
      <w:r w:rsidR="009244E1">
        <w:noBreakHyphen/>
        <w:t>3 400</w:t>
      </w:r>
      <w:r w:rsidR="002431C5">
        <w:rPr>
          <w:rtl/>
          <w:lang w:bidi="ar-OM"/>
        </w:rPr>
        <w:t>.</w:t>
      </w:r>
    </w:p>
    <w:p w:rsidR="002431C5" w:rsidRDefault="00B305BB" w:rsidP="00507F95">
      <w:pPr>
        <w:rPr>
          <w:rtl/>
        </w:rPr>
      </w:pPr>
      <w:r>
        <w:rPr>
          <w:rFonts w:hint="cs"/>
          <w:rtl/>
        </w:rPr>
        <w:t>و</w:t>
      </w:r>
      <w:r w:rsidR="002431C5">
        <w:rPr>
          <w:rFonts w:hint="cs"/>
          <w:rtl/>
        </w:rPr>
        <w:t>الجدير بالذكر أن</w:t>
      </w:r>
      <w:r w:rsidR="002431C5" w:rsidRPr="00F67636">
        <w:rPr>
          <w:rFonts w:hint="cs"/>
          <w:rtl/>
        </w:rPr>
        <w:t xml:space="preserve"> </w:t>
      </w:r>
      <w:r w:rsidR="002431C5" w:rsidRPr="00B064E3">
        <w:rPr>
          <w:rFonts w:hint="cs"/>
          <w:rtl/>
        </w:rPr>
        <w:t xml:space="preserve">مدى التردد </w:t>
      </w:r>
      <w:r w:rsidR="002431C5" w:rsidRPr="00B064E3">
        <w:t>MHz 3</w:t>
      </w:r>
      <w:r w:rsidR="00507F95">
        <w:t> </w:t>
      </w:r>
      <w:r w:rsidR="002431C5" w:rsidRPr="00B064E3">
        <w:t>600</w:t>
      </w:r>
      <w:r w:rsidR="002431C5" w:rsidRPr="00B064E3">
        <w:noBreakHyphen/>
        <w:t>3 400</w:t>
      </w:r>
      <w:r w:rsidR="002431C5" w:rsidRPr="00B064E3">
        <w:rPr>
          <w:rFonts w:hint="cs"/>
          <w:rtl/>
        </w:rPr>
        <w:t xml:space="preserve"> موزَّع بالكامل</w:t>
      </w:r>
      <w:r w:rsidR="002431C5" w:rsidRPr="00F67636">
        <w:rPr>
          <w:rFonts w:hint="cs"/>
          <w:rtl/>
        </w:rPr>
        <w:t xml:space="preserve"> أو أجزاء منه للخدمة الثابتة والخدمة الثابتة الساتلية</w:t>
      </w:r>
      <w:r w:rsidR="002431C5" w:rsidRPr="002919E1">
        <w:rPr>
          <w:rtl/>
        </w:rPr>
        <w:t xml:space="preserve"> </w:t>
      </w:r>
      <w:r w:rsidR="002431C5" w:rsidRPr="00F67636">
        <w:rPr>
          <w:rFonts w:hint="cs"/>
          <w:rtl/>
        </w:rPr>
        <w:t>وخدمة الهواة والخدمة المتنقلة وخدمة التحديد الراديوي للموقع</w:t>
      </w:r>
      <w:r w:rsidR="002431C5">
        <w:rPr>
          <w:rFonts w:hint="cs"/>
          <w:rtl/>
        </w:rPr>
        <w:t xml:space="preserve"> </w:t>
      </w:r>
      <w:r w:rsidR="002431C5" w:rsidRPr="0095036F">
        <w:rPr>
          <w:rFonts w:hint="cs"/>
          <w:rtl/>
        </w:rPr>
        <w:t xml:space="preserve">ومحدد </w:t>
      </w:r>
      <w:r w:rsidR="002431C5" w:rsidRPr="00B305BB">
        <w:rPr>
          <w:rFonts w:hint="cs"/>
          <w:rtl/>
        </w:rPr>
        <w:t xml:space="preserve">في الحاشية </w:t>
      </w:r>
      <w:r w:rsidR="002431C5" w:rsidRPr="00B305BB">
        <w:t>430A.5</w:t>
      </w:r>
      <w:r w:rsidR="002431C5" w:rsidRPr="0095036F">
        <w:rPr>
          <w:rFonts w:hint="cs"/>
          <w:rtl/>
        </w:rPr>
        <w:t xml:space="preserve"> </w:t>
      </w:r>
      <w:r w:rsidR="002431C5" w:rsidRPr="0095036F">
        <w:rPr>
          <w:rtl/>
        </w:rPr>
        <w:t>للاتصالات المتنقلة الدولية</w:t>
      </w:r>
      <w:r w:rsidR="00507F95">
        <w:rPr>
          <w:rFonts w:hint="cs"/>
          <w:rtl/>
        </w:rPr>
        <w:t> </w:t>
      </w:r>
      <w:r>
        <w:t>(IMT)</w:t>
      </w:r>
      <w:r w:rsidR="002431C5" w:rsidRPr="0095036F">
        <w:rPr>
          <w:rFonts w:hint="cs"/>
          <w:rtl/>
        </w:rPr>
        <w:t xml:space="preserve"> </w:t>
      </w:r>
      <w:r>
        <w:rPr>
          <w:rFonts w:hint="cs"/>
          <w:rtl/>
        </w:rPr>
        <w:t>للبلدان المذكورة في هذه الحاشية</w:t>
      </w:r>
      <w:r>
        <w:rPr>
          <w:rFonts w:hint="cs"/>
          <w:rtl/>
          <w:lang w:bidi="ar-EG"/>
        </w:rPr>
        <w:t>.</w:t>
      </w:r>
      <w:r w:rsidR="002431C5">
        <w:rPr>
          <w:rFonts w:hint="cs"/>
          <w:rtl/>
        </w:rPr>
        <w:t xml:space="preserve"> ومن أجل كسب </w:t>
      </w:r>
      <w:r w:rsidR="002431C5" w:rsidRPr="0095036F">
        <w:rPr>
          <w:rtl/>
        </w:rPr>
        <w:t>منافع التنسيق العالمي لأنظمة الاتصالات المتنقلة الدولية</w:t>
      </w:r>
      <w:r w:rsidR="00CD53F4">
        <w:rPr>
          <w:rFonts w:hint="cs"/>
          <w:rtl/>
        </w:rPr>
        <w:t xml:space="preserve">، </w:t>
      </w:r>
      <w:r w:rsidR="002431C5" w:rsidRPr="0095036F">
        <w:rPr>
          <w:rFonts w:hint="cs"/>
          <w:rtl/>
        </w:rPr>
        <w:t>فإن</w:t>
      </w:r>
      <w:r w:rsidR="002431C5">
        <w:rPr>
          <w:rFonts w:hint="cs"/>
          <w:rtl/>
        </w:rPr>
        <w:t xml:space="preserve"> هذه</w:t>
      </w:r>
      <w:r w:rsidR="00CD53F4">
        <w:rPr>
          <w:rFonts w:hint="eastAsia"/>
          <w:rtl/>
        </w:rPr>
        <w:t> </w:t>
      </w:r>
      <w:r w:rsidR="002431C5">
        <w:rPr>
          <w:rFonts w:hint="cs"/>
          <w:rtl/>
        </w:rPr>
        <w:t>الإدارات</w:t>
      </w:r>
      <w:r w:rsidR="002431C5" w:rsidRPr="00745664">
        <w:rPr>
          <w:rFonts w:hint="cs"/>
          <w:rtl/>
          <w:lang w:bidi="ar-OM"/>
        </w:rPr>
        <w:t xml:space="preserve"> </w:t>
      </w:r>
      <w:r w:rsidR="002431C5" w:rsidRPr="0095036F">
        <w:rPr>
          <w:rFonts w:hint="cs"/>
          <w:rtl/>
        </w:rPr>
        <w:t>تقترح</w:t>
      </w:r>
      <w:r w:rsidR="002431C5" w:rsidRPr="0095036F">
        <w:rPr>
          <w:rtl/>
        </w:rPr>
        <w:t xml:space="preserve"> </w:t>
      </w:r>
      <w:r>
        <w:rPr>
          <w:rFonts w:hint="cs"/>
          <w:rtl/>
        </w:rPr>
        <w:t>توزيع</w:t>
      </w:r>
      <w:r w:rsidR="002431C5" w:rsidRPr="0095036F">
        <w:rPr>
          <w:rtl/>
        </w:rPr>
        <w:t xml:space="preserve"> نطاق التردد</w:t>
      </w:r>
      <w:r>
        <w:rPr>
          <w:rFonts w:hint="eastAsia"/>
          <w:rtl/>
        </w:rPr>
        <w:t> </w:t>
      </w:r>
      <w:r w:rsidR="002431C5" w:rsidRPr="00F67636">
        <w:t>MHz </w:t>
      </w:r>
      <w:r w:rsidR="002431C5">
        <w:t>3</w:t>
      </w:r>
      <w:r w:rsidR="00507F95">
        <w:t> </w:t>
      </w:r>
      <w:r w:rsidR="002431C5">
        <w:t>6</w:t>
      </w:r>
      <w:r w:rsidR="002431C5" w:rsidRPr="00F67636">
        <w:t>00</w:t>
      </w:r>
      <w:r w:rsidR="002431C5" w:rsidRPr="00F67636">
        <w:noBreakHyphen/>
        <w:t>3 400</w:t>
      </w:r>
      <w:r w:rsidR="002431C5" w:rsidRPr="0095036F">
        <w:rPr>
          <w:rtl/>
        </w:rPr>
        <w:t xml:space="preserve"> </w:t>
      </w:r>
      <w:r>
        <w:rPr>
          <w:rFonts w:hint="cs"/>
          <w:rtl/>
        </w:rPr>
        <w:t>للخدمة</w:t>
      </w:r>
      <w:r w:rsidR="002431C5" w:rsidRPr="0095036F">
        <w:rPr>
          <w:rFonts w:hint="cs"/>
          <w:rtl/>
        </w:rPr>
        <w:t xml:space="preserve"> المتنقلة</w:t>
      </w:r>
      <w:r w:rsidR="002431C5" w:rsidRPr="0095036F">
        <w:rPr>
          <w:rtl/>
        </w:rPr>
        <w:t>، ما عدا المتنقلة للطيران، على أساس</w:t>
      </w:r>
      <w:r w:rsidR="00CD53F4">
        <w:rPr>
          <w:rFonts w:hint="cs"/>
          <w:rtl/>
        </w:rPr>
        <w:t> </w:t>
      </w:r>
      <w:r w:rsidR="002431C5" w:rsidRPr="0095036F">
        <w:rPr>
          <w:rtl/>
        </w:rPr>
        <w:t>أولي وتحديد النطاق ل</w:t>
      </w:r>
      <w:r>
        <w:rPr>
          <w:rFonts w:hint="cs"/>
          <w:rtl/>
        </w:rPr>
        <w:t>لاتصالات المتنقلة الدولية</w:t>
      </w:r>
      <w:r>
        <w:rPr>
          <w:rFonts w:hint="eastAsia"/>
          <w:rtl/>
        </w:rPr>
        <w:t> </w:t>
      </w:r>
      <w:r>
        <w:t>(IMT)</w:t>
      </w:r>
      <w:r>
        <w:rPr>
          <w:rFonts w:hint="cs"/>
          <w:rtl/>
        </w:rPr>
        <w:t xml:space="preserve"> </w:t>
      </w:r>
      <w:r w:rsidR="002431C5" w:rsidRPr="0095036F">
        <w:rPr>
          <w:rtl/>
        </w:rPr>
        <w:t>في جميع أنحاء العالم.</w:t>
      </w:r>
    </w:p>
    <w:p w:rsidR="002431C5" w:rsidRDefault="002431C5" w:rsidP="000F34E5">
      <w:pPr>
        <w:rPr>
          <w:rtl/>
          <w:lang w:bidi="ar-EG"/>
        </w:rPr>
      </w:pPr>
      <w:r>
        <w:rPr>
          <w:rFonts w:hint="cs"/>
          <w:rtl/>
        </w:rPr>
        <w:t>وعليه</w:t>
      </w:r>
      <w:r w:rsidR="00CD53F4">
        <w:rPr>
          <w:rFonts w:hint="cs"/>
          <w:rtl/>
        </w:rPr>
        <w:t>،</w:t>
      </w:r>
      <w:r>
        <w:rPr>
          <w:rFonts w:hint="cs"/>
          <w:rtl/>
        </w:rPr>
        <w:t xml:space="preserve"> تؤيد هذه الإدارات </w:t>
      </w:r>
      <w:r w:rsidRPr="000B4C79">
        <w:rPr>
          <w:rFonts w:hint="cs"/>
          <w:rtl/>
        </w:rPr>
        <w:t>توزيع نطاق التردد للخدمة المتنقلة على أساس أولي في جدول توزيع نطاقات التردد دون</w:t>
      </w:r>
      <w:r w:rsidR="00CD53F4">
        <w:rPr>
          <w:rFonts w:hint="eastAsia"/>
          <w:rtl/>
        </w:rPr>
        <w:t> </w:t>
      </w:r>
      <w:r w:rsidRPr="000B4C79">
        <w:rPr>
          <w:rFonts w:hint="cs"/>
          <w:rtl/>
        </w:rPr>
        <w:t>تطبيق الرقم</w:t>
      </w:r>
      <w:r w:rsidRPr="000B4C79">
        <w:rPr>
          <w:rFonts w:hint="eastAsia"/>
          <w:rtl/>
        </w:rPr>
        <w:t> </w:t>
      </w:r>
      <w:r w:rsidRPr="00844784">
        <w:t>21.9</w:t>
      </w:r>
      <w:r w:rsidRPr="00844784">
        <w:rPr>
          <w:rFonts w:hint="cs"/>
          <w:rtl/>
        </w:rPr>
        <w:t xml:space="preserve"> </w:t>
      </w:r>
      <w:r w:rsidRPr="000B4C79">
        <w:rPr>
          <w:rFonts w:hint="cs"/>
          <w:rtl/>
        </w:rPr>
        <w:t>من لوائح الراديو و</w:t>
      </w:r>
      <w:r w:rsidRPr="000B4C79">
        <w:rPr>
          <w:rtl/>
        </w:rPr>
        <w:t>دون فرض</w:t>
      </w:r>
      <w:r w:rsidRPr="000B4C79">
        <w:rPr>
          <w:rFonts w:hint="cs"/>
          <w:rtl/>
        </w:rPr>
        <w:t xml:space="preserve"> حدود لكثافة تدفق القدرة </w:t>
      </w:r>
      <w:r w:rsidRPr="000B4C79">
        <w:rPr>
          <w:rtl/>
        </w:rPr>
        <w:t>بالنسبة للخدمة المتنقلة</w:t>
      </w:r>
      <w:r w:rsidRPr="000B4C79">
        <w:rPr>
          <w:rFonts w:hint="cs"/>
          <w:rtl/>
        </w:rPr>
        <w:t xml:space="preserve"> لحماية الخدمة الثاب</w:t>
      </w:r>
      <w:r w:rsidR="00B305BB">
        <w:rPr>
          <w:rFonts w:hint="cs"/>
          <w:rtl/>
        </w:rPr>
        <w:t>تة الساتلية في</w:t>
      </w:r>
      <w:r w:rsidR="00844784">
        <w:rPr>
          <w:rFonts w:hint="eastAsia"/>
          <w:rtl/>
        </w:rPr>
        <w:t> </w:t>
      </w:r>
      <w:r w:rsidR="00B305BB">
        <w:rPr>
          <w:rFonts w:hint="cs"/>
          <w:rtl/>
        </w:rPr>
        <w:t>البلدان المجاورة.</w:t>
      </w:r>
      <w:r w:rsidRPr="000B4C79">
        <w:rPr>
          <w:rFonts w:hint="cs"/>
          <w:rtl/>
        </w:rPr>
        <w:t xml:space="preserve"> </w:t>
      </w:r>
      <w:r w:rsidRPr="000B4C79">
        <w:rPr>
          <w:rtl/>
        </w:rPr>
        <w:t>ويستمر تطبيق التنسيق طبقاً للرقمين</w:t>
      </w:r>
      <w:r w:rsidR="000F34E5">
        <w:rPr>
          <w:rFonts w:hint="cs"/>
          <w:rtl/>
        </w:rPr>
        <w:t> </w:t>
      </w:r>
      <w:r w:rsidRPr="00844784">
        <w:t>17.9</w:t>
      </w:r>
      <w:r w:rsidRPr="00844784">
        <w:rPr>
          <w:rtl/>
        </w:rPr>
        <w:t xml:space="preserve"> و</w:t>
      </w:r>
      <w:r w:rsidRPr="00844784">
        <w:t>18.9</w:t>
      </w:r>
      <w:r w:rsidRPr="00844784">
        <w:rPr>
          <w:rtl/>
        </w:rPr>
        <w:t xml:space="preserve"> </w:t>
      </w:r>
      <w:r w:rsidRPr="000B4C79">
        <w:rPr>
          <w:rtl/>
          <w:lang w:bidi="ar-EG"/>
        </w:rPr>
        <w:t>من لوائح الراديو، إضافة</w:t>
      </w:r>
      <w:r w:rsidR="00CD53F4">
        <w:rPr>
          <w:rFonts w:hint="cs"/>
          <w:rtl/>
          <w:lang w:bidi="ar-EG"/>
        </w:rPr>
        <w:t>ً</w:t>
      </w:r>
      <w:r w:rsidRPr="000B4C79">
        <w:rPr>
          <w:rtl/>
          <w:lang w:bidi="ar-EG"/>
        </w:rPr>
        <w:t xml:space="preserve"> إلى حدود كثافة تدفق القدرة الحالية بالنسبة للخدمة الثابتة الساتلية الواردة في الجدول</w:t>
      </w:r>
      <w:r w:rsidRPr="000B4C79">
        <w:rPr>
          <w:rFonts w:hint="eastAsia"/>
          <w:rtl/>
          <w:lang w:bidi="ar-EG"/>
        </w:rPr>
        <w:t> </w:t>
      </w:r>
      <w:r w:rsidRPr="00844784">
        <w:t>4-21</w:t>
      </w:r>
      <w:r w:rsidRPr="000B4C79">
        <w:rPr>
          <w:rtl/>
          <w:lang w:bidi="ar-EG"/>
        </w:rPr>
        <w:t xml:space="preserve"> من لوائح الراديو (طبعة</w:t>
      </w:r>
      <w:r w:rsidR="00507F95">
        <w:rPr>
          <w:rFonts w:hint="cs"/>
          <w:rtl/>
          <w:lang w:bidi="ar-EG"/>
        </w:rPr>
        <w:t> </w:t>
      </w:r>
      <w:r w:rsidRPr="000B4C79">
        <w:t>2012</w:t>
      </w:r>
      <w:r w:rsidRPr="000B4C79">
        <w:rPr>
          <w:rtl/>
          <w:lang w:bidi="ar-EG"/>
        </w:rPr>
        <w:t>).</w:t>
      </w:r>
    </w:p>
    <w:p w:rsidR="002431C5" w:rsidRPr="00E26258" w:rsidRDefault="002431C5" w:rsidP="00CD53F4">
      <w:pPr>
        <w:rPr>
          <w:b/>
          <w:lang w:bidi="ar-EG"/>
        </w:rPr>
      </w:pPr>
      <w:r w:rsidRPr="00E26258">
        <w:rPr>
          <w:rFonts w:hint="cs"/>
          <w:rtl/>
          <w:lang w:bidi="ar-EG"/>
        </w:rPr>
        <w:t>وبالتالي تقترح هذه الإدارات تعديل الحاش</w:t>
      </w:r>
      <w:r w:rsidRPr="00E26258">
        <w:rPr>
          <w:rFonts w:hint="cs"/>
          <w:rtl/>
        </w:rPr>
        <w:t>ية</w:t>
      </w:r>
      <w:r w:rsidRPr="00E26258">
        <w:t xml:space="preserve">430A.5 </w:t>
      </w:r>
      <w:r w:rsidRPr="00E26258">
        <w:rPr>
          <w:rFonts w:hint="cs"/>
          <w:rtl/>
        </w:rPr>
        <w:t xml:space="preserve"> </w:t>
      </w:r>
      <w:r w:rsidR="00844784" w:rsidRPr="00E26258">
        <w:rPr>
          <w:rFonts w:hint="cs"/>
          <w:rtl/>
        </w:rPr>
        <w:t>المتعلقة بتحديد نط</w:t>
      </w:r>
      <w:r w:rsidR="00B305BB" w:rsidRPr="00E26258">
        <w:rPr>
          <w:rFonts w:hint="cs"/>
          <w:rtl/>
        </w:rPr>
        <w:t>اق تردد</w:t>
      </w:r>
      <w:r w:rsidRPr="00E26258">
        <w:rPr>
          <w:rFonts w:hint="cs"/>
          <w:rtl/>
        </w:rPr>
        <w:t xml:space="preserve"> للاتصالات المتنقلة الدولية دون</w:t>
      </w:r>
      <w:r w:rsidR="00CD53F4">
        <w:rPr>
          <w:rFonts w:hint="eastAsia"/>
          <w:rtl/>
        </w:rPr>
        <w:t> </w:t>
      </w:r>
      <w:r w:rsidRPr="00E26258">
        <w:rPr>
          <w:rFonts w:hint="cs"/>
          <w:rtl/>
        </w:rPr>
        <w:t>فرض شروط</w:t>
      </w:r>
      <w:r w:rsidR="00E26258" w:rsidRPr="00E26258">
        <w:rPr>
          <w:rFonts w:hint="eastAsia"/>
          <w:rtl/>
        </w:rPr>
        <w:t> </w:t>
      </w:r>
      <w:r w:rsidRPr="00E26258">
        <w:rPr>
          <w:rFonts w:hint="cs"/>
          <w:rtl/>
        </w:rPr>
        <w:t>إضافية</w:t>
      </w:r>
      <w:r w:rsidR="00CD53F4">
        <w:rPr>
          <w:rFonts w:hint="cs"/>
          <w:rtl/>
        </w:rPr>
        <w:t>.</w:t>
      </w:r>
    </w:p>
    <w:p w:rsidR="002431C5" w:rsidRPr="001C33A2" w:rsidRDefault="00844784" w:rsidP="00844784">
      <w:pPr>
        <w:pStyle w:val="Headingb"/>
        <w:rPr>
          <w:rtl/>
        </w:rPr>
      </w:pPr>
      <w:r>
        <w:rPr>
          <w:rFonts w:hint="cs"/>
          <w:rtl/>
        </w:rPr>
        <w:t>المقترحات</w:t>
      </w:r>
    </w:p>
    <w:p w:rsidR="002919E1" w:rsidRPr="002919E1" w:rsidRDefault="008F4626" w:rsidP="00531DC7">
      <w:pPr>
        <w:rPr>
          <w:noProof/>
          <w:rtl/>
        </w:rPr>
      </w:pPr>
      <w:r w:rsidRPr="002919E1">
        <w:rPr>
          <w:rtl/>
        </w:rPr>
        <w:br w:type="page"/>
      </w:r>
    </w:p>
    <w:p w:rsidR="009F37C9" w:rsidRDefault="009E7EF3" w:rsidP="008A6056">
      <w:pPr>
        <w:pStyle w:val="ArtNo"/>
        <w:rPr>
          <w:rtl/>
        </w:rPr>
      </w:pPr>
      <w:r>
        <w:rPr>
          <w:rtl/>
        </w:rPr>
        <w:lastRenderedPageBreak/>
        <w:t xml:space="preserve">المـادة </w:t>
      </w:r>
      <w:r w:rsidRPr="008462AD">
        <w:rPr>
          <w:rStyle w:val="href"/>
        </w:rPr>
        <w:t>5</w:t>
      </w:r>
    </w:p>
    <w:p w:rsidR="009F37C9" w:rsidRPr="007031A9" w:rsidRDefault="009E7EF3" w:rsidP="009F37C9">
      <w:pPr>
        <w:pStyle w:val="Arttitle"/>
        <w:rPr>
          <w:b w:val="0"/>
          <w:rtl/>
        </w:rPr>
      </w:pPr>
      <w:bookmarkStart w:id="2" w:name="_Toc331055733"/>
      <w:r w:rsidRPr="007031A9">
        <w:rPr>
          <w:b w:val="0"/>
          <w:rtl/>
        </w:rPr>
        <w:t>توزيع نطاقات التردد</w:t>
      </w:r>
      <w:bookmarkEnd w:id="2"/>
    </w:p>
    <w:p w:rsidR="009F37C9" w:rsidRDefault="009E7EF3" w:rsidP="00B7446F">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E529BF" w:rsidRDefault="009E7EF3">
      <w:pPr>
        <w:pStyle w:val="Proposal"/>
      </w:pPr>
      <w:r>
        <w:t>MOD</w:t>
      </w:r>
      <w:r>
        <w:tab/>
        <w:t>ARB/25A1A8/1</w:t>
      </w:r>
    </w:p>
    <w:p w:rsidR="009F37C9" w:rsidRPr="002F7F63" w:rsidRDefault="009E7EF3">
      <w:pPr>
        <w:pStyle w:val="Tabletitle"/>
        <w:rPr>
          <w:rtl/>
        </w:rPr>
        <w:pPrChange w:id="3" w:author="El Wardany, Samy" w:date="2011-08-01T14:42:00Z">
          <w:pPr/>
        </w:pPrChange>
      </w:pPr>
      <w:r w:rsidRPr="002F7F63">
        <w:t>MHz 4 800-2 700</w:t>
      </w:r>
    </w:p>
    <w:tbl>
      <w:tblPr>
        <w:bidiVisual/>
        <w:tblW w:w="5000" w:type="pct"/>
        <w:jc w:val="right"/>
        <w:tblCellMar>
          <w:left w:w="0" w:type="dxa"/>
          <w:right w:w="0" w:type="dxa"/>
        </w:tblCellMar>
        <w:tblLook w:val="0000" w:firstRow="0" w:lastRow="0" w:firstColumn="0" w:lastColumn="0" w:noHBand="0" w:noVBand="0"/>
      </w:tblPr>
      <w:tblGrid>
        <w:gridCol w:w="3031"/>
        <w:gridCol w:w="3017"/>
        <w:gridCol w:w="3299"/>
      </w:tblGrid>
      <w:tr w:rsidR="006339CB" w:rsidRPr="006253DB" w:rsidTr="006339CB">
        <w:trPr>
          <w:cantSplit/>
          <w:jc w:val="right"/>
        </w:trPr>
        <w:tc>
          <w:tcPr>
            <w:tcW w:w="5000" w:type="pct"/>
            <w:gridSpan w:val="3"/>
            <w:tcBorders>
              <w:top w:val="single" w:sz="4" w:space="0" w:color="auto"/>
              <w:left w:val="single" w:sz="4" w:space="0" w:color="auto"/>
              <w:bottom w:val="single" w:sz="4" w:space="0" w:color="auto"/>
              <w:right w:val="single" w:sz="4" w:space="0" w:color="auto"/>
            </w:tcBorders>
          </w:tcPr>
          <w:p w:rsidR="006339CB" w:rsidRPr="006253DB" w:rsidRDefault="009E7EF3" w:rsidP="006339CB">
            <w:pPr>
              <w:pStyle w:val="Tablehead"/>
              <w:ind w:left="227" w:right="57" w:hanging="170"/>
            </w:pPr>
            <w:r w:rsidRPr="006253DB">
              <w:rPr>
                <w:rtl/>
              </w:rPr>
              <w:t>التوزيع على الخدمات</w:t>
            </w:r>
          </w:p>
        </w:tc>
      </w:tr>
      <w:tr w:rsidR="006339CB" w:rsidRPr="006253DB" w:rsidTr="00E73467">
        <w:trPr>
          <w:cantSplit/>
          <w:jc w:val="right"/>
        </w:trPr>
        <w:tc>
          <w:tcPr>
            <w:tcW w:w="1621" w:type="pct"/>
            <w:tcBorders>
              <w:top w:val="single" w:sz="4" w:space="0" w:color="auto"/>
              <w:left w:val="single" w:sz="6" w:space="0" w:color="auto"/>
              <w:bottom w:val="single" w:sz="4" w:space="0" w:color="auto"/>
              <w:right w:val="single" w:sz="6" w:space="0" w:color="auto"/>
            </w:tcBorders>
          </w:tcPr>
          <w:p w:rsidR="006339CB" w:rsidRPr="006253DB" w:rsidRDefault="009E7EF3" w:rsidP="006339CB">
            <w:pPr>
              <w:pStyle w:val="Tablehead"/>
              <w:ind w:left="227" w:right="57" w:hanging="170"/>
            </w:pPr>
            <w:r w:rsidRPr="006253DB">
              <w:rPr>
                <w:rtl/>
              </w:rPr>
              <w:t xml:space="preserve">الإقليم </w:t>
            </w:r>
            <w:r w:rsidRPr="006253DB">
              <w:t>1</w:t>
            </w:r>
          </w:p>
        </w:tc>
        <w:tc>
          <w:tcPr>
            <w:tcW w:w="1614" w:type="pct"/>
            <w:tcBorders>
              <w:top w:val="single" w:sz="4" w:space="0" w:color="auto"/>
              <w:left w:val="single" w:sz="6" w:space="0" w:color="auto"/>
              <w:bottom w:val="single" w:sz="4" w:space="0" w:color="auto"/>
              <w:right w:val="single" w:sz="6" w:space="0" w:color="auto"/>
            </w:tcBorders>
          </w:tcPr>
          <w:p w:rsidR="006339CB" w:rsidRPr="006253DB" w:rsidRDefault="009E7EF3" w:rsidP="006339CB">
            <w:pPr>
              <w:pStyle w:val="Tablehead"/>
              <w:ind w:left="227" w:right="57" w:hanging="170"/>
            </w:pPr>
            <w:r w:rsidRPr="006253DB">
              <w:rPr>
                <w:rtl/>
              </w:rPr>
              <w:t xml:space="preserve">الإقليم </w:t>
            </w:r>
            <w:r w:rsidRPr="006253DB">
              <w:t>2</w:t>
            </w:r>
          </w:p>
        </w:tc>
        <w:tc>
          <w:tcPr>
            <w:tcW w:w="1765" w:type="pct"/>
            <w:tcBorders>
              <w:top w:val="single" w:sz="4" w:space="0" w:color="auto"/>
              <w:left w:val="single" w:sz="6" w:space="0" w:color="auto"/>
              <w:bottom w:val="single" w:sz="4" w:space="0" w:color="auto"/>
              <w:right w:val="single" w:sz="6" w:space="0" w:color="auto"/>
            </w:tcBorders>
          </w:tcPr>
          <w:p w:rsidR="006339CB" w:rsidRPr="006253DB" w:rsidRDefault="009E7EF3" w:rsidP="006339CB">
            <w:pPr>
              <w:pStyle w:val="Tablehead"/>
              <w:ind w:left="227" w:right="57" w:hanging="170"/>
            </w:pPr>
            <w:r w:rsidRPr="006253DB">
              <w:rPr>
                <w:rtl/>
              </w:rPr>
              <w:t xml:space="preserve">الإقليم </w:t>
            </w:r>
            <w:r w:rsidRPr="006253DB">
              <w:t>3</w:t>
            </w:r>
          </w:p>
        </w:tc>
      </w:tr>
      <w:tr w:rsidR="006339CB" w:rsidRPr="006253DB" w:rsidTr="00E73467">
        <w:trPr>
          <w:cantSplit/>
          <w:trHeight w:val="1702"/>
          <w:jc w:val="right"/>
        </w:trPr>
        <w:tc>
          <w:tcPr>
            <w:tcW w:w="1621" w:type="pct"/>
            <w:vMerge w:val="restart"/>
            <w:tcBorders>
              <w:top w:val="single" w:sz="6" w:space="0" w:color="auto"/>
              <w:left w:val="single" w:sz="6" w:space="0" w:color="auto"/>
              <w:bottom w:val="single" w:sz="6" w:space="0" w:color="auto"/>
              <w:right w:val="single" w:sz="6" w:space="0" w:color="auto"/>
            </w:tcBorders>
          </w:tcPr>
          <w:p w:rsidR="006339CB" w:rsidRPr="00FA3B95" w:rsidRDefault="009E7EF3" w:rsidP="006339CB">
            <w:pPr>
              <w:pStyle w:val="TabletextS5"/>
              <w:spacing w:line="240" w:lineRule="exact"/>
              <w:ind w:left="227" w:right="57"/>
              <w:rPr>
                <w:rStyle w:val="Tablefreq"/>
              </w:rPr>
            </w:pPr>
            <w:r w:rsidRPr="00FA3B95">
              <w:rPr>
                <w:rStyle w:val="Tablefreq"/>
              </w:rPr>
              <w:t>3 600-3 400</w:t>
            </w:r>
          </w:p>
          <w:p w:rsidR="006339CB" w:rsidRPr="00930CEF" w:rsidRDefault="009E7EF3" w:rsidP="006339CB">
            <w:pPr>
              <w:pStyle w:val="TabletextS5"/>
              <w:spacing w:line="240" w:lineRule="exact"/>
              <w:ind w:left="227" w:right="57"/>
              <w:rPr>
                <w:b/>
                <w:bCs/>
                <w:rtl/>
              </w:rPr>
            </w:pPr>
            <w:r w:rsidRPr="00930CEF">
              <w:rPr>
                <w:b/>
                <w:bCs/>
                <w:rtl/>
              </w:rPr>
              <w:t>ثابتة</w:t>
            </w:r>
          </w:p>
          <w:p w:rsidR="006339CB" w:rsidRPr="006253DB" w:rsidRDefault="009E7EF3" w:rsidP="000800A9">
            <w:pPr>
              <w:pStyle w:val="TabletextS5"/>
              <w:spacing w:line="240" w:lineRule="exact"/>
              <w:ind w:left="397" w:right="57" w:hanging="170"/>
            </w:pPr>
            <w:r w:rsidRPr="006253DB">
              <w:rPr>
                <w:b/>
                <w:bCs/>
                <w:rtl/>
              </w:rPr>
              <w:t>ثابتة ساتلية</w:t>
            </w:r>
            <w:r w:rsidRPr="006253DB">
              <w:rPr>
                <w:rtl/>
              </w:rPr>
              <w:t xml:space="preserve"> </w:t>
            </w:r>
            <w:r w:rsidRPr="006253DB">
              <w:rPr>
                <w:rtl/>
              </w:rPr>
              <w:br/>
              <w:t>(فضاء-أرض)</w:t>
            </w:r>
          </w:p>
          <w:p w:rsidR="00844784" w:rsidRPr="002624ED" w:rsidRDefault="00844784" w:rsidP="00A0416F">
            <w:pPr>
              <w:pStyle w:val="TabletextS5"/>
              <w:spacing w:line="240" w:lineRule="exact"/>
              <w:ind w:left="227" w:right="57"/>
              <w:rPr>
                <w:lang w:val="en-GB"/>
              </w:rPr>
            </w:pPr>
            <w:del w:id="4" w:author="Mohamed Al-Badi" w:date="2015-08-09T10:19:00Z">
              <w:r w:rsidDel="0007746B">
                <w:rPr>
                  <w:rFonts w:hint="cs"/>
                  <w:rtl/>
                  <w:lang w:bidi="ar-OM"/>
                </w:rPr>
                <w:delText>متنقلة</w:delText>
              </w:r>
            </w:del>
            <w:ins w:id="5" w:author="Awad, Samy" w:date="2015-10-13T17:13:00Z">
              <w:r w:rsidR="00A0416F" w:rsidRPr="00E10980">
                <w:rPr>
                  <w:rFonts w:hint="eastAsia"/>
                  <w:b/>
                  <w:bCs/>
                  <w:rtl/>
                  <w:lang w:bidi="ar-OM"/>
                </w:rPr>
                <w:t xml:space="preserve"> </w:t>
              </w:r>
              <w:r w:rsidR="00A0416F" w:rsidRPr="00E10980">
                <w:rPr>
                  <w:rFonts w:hint="eastAsia"/>
                  <w:b/>
                  <w:bCs/>
                  <w:rtl/>
                  <w:lang w:bidi="ar-OM"/>
                </w:rPr>
                <w:t>متنقلة</w:t>
              </w:r>
              <w:r w:rsidR="00A0416F" w:rsidRPr="00E10980">
                <w:rPr>
                  <w:b/>
                  <w:bCs/>
                  <w:lang w:bidi="ar-OM"/>
                </w:rPr>
                <w:t xml:space="preserve"> </w:t>
              </w:r>
            </w:ins>
            <w:ins w:id="6" w:author="Mohamed Al-Badi" w:date="2015-08-09T10:18:00Z">
              <w:r w:rsidRPr="006253DB">
                <w:rPr>
                  <w:rtl/>
                </w:rPr>
                <w:t>باستثناء المتنقلة للطيران</w:t>
              </w:r>
              <w:r w:rsidRPr="00F92CD7">
                <w:rPr>
                  <w:rStyle w:val="Artref"/>
                </w:rPr>
                <w:t xml:space="preserve"> </w:t>
              </w:r>
            </w:ins>
            <w:r w:rsidRPr="00844784">
              <w:rPr>
                <w:rStyle w:val="Artref"/>
                <w:b w:val="0"/>
                <w:bCs w:val="0"/>
              </w:rPr>
              <w:t>430A.5</w:t>
            </w:r>
            <w:r w:rsidRPr="006253DB">
              <w:t xml:space="preserve"> </w:t>
            </w:r>
            <w:ins w:id="7" w:author="Mohamed Al-Badi" w:date="2015-08-09T10:18:00Z">
              <w:r w:rsidRPr="00366412">
                <w:rPr>
                  <w:rStyle w:val="Artref"/>
                  <w:b w:val="0"/>
                  <w:bCs w:val="0"/>
                </w:rPr>
                <w:t>MOD</w:t>
              </w:r>
            </w:ins>
          </w:p>
          <w:p w:rsidR="00844784" w:rsidRPr="006253DB" w:rsidRDefault="00844784" w:rsidP="00844784">
            <w:pPr>
              <w:pStyle w:val="TabletextS5"/>
              <w:spacing w:line="240" w:lineRule="exact"/>
              <w:ind w:left="227" w:right="57"/>
            </w:pPr>
            <w:r w:rsidRPr="006253DB">
              <w:rPr>
                <w:rtl/>
              </w:rPr>
              <w:t>تحديد راديوي للموقع</w:t>
            </w:r>
          </w:p>
          <w:p w:rsidR="006339CB" w:rsidRPr="006253DB" w:rsidRDefault="002E6215" w:rsidP="006339CB">
            <w:pPr>
              <w:pStyle w:val="TabletextS5"/>
              <w:spacing w:line="240" w:lineRule="exact"/>
              <w:ind w:left="227" w:right="57"/>
            </w:pPr>
          </w:p>
          <w:p w:rsidR="006339CB" w:rsidRPr="006253DB" w:rsidRDefault="002E6215" w:rsidP="006339CB">
            <w:pPr>
              <w:pStyle w:val="TabletextS5"/>
              <w:spacing w:line="240" w:lineRule="exact"/>
              <w:ind w:left="227" w:right="57"/>
              <w:rPr>
                <w:rtl/>
              </w:rPr>
            </w:pPr>
          </w:p>
          <w:p w:rsidR="006339CB" w:rsidRPr="006253DB" w:rsidRDefault="002E6215" w:rsidP="006339CB">
            <w:pPr>
              <w:pStyle w:val="TabletextS5"/>
              <w:spacing w:line="240" w:lineRule="exact"/>
              <w:ind w:left="227" w:right="57"/>
              <w:rPr>
                <w:rtl/>
              </w:rPr>
            </w:pPr>
          </w:p>
          <w:p w:rsidR="006339CB" w:rsidRPr="006253DB" w:rsidRDefault="002E6215" w:rsidP="006339CB">
            <w:pPr>
              <w:pStyle w:val="TabletextS5"/>
              <w:spacing w:line="240" w:lineRule="exact"/>
              <w:ind w:left="227" w:right="57"/>
              <w:rPr>
                <w:rtl/>
              </w:rPr>
            </w:pPr>
          </w:p>
          <w:p w:rsidR="006339CB" w:rsidRDefault="002E6215" w:rsidP="006339CB">
            <w:pPr>
              <w:pStyle w:val="TabletextS5"/>
              <w:spacing w:line="240" w:lineRule="exact"/>
              <w:ind w:left="227" w:right="57"/>
              <w:rPr>
                <w:rtl/>
              </w:rPr>
            </w:pPr>
          </w:p>
          <w:p w:rsidR="006339CB" w:rsidRDefault="002E6215" w:rsidP="006339CB">
            <w:pPr>
              <w:pStyle w:val="TabletextS5"/>
              <w:spacing w:line="240" w:lineRule="exact"/>
              <w:ind w:left="227" w:right="57"/>
              <w:rPr>
                <w:rtl/>
              </w:rPr>
            </w:pPr>
          </w:p>
          <w:p w:rsidR="006339CB" w:rsidRPr="006253DB" w:rsidRDefault="002E6215" w:rsidP="006339CB">
            <w:pPr>
              <w:pStyle w:val="TabletextS5"/>
              <w:spacing w:line="240" w:lineRule="exact"/>
              <w:ind w:left="227" w:right="57"/>
              <w:rPr>
                <w:rtl/>
              </w:rPr>
            </w:pPr>
          </w:p>
          <w:p w:rsidR="006339CB" w:rsidRPr="00844784" w:rsidRDefault="009E7EF3" w:rsidP="006339CB">
            <w:pPr>
              <w:pStyle w:val="TabletextS5"/>
              <w:spacing w:line="240" w:lineRule="exact"/>
              <w:ind w:left="227" w:right="57"/>
              <w:rPr>
                <w:rStyle w:val="Artref"/>
                <w:b w:val="0"/>
                <w:bCs w:val="0"/>
                <w:rtl/>
              </w:rPr>
            </w:pPr>
            <w:r w:rsidRPr="00844784">
              <w:rPr>
                <w:rStyle w:val="Artref"/>
                <w:b w:val="0"/>
                <w:bCs w:val="0"/>
              </w:rPr>
              <w:t>431.5</w:t>
            </w:r>
          </w:p>
          <w:p w:rsidR="006339CB" w:rsidRPr="00887315" w:rsidRDefault="002E6215" w:rsidP="00C93E18">
            <w:pPr>
              <w:pStyle w:val="TabletextS5"/>
              <w:pBdr>
                <w:bottom w:val="single" w:sz="4" w:space="1" w:color="auto"/>
              </w:pBdr>
              <w:spacing w:line="240" w:lineRule="exact"/>
              <w:rPr>
                <w:rStyle w:val="Tablefreq"/>
                <w:sz w:val="16"/>
                <w:szCs w:val="22"/>
              </w:rPr>
            </w:pPr>
          </w:p>
          <w:p w:rsidR="006339CB" w:rsidRPr="00EF63E8" w:rsidRDefault="009E7EF3" w:rsidP="006339CB">
            <w:pPr>
              <w:pStyle w:val="TabletextS5"/>
              <w:spacing w:line="240" w:lineRule="exact"/>
              <w:ind w:left="227" w:right="57"/>
              <w:rPr>
                <w:rStyle w:val="Tablefreq"/>
                <w:rFonts w:ascii="Times New Roman" w:hAnsi="Times New Roman"/>
                <w:b w:val="0"/>
                <w:bCs w:val="0"/>
              </w:rPr>
            </w:pPr>
            <w:r w:rsidRPr="00FA3B95">
              <w:rPr>
                <w:rStyle w:val="Tablefreq"/>
              </w:rPr>
              <w:t>4 200-3 600</w:t>
            </w:r>
          </w:p>
          <w:p w:rsidR="006339CB" w:rsidRPr="00EF63E8" w:rsidRDefault="009E7EF3" w:rsidP="006339CB">
            <w:pPr>
              <w:pStyle w:val="TabletextS5"/>
              <w:spacing w:line="240" w:lineRule="exact"/>
              <w:ind w:left="227" w:right="57"/>
              <w:rPr>
                <w:b/>
                <w:bCs/>
              </w:rPr>
            </w:pPr>
            <w:r w:rsidRPr="00EF63E8">
              <w:rPr>
                <w:b/>
                <w:bCs/>
                <w:rtl/>
              </w:rPr>
              <w:t>ثابتة</w:t>
            </w:r>
          </w:p>
          <w:p w:rsidR="006339CB" w:rsidRPr="006253DB" w:rsidRDefault="009E7EF3" w:rsidP="000800A9">
            <w:pPr>
              <w:pStyle w:val="TabletextS5"/>
              <w:spacing w:line="240" w:lineRule="exact"/>
              <w:ind w:left="397" w:right="57" w:hanging="170"/>
            </w:pPr>
            <w:r w:rsidRPr="006253DB">
              <w:rPr>
                <w:b/>
                <w:bCs/>
                <w:rtl/>
              </w:rPr>
              <w:t>ثابتة ساتلية</w:t>
            </w:r>
            <w:r w:rsidRPr="006253DB">
              <w:rPr>
                <w:rtl/>
              </w:rPr>
              <w:t xml:space="preserve"> </w:t>
            </w:r>
            <w:r w:rsidRPr="006253DB">
              <w:rPr>
                <w:rtl/>
              </w:rPr>
              <w:br/>
              <w:t>(فضاء-أرض)</w:t>
            </w:r>
          </w:p>
          <w:p w:rsidR="006339CB" w:rsidRPr="006253DB" w:rsidRDefault="009E7EF3" w:rsidP="006339CB">
            <w:pPr>
              <w:pStyle w:val="TabletextS5"/>
              <w:spacing w:line="240" w:lineRule="exact"/>
              <w:ind w:left="227" w:right="57"/>
              <w:rPr>
                <w:rtl/>
              </w:rPr>
            </w:pPr>
            <w:r w:rsidRPr="006253DB">
              <w:rPr>
                <w:rtl/>
              </w:rPr>
              <w:t>متنقلة</w:t>
            </w:r>
          </w:p>
        </w:tc>
        <w:tc>
          <w:tcPr>
            <w:tcW w:w="1614" w:type="pct"/>
            <w:tcBorders>
              <w:top w:val="single" w:sz="6" w:space="0" w:color="auto"/>
              <w:left w:val="single" w:sz="6" w:space="0" w:color="auto"/>
              <w:bottom w:val="single" w:sz="4" w:space="0" w:color="auto"/>
              <w:right w:val="single" w:sz="6" w:space="0" w:color="auto"/>
            </w:tcBorders>
            <w:shd w:val="clear" w:color="auto" w:fill="auto"/>
          </w:tcPr>
          <w:p w:rsidR="006339CB" w:rsidRPr="00FA3B95" w:rsidRDefault="009E7EF3" w:rsidP="006339CB">
            <w:pPr>
              <w:pStyle w:val="TabletextS5"/>
              <w:spacing w:line="240" w:lineRule="exact"/>
              <w:ind w:left="227" w:right="57"/>
              <w:rPr>
                <w:rStyle w:val="Tablefreq"/>
              </w:rPr>
            </w:pPr>
            <w:r w:rsidRPr="00FA3B95">
              <w:rPr>
                <w:rStyle w:val="Tablefreq"/>
              </w:rPr>
              <w:t>3 500-3 400</w:t>
            </w:r>
          </w:p>
          <w:p w:rsidR="006339CB" w:rsidRPr="00930CEF" w:rsidRDefault="009E7EF3" w:rsidP="006339CB">
            <w:pPr>
              <w:pStyle w:val="TabletextS5"/>
              <w:spacing w:line="240" w:lineRule="exact"/>
              <w:ind w:left="227" w:right="57"/>
              <w:rPr>
                <w:b/>
                <w:bCs/>
                <w:rtl/>
              </w:rPr>
            </w:pPr>
            <w:r w:rsidRPr="00930CEF">
              <w:rPr>
                <w:b/>
                <w:bCs/>
                <w:rtl/>
              </w:rPr>
              <w:t>ثابتة</w:t>
            </w:r>
          </w:p>
          <w:p w:rsidR="006339CB" w:rsidRPr="006253DB" w:rsidRDefault="009E7EF3" w:rsidP="006339CB">
            <w:pPr>
              <w:pStyle w:val="TabletextS5"/>
              <w:spacing w:line="240" w:lineRule="exact"/>
              <w:ind w:left="227" w:right="57"/>
            </w:pPr>
            <w:r w:rsidRPr="006253DB">
              <w:rPr>
                <w:b/>
                <w:bCs/>
                <w:rtl/>
              </w:rPr>
              <w:t>ثابتة ساتلية</w:t>
            </w:r>
            <w:r w:rsidRPr="006253DB">
              <w:rPr>
                <w:rtl/>
              </w:rPr>
              <w:t xml:space="preserve"> (فضاء-أرض)</w:t>
            </w:r>
          </w:p>
          <w:p w:rsidR="006339CB" w:rsidRPr="006253DB" w:rsidRDefault="009E7EF3" w:rsidP="006339CB">
            <w:pPr>
              <w:pStyle w:val="TabletextS5"/>
              <w:spacing w:line="240" w:lineRule="exact"/>
              <w:ind w:left="227" w:right="57"/>
            </w:pPr>
            <w:r w:rsidRPr="006253DB">
              <w:rPr>
                <w:rtl/>
              </w:rPr>
              <w:t>هواة</w:t>
            </w:r>
          </w:p>
          <w:p w:rsidR="006339CB" w:rsidRPr="006253DB" w:rsidRDefault="009E7EF3" w:rsidP="006339CB">
            <w:pPr>
              <w:pStyle w:val="TabletextS5"/>
              <w:spacing w:line="240" w:lineRule="exact"/>
              <w:ind w:left="227" w:right="57"/>
              <w:rPr>
                <w:rtl/>
              </w:rPr>
            </w:pPr>
            <w:r w:rsidRPr="006253DB">
              <w:rPr>
                <w:rtl/>
              </w:rPr>
              <w:t xml:space="preserve">متنقلة </w:t>
            </w:r>
            <w:r w:rsidRPr="00844784">
              <w:rPr>
                <w:rStyle w:val="Artref"/>
                <w:b w:val="0"/>
                <w:bCs w:val="0"/>
              </w:rPr>
              <w:t>431A.5</w:t>
            </w:r>
            <w:r w:rsidRPr="006253DB">
              <w:t xml:space="preserve"> </w:t>
            </w:r>
            <w:r w:rsidRPr="006253DB">
              <w:rPr>
                <w:rtl/>
              </w:rPr>
              <w:br/>
              <w:t xml:space="preserve">تحديد راديوي للموقع </w:t>
            </w:r>
            <w:r w:rsidRPr="00844784">
              <w:rPr>
                <w:rStyle w:val="Artref"/>
                <w:b w:val="0"/>
                <w:bCs w:val="0"/>
              </w:rPr>
              <w:t>433.5</w:t>
            </w:r>
          </w:p>
          <w:p w:rsidR="006339CB" w:rsidRPr="00844784" w:rsidRDefault="009E7EF3" w:rsidP="006339CB">
            <w:pPr>
              <w:pStyle w:val="TabletextS5"/>
              <w:spacing w:line="240" w:lineRule="exact"/>
              <w:ind w:left="227" w:right="57"/>
              <w:rPr>
                <w:rStyle w:val="Artref"/>
                <w:b w:val="0"/>
                <w:bCs w:val="0"/>
              </w:rPr>
            </w:pPr>
            <w:r w:rsidRPr="00844784">
              <w:rPr>
                <w:rStyle w:val="Artref"/>
                <w:b w:val="0"/>
                <w:bCs w:val="0"/>
              </w:rPr>
              <w:t>282.5</w:t>
            </w:r>
          </w:p>
        </w:tc>
        <w:tc>
          <w:tcPr>
            <w:tcW w:w="1765" w:type="pct"/>
            <w:tcBorders>
              <w:left w:val="single" w:sz="6" w:space="0" w:color="auto"/>
              <w:bottom w:val="single" w:sz="6" w:space="0" w:color="auto"/>
              <w:right w:val="single" w:sz="6" w:space="0" w:color="auto"/>
            </w:tcBorders>
          </w:tcPr>
          <w:p w:rsidR="006339CB" w:rsidRPr="00FA3B95" w:rsidRDefault="009E7EF3" w:rsidP="006339CB">
            <w:pPr>
              <w:pStyle w:val="TabletextS5"/>
              <w:spacing w:line="240" w:lineRule="exact"/>
              <w:ind w:left="227" w:right="57"/>
              <w:rPr>
                <w:rStyle w:val="Tablefreq"/>
              </w:rPr>
            </w:pPr>
            <w:r w:rsidRPr="00FA3B95">
              <w:rPr>
                <w:rStyle w:val="Tablefreq"/>
              </w:rPr>
              <w:t>3 500-3 400</w:t>
            </w:r>
          </w:p>
          <w:p w:rsidR="006339CB" w:rsidRPr="00930CEF" w:rsidRDefault="009E7EF3" w:rsidP="006339CB">
            <w:pPr>
              <w:pStyle w:val="TabletextS5"/>
              <w:spacing w:line="240" w:lineRule="exact"/>
              <w:ind w:left="227" w:right="57"/>
              <w:rPr>
                <w:b/>
                <w:bCs/>
                <w:rtl/>
              </w:rPr>
            </w:pPr>
            <w:r w:rsidRPr="00930CEF">
              <w:rPr>
                <w:b/>
                <w:bCs/>
                <w:rtl/>
              </w:rPr>
              <w:t>ثابتة</w:t>
            </w:r>
          </w:p>
          <w:p w:rsidR="006339CB" w:rsidRPr="006253DB" w:rsidRDefault="009E7EF3" w:rsidP="006339CB">
            <w:pPr>
              <w:pStyle w:val="TabletextS5"/>
              <w:spacing w:line="240" w:lineRule="exact"/>
              <w:ind w:left="227" w:right="57"/>
            </w:pPr>
            <w:r w:rsidRPr="006253DB">
              <w:rPr>
                <w:b/>
                <w:bCs/>
                <w:rtl/>
              </w:rPr>
              <w:t>ثابتة ساتلية</w:t>
            </w:r>
            <w:r w:rsidRPr="006253DB">
              <w:rPr>
                <w:rtl/>
              </w:rPr>
              <w:t xml:space="preserve"> (فضاء-أرض)</w:t>
            </w:r>
          </w:p>
          <w:p w:rsidR="006339CB" w:rsidRPr="006253DB" w:rsidRDefault="009E7EF3" w:rsidP="006339CB">
            <w:pPr>
              <w:pStyle w:val="TabletextS5"/>
              <w:spacing w:line="240" w:lineRule="exact"/>
              <w:ind w:left="227" w:right="57"/>
            </w:pPr>
            <w:r w:rsidRPr="006253DB">
              <w:rPr>
                <w:rtl/>
              </w:rPr>
              <w:t>هواة</w:t>
            </w:r>
          </w:p>
          <w:p w:rsidR="006339CB" w:rsidRDefault="009E7EF3" w:rsidP="000F34E5">
            <w:pPr>
              <w:pStyle w:val="TabletextS5"/>
              <w:spacing w:line="240" w:lineRule="exact"/>
              <w:ind w:left="227" w:right="57"/>
            </w:pPr>
            <w:r w:rsidRPr="006253DB">
              <w:rPr>
                <w:rtl/>
              </w:rPr>
              <w:t>متنقلة</w:t>
            </w:r>
            <w:r>
              <w:rPr>
                <w:rFonts w:hint="cs"/>
                <w:rtl/>
              </w:rPr>
              <w:t xml:space="preserve"> </w:t>
            </w:r>
            <w:r w:rsidRPr="006253DB">
              <w:rPr>
                <w:rtl/>
              </w:rPr>
              <w:t xml:space="preserve"> </w:t>
            </w:r>
            <w:r w:rsidRPr="00844784">
              <w:rPr>
                <w:rStyle w:val="Artref"/>
                <w:b w:val="0"/>
                <w:bCs w:val="0"/>
              </w:rPr>
              <w:t>432B.5</w:t>
            </w:r>
          </w:p>
          <w:p w:rsidR="000F34E5" w:rsidRPr="006253DB" w:rsidRDefault="000F34E5" w:rsidP="000F34E5">
            <w:pPr>
              <w:pStyle w:val="TabletextS5"/>
              <w:spacing w:line="240" w:lineRule="exact"/>
              <w:ind w:left="227" w:right="57"/>
              <w:rPr>
                <w:rtl/>
              </w:rPr>
            </w:pPr>
          </w:p>
          <w:p w:rsidR="006339CB" w:rsidRPr="006253DB" w:rsidRDefault="009E7EF3" w:rsidP="006339CB">
            <w:pPr>
              <w:pStyle w:val="TabletextS5"/>
              <w:spacing w:line="240" w:lineRule="exact"/>
              <w:ind w:left="227" w:right="57"/>
            </w:pPr>
            <w:r w:rsidRPr="006253DB">
              <w:rPr>
                <w:rtl/>
              </w:rPr>
              <w:t>تحديد راديوي للموقع</w:t>
            </w:r>
            <w:r>
              <w:rPr>
                <w:rFonts w:hint="cs"/>
                <w:rtl/>
              </w:rPr>
              <w:t xml:space="preserve"> </w:t>
            </w:r>
            <w:r w:rsidRPr="006253DB">
              <w:rPr>
                <w:rtl/>
              </w:rPr>
              <w:t xml:space="preserve"> </w:t>
            </w:r>
            <w:r w:rsidRPr="00844784">
              <w:rPr>
                <w:rStyle w:val="Artref"/>
                <w:b w:val="0"/>
                <w:bCs w:val="0"/>
              </w:rPr>
              <w:t>433.5</w:t>
            </w:r>
          </w:p>
          <w:p w:rsidR="006339CB" w:rsidRPr="00930CEF" w:rsidRDefault="009E7EF3" w:rsidP="006339CB">
            <w:pPr>
              <w:pStyle w:val="TabletextS5"/>
              <w:spacing w:line="240" w:lineRule="exact"/>
              <w:ind w:left="227" w:right="57"/>
              <w:rPr>
                <w:rStyle w:val="Artref"/>
              </w:rPr>
            </w:pPr>
            <w:r w:rsidRPr="00844784">
              <w:rPr>
                <w:rStyle w:val="Artref"/>
                <w:b w:val="0"/>
                <w:bCs w:val="0"/>
              </w:rPr>
              <w:t>432.5  282.5</w:t>
            </w:r>
            <w:r w:rsidRPr="00844784">
              <w:rPr>
                <w:rStyle w:val="Artref"/>
                <w:b w:val="0"/>
                <w:bCs w:val="0"/>
                <w:rtl/>
              </w:rPr>
              <w:t xml:space="preserve">  </w:t>
            </w:r>
            <w:r w:rsidRPr="00844784">
              <w:rPr>
                <w:rStyle w:val="Artref"/>
                <w:b w:val="0"/>
                <w:bCs w:val="0"/>
              </w:rPr>
              <w:t>432A.5</w:t>
            </w:r>
          </w:p>
        </w:tc>
      </w:tr>
      <w:tr w:rsidR="006339CB" w:rsidRPr="006253DB" w:rsidTr="00E73467">
        <w:trPr>
          <w:cantSplit/>
          <w:trHeight w:val="1385"/>
          <w:jc w:val="right"/>
        </w:trPr>
        <w:tc>
          <w:tcPr>
            <w:tcW w:w="1621" w:type="pct"/>
            <w:vMerge/>
            <w:tcBorders>
              <w:top w:val="single" w:sz="6" w:space="0" w:color="auto"/>
              <w:left w:val="single" w:sz="6" w:space="0" w:color="auto"/>
              <w:bottom w:val="single" w:sz="6" w:space="0" w:color="auto"/>
              <w:right w:val="single" w:sz="6" w:space="0" w:color="auto"/>
            </w:tcBorders>
          </w:tcPr>
          <w:p w:rsidR="006339CB" w:rsidRPr="006253DB" w:rsidRDefault="002E6215" w:rsidP="006339CB">
            <w:pPr>
              <w:ind w:left="227" w:right="57" w:hanging="170"/>
              <w:rPr>
                <w:rStyle w:val="Tablefreq"/>
              </w:rPr>
            </w:pPr>
          </w:p>
        </w:tc>
        <w:tc>
          <w:tcPr>
            <w:tcW w:w="1614" w:type="pct"/>
            <w:vMerge w:val="restart"/>
            <w:tcBorders>
              <w:top w:val="single" w:sz="4" w:space="0" w:color="auto"/>
              <w:left w:val="single" w:sz="6" w:space="0" w:color="auto"/>
              <w:bottom w:val="single" w:sz="6" w:space="0" w:color="auto"/>
              <w:right w:val="single" w:sz="6" w:space="0" w:color="auto"/>
            </w:tcBorders>
            <w:shd w:val="clear" w:color="auto" w:fill="auto"/>
          </w:tcPr>
          <w:p w:rsidR="006339CB" w:rsidRPr="00FA3B95" w:rsidRDefault="009E7EF3" w:rsidP="006339CB">
            <w:pPr>
              <w:pStyle w:val="TabletextS5"/>
              <w:spacing w:line="240" w:lineRule="exact"/>
              <w:ind w:left="227" w:right="57"/>
              <w:rPr>
                <w:rStyle w:val="Tablefreq"/>
              </w:rPr>
            </w:pPr>
            <w:r w:rsidRPr="00FA3B95">
              <w:rPr>
                <w:rStyle w:val="Tablefreq"/>
              </w:rPr>
              <w:t>3 700-3 500</w:t>
            </w:r>
          </w:p>
          <w:p w:rsidR="006339CB" w:rsidRPr="006253DB" w:rsidRDefault="009E7EF3" w:rsidP="006339CB">
            <w:pPr>
              <w:pStyle w:val="TabletextS5"/>
              <w:spacing w:line="240" w:lineRule="exact"/>
              <w:ind w:left="227" w:right="57"/>
            </w:pPr>
            <w:r w:rsidRPr="006253DB">
              <w:rPr>
                <w:b/>
                <w:bCs/>
                <w:rtl/>
              </w:rPr>
              <w:t>ثابتة</w:t>
            </w:r>
          </w:p>
          <w:p w:rsidR="006339CB" w:rsidRPr="006253DB" w:rsidRDefault="009E7EF3" w:rsidP="006339CB">
            <w:pPr>
              <w:pStyle w:val="TabletextS5"/>
              <w:spacing w:line="240" w:lineRule="exact"/>
              <w:ind w:left="227" w:right="57"/>
            </w:pPr>
            <w:r w:rsidRPr="006253DB">
              <w:rPr>
                <w:b/>
                <w:bCs/>
                <w:rtl/>
              </w:rPr>
              <w:t>ثابتة ساتلية</w:t>
            </w:r>
            <w:r w:rsidRPr="006253DB">
              <w:rPr>
                <w:rtl/>
              </w:rPr>
              <w:t xml:space="preserve"> (فضاء-أرض)</w:t>
            </w:r>
          </w:p>
          <w:p w:rsidR="006339CB" w:rsidRPr="006253DB" w:rsidRDefault="009E7EF3" w:rsidP="006339CB">
            <w:pPr>
              <w:pStyle w:val="TabletextS5"/>
              <w:spacing w:line="240" w:lineRule="exact"/>
              <w:ind w:left="227" w:right="57"/>
              <w:rPr>
                <w:rtl/>
              </w:rPr>
            </w:pPr>
            <w:r w:rsidRPr="006253DB">
              <w:rPr>
                <w:b/>
                <w:bCs/>
                <w:rtl/>
              </w:rPr>
              <w:t>متنقلة</w:t>
            </w:r>
            <w:r w:rsidRPr="006253DB">
              <w:rPr>
                <w:rtl/>
              </w:rPr>
              <w:t xml:space="preserve"> باستثناء المتنقلة للطيران </w:t>
            </w:r>
          </w:p>
          <w:p w:rsidR="006339CB" w:rsidRPr="006253DB" w:rsidRDefault="009E7EF3" w:rsidP="006339CB">
            <w:pPr>
              <w:pStyle w:val="TabletextS5"/>
              <w:spacing w:line="240" w:lineRule="exact"/>
              <w:ind w:left="227" w:right="57"/>
              <w:rPr>
                <w:rtl/>
              </w:rPr>
            </w:pPr>
            <w:r w:rsidRPr="006253DB">
              <w:rPr>
                <w:rtl/>
              </w:rPr>
              <w:t xml:space="preserve">تحديد راديوي للموقع </w:t>
            </w:r>
            <w:r w:rsidRPr="00844784">
              <w:t xml:space="preserve"> </w:t>
            </w:r>
            <w:r w:rsidRPr="00844784">
              <w:rPr>
                <w:rStyle w:val="Artref"/>
                <w:b w:val="0"/>
                <w:bCs w:val="0"/>
              </w:rPr>
              <w:t>433.5</w:t>
            </w:r>
          </w:p>
          <w:p w:rsidR="006339CB" w:rsidRPr="006253DB" w:rsidRDefault="002E6215" w:rsidP="006339CB">
            <w:pPr>
              <w:pStyle w:val="TabletextS5"/>
              <w:spacing w:line="240" w:lineRule="exact"/>
              <w:ind w:left="227" w:right="57"/>
              <w:rPr>
                <w:rtl/>
              </w:rPr>
            </w:pPr>
          </w:p>
          <w:p w:rsidR="006339CB" w:rsidRPr="006253DB" w:rsidRDefault="002E6215" w:rsidP="006339CB">
            <w:pPr>
              <w:pStyle w:val="TabletextS5"/>
              <w:spacing w:line="240" w:lineRule="exact"/>
              <w:ind w:left="227" w:right="57"/>
              <w:rPr>
                <w:rtl/>
              </w:rPr>
            </w:pPr>
          </w:p>
          <w:p w:rsidR="006339CB" w:rsidRPr="006253DB" w:rsidRDefault="002E6215" w:rsidP="006339CB">
            <w:pPr>
              <w:pStyle w:val="TabletextS5"/>
              <w:spacing w:line="240" w:lineRule="exact"/>
              <w:ind w:left="227" w:right="57"/>
              <w:rPr>
                <w:rtl/>
              </w:rPr>
            </w:pPr>
          </w:p>
          <w:p w:rsidR="006339CB" w:rsidRPr="006253DB" w:rsidRDefault="002E6215" w:rsidP="006339CB">
            <w:pPr>
              <w:pStyle w:val="TabletextS5"/>
              <w:spacing w:line="240" w:lineRule="exact"/>
              <w:ind w:left="227" w:right="57"/>
              <w:rPr>
                <w:rtl/>
              </w:rPr>
            </w:pPr>
          </w:p>
          <w:p w:rsidR="006339CB" w:rsidRPr="006253DB" w:rsidRDefault="002E6215" w:rsidP="006339CB">
            <w:pPr>
              <w:pStyle w:val="TabletextS5"/>
              <w:spacing w:line="240" w:lineRule="exact"/>
              <w:ind w:left="227" w:right="57"/>
              <w:rPr>
                <w:rtl/>
              </w:rPr>
            </w:pPr>
          </w:p>
          <w:p w:rsidR="006339CB" w:rsidRPr="006253DB" w:rsidRDefault="002E6215" w:rsidP="006339CB">
            <w:pPr>
              <w:pStyle w:val="TabletextS5"/>
              <w:spacing w:line="240" w:lineRule="exact"/>
              <w:ind w:left="227" w:right="57"/>
              <w:rPr>
                <w:rStyle w:val="Tablefreq"/>
                <w:b w:val="0"/>
                <w:rtl/>
              </w:rPr>
            </w:pPr>
          </w:p>
        </w:tc>
        <w:tc>
          <w:tcPr>
            <w:tcW w:w="1765" w:type="pct"/>
            <w:tcBorders>
              <w:top w:val="single" w:sz="6" w:space="0" w:color="auto"/>
              <w:left w:val="single" w:sz="6" w:space="0" w:color="auto"/>
              <w:bottom w:val="single" w:sz="6" w:space="0" w:color="auto"/>
              <w:right w:val="single" w:sz="6" w:space="0" w:color="auto"/>
            </w:tcBorders>
          </w:tcPr>
          <w:p w:rsidR="006339CB" w:rsidRPr="00FA3B95" w:rsidRDefault="009E7EF3" w:rsidP="006339CB">
            <w:pPr>
              <w:pStyle w:val="TabletextS5"/>
              <w:spacing w:line="240" w:lineRule="exact"/>
              <w:ind w:left="227" w:right="57"/>
              <w:rPr>
                <w:rStyle w:val="Tablefreq"/>
              </w:rPr>
            </w:pPr>
            <w:r w:rsidRPr="00FA3B95">
              <w:rPr>
                <w:rStyle w:val="Tablefreq"/>
              </w:rPr>
              <w:t>3 600-3 500</w:t>
            </w:r>
          </w:p>
          <w:p w:rsidR="006339CB" w:rsidRPr="006253DB" w:rsidRDefault="009E7EF3" w:rsidP="006339CB">
            <w:pPr>
              <w:pStyle w:val="TabletextS5"/>
              <w:spacing w:line="240" w:lineRule="exact"/>
              <w:ind w:left="227" w:right="57"/>
            </w:pPr>
            <w:r w:rsidRPr="006253DB">
              <w:rPr>
                <w:b/>
                <w:bCs/>
                <w:rtl/>
              </w:rPr>
              <w:t>ثابتة</w:t>
            </w:r>
          </w:p>
          <w:p w:rsidR="006339CB" w:rsidRPr="006253DB" w:rsidRDefault="009E7EF3" w:rsidP="006339CB">
            <w:pPr>
              <w:pStyle w:val="TabletextS5"/>
              <w:spacing w:line="240" w:lineRule="exact"/>
              <w:ind w:left="227" w:right="57"/>
            </w:pPr>
            <w:r w:rsidRPr="006253DB">
              <w:rPr>
                <w:b/>
                <w:bCs/>
                <w:rtl/>
              </w:rPr>
              <w:t>ثابتة ساتلية</w:t>
            </w:r>
            <w:r w:rsidRPr="006253DB">
              <w:rPr>
                <w:rtl/>
              </w:rPr>
              <w:t xml:space="preserve"> (فضاء-أرض)</w:t>
            </w:r>
          </w:p>
          <w:p w:rsidR="006339CB" w:rsidRPr="006253DB" w:rsidRDefault="009E7EF3" w:rsidP="006339CB">
            <w:pPr>
              <w:pStyle w:val="TabletextS5"/>
              <w:spacing w:line="240" w:lineRule="exact"/>
              <w:ind w:left="227" w:right="57"/>
              <w:rPr>
                <w:rtl/>
              </w:rPr>
            </w:pPr>
            <w:r w:rsidRPr="006253DB">
              <w:rPr>
                <w:b/>
                <w:bCs/>
                <w:rtl/>
              </w:rPr>
              <w:t>متنقلة</w:t>
            </w:r>
            <w:r w:rsidRPr="006253DB">
              <w:rPr>
                <w:rtl/>
              </w:rPr>
              <w:t xml:space="preserve"> باستثناء المتنقلة للطيران</w:t>
            </w:r>
            <w:r>
              <w:rPr>
                <w:rFonts w:hint="cs"/>
                <w:rtl/>
              </w:rPr>
              <w:t xml:space="preserve"> </w:t>
            </w:r>
            <w:r w:rsidRPr="006253DB">
              <w:rPr>
                <w:rtl/>
              </w:rPr>
              <w:t xml:space="preserve"> </w:t>
            </w:r>
            <w:r w:rsidRPr="00844784">
              <w:rPr>
                <w:rStyle w:val="Artref"/>
                <w:b w:val="0"/>
                <w:bCs w:val="0"/>
              </w:rPr>
              <w:t>433A.5</w:t>
            </w:r>
          </w:p>
          <w:p w:rsidR="006339CB" w:rsidRPr="006253DB" w:rsidRDefault="009E7EF3" w:rsidP="006339CB">
            <w:pPr>
              <w:pStyle w:val="TabletextS5"/>
              <w:spacing w:line="240" w:lineRule="exact"/>
              <w:ind w:left="227" w:right="57"/>
              <w:rPr>
                <w:rStyle w:val="Tablefreq"/>
                <w:b w:val="0"/>
              </w:rPr>
            </w:pPr>
            <w:r w:rsidRPr="006253DB">
              <w:rPr>
                <w:rtl/>
              </w:rPr>
              <w:t xml:space="preserve">تحديد راديوي للموقع </w:t>
            </w:r>
            <w:r w:rsidRPr="006253DB">
              <w:t xml:space="preserve"> </w:t>
            </w:r>
            <w:r w:rsidRPr="00844784">
              <w:rPr>
                <w:rStyle w:val="Artref"/>
                <w:b w:val="0"/>
                <w:bCs w:val="0"/>
              </w:rPr>
              <w:t>433.5</w:t>
            </w:r>
          </w:p>
        </w:tc>
      </w:tr>
      <w:tr w:rsidR="006339CB" w:rsidRPr="006253DB" w:rsidTr="00E73467">
        <w:trPr>
          <w:cantSplit/>
          <w:trHeight w:val="1534"/>
          <w:jc w:val="right"/>
        </w:trPr>
        <w:tc>
          <w:tcPr>
            <w:tcW w:w="1621" w:type="pct"/>
            <w:vMerge/>
            <w:tcBorders>
              <w:top w:val="single" w:sz="6" w:space="0" w:color="auto"/>
              <w:left w:val="single" w:sz="6" w:space="0" w:color="auto"/>
              <w:bottom w:val="single" w:sz="6" w:space="0" w:color="auto"/>
              <w:right w:val="single" w:sz="6" w:space="0" w:color="auto"/>
            </w:tcBorders>
          </w:tcPr>
          <w:p w:rsidR="006339CB" w:rsidRPr="006253DB" w:rsidRDefault="002E6215" w:rsidP="006339CB">
            <w:pPr>
              <w:ind w:left="227" w:right="57" w:hanging="170"/>
              <w:rPr>
                <w:rStyle w:val="Tablefreq"/>
              </w:rPr>
            </w:pPr>
          </w:p>
        </w:tc>
        <w:tc>
          <w:tcPr>
            <w:tcW w:w="1614" w:type="pct"/>
            <w:vMerge/>
            <w:tcBorders>
              <w:left w:val="single" w:sz="6" w:space="0" w:color="auto"/>
              <w:bottom w:val="single" w:sz="6" w:space="0" w:color="auto"/>
              <w:right w:val="single" w:sz="6" w:space="0" w:color="auto"/>
            </w:tcBorders>
            <w:shd w:val="clear" w:color="auto" w:fill="auto"/>
          </w:tcPr>
          <w:p w:rsidR="006339CB" w:rsidRPr="006253DB" w:rsidRDefault="002E6215" w:rsidP="006339CB">
            <w:pPr>
              <w:tabs>
                <w:tab w:val="left" w:pos="631"/>
              </w:tabs>
              <w:ind w:left="227" w:right="57" w:hanging="170"/>
              <w:rPr>
                <w:bCs/>
                <w:rtl/>
              </w:rPr>
            </w:pPr>
          </w:p>
        </w:tc>
        <w:tc>
          <w:tcPr>
            <w:tcW w:w="1765" w:type="pct"/>
            <w:tcBorders>
              <w:top w:val="single" w:sz="6" w:space="0" w:color="auto"/>
              <w:left w:val="single" w:sz="6" w:space="0" w:color="auto"/>
              <w:bottom w:val="single" w:sz="6" w:space="0" w:color="auto"/>
              <w:right w:val="single" w:sz="6" w:space="0" w:color="auto"/>
            </w:tcBorders>
          </w:tcPr>
          <w:p w:rsidR="006339CB" w:rsidRPr="00FA3B95" w:rsidRDefault="009E7EF3" w:rsidP="006339CB">
            <w:pPr>
              <w:pStyle w:val="TabletextS5"/>
              <w:spacing w:line="240" w:lineRule="exact"/>
              <w:ind w:left="227" w:right="57"/>
              <w:rPr>
                <w:rStyle w:val="Tablefreq"/>
                <w:rtl/>
              </w:rPr>
            </w:pPr>
            <w:r w:rsidRPr="00FA3B95">
              <w:rPr>
                <w:rStyle w:val="Tablefreq"/>
              </w:rPr>
              <w:t>3 700-3 600</w:t>
            </w:r>
          </w:p>
          <w:p w:rsidR="006339CB" w:rsidRPr="006253DB" w:rsidRDefault="009E7EF3" w:rsidP="006339CB">
            <w:pPr>
              <w:pStyle w:val="TabletextS5"/>
              <w:spacing w:line="240" w:lineRule="exact"/>
              <w:ind w:left="227" w:right="57"/>
            </w:pPr>
            <w:r w:rsidRPr="006253DB">
              <w:rPr>
                <w:b/>
                <w:bCs/>
                <w:rtl/>
              </w:rPr>
              <w:t>ثابتة</w:t>
            </w:r>
          </w:p>
          <w:p w:rsidR="006339CB" w:rsidRPr="006253DB" w:rsidRDefault="009E7EF3" w:rsidP="006339CB">
            <w:pPr>
              <w:pStyle w:val="TabletextS5"/>
              <w:spacing w:line="240" w:lineRule="exact"/>
              <w:ind w:left="227" w:right="57"/>
              <w:rPr>
                <w:rtl/>
              </w:rPr>
            </w:pPr>
            <w:r w:rsidRPr="006253DB">
              <w:rPr>
                <w:b/>
                <w:bCs/>
                <w:rtl/>
              </w:rPr>
              <w:t>ثابتة ساتلية</w:t>
            </w:r>
            <w:r w:rsidRPr="006253DB">
              <w:rPr>
                <w:rtl/>
              </w:rPr>
              <w:t xml:space="preserve"> (فضاء-أرض)</w:t>
            </w:r>
          </w:p>
          <w:p w:rsidR="006339CB" w:rsidRPr="006253DB" w:rsidRDefault="009E7EF3" w:rsidP="006339CB">
            <w:pPr>
              <w:pStyle w:val="TabletextS5"/>
              <w:spacing w:line="240" w:lineRule="exact"/>
              <w:ind w:left="227" w:right="57"/>
            </w:pPr>
            <w:r w:rsidRPr="006253DB">
              <w:rPr>
                <w:b/>
                <w:bCs/>
                <w:rtl/>
              </w:rPr>
              <w:t>متنقلة</w:t>
            </w:r>
            <w:r w:rsidRPr="006253DB">
              <w:rPr>
                <w:rtl/>
              </w:rPr>
              <w:t xml:space="preserve"> باستثناء المتنقلة للطيران</w:t>
            </w:r>
          </w:p>
          <w:p w:rsidR="006339CB" w:rsidRPr="006253DB" w:rsidRDefault="009E7EF3" w:rsidP="006339CB">
            <w:pPr>
              <w:pStyle w:val="TabletextS5"/>
              <w:spacing w:line="240" w:lineRule="exact"/>
              <w:ind w:left="227" w:right="57"/>
              <w:rPr>
                <w:rtl/>
              </w:rPr>
            </w:pPr>
            <w:r w:rsidRPr="006253DB">
              <w:rPr>
                <w:rtl/>
              </w:rPr>
              <w:t>تحديد راديوي للموقع</w:t>
            </w:r>
          </w:p>
          <w:p w:rsidR="006339CB" w:rsidRPr="00366412" w:rsidRDefault="009E7EF3" w:rsidP="006339CB">
            <w:pPr>
              <w:pStyle w:val="TabletextS5"/>
              <w:spacing w:line="240" w:lineRule="exact"/>
              <w:ind w:left="227" w:right="57"/>
              <w:rPr>
                <w:rStyle w:val="Artref"/>
                <w:b w:val="0"/>
                <w:bCs w:val="0"/>
                <w:rtl/>
              </w:rPr>
            </w:pPr>
            <w:r w:rsidRPr="00366412">
              <w:rPr>
                <w:rStyle w:val="Artref"/>
                <w:b w:val="0"/>
                <w:bCs w:val="0"/>
              </w:rPr>
              <w:t>435.5</w:t>
            </w:r>
          </w:p>
        </w:tc>
      </w:tr>
      <w:tr w:rsidR="006339CB" w:rsidRPr="006253DB" w:rsidTr="006339CB">
        <w:trPr>
          <w:cantSplit/>
          <w:trHeight w:val="954"/>
          <w:jc w:val="right"/>
        </w:trPr>
        <w:tc>
          <w:tcPr>
            <w:tcW w:w="1621" w:type="pct"/>
            <w:vMerge/>
            <w:tcBorders>
              <w:top w:val="single" w:sz="6" w:space="0" w:color="auto"/>
              <w:left w:val="single" w:sz="6" w:space="0" w:color="auto"/>
              <w:bottom w:val="single" w:sz="4" w:space="0" w:color="auto"/>
              <w:right w:val="single" w:sz="6" w:space="0" w:color="auto"/>
            </w:tcBorders>
          </w:tcPr>
          <w:p w:rsidR="006339CB" w:rsidRPr="006253DB" w:rsidRDefault="002E6215" w:rsidP="006339CB">
            <w:pPr>
              <w:ind w:left="227" w:right="57" w:hanging="170"/>
              <w:rPr>
                <w:rStyle w:val="Tablefreq"/>
              </w:rPr>
            </w:pPr>
          </w:p>
        </w:tc>
        <w:tc>
          <w:tcPr>
            <w:tcW w:w="3379" w:type="pct"/>
            <w:gridSpan w:val="2"/>
            <w:tcBorders>
              <w:top w:val="single" w:sz="6" w:space="0" w:color="auto"/>
              <w:left w:val="single" w:sz="6" w:space="0" w:color="auto"/>
              <w:bottom w:val="single" w:sz="4" w:space="0" w:color="auto"/>
              <w:right w:val="single" w:sz="6" w:space="0" w:color="auto"/>
            </w:tcBorders>
            <w:shd w:val="clear" w:color="auto" w:fill="auto"/>
          </w:tcPr>
          <w:p w:rsidR="006339CB" w:rsidRPr="00FA3B95" w:rsidRDefault="009E7EF3" w:rsidP="006339CB">
            <w:pPr>
              <w:pStyle w:val="TabletextS5"/>
              <w:spacing w:line="240" w:lineRule="exact"/>
              <w:ind w:left="227" w:right="57"/>
              <w:rPr>
                <w:rStyle w:val="Tablefreq"/>
              </w:rPr>
            </w:pPr>
            <w:r w:rsidRPr="00FA3B95">
              <w:rPr>
                <w:rStyle w:val="Tablefreq"/>
              </w:rPr>
              <w:t>4 200-3 700</w:t>
            </w:r>
          </w:p>
          <w:p w:rsidR="006339CB" w:rsidRPr="00930CEF" w:rsidRDefault="009E7EF3" w:rsidP="006339CB">
            <w:pPr>
              <w:pStyle w:val="TabletextS5"/>
              <w:spacing w:line="240" w:lineRule="exact"/>
              <w:ind w:left="227" w:right="57"/>
              <w:rPr>
                <w:b/>
                <w:bCs/>
              </w:rPr>
            </w:pPr>
            <w:r w:rsidRPr="00930CEF">
              <w:rPr>
                <w:b/>
                <w:bCs/>
                <w:rtl/>
              </w:rPr>
              <w:t>ثابتة</w:t>
            </w:r>
          </w:p>
          <w:p w:rsidR="006339CB" w:rsidRPr="006253DB" w:rsidRDefault="009E7EF3" w:rsidP="006339CB">
            <w:pPr>
              <w:pStyle w:val="TabletextS5"/>
              <w:spacing w:line="240" w:lineRule="exact"/>
              <w:ind w:left="227" w:right="57"/>
            </w:pPr>
            <w:r w:rsidRPr="006253DB">
              <w:rPr>
                <w:b/>
                <w:bCs/>
                <w:rtl/>
              </w:rPr>
              <w:t>ثابتة ساتلية</w:t>
            </w:r>
            <w:r w:rsidRPr="006253DB">
              <w:rPr>
                <w:rtl/>
              </w:rPr>
              <w:t xml:space="preserve"> (فضاء-أرض)</w:t>
            </w:r>
          </w:p>
          <w:p w:rsidR="006339CB" w:rsidRPr="006253DB" w:rsidRDefault="009E7EF3" w:rsidP="000800A9">
            <w:pPr>
              <w:pStyle w:val="TabletextS5"/>
              <w:spacing w:after="60" w:line="240" w:lineRule="exact"/>
              <w:ind w:left="227" w:right="57"/>
              <w:rPr>
                <w:rStyle w:val="Tablefreq"/>
              </w:rPr>
            </w:pPr>
            <w:r w:rsidRPr="006253DB">
              <w:rPr>
                <w:b/>
                <w:bCs/>
                <w:rtl/>
              </w:rPr>
              <w:t>متنقلة</w:t>
            </w:r>
            <w:r w:rsidRPr="006253DB">
              <w:rPr>
                <w:rtl/>
              </w:rPr>
              <w:t xml:space="preserve"> باستثناء المتنقلة للطيران</w:t>
            </w:r>
          </w:p>
        </w:tc>
      </w:tr>
    </w:tbl>
    <w:p w:rsidR="00E529BF" w:rsidRDefault="00E529BF">
      <w:pPr>
        <w:pStyle w:val="Reasons"/>
        <w:rPr>
          <w:lang w:bidi="ar-EG"/>
        </w:rPr>
      </w:pPr>
    </w:p>
    <w:p w:rsidR="00E529BF" w:rsidRDefault="009E7EF3">
      <w:pPr>
        <w:pStyle w:val="Proposal"/>
      </w:pPr>
      <w:r>
        <w:t>MOD</w:t>
      </w:r>
      <w:r>
        <w:tab/>
        <w:t>ARB/25A1A8/2</w:t>
      </w:r>
    </w:p>
    <w:p w:rsidR="009F37C9" w:rsidRPr="005F3A80" w:rsidRDefault="009E7EF3" w:rsidP="00A0416F">
      <w:pPr>
        <w:pStyle w:val="Note"/>
        <w:rPr>
          <w:sz w:val="16"/>
          <w:szCs w:val="16"/>
          <w:rtl/>
        </w:rPr>
        <w:pPrChange w:id="8" w:author="Awad, Samy" w:date="2015-10-13T17:20:00Z">
          <w:pPr>
            <w:pStyle w:val="Note"/>
          </w:pPr>
        </w:pPrChange>
      </w:pPr>
      <w:r w:rsidRPr="005F3A80">
        <w:rPr>
          <w:rStyle w:val="Artdef"/>
          <w:spacing w:val="-2"/>
        </w:rPr>
        <w:t>430A.5</w:t>
      </w:r>
      <w:r w:rsidRPr="005F3A80">
        <w:rPr>
          <w:rtl/>
        </w:rPr>
        <w:tab/>
      </w:r>
      <w:del w:id="9" w:author="Mohamed Al-Badi" w:date="2015-08-09T10:18:00Z">
        <w:r w:rsidR="00366412" w:rsidRPr="00E26258">
          <w:rPr>
            <w:b w:val="0"/>
            <w:bCs w:val="0"/>
            <w:i/>
            <w:iCs/>
            <w:rtl/>
          </w:rPr>
          <w:delText>فئة خدمة مختلفة</w:delText>
        </w:r>
        <w:r w:rsidR="00366412" w:rsidRPr="00E26258">
          <w:rPr>
            <w:b w:val="0"/>
            <w:bCs w:val="0"/>
            <w:rtl/>
          </w:rPr>
          <w:delText xml:space="preserve">:  يوزع </w:delText>
        </w:r>
      </w:del>
      <w:ins w:id="10" w:author="Aly, Abdullah" w:date="2015-10-12T23:20:00Z">
        <w:r>
          <w:rPr>
            <w:rFonts w:hint="cs"/>
            <w:b w:val="0"/>
            <w:bCs w:val="0"/>
            <w:rtl/>
          </w:rPr>
          <w:t xml:space="preserve">يحدَّد </w:t>
        </w:r>
      </w:ins>
      <w:r w:rsidR="00366412" w:rsidRPr="00E26258">
        <w:rPr>
          <w:b w:val="0"/>
          <w:bCs w:val="0"/>
          <w:rtl/>
        </w:rPr>
        <w:t xml:space="preserve">النطاق </w:t>
      </w:r>
      <w:r w:rsidR="00366412" w:rsidRPr="00E26258">
        <w:rPr>
          <w:b w:val="0"/>
          <w:bCs w:val="0"/>
        </w:rPr>
        <w:t>MHz 3 600</w:t>
      </w:r>
      <w:r w:rsidR="00366412" w:rsidRPr="00E26258">
        <w:rPr>
          <w:b w:val="0"/>
          <w:bCs w:val="0"/>
        </w:rPr>
        <w:noBreakHyphen/>
        <w:t>3 400</w:t>
      </w:r>
      <w:del w:id="11" w:author="Mohamed Al-Badi" w:date="2015-08-09T10:18:00Z">
        <w:r w:rsidR="00366412" w:rsidRPr="00E26258">
          <w:rPr>
            <w:b w:val="0"/>
            <w:bCs w:val="0"/>
            <w:rtl/>
          </w:rPr>
          <w:delText xml:space="preserve"> في البلدان التالية: ألبانيا والجزائر وألمانيا وأندورا والمملكة العربية السعودية والنمسا وأذربيجان والبحرين وبلجيكا وبنن والبوسنة والهرسك وبوتسوانا وبلغاريا وبوركينا</w:delText>
        </w:r>
        <w:r w:rsidR="00366412" w:rsidRPr="00E26258">
          <w:rPr>
            <w:rFonts w:hint="cs"/>
            <w:b w:val="0"/>
            <w:bCs w:val="0"/>
            <w:rtl/>
          </w:rPr>
          <w:delText> </w:delText>
        </w:r>
        <w:r w:rsidR="00366412" w:rsidRPr="00E26258">
          <w:rPr>
            <w:b w:val="0"/>
            <w:bCs w:val="0"/>
            <w:rtl/>
          </w:rPr>
          <w:delText xml:space="preserve">فاصو والكاميرون وقبرص والفاتيكان </w:delText>
        </w:r>
        <w:r w:rsidR="00366412" w:rsidRPr="00E26258">
          <w:rPr>
            <w:rFonts w:hint="cs"/>
            <w:b w:val="0"/>
            <w:bCs w:val="0"/>
            <w:rtl/>
          </w:rPr>
          <w:delText xml:space="preserve">وجمهورية الكونغو </w:delText>
        </w:r>
        <w:r w:rsidR="00366412" w:rsidRPr="00E26258">
          <w:rPr>
            <w:b w:val="0"/>
            <w:bCs w:val="0"/>
            <w:rtl/>
          </w:rPr>
          <w:delText xml:space="preserve">وكوت ديفوار وكرواتيا والدانمارك ومصر وإسبانيا وإستونيا وفنلندا وفرنسا والمقاطعات والتجمعات الفرنسية فيما وراء البحار في الإقليم </w:delText>
        </w:r>
        <w:r w:rsidR="00366412" w:rsidRPr="00E26258">
          <w:rPr>
            <w:b w:val="0"/>
            <w:bCs w:val="0"/>
          </w:rPr>
          <w:delText>1</w:delText>
        </w:r>
        <w:r w:rsidR="00366412" w:rsidRPr="00E26258">
          <w:rPr>
            <w:b w:val="0"/>
            <w:bCs w:val="0"/>
            <w:rtl/>
          </w:rPr>
          <w:delText xml:space="preserve"> وغابون وجورجيا واليونان</w:delText>
        </w:r>
        <w:r w:rsidR="00366412" w:rsidRPr="00E26258">
          <w:rPr>
            <w:rFonts w:hint="cs"/>
            <w:b w:val="0"/>
            <w:bCs w:val="0"/>
            <w:rtl/>
          </w:rPr>
          <w:delText xml:space="preserve"> وغينيا</w:delText>
        </w:r>
        <w:r w:rsidR="00366412" w:rsidRPr="00E26258">
          <w:rPr>
            <w:b w:val="0"/>
            <w:bCs w:val="0"/>
            <w:rtl/>
          </w:rPr>
          <w:delText xml:space="preserve"> وهنغاريا وأيرلندا وأيسلندا وإسرائيل وإيطاليا والأردن والكويت وليسوتو ولاتفيا وجمهورية مقدونيا اليوغوسلافية السابقة وليختنشتاين وليتوانيا وملاوي ومالي ومالطة والمغرب وموريتانيا ومولدوفا وموناكو ومنغوليا والجبل الأسود وموزامبيق وناميبيا والنيجر والنرويج وعُمان وهولندا وبولندا والبرتغال وقطر والجمهورية العربية السورية وجمهورية الكونغو</w:delText>
        </w:r>
        <w:r w:rsidR="00366412" w:rsidRPr="00E26258">
          <w:rPr>
            <w:rFonts w:hint="cs"/>
            <w:b w:val="0"/>
            <w:bCs w:val="0"/>
            <w:rtl/>
          </w:rPr>
          <w:delText xml:space="preserve"> الديمقراطية</w:delText>
        </w:r>
        <w:r w:rsidR="00366412" w:rsidRPr="00E26258">
          <w:rPr>
            <w:b w:val="0"/>
            <w:bCs w:val="0"/>
            <w:rtl/>
          </w:rPr>
          <w:delText xml:space="preserve"> وسلوفاكيا والجمهورية التشيكية ورومانيا والمملكة المتحدة وسان مارينو والسنغال وصربيا وسيراليون وسلوفينيا وجنوب إفريقيا والسويد وسويسرا وسوازيلاند وتشاد وتوغو وتونس وتركيا وأوكرانيا وزامبيا وزيمبابوي، للخدمة المتنقلة، باستثناء الخدمة المتنقلة للطيران، على أساس أولي، شريطة الحصول على موافقة الإدارات الأخرى بموجب الرقم </w:delText>
        </w:r>
        <w:r w:rsidR="00366412" w:rsidRPr="00E26258">
          <w:rPr>
            <w:rStyle w:val="Artref"/>
            <w:b/>
            <w:bCs/>
            <w:spacing w:val="-2"/>
          </w:rPr>
          <w:delText>21.9</w:delText>
        </w:r>
        <w:r w:rsidR="00366412" w:rsidRPr="00E26258">
          <w:rPr>
            <w:b w:val="0"/>
            <w:bCs w:val="0"/>
            <w:rtl/>
          </w:rPr>
          <w:delText>، وهذا النطاق محدد</w:delText>
        </w:r>
      </w:del>
      <w:del w:id="12" w:author="Mohamed Al-Badi" w:date="2015-08-09T10:23:00Z">
        <w:r w:rsidR="00366412" w:rsidRPr="00E26258" w:rsidDel="0007746B">
          <w:rPr>
            <w:b w:val="0"/>
            <w:bCs w:val="0"/>
            <w:rtl/>
          </w:rPr>
          <w:delText xml:space="preserve"> </w:delText>
        </w:r>
      </w:del>
      <w:r w:rsidR="00366412" w:rsidRPr="00E26258">
        <w:rPr>
          <w:b w:val="0"/>
          <w:bCs w:val="0"/>
          <w:rtl/>
        </w:rPr>
        <w:t xml:space="preserve"> للاتصالات المتنقلة الدولية. وهذا التحديد لا يحول دون أن يستعمل هذا النطاق أي تطبيق للخدمات الموزع عليها هذا النطاق ولا</w:t>
      </w:r>
      <w:r w:rsidR="00366412" w:rsidRPr="00E26258">
        <w:rPr>
          <w:rFonts w:hint="cs"/>
          <w:b w:val="0"/>
          <w:bCs w:val="0"/>
          <w:rtl/>
        </w:rPr>
        <w:t> </w:t>
      </w:r>
      <w:r w:rsidR="00366412" w:rsidRPr="00E26258">
        <w:rPr>
          <w:b w:val="0"/>
          <w:bCs w:val="0"/>
          <w:rtl/>
        </w:rPr>
        <w:t>يحدد أولوية في لوائح الراديو. وتنطبق</w:t>
      </w:r>
      <w:r w:rsidR="00366412" w:rsidRPr="00E26258">
        <w:rPr>
          <w:rFonts w:hint="cs"/>
          <w:b w:val="0"/>
          <w:bCs w:val="0"/>
          <w:rtl/>
        </w:rPr>
        <w:t> </w:t>
      </w:r>
      <w:r w:rsidR="00366412" w:rsidRPr="00E26258">
        <w:rPr>
          <w:b w:val="0"/>
          <w:bCs w:val="0"/>
          <w:rtl/>
        </w:rPr>
        <w:t xml:space="preserve">أحكام الرقمين </w:t>
      </w:r>
      <w:r w:rsidR="00366412" w:rsidRPr="00E26258">
        <w:rPr>
          <w:rStyle w:val="Artref"/>
          <w:b/>
          <w:bCs/>
          <w:spacing w:val="-2"/>
        </w:rPr>
        <w:t>17.9</w:t>
      </w:r>
      <w:r w:rsidR="00366412" w:rsidRPr="00E26258">
        <w:rPr>
          <w:b w:val="0"/>
          <w:bCs w:val="0"/>
          <w:rtl/>
        </w:rPr>
        <w:t xml:space="preserve"> و</w:t>
      </w:r>
      <w:r w:rsidR="00366412" w:rsidRPr="00E26258">
        <w:rPr>
          <w:rStyle w:val="Artref"/>
          <w:b/>
          <w:bCs/>
          <w:spacing w:val="-2"/>
        </w:rPr>
        <w:t>18.9</w:t>
      </w:r>
      <w:del w:id="13" w:author="Mohamed Al-Badi" w:date="2015-08-09T10:18:00Z">
        <w:r w:rsidR="00366412" w:rsidRPr="00E26258">
          <w:rPr>
            <w:b w:val="0"/>
            <w:bCs w:val="0"/>
            <w:rtl/>
          </w:rPr>
          <w:delText xml:space="preserve"> أيضاً في مرحلة التنسيق.</w:delText>
        </w:r>
      </w:del>
      <w:ins w:id="14" w:author="Mohamed Al-Badi" w:date="2015-08-09T10:18:00Z">
        <w:r w:rsidR="00366412" w:rsidRPr="00E26258">
          <w:rPr>
            <w:b w:val="0"/>
            <w:bCs w:val="0"/>
            <w:rtl/>
          </w:rPr>
          <w:t>.</w:t>
        </w:r>
      </w:ins>
      <w:r w:rsidR="00366412" w:rsidRPr="00E26258">
        <w:rPr>
          <w:b w:val="0"/>
          <w:bCs w:val="0"/>
          <w:rtl/>
        </w:rPr>
        <w:t xml:space="preserve"> </w:t>
      </w:r>
      <w:del w:id="15" w:author="spectrum" w:date="2015-08-23T18:41:00Z">
        <w:r w:rsidR="00366412" w:rsidRPr="00E26258" w:rsidDel="00074D75">
          <w:rPr>
            <w:b w:val="0"/>
            <w:bCs w:val="0"/>
            <w:rtl/>
          </w:rPr>
          <w:delText>وقبل أن تضع أي إدارة في الخدمة محطة (قاعدة أو متنقلة) للخدمة المتنقلة</w:delText>
        </w:r>
        <w:r w:rsidR="00366412" w:rsidRPr="00E26258" w:rsidDel="00074D75">
          <w:rPr>
            <w:rFonts w:hint="cs"/>
            <w:b w:val="0"/>
            <w:bCs w:val="0"/>
            <w:rtl/>
          </w:rPr>
          <w:delText xml:space="preserve"> في </w:delText>
        </w:r>
        <w:r w:rsidR="00366412" w:rsidRPr="00E26258" w:rsidDel="00074D75">
          <w:rPr>
            <w:b w:val="0"/>
            <w:bCs w:val="0"/>
            <w:rtl/>
          </w:rPr>
          <w:delText xml:space="preserve">هذا النطاق، فإن عليها أن تكفل ألاّ تتجاوز كثافة تدفق القدرة الناتجة على ارتفاع </w:delText>
        </w:r>
        <w:r w:rsidR="00366412" w:rsidRPr="00E26258" w:rsidDel="00074D75">
          <w:rPr>
            <w:b w:val="0"/>
            <w:bCs w:val="0"/>
          </w:rPr>
          <w:delText>3</w:delText>
        </w:r>
        <w:r w:rsidR="00366412" w:rsidRPr="00E26258" w:rsidDel="00074D75">
          <w:rPr>
            <w:rFonts w:hint="cs"/>
            <w:b w:val="0"/>
            <w:bCs w:val="0"/>
            <w:rtl/>
          </w:rPr>
          <w:delText xml:space="preserve"> </w:delText>
        </w:r>
        <w:r w:rsidR="00366412" w:rsidRPr="00E26258" w:rsidDel="00074D75">
          <w:rPr>
            <w:b w:val="0"/>
            <w:bCs w:val="0"/>
            <w:rtl/>
          </w:rPr>
          <w:delText>أمتار فوق سطح الأرض القيمة</w:delText>
        </w:r>
        <w:r w:rsidR="00366412" w:rsidRPr="00E26258" w:rsidDel="00074D75">
          <w:rPr>
            <w:rFonts w:hint="cs"/>
            <w:b w:val="0"/>
            <w:bCs w:val="0"/>
            <w:rtl/>
          </w:rPr>
          <w:delText xml:space="preserve"> </w:delText>
        </w:r>
        <w:r w:rsidR="00366412" w:rsidRPr="00E26258" w:rsidDel="00074D75">
          <w:rPr>
            <w:b w:val="0"/>
            <w:bCs w:val="0"/>
          </w:rPr>
          <w:delText>dB(W/(m</w:delText>
        </w:r>
        <w:r w:rsidR="00366412" w:rsidRPr="00E26258" w:rsidDel="00074D75">
          <w:rPr>
            <w:b w:val="0"/>
            <w:bCs w:val="0"/>
            <w:vertAlign w:val="superscript"/>
          </w:rPr>
          <w:delText>2</w:delText>
        </w:r>
        <w:r w:rsidR="00366412" w:rsidRPr="00E26258" w:rsidDel="00074D75">
          <w:rPr>
            <w:b w:val="0"/>
            <w:bCs w:val="0"/>
          </w:rPr>
          <w:delText xml:space="preserve"> </w:delText>
        </w:r>
        <w:r w:rsidR="00366412" w:rsidRPr="00E26258" w:rsidDel="00074D75">
          <w:rPr>
            <w:rStyle w:val="Artdef"/>
            <w:b/>
            <w:bCs w:val="0"/>
            <w:color w:val="000000"/>
            <w:spacing w:val="-2"/>
          </w:rPr>
          <w:sym w:font="Symbol" w:char="F0D7"/>
        </w:r>
        <w:r w:rsidR="00366412" w:rsidRPr="00E26258" w:rsidDel="00074D75">
          <w:rPr>
            <w:b w:val="0"/>
            <w:bCs w:val="0"/>
          </w:rPr>
          <w:delText xml:space="preserve"> 4 kHz)) 154,5–</w:delText>
        </w:r>
        <w:r w:rsidR="00366412" w:rsidRPr="00E26258" w:rsidDel="00074D75">
          <w:rPr>
            <w:b w:val="0"/>
            <w:bCs w:val="0"/>
            <w:rtl/>
          </w:rPr>
          <w:delText xml:space="preserve"> خلال أكثر من </w:delText>
        </w:r>
        <w:r w:rsidR="00366412" w:rsidRPr="00E26258" w:rsidDel="00074D75">
          <w:rPr>
            <w:b w:val="0"/>
            <w:bCs w:val="0"/>
          </w:rPr>
          <w:delText>%20</w:delText>
        </w:r>
        <w:r w:rsidR="00366412" w:rsidRPr="00E26258" w:rsidDel="00074D75">
          <w:rPr>
            <w:b w:val="0"/>
            <w:bCs w:val="0"/>
            <w:rtl/>
          </w:rPr>
          <w:delText xml:space="preserve"> من الوقت عند حدود أراضي أي إدارة أخرى. ويمكن تجاوز هذا الحد في أراضي أي بلد وافقت إدارته على ذلك. </w:delText>
        </w:r>
      </w:del>
      <w:del w:id="16" w:author="Mohamed Al-Badi" w:date="2015-08-09T10:18:00Z">
        <w:r w:rsidR="00366412" w:rsidRPr="00E26258">
          <w:rPr>
            <w:b w:val="0"/>
            <w:bCs w:val="0"/>
            <w:rtl/>
          </w:rPr>
          <w:delText xml:space="preserve">ولضمان تلبية حدود كثافة تدفق القدرة </w:delText>
        </w:r>
        <w:r w:rsidR="00366412" w:rsidRPr="00E26258">
          <w:rPr>
            <w:b w:val="0"/>
            <w:bCs w:val="0"/>
          </w:rPr>
          <w:delText>(</w:delText>
        </w:r>
        <w:bookmarkStart w:id="17" w:name="_GoBack"/>
        <w:bookmarkEnd w:id="17"/>
        <w:r w:rsidR="00366412" w:rsidRPr="00E26258">
          <w:rPr>
            <w:b w:val="0"/>
            <w:bCs w:val="0"/>
          </w:rPr>
          <w:delText>pfd)</w:delText>
        </w:r>
        <w:r w:rsidR="00366412" w:rsidRPr="00E26258">
          <w:rPr>
            <w:b w:val="0"/>
            <w:bCs w:val="0"/>
            <w:rtl/>
          </w:rPr>
          <w:delText xml:space="preserve"> عند حدود أراضي أي إدارة أخرى تجرى عمليات الحساب والتحقق، مع مراعاة جميع المعلومات ذات الصلة، بالاتفاق المتبادل بين الإدارتين (الإدارة المسؤولة عن محطة الأرض والإدارة المسؤولة عن</w:delText>
        </w:r>
        <w:r w:rsidR="00366412" w:rsidRPr="00E26258">
          <w:rPr>
            <w:rFonts w:hint="cs"/>
            <w:b w:val="0"/>
            <w:bCs w:val="0"/>
            <w:rtl/>
          </w:rPr>
          <w:delText> </w:delText>
        </w:r>
        <w:r w:rsidR="00366412" w:rsidRPr="00E26258">
          <w:rPr>
            <w:b w:val="0"/>
            <w:bCs w:val="0"/>
            <w:rtl/>
          </w:rPr>
          <w:delText xml:space="preserve">المحطة الأرضية) وبمساعدة المكتب إذا كانت مطلوبة. وفي حالة الاختلاف، يجري المكتب عملية الحساب والتحقق من كثافة تدفق القدرة مع مراعاة المعلومات المشار إليها أعلاه. </w:delText>
        </w:r>
      </w:del>
      <w:r w:rsidR="00366412" w:rsidRPr="00E26258">
        <w:rPr>
          <w:b w:val="0"/>
          <w:bCs w:val="0"/>
          <w:rtl/>
        </w:rPr>
        <w:t xml:space="preserve">ولا يجوز لمحطات الخدمة المتنقلة في النطاق </w:t>
      </w:r>
      <w:r w:rsidR="00366412" w:rsidRPr="00E26258">
        <w:rPr>
          <w:b w:val="0"/>
          <w:bCs w:val="0"/>
        </w:rPr>
        <w:t>MHz 3 600</w:t>
      </w:r>
      <w:r w:rsidR="00366412" w:rsidRPr="00E26258">
        <w:rPr>
          <w:b w:val="0"/>
          <w:bCs w:val="0"/>
        </w:rPr>
        <w:noBreakHyphen/>
        <w:t>3 400</w:t>
      </w:r>
      <w:r w:rsidR="00366412" w:rsidRPr="00E26258">
        <w:rPr>
          <w:b w:val="0"/>
          <w:bCs w:val="0"/>
          <w:rtl/>
        </w:rPr>
        <w:t xml:space="preserve"> أن تطالب بحماية من المحطات الفضائية تفوق الحماية الممنوحة في الجدول</w:t>
      </w:r>
      <w:r w:rsidR="00366412" w:rsidRPr="00E26258">
        <w:rPr>
          <w:rFonts w:hint="cs"/>
          <w:b w:val="0"/>
          <w:bCs w:val="0"/>
          <w:rtl/>
        </w:rPr>
        <w:t> </w:t>
      </w:r>
      <w:r w:rsidR="00366412" w:rsidRPr="00E26258">
        <w:t>4</w:t>
      </w:r>
      <w:r w:rsidR="00366412" w:rsidRPr="00E26258">
        <w:noBreakHyphen/>
        <w:t>21</w:t>
      </w:r>
      <w:r w:rsidR="00366412" w:rsidRPr="00E26258">
        <w:rPr>
          <w:b w:val="0"/>
          <w:bCs w:val="0"/>
          <w:rtl/>
        </w:rPr>
        <w:t xml:space="preserve"> من</w:t>
      </w:r>
      <w:r w:rsidR="00366412" w:rsidRPr="00E26258">
        <w:rPr>
          <w:rFonts w:hint="cs"/>
          <w:b w:val="0"/>
          <w:bCs w:val="0"/>
          <w:rtl/>
        </w:rPr>
        <w:t> </w:t>
      </w:r>
      <w:r w:rsidR="00366412" w:rsidRPr="00E26258">
        <w:rPr>
          <w:b w:val="0"/>
          <w:bCs w:val="0"/>
          <w:rtl/>
        </w:rPr>
        <w:t>لوائح الراديو (طبعة</w:t>
      </w:r>
      <w:ins w:id="18" w:author="Mohamed Al-Badi" w:date="2015-08-09T10:24:00Z">
        <w:r w:rsidR="00366412" w:rsidRPr="00E26258">
          <w:rPr>
            <w:rFonts w:hint="cs"/>
            <w:b w:val="0"/>
            <w:bCs w:val="0"/>
            <w:rtl/>
          </w:rPr>
          <w:t xml:space="preserve"> </w:t>
        </w:r>
        <w:r w:rsidR="00366412" w:rsidRPr="00E26258">
          <w:rPr>
            <w:b w:val="0"/>
            <w:bCs w:val="0"/>
          </w:rPr>
          <w:t>2012</w:t>
        </w:r>
      </w:ins>
      <w:del w:id="19" w:author="Awad, Samy" w:date="2015-10-13T17:20:00Z">
        <w:r w:rsidR="00366412" w:rsidRPr="00E26258" w:rsidDel="00A0416F">
          <w:rPr>
            <w:b w:val="0"/>
            <w:bCs w:val="0"/>
            <w:rtl/>
          </w:rPr>
          <w:delText xml:space="preserve"> </w:delText>
        </w:r>
      </w:del>
      <w:del w:id="20" w:author="Mohamed Al-Badi" w:date="2015-08-09T10:18:00Z">
        <w:r w:rsidR="00366412" w:rsidRPr="00E26258">
          <w:rPr>
            <w:b w:val="0"/>
            <w:bCs w:val="0"/>
          </w:rPr>
          <w:delText>2004</w:delText>
        </w:r>
      </w:del>
      <w:r w:rsidR="00366412" w:rsidRPr="00E26258">
        <w:rPr>
          <w:b w:val="0"/>
          <w:bCs w:val="0"/>
          <w:rtl/>
        </w:rPr>
        <w:t>)</w:t>
      </w:r>
      <w:del w:id="21" w:author="Mohamed Al-Badi" w:date="2015-08-09T10:18:00Z">
        <w:r w:rsidR="00366412" w:rsidRPr="00E26258">
          <w:rPr>
            <w:b w:val="0"/>
            <w:bCs w:val="0"/>
            <w:rtl/>
          </w:rPr>
          <w:delText xml:space="preserve"> ويكون هذا التوزيع سارياً اعتباراً من</w:delText>
        </w:r>
        <w:r w:rsidR="00366412" w:rsidRPr="00E26258">
          <w:rPr>
            <w:rFonts w:hint="cs"/>
            <w:b w:val="0"/>
            <w:bCs w:val="0"/>
            <w:rtl/>
          </w:rPr>
          <w:delText> </w:delText>
        </w:r>
        <w:r w:rsidR="00366412" w:rsidRPr="00E26258">
          <w:rPr>
            <w:b w:val="0"/>
            <w:bCs w:val="0"/>
          </w:rPr>
          <w:delText>17</w:delText>
        </w:r>
        <w:r w:rsidR="00366412" w:rsidRPr="00E26258">
          <w:rPr>
            <w:b w:val="0"/>
            <w:bCs w:val="0"/>
            <w:rtl/>
          </w:rPr>
          <w:delText xml:space="preserve"> نوفمبر</w:delText>
        </w:r>
        <w:r w:rsidR="00366412" w:rsidRPr="00E26258">
          <w:rPr>
            <w:rFonts w:hint="cs"/>
            <w:b w:val="0"/>
            <w:bCs w:val="0"/>
            <w:rtl/>
          </w:rPr>
          <w:delText> </w:delText>
        </w:r>
        <w:r w:rsidR="00366412" w:rsidRPr="00E26258">
          <w:rPr>
            <w:b w:val="0"/>
            <w:bCs w:val="0"/>
          </w:rPr>
          <w:delText>2010</w:delText>
        </w:r>
      </w:del>
      <w:r w:rsidR="00366412" w:rsidRPr="00E26258">
        <w:rPr>
          <w:b w:val="0"/>
          <w:bCs w:val="0"/>
          <w:rtl/>
        </w:rPr>
        <w:t>.</w:t>
      </w:r>
      <w:r w:rsidR="00366412" w:rsidRPr="00E26258">
        <w:rPr>
          <w:b w:val="0"/>
          <w:bCs w:val="0"/>
          <w:sz w:val="16"/>
          <w:szCs w:val="16"/>
        </w:rPr>
        <w:t>(WRC-</w:t>
      </w:r>
      <w:del w:id="22" w:author="Mohamed Al-Badi" w:date="2015-08-09T10:27:00Z">
        <w:r w:rsidR="00366412" w:rsidRPr="00E26258" w:rsidDel="0007746B">
          <w:rPr>
            <w:b w:val="0"/>
            <w:bCs w:val="0"/>
            <w:sz w:val="16"/>
            <w:szCs w:val="16"/>
          </w:rPr>
          <w:delText>12</w:delText>
        </w:r>
      </w:del>
      <w:ins w:id="23" w:author="Mohamed Al-Badi" w:date="2015-08-09T10:27:00Z">
        <w:r w:rsidR="00366412" w:rsidRPr="00E26258">
          <w:rPr>
            <w:b w:val="0"/>
            <w:bCs w:val="0"/>
            <w:sz w:val="16"/>
            <w:szCs w:val="16"/>
          </w:rPr>
          <w:t>15</w:t>
        </w:r>
      </w:ins>
      <w:r w:rsidR="00366412" w:rsidRPr="00E26258">
        <w:rPr>
          <w:b w:val="0"/>
          <w:bCs w:val="0"/>
          <w:sz w:val="16"/>
          <w:szCs w:val="16"/>
        </w:rPr>
        <w:t>)</w:t>
      </w:r>
      <w:r w:rsidR="00366412" w:rsidRPr="005F3A80">
        <w:rPr>
          <w:sz w:val="16"/>
          <w:szCs w:val="16"/>
        </w:rPr>
        <w:t>    </w:t>
      </w:r>
    </w:p>
    <w:p w:rsidR="00E529BF" w:rsidRDefault="009E7EF3" w:rsidP="00E26258">
      <w:pPr>
        <w:pStyle w:val="Reasons"/>
        <w:rPr>
          <w:rtl/>
          <w:lang w:bidi="ar-EG"/>
        </w:rPr>
      </w:pPr>
      <w:r>
        <w:rPr>
          <w:rtl/>
        </w:rPr>
        <w:t>الأسباب:</w:t>
      </w:r>
      <w:r>
        <w:tab/>
      </w:r>
      <w:r w:rsidR="00366412" w:rsidRPr="00366412">
        <w:rPr>
          <w:rFonts w:hint="cs"/>
          <w:b w:val="0"/>
          <w:bCs w:val="0"/>
          <w:rtl/>
        </w:rPr>
        <w:t xml:space="preserve">لتوزيع نطاق التردد على أساس أولي في جدول توزيع نطاقات التردد، وليتم </w:t>
      </w:r>
      <w:r w:rsidR="00366412" w:rsidRPr="00366412">
        <w:rPr>
          <w:b w:val="0"/>
          <w:bCs w:val="0"/>
          <w:rtl/>
        </w:rPr>
        <w:t>تطبيق التنسيق طبقاً للرقمين</w:t>
      </w:r>
      <w:r w:rsidR="00E26258">
        <w:rPr>
          <w:rFonts w:hint="cs"/>
          <w:b w:val="0"/>
          <w:bCs w:val="0"/>
          <w:rtl/>
        </w:rPr>
        <w:t> </w:t>
      </w:r>
      <w:r w:rsidR="00366412" w:rsidRPr="00366412">
        <w:rPr>
          <w:b w:val="0"/>
          <w:bCs w:val="0"/>
        </w:rPr>
        <w:t>17.9</w:t>
      </w:r>
      <w:r w:rsidR="00E26258">
        <w:rPr>
          <w:rFonts w:hint="cs"/>
          <w:b w:val="0"/>
          <w:bCs w:val="0"/>
          <w:rtl/>
        </w:rPr>
        <w:t> </w:t>
      </w:r>
      <w:r w:rsidR="00366412" w:rsidRPr="00366412">
        <w:rPr>
          <w:b w:val="0"/>
          <w:bCs w:val="0"/>
          <w:rtl/>
        </w:rPr>
        <w:t>و</w:t>
      </w:r>
      <w:r w:rsidR="00366412" w:rsidRPr="00366412">
        <w:rPr>
          <w:b w:val="0"/>
          <w:bCs w:val="0"/>
        </w:rPr>
        <w:t>18.9</w:t>
      </w:r>
      <w:r w:rsidR="00366412" w:rsidRPr="00366412">
        <w:rPr>
          <w:b w:val="0"/>
          <w:bCs w:val="0"/>
          <w:rtl/>
        </w:rPr>
        <w:t xml:space="preserve"> من لوائح الراديو</w:t>
      </w:r>
      <w:r w:rsidR="00366412" w:rsidRPr="00366412">
        <w:rPr>
          <w:rFonts w:hint="cs"/>
          <w:b w:val="0"/>
          <w:bCs w:val="0"/>
          <w:rtl/>
        </w:rPr>
        <w:t xml:space="preserve"> ل</w:t>
      </w:r>
      <w:r w:rsidR="00366412" w:rsidRPr="00366412">
        <w:rPr>
          <w:b w:val="0"/>
          <w:bCs w:val="0"/>
          <w:rtl/>
        </w:rPr>
        <w:t>حماية المحطات الأرضية</w:t>
      </w:r>
      <w:r w:rsidR="00366412" w:rsidRPr="00366412">
        <w:rPr>
          <w:rFonts w:hint="cs"/>
          <w:b w:val="0"/>
          <w:bCs w:val="0"/>
          <w:rtl/>
        </w:rPr>
        <w:t xml:space="preserve"> المبلغة</w:t>
      </w:r>
      <w:r w:rsidR="00366412" w:rsidRPr="00366412">
        <w:rPr>
          <w:b w:val="0"/>
          <w:bCs w:val="0"/>
          <w:rtl/>
        </w:rPr>
        <w:t xml:space="preserve"> في الخدمة الثابتة الساتلية من أي تداخل محتمل </w:t>
      </w:r>
      <w:r w:rsidR="00366412" w:rsidRPr="00366412">
        <w:rPr>
          <w:rFonts w:hint="cs"/>
          <w:b w:val="0"/>
          <w:bCs w:val="0"/>
          <w:rtl/>
        </w:rPr>
        <w:t>من</w:t>
      </w:r>
      <w:r w:rsidR="00E26258">
        <w:rPr>
          <w:rFonts w:hint="cs"/>
          <w:b w:val="0"/>
          <w:bCs w:val="0"/>
          <w:rtl/>
        </w:rPr>
        <w:t> </w:t>
      </w:r>
      <w:r w:rsidR="00366412" w:rsidRPr="00366412">
        <w:rPr>
          <w:b w:val="0"/>
          <w:bCs w:val="0"/>
          <w:rtl/>
        </w:rPr>
        <w:t>محطات الإرسال في الخدمة المتنقلة</w:t>
      </w:r>
      <w:r w:rsidR="00366412" w:rsidRPr="00366412">
        <w:rPr>
          <w:rFonts w:hint="cs"/>
          <w:b w:val="0"/>
          <w:bCs w:val="0"/>
          <w:rtl/>
        </w:rPr>
        <w:t>.</w:t>
      </w:r>
    </w:p>
    <w:p w:rsidR="00EB3C65" w:rsidRPr="00EB3C65" w:rsidRDefault="00EB3C65" w:rsidP="00EB3C65">
      <w:pPr>
        <w:pStyle w:val="Reasons"/>
        <w:rPr>
          <w:rtl/>
          <w:lang w:bidi="ar-EG"/>
        </w:rPr>
      </w:pPr>
    </w:p>
    <w:p w:rsidR="00366412" w:rsidRPr="00366412" w:rsidRDefault="00366412" w:rsidP="00366412">
      <w:pPr>
        <w:spacing w:before="600"/>
        <w:jc w:val="center"/>
      </w:pPr>
      <w:r>
        <w:rPr>
          <w:rFonts w:hint="cs"/>
          <w:rtl/>
        </w:rPr>
        <w:lastRenderedPageBreak/>
        <w:t>___________</w:t>
      </w:r>
    </w:p>
    <w:sectPr w:rsidR="00366412" w:rsidRPr="00366412">
      <w:headerReference w:type="even" r:id="rId13"/>
      <w:headerReference w:type="default" r:id="rId14"/>
      <w:footerReference w:type="default" r:id="rId15"/>
      <w:footerReference w:type="first" r:id="rId16"/>
      <w:type w:val="oddPage"/>
      <w:pgSz w:w="11909" w:h="16834" w:code="9"/>
      <w:pgMar w:top="1134" w:right="1276" w:bottom="1134" w:left="1276"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9E7EF3" w:rsidRDefault="00281F5F" w:rsidP="009E7EF3">
    <w:pPr>
      <w:pStyle w:val="Footer"/>
      <w:tabs>
        <w:tab w:val="clear" w:pos="5812"/>
        <w:tab w:val="left" w:pos="5670"/>
      </w:tabs>
    </w:pPr>
    <w:r w:rsidRPr="00CB4300">
      <w:fldChar w:fldCharType="begin"/>
    </w:r>
    <w:r w:rsidRPr="009E7EF3">
      <w:instrText xml:space="preserve"> FILENAME \p \* MERGEFORMAT </w:instrText>
    </w:r>
    <w:r w:rsidRPr="00CB4300">
      <w:fldChar w:fldCharType="separate"/>
    </w:r>
    <w:r w:rsidR="009E7EF3" w:rsidRPr="009E7EF3">
      <w:rPr>
        <w:noProof/>
      </w:rPr>
      <w:t>P:\TRAD\A\ITU-R\CONF-R\CMR15\000\025ADD01ADD08A.docx</w:t>
    </w:r>
    <w:r w:rsidRPr="00CB4300">
      <w:fldChar w:fldCharType="end"/>
    </w:r>
    <w:r w:rsidRPr="009E7EF3">
      <w:t xml:space="preserve">  (</w:t>
    </w:r>
    <w:r w:rsidR="009E7EF3">
      <w:rPr>
        <w:rFonts w:hint="cs"/>
        <w:rtl/>
        <w:lang w:val="es-ES"/>
      </w:rPr>
      <w:t>386844</w:t>
    </w:r>
    <w:r w:rsidRPr="009E7EF3">
      <w:t>)</w:t>
    </w:r>
    <w:r w:rsidRPr="009E7EF3">
      <w:tab/>
    </w:r>
    <w:r w:rsidRPr="00CB4300">
      <w:fldChar w:fldCharType="begin"/>
    </w:r>
    <w:r w:rsidRPr="00CB4300">
      <w:instrText xml:space="preserve"> savedate \@ dd.MM.yy </w:instrText>
    </w:r>
    <w:r w:rsidRPr="00CB4300">
      <w:fldChar w:fldCharType="separate"/>
    </w:r>
    <w:r w:rsidR="00EB3C65">
      <w:rPr>
        <w:noProof/>
      </w:rPr>
      <w:t>13.10.15</w:t>
    </w:r>
    <w:r w:rsidRPr="00CB4300">
      <w:fldChar w:fldCharType="end"/>
    </w:r>
    <w:r w:rsidRPr="009E7EF3">
      <w:tab/>
    </w:r>
    <w:r w:rsidRPr="00CB4300">
      <w:fldChar w:fldCharType="begin"/>
    </w:r>
    <w:r w:rsidRPr="00CB4300">
      <w:instrText xml:space="preserve"> printdate \@ dd.MM.yy </w:instrText>
    </w:r>
    <w:r w:rsidRPr="00CB4300">
      <w:fldChar w:fldCharType="separate"/>
    </w:r>
    <w:r w:rsidR="008657CB">
      <w:rPr>
        <w:noProof/>
      </w:rPr>
      <w:t>07.11.11</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2431C5" w:rsidRDefault="00281F5F" w:rsidP="002431C5">
    <w:pPr>
      <w:pStyle w:val="Footer"/>
    </w:pPr>
    <w:r>
      <w:fldChar w:fldCharType="begin"/>
    </w:r>
    <w:r w:rsidRPr="002431C5">
      <w:instrText xml:space="preserve"> FILENAME \p \* MERGEFORMAT </w:instrText>
    </w:r>
    <w:r>
      <w:fldChar w:fldCharType="separate"/>
    </w:r>
    <w:r w:rsidR="009E7EF3">
      <w:rPr>
        <w:noProof/>
      </w:rPr>
      <w:t>P:\TRAD\A\ITU-R\CONF-R\CMR15\000\025ADD01ADD08A.docx</w:t>
    </w:r>
    <w:r>
      <w:fldChar w:fldCharType="end"/>
    </w:r>
    <w:r w:rsidRPr="002431C5">
      <w:t xml:space="preserve">   (</w:t>
    </w:r>
    <w:r w:rsidR="002431C5">
      <w:rPr>
        <w:rFonts w:hint="cs"/>
        <w:rtl/>
      </w:rPr>
      <w:t>386844</w:t>
    </w:r>
    <w:r w:rsidRPr="002431C5">
      <w:t>)</w:t>
    </w:r>
    <w:r w:rsidRPr="002431C5">
      <w:tab/>
    </w:r>
    <w:r w:rsidRPr="00B12661">
      <w:fldChar w:fldCharType="begin"/>
    </w:r>
    <w:r w:rsidRPr="00B12661">
      <w:instrText xml:space="preserve"> savedate \@ dd.MM.yy </w:instrText>
    </w:r>
    <w:r w:rsidRPr="00B12661">
      <w:fldChar w:fldCharType="separate"/>
    </w:r>
    <w:r w:rsidR="00EB3C65">
      <w:rPr>
        <w:noProof/>
      </w:rPr>
      <w:t>13.10.15</w:t>
    </w:r>
    <w:r w:rsidRPr="00B12661">
      <w:fldChar w:fldCharType="end"/>
    </w:r>
    <w:r w:rsidRPr="002431C5">
      <w:tab/>
    </w:r>
    <w:r w:rsidRPr="00B12661">
      <w:fldChar w:fldCharType="begin"/>
    </w:r>
    <w:r w:rsidRPr="00B12661">
      <w:instrText xml:space="preserve"> printdate \@ dd.MM.yy </w:instrText>
    </w:r>
    <w:r w:rsidRPr="00B12661">
      <w:fldChar w:fldCharType="separate"/>
    </w:r>
    <w:r w:rsidR="008657CB">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E6215">
      <w:rPr>
        <w:rStyle w:val="PageNumber"/>
        <w:noProof/>
      </w:rPr>
      <w:t>3</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25(Add.1)(Add.8)-</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wad, Samy">
    <w15:presenceInfo w15:providerId="AD" w15:userId="S-1-5-21-8740799-900759487-1415713722-2698"/>
  </w15:person>
  <w15:person w15:author="Aly, Abdullah">
    <w15:presenceInfo w15:providerId="AD" w15:userId="S-1-5-21-8740799-900759487-1415713722-486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75A3F"/>
    <w:rsid w:val="000800A9"/>
    <w:rsid w:val="000A1B16"/>
    <w:rsid w:val="000B5404"/>
    <w:rsid w:val="000D1708"/>
    <w:rsid w:val="000E2AFC"/>
    <w:rsid w:val="000E6D30"/>
    <w:rsid w:val="000F05F5"/>
    <w:rsid w:val="000F28EA"/>
    <w:rsid w:val="000F34E5"/>
    <w:rsid w:val="000F518F"/>
    <w:rsid w:val="0010081C"/>
    <w:rsid w:val="001013E3"/>
    <w:rsid w:val="0010363F"/>
    <w:rsid w:val="001464F2"/>
    <w:rsid w:val="001629EC"/>
    <w:rsid w:val="00167364"/>
    <w:rsid w:val="001903B2"/>
    <w:rsid w:val="001E190C"/>
    <w:rsid w:val="001E54F6"/>
    <w:rsid w:val="001E5A8C"/>
    <w:rsid w:val="001F672A"/>
    <w:rsid w:val="00201A0A"/>
    <w:rsid w:val="002075D4"/>
    <w:rsid w:val="00211B2A"/>
    <w:rsid w:val="002333A0"/>
    <w:rsid w:val="002431C5"/>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2E6215"/>
    <w:rsid w:val="0033737F"/>
    <w:rsid w:val="00353652"/>
    <w:rsid w:val="003569E1"/>
    <w:rsid w:val="00366412"/>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147B9"/>
    <w:rsid w:val="00422C04"/>
    <w:rsid w:val="00426144"/>
    <w:rsid w:val="00461FA7"/>
    <w:rsid w:val="00470CBD"/>
    <w:rsid w:val="0047407D"/>
    <w:rsid w:val="004909DD"/>
    <w:rsid w:val="004A05E6"/>
    <w:rsid w:val="004A6C66"/>
    <w:rsid w:val="004A7AA0"/>
    <w:rsid w:val="004C11BC"/>
    <w:rsid w:val="004D4AE6"/>
    <w:rsid w:val="004E34FA"/>
    <w:rsid w:val="00505FCA"/>
    <w:rsid w:val="00507F95"/>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B00A1"/>
    <w:rsid w:val="005C29C8"/>
    <w:rsid w:val="005C5D25"/>
    <w:rsid w:val="005D6D48"/>
    <w:rsid w:val="005D72A4"/>
    <w:rsid w:val="005F05CC"/>
    <w:rsid w:val="005F65DE"/>
    <w:rsid w:val="00613492"/>
    <w:rsid w:val="006315B5"/>
    <w:rsid w:val="00651343"/>
    <w:rsid w:val="0065562F"/>
    <w:rsid w:val="00680A66"/>
    <w:rsid w:val="00681391"/>
    <w:rsid w:val="006A12AC"/>
    <w:rsid w:val="006A2162"/>
    <w:rsid w:val="006B0D94"/>
    <w:rsid w:val="006B4B90"/>
    <w:rsid w:val="006B658C"/>
    <w:rsid w:val="006D2674"/>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F08CA"/>
    <w:rsid w:val="007F7FC3"/>
    <w:rsid w:val="00810482"/>
    <w:rsid w:val="00817568"/>
    <w:rsid w:val="008204AC"/>
    <w:rsid w:val="008261C2"/>
    <w:rsid w:val="00830D96"/>
    <w:rsid w:val="00844784"/>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D4F14"/>
    <w:rsid w:val="008D6ACC"/>
    <w:rsid w:val="008D7AF0"/>
    <w:rsid w:val="008E32DD"/>
    <w:rsid w:val="008F4626"/>
    <w:rsid w:val="009004DF"/>
    <w:rsid w:val="00904AA5"/>
    <w:rsid w:val="00905D21"/>
    <w:rsid w:val="009244E1"/>
    <w:rsid w:val="00951718"/>
    <w:rsid w:val="00954CCB"/>
    <w:rsid w:val="00960962"/>
    <w:rsid w:val="00972CE0"/>
    <w:rsid w:val="009A3D30"/>
    <w:rsid w:val="009B0BD8"/>
    <w:rsid w:val="009D6348"/>
    <w:rsid w:val="009E613F"/>
    <w:rsid w:val="009E7EF3"/>
    <w:rsid w:val="009F042B"/>
    <w:rsid w:val="009F7BA0"/>
    <w:rsid w:val="00A03FD6"/>
    <w:rsid w:val="00A0416F"/>
    <w:rsid w:val="00A116A8"/>
    <w:rsid w:val="00A22AE9"/>
    <w:rsid w:val="00A26758"/>
    <w:rsid w:val="00A26D0E"/>
    <w:rsid w:val="00A278E9"/>
    <w:rsid w:val="00A3451F"/>
    <w:rsid w:val="00A36268"/>
    <w:rsid w:val="00A40B2C"/>
    <w:rsid w:val="00A66D2B"/>
    <w:rsid w:val="00A7286B"/>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12661"/>
    <w:rsid w:val="00B1714C"/>
    <w:rsid w:val="00B305BB"/>
    <w:rsid w:val="00B357E9"/>
    <w:rsid w:val="00B4164D"/>
    <w:rsid w:val="00B425C1"/>
    <w:rsid w:val="00B528DF"/>
    <w:rsid w:val="00B606BA"/>
    <w:rsid w:val="00B66817"/>
    <w:rsid w:val="00B71E3B"/>
    <w:rsid w:val="00B721D5"/>
    <w:rsid w:val="00B81CB5"/>
    <w:rsid w:val="00B8351F"/>
    <w:rsid w:val="00B86C44"/>
    <w:rsid w:val="00B9727C"/>
    <w:rsid w:val="00BA610A"/>
    <w:rsid w:val="00BA7D44"/>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D53F4"/>
    <w:rsid w:val="00CE0E68"/>
    <w:rsid w:val="00CE5BA4"/>
    <w:rsid w:val="00D14164"/>
    <w:rsid w:val="00D25120"/>
    <w:rsid w:val="00D419CB"/>
    <w:rsid w:val="00D44350"/>
    <w:rsid w:val="00D44E3F"/>
    <w:rsid w:val="00D525F5"/>
    <w:rsid w:val="00D535D0"/>
    <w:rsid w:val="00D62C78"/>
    <w:rsid w:val="00D81703"/>
    <w:rsid w:val="00D82929"/>
    <w:rsid w:val="00D84214"/>
    <w:rsid w:val="00D943E5"/>
    <w:rsid w:val="00DA1AE0"/>
    <w:rsid w:val="00DC29DD"/>
    <w:rsid w:val="00DC7C0E"/>
    <w:rsid w:val="00DF2A6A"/>
    <w:rsid w:val="00DF3B72"/>
    <w:rsid w:val="00E10821"/>
    <w:rsid w:val="00E165ED"/>
    <w:rsid w:val="00E2489D"/>
    <w:rsid w:val="00E25C06"/>
    <w:rsid w:val="00E26258"/>
    <w:rsid w:val="00E26520"/>
    <w:rsid w:val="00E343A3"/>
    <w:rsid w:val="00E51BFA"/>
    <w:rsid w:val="00E529BF"/>
    <w:rsid w:val="00E621A3"/>
    <w:rsid w:val="00E73467"/>
    <w:rsid w:val="00E77D29"/>
    <w:rsid w:val="00E833BC"/>
    <w:rsid w:val="00E8580E"/>
    <w:rsid w:val="00EA1B76"/>
    <w:rsid w:val="00EA77D7"/>
    <w:rsid w:val="00EB3C65"/>
    <w:rsid w:val="00EC09B9"/>
    <w:rsid w:val="00ED048C"/>
    <w:rsid w:val="00ED4B29"/>
    <w:rsid w:val="00EF38AF"/>
    <w:rsid w:val="00F055F8"/>
    <w:rsid w:val="00F10CB4"/>
    <w:rsid w:val="00F11B3D"/>
    <w:rsid w:val="00F14763"/>
    <w:rsid w:val="00F16212"/>
    <w:rsid w:val="00F16602"/>
    <w:rsid w:val="00F25B80"/>
    <w:rsid w:val="00F2685F"/>
    <w:rsid w:val="00F350C8"/>
    <w:rsid w:val="00F8654D"/>
    <w:rsid w:val="00F900C9"/>
    <w:rsid w:val="00F92C96"/>
    <w:rsid w:val="00FA0D4E"/>
    <w:rsid w:val="00FB0753"/>
    <w:rsid w:val="00FB5CC8"/>
    <w:rsid w:val="00FC2CD0"/>
    <w:rsid w:val="00FD0594"/>
    <w:rsid w:val="00FF2270"/>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A76E876E-A5B8-4EF9-8744-4A9AEE659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R15-WRC15-C-0025!A1-A8!MSW-A</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FAAFA2BA-CC15-4A89-AC75-AF137B807F1E}">
  <ds:schemaRefs>
    <ds:schemaRef ds:uri="http://www.w3.org/XML/1998/namespace"/>
    <ds:schemaRef ds:uri="http://purl.org/dc/elements/1.1/"/>
    <ds:schemaRef ds:uri="http://purl.org/dc/terms/"/>
    <ds:schemaRef ds:uri="http://schemas.microsoft.com/office/2006/documentManagement/types"/>
    <ds:schemaRef ds:uri="http://purl.org/dc/dcmitype/"/>
    <ds:schemaRef ds:uri="http://schemas.microsoft.com/office/2006/metadata/properties"/>
    <ds:schemaRef ds:uri="996b2e75-67fd-4955-a3b0-5ab9934cb50b"/>
    <ds:schemaRef ds:uri="http://schemas.microsoft.com/office/infopath/2007/PartnerControls"/>
    <ds:schemaRef ds:uri="http://schemas.openxmlformats.org/package/2006/metadata/core-properties"/>
    <ds:schemaRef ds:uri="32a1a8c5-2265-4ebc-b7a0-2071e2c5c9bb"/>
  </ds:schemaRefs>
</ds:datastoreItem>
</file>

<file path=customXml/itemProps5.xml><?xml version="1.0" encoding="utf-8"?>
<ds:datastoreItem xmlns:ds="http://schemas.openxmlformats.org/officeDocument/2006/customXml" ds:itemID="{A5231EAA-BCEC-475E-AAC9-B8AF84630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4</Pages>
  <Words>718</Words>
  <Characters>5788</Characters>
  <Application>Microsoft Office Word</Application>
  <DocSecurity>0</DocSecurity>
  <Lines>48</Lines>
  <Paragraphs>12</Paragraphs>
  <ScaleCrop>false</ScaleCrop>
  <HeadingPairs>
    <vt:vector size="2" baseType="variant">
      <vt:variant>
        <vt:lpstr>Title</vt:lpstr>
      </vt:variant>
      <vt:variant>
        <vt:i4>1</vt:i4>
      </vt:variant>
    </vt:vector>
  </HeadingPairs>
  <TitlesOfParts>
    <vt:vector size="1" baseType="lpstr">
      <vt:lpstr>R15-WRC15-C-0025!A1-A8!MSW-A</vt:lpstr>
    </vt:vector>
  </TitlesOfParts>
  <Manager>General Secretariat - Pool</Manager>
  <Company>International Telecommunication Union (ITU)</Company>
  <LinksUpToDate>false</LinksUpToDate>
  <CharactersWithSpaces>6494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R15-WRC15-C-0025!A1-A8!MSW-A</dc:title>
  <dc:creator>Documents Proposals Manager (DPM)</dc:creator>
  <cp:keywords>DPM_v5.2015.10.8_prod</cp:keywords>
  <cp:lastModifiedBy>Awad, Samy</cp:lastModifiedBy>
  <cp:revision>13</cp:revision>
  <cp:lastPrinted>2011-11-07T13:53:00Z</cp:lastPrinted>
  <dcterms:created xsi:type="dcterms:W3CDTF">2015-10-12T20:19:00Z</dcterms:created>
  <dcterms:modified xsi:type="dcterms:W3CDTF">2015-10-13T15:27:00Z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