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B18A8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B18A8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11 au</w:t>
            </w:r>
            <w:r w:rsidRPr="004B18A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25(Add.19)</w:t>
            </w:r>
            <w:r w:rsidR="00BB1D82" w:rsidRPr="004B18A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B18A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B18A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B18A8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4B18A8">
              <w:rPr>
                <w:lang w:val="fr-CH"/>
              </w:rPr>
              <w:t>Propositions communes des Etats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B18A8" w:rsidRDefault="00690C7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B18A8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B18A8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7(K) de l'ordre du jour</w:t>
            </w:r>
          </w:p>
        </w:tc>
      </w:tr>
    </w:tbl>
    <w:bookmarkEnd w:id="6"/>
    <w:p w:rsidR="001C0E40" w:rsidRPr="00EC691D" w:rsidRDefault="004B18A8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44947" w:rsidRPr="000C3CB0" w:rsidRDefault="004B18A8" w:rsidP="000C3CB0">
      <w:pPr>
        <w:rPr>
          <w:lang w:val="fr-CH"/>
        </w:rPr>
      </w:pPr>
      <w:r>
        <w:rPr>
          <w:lang w:val="fr-CH"/>
        </w:rPr>
        <w:t xml:space="preserve">7(K) </w:t>
      </w:r>
      <w:r>
        <w:rPr>
          <w:lang w:val="fr-CH"/>
        </w:rPr>
        <w:tab/>
      </w:r>
      <w:r w:rsidRPr="000C3CB0">
        <w:rPr>
          <w:lang w:val="fr-CH"/>
        </w:rPr>
        <w:t>Question K – Adjonction d'une disposition réglementaire dans l'Article </w:t>
      </w:r>
      <w:r w:rsidRPr="00A57B3B">
        <w:rPr>
          <w:b/>
          <w:bCs/>
          <w:lang w:val="fr-CH"/>
        </w:rPr>
        <w:t>11</w:t>
      </w:r>
      <w:r w:rsidRPr="000C3CB0">
        <w:rPr>
          <w:lang w:val="fr-CH"/>
        </w:rPr>
        <w:t xml:space="preserve"> du RR concernant les cas d'échec de lancement</w:t>
      </w:r>
    </w:p>
    <w:p w:rsidR="003A583E" w:rsidRDefault="003A583E" w:rsidP="00786598"/>
    <w:p w:rsidR="004B18A8" w:rsidRDefault="004B18A8" w:rsidP="004B18A8">
      <w:pPr>
        <w:pStyle w:val="Headingb"/>
      </w:pPr>
      <w:r>
        <w:t>Introduction</w:t>
      </w:r>
    </w:p>
    <w:p w:rsidR="0078088F" w:rsidRDefault="00E97906" w:rsidP="00AC665B">
      <w:r>
        <w:t>D'</w:t>
      </w:r>
      <w:r w:rsidR="0078088F">
        <w:t xml:space="preserve">après les résultats des études </w:t>
      </w:r>
      <w:r w:rsidR="006F62CB">
        <w:t>menées par</w:t>
      </w:r>
      <w:r w:rsidR="0078088F">
        <w:t xml:space="preserve"> l</w:t>
      </w:r>
      <w:r>
        <w:t>'</w:t>
      </w:r>
      <w:r w:rsidR="006F62CB">
        <w:t>UIT-R sur cette q</w:t>
      </w:r>
      <w:r w:rsidR="0078088F">
        <w:t xml:space="preserve">uestion, les administrations des Etats arabes </w:t>
      </w:r>
      <w:r w:rsidR="006F62CB">
        <w:t xml:space="preserve">estiment </w:t>
      </w:r>
      <w:r w:rsidR="0078088F">
        <w:t>que la pratique en vigueur à l</w:t>
      </w:r>
      <w:r>
        <w:t>'</w:t>
      </w:r>
      <w:r w:rsidR="00256E58">
        <w:t>UIT-R est appropriée pour traiter les cas d</w:t>
      </w:r>
      <w:r>
        <w:t>'</w:t>
      </w:r>
      <w:r w:rsidR="00256E58">
        <w:t xml:space="preserve">échec de lancement </w:t>
      </w:r>
      <w:r w:rsidR="009975E2">
        <w:t>empêcha</w:t>
      </w:r>
      <w:r w:rsidR="006F62CB">
        <w:t>nt</w:t>
      </w:r>
      <w:r w:rsidR="00256E58">
        <w:t xml:space="preserve"> </w:t>
      </w:r>
      <w:r w:rsidR="006F62CB">
        <w:t>l</w:t>
      </w:r>
      <w:r w:rsidR="00256E58">
        <w:t xml:space="preserve">a mise en service ou la remise en service des assignations </w:t>
      </w:r>
      <w:r w:rsidR="00AC665B">
        <w:t>de fréquence</w:t>
      </w:r>
      <w:r w:rsidR="006F62CB">
        <w:t xml:space="preserve"> non planifiées </w:t>
      </w:r>
      <w:r w:rsidR="00256E58">
        <w:t xml:space="preserve">à une station spatiale, </w:t>
      </w:r>
      <w:r w:rsidR="002F3335">
        <w:t>étant</w:t>
      </w:r>
      <w:r w:rsidR="008267D2">
        <w:t xml:space="preserve"> donné qu</w:t>
      </w:r>
      <w:r>
        <w:t>'</w:t>
      </w:r>
      <w:r w:rsidR="008267D2">
        <w:t xml:space="preserve">à ce jour, </w:t>
      </w:r>
      <w:r w:rsidR="00256E58">
        <w:t>toutes les questions potentielles à ce sujet n</w:t>
      </w:r>
      <w:r>
        <w:t>'</w:t>
      </w:r>
      <w:r w:rsidR="008267D2">
        <w:t>ont</w:t>
      </w:r>
      <w:r w:rsidR="00256E58">
        <w:t xml:space="preserve"> pas été </w:t>
      </w:r>
      <w:r w:rsidR="00082319">
        <w:t>étudiée</w:t>
      </w:r>
      <w:r w:rsidR="00256E58">
        <w:t>s.</w:t>
      </w:r>
    </w:p>
    <w:p w:rsidR="004B18A8" w:rsidRDefault="00256E58" w:rsidP="00AC665B">
      <w:pPr>
        <w:rPr>
          <w:sz w:val="22"/>
          <w:lang w:val="fr-CH" w:eastAsia="ko-KR"/>
        </w:rPr>
      </w:pPr>
      <w:r>
        <w:t>Par conséquent, les administrations des Etats arabes sont d</w:t>
      </w:r>
      <w:r w:rsidR="00E97906">
        <w:t>'</w:t>
      </w:r>
      <w:r>
        <w:t>avis de n</w:t>
      </w:r>
      <w:r w:rsidR="00E97906">
        <w:t>'</w:t>
      </w:r>
      <w:r>
        <w:t>apporter aucune modification au Règlement des radiocommunications.</w:t>
      </w:r>
    </w:p>
    <w:p w:rsidR="004B18A8" w:rsidRDefault="004B18A8" w:rsidP="004B18A8">
      <w:pPr>
        <w:pStyle w:val="Headingb"/>
      </w:pPr>
      <w:r>
        <w:t>Proposition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81B6F" w:rsidRDefault="004B18A8">
      <w:pPr>
        <w:pStyle w:val="Proposal"/>
      </w:pPr>
      <w:r>
        <w:rPr>
          <w:u w:val="single"/>
        </w:rPr>
        <w:lastRenderedPageBreak/>
        <w:t>NOC</w:t>
      </w:r>
      <w:r>
        <w:tab/>
        <w:t>ARB/25A19A11/1</w:t>
      </w:r>
    </w:p>
    <w:p w:rsidR="004A6A8C" w:rsidRPr="001F58CF" w:rsidRDefault="004B18A8" w:rsidP="00501CC0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4B18A8" w:rsidP="00DC7B5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973B8">
        <w:rPr>
          <w:rStyle w:val="FootnoteReference"/>
          <w:b w:val="0"/>
          <w:bCs/>
        </w:rPr>
        <w:t>1, 2, 3, 4, 5, 6, 7, 7</w:t>
      </w:r>
      <w:r w:rsidRPr="006973B8">
        <w:rPr>
          <w:rStyle w:val="FootnoteReference"/>
          <w:b w:val="0"/>
          <w:bCs/>
          <w:i/>
          <w:iCs/>
        </w:rPr>
        <w:t>bis</w:t>
      </w:r>
      <w:r w:rsidRPr="00466ED8">
        <w:rPr>
          <w:b w:val="0"/>
          <w:bCs/>
          <w:sz w:val="16"/>
          <w:szCs w:val="16"/>
        </w:rPr>
        <w:t> (CMR-12)</w:t>
      </w:r>
    </w:p>
    <w:p w:rsidR="004B18A8" w:rsidRDefault="004B18A8" w:rsidP="004B18A8">
      <w:pPr>
        <w:pStyle w:val="Reasons"/>
        <w:jc w:val="center"/>
      </w:pPr>
    </w:p>
    <w:p w:rsidR="00F81B6F" w:rsidRDefault="004B18A8" w:rsidP="004B18A8">
      <w:pPr>
        <w:pStyle w:val="Reasons"/>
        <w:jc w:val="center"/>
      </w:pPr>
      <w:r>
        <w:t>___________</w:t>
      </w:r>
    </w:p>
    <w:sectPr w:rsidR="00F81B6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47A1">
      <w:rPr>
        <w:noProof/>
        <w:lang w:val="en-US"/>
      </w:rPr>
      <w:t>P:\FRA\ITU-R\CONF-R\CMR15\000\025ADD19ADD11F.docx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47A1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47A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47A1">
      <w:rPr>
        <w:lang w:val="en-US"/>
      </w:rPr>
      <w:t>P:\FRA\ITU-R\CONF-R\CMR15\000\025ADD19ADD11F.docx</w:t>
    </w:r>
    <w:r>
      <w:fldChar w:fldCharType="end"/>
    </w:r>
    <w:r w:rsidR="00833D9C">
      <w:t xml:space="preserve"> (386948)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47A1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47A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47A1">
      <w:rPr>
        <w:lang w:val="en-US"/>
      </w:rPr>
      <w:t>P:\FRA\ITU-R\CONF-R\CMR15\000\025ADD19ADD11F.docx</w:t>
    </w:r>
    <w:r>
      <w:fldChar w:fldCharType="end"/>
    </w:r>
    <w:r w:rsidR="00833D9C">
      <w:t xml:space="preserve"> </w:t>
    </w:r>
    <w:r w:rsidR="00833D9C">
      <w:rPr>
        <w:lang w:val="fr-CH"/>
      </w:rPr>
      <w:t>(386948)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47A1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47A1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47A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25(Add.19)(Add.11)-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82319"/>
    <w:rsid w:val="000A4755"/>
    <w:rsid w:val="000B2E0C"/>
    <w:rsid w:val="000B3D0C"/>
    <w:rsid w:val="000E5480"/>
    <w:rsid w:val="001167B9"/>
    <w:rsid w:val="00116BD5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56E58"/>
    <w:rsid w:val="0026554E"/>
    <w:rsid w:val="002A4622"/>
    <w:rsid w:val="002A6F8F"/>
    <w:rsid w:val="002B17E5"/>
    <w:rsid w:val="002C0EBF"/>
    <w:rsid w:val="002C28A4"/>
    <w:rsid w:val="002F3335"/>
    <w:rsid w:val="00315AFE"/>
    <w:rsid w:val="003606A6"/>
    <w:rsid w:val="0036650C"/>
    <w:rsid w:val="0038248D"/>
    <w:rsid w:val="00393ACD"/>
    <w:rsid w:val="003947A1"/>
    <w:rsid w:val="003A583E"/>
    <w:rsid w:val="003E112B"/>
    <w:rsid w:val="003E1D1C"/>
    <w:rsid w:val="003E7B05"/>
    <w:rsid w:val="00466211"/>
    <w:rsid w:val="004834A9"/>
    <w:rsid w:val="004B18A8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915C2"/>
    <w:rsid w:val="006973B8"/>
    <w:rsid w:val="006A4B45"/>
    <w:rsid w:val="006D4724"/>
    <w:rsid w:val="006F62CB"/>
    <w:rsid w:val="00701BAE"/>
    <w:rsid w:val="00721F04"/>
    <w:rsid w:val="00730E95"/>
    <w:rsid w:val="007426B9"/>
    <w:rsid w:val="00764342"/>
    <w:rsid w:val="00774362"/>
    <w:rsid w:val="0078088F"/>
    <w:rsid w:val="00786598"/>
    <w:rsid w:val="007A04E8"/>
    <w:rsid w:val="008267D2"/>
    <w:rsid w:val="00833D9C"/>
    <w:rsid w:val="00851625"/>
    <w:rsid w:val="00863C0A"/>
    <w:rsid w:val="008A3120"/>
    <w:rsid w:val="008B7CF1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75E2"/>
    <w:rsid w:val="009A045F"/>
    <w:rsid w:val="009C7E7C"/>
    <w:rsid w:val="00A00473"/>
    <w:rsid w:val="00A03C9B"/>
    <w:rsid w:val="00A37105"/>
    <w:rsid w:val="00A606C3"/>
    <w:rsid w:val="00A83B09"/>
    <w:rsid w:val="00A84541"/>
    <w:rsid w:val="00AC665B"/>
    <w:rsid w:val="00AD1FC0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7906"/>
    <w:rsid w:val="00EA3F38"/>
    <w:rsid w:val="00EA5AB6"/>
    <w:rsid w:val="00EC7615"/>
    <w:rsid w:val="00ED16AA"/>
    <w:rsid w:val="00EF662E"/>
    <w:rsid w:val="00F148F1"/>
    <w:rsid w:val="00F81B6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5336A75-8CB8-4624-A604-33FCF400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AD1F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FC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R15-WRC15-C-0025!A19-A11!MSW-F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A6AE6-891A-4033-9728-8C2A5B473A85}">
  <ds:schemaRefs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1506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R15-WRC15-C-0025!A19-A11!MSW-F</vt:lpstr>
    </vt:vector>
  </TitlesOfParts>
  <Manager>Secrétariat général - Pool</Manager>
  <Company>Union internationale des télécommunications (UIT)</Company>
  <LinksUpToDate>false</LinksUpToDate>
  <CharactersWithSpaces>1733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R15-WRC15-C-0025!A19-A11!MSW-F</dc:title>
  <dc:subject>Conférence mondiale des radiocommunications - 2015</dc:subject>
  <dc:creator>Documents Proposals Manager (DPM)</dc:creator>
  <cp:keywords>DPM_v5.2015.10.15_prod</cp:keywords>
  <dc:description/>
  <cp:lastModifiedBy>Germain, Catherine</cp:lastModifiedBy>
  <cp:revision>6</cp:revision>
  <cp:lastPrinted>2015-10-23T09:53:00Z</cp:lastPrinted>
  <dcterms:created xsi:type="dcterms:W3CDTF">2015-10-20T09:01:00Z</dcterms:created>
  <dcterms:modified xsi:type="dcterms:W3CDTF">2015-10-23T09:53:00Z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