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107"/>
        <w:gridCol w:w="3120"/>
      </w:tblGrid>
      <w:tr w:rsidR="0090121B" w:rsidRPr="00FF5F55" w:rsidTr="0050008E">
        <w:trPr>
          <w:cantSplit/>
        </w:trPr>
        <w:tc>
          <w:tcPr>
            <w:tcW w:w="6911" w:type="dxa"/>
            <w:gridSpan w:val="2"/>
          </w:tcPr>
          <w:p w:rsidR="0090121B" w:rsidRPr="00FF5F55" w:rsidRDefault="005D46FB" w:rsidP="0002785D">
            <w:pPr>
              <w:spacing w:before="400" w:after="48" w:line="240" w:lineRule="atLeast"/>
              <w:rPr>
                <w:rFonts w:ascii="Verdana" w:hAnsi="Verdana"/>
                <w:position w:val="6"/>
              </w:rPr>
            </w:pPr>
            <w:r w:rsidRPr="00FF5F55">
              <w:rPr>
                <w:rFonts w:ascii="Verdana" w:hAnsi="Verdana" w:cs="Times"/>
                <w:b/>
                <w:position w:val="6"/>
                <w:sz w:val="20"/>
              </w:rPr>
              <w:t>Conferencia Mundial de Radiocomunicaciones (CMR-15)</w:t>
            </w:r>
            <w:r w:rsidRPr="00FF5F55">
              <w:rPr>
                <w:rFonts w:ascii="Verdana" w:hAnsi="Verdana" w:cs="Times"/>
                <w:b/>
                <w:position w:val="6"/>
                <w:sz w:val="20"/>
              </w:rPr>
              <w:br/>
            </w:r>
            <w:r w:rsidRPr="00FF5F55">
              <w:rPr>
                <w:rFonts w:ascii="Verdana" w:hAnsi="Verdana"/>
                <w:b/>
                <w:bCs/>
                <w:position w:val="6"/>
                <w:sz w:val="18"/>
                <w:szCs w:val="18"/>
              </w:rPr>
              <w:t>Ginebra, 2-27 de noviembre de 2015</w:t>
            </w:r>
          </w:p>
        </w:tc>
        <w:tc>
          <w:tcPr>
            <w:tcW w:w="3120" w:type="dxa"/>
          </w:tcPr>
          <w:p w:rsidR="0090121B" w:rsidRPr="00FF5F55" w:rsidRDefault="00CE7431" w:rsidP="00CE7431">
            <w:pPr>
              <w:spacing w:before="0" w:line="240" w:lineRule="atLeast"/>
              <w:jc w:val="right"/>
            </w:pPr>
            <w:bookmarkStart w:id="0" w:name="ditulogo"/>
            <w:bookmarkEnd w:id="0"/>
            <w:r w:rsidRPr="00FF5F55">
              <w:rPr>
                <w:noProof/>
                <w:lang w:val="en-US" w:eastAsia="zh-CN"/>
              </w:rPr>
              <w:drawing>
                <wp:inline distT="0" distB="0" distL="0" distR="0" wp14:anchorId="568B8FDB" wp14:editId="431A969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FF5F55" w:rsidTr="0050008E">
        <w:trPr>
          <w:cantSplit/>
        </w:trPr>
        <w:tc>
          <w:tcPr>
            <w:tcW w:w="6911" w:type="dxa"/>
            <w:gridSpan w:val="2"/>
            <w:tcBorders>
              <w:bottom w:val="single" w:sz="12" w:space="0" w:color="auto"/>
            </w:tcBorders>
          </w:tcPr>
          <w:p w:rsidR="0090121B" w:rsidRPr="00FF5F55" w:rsidRDefault="00CE7431" w:rsidP="0090121B">
            <w:pPr>
              <w:spacing w:before="0" w:after="48" w:line="240" w:lineRule="atLeast"/>
              <w:rPr>
                <w:b/>
                <w:smallCaps/>
                <w:szCs w:val="24"/>
              </w:rPr>
            </w:pPr>
            <w:bookmarkStart w:id="1" w:name="dhead"/>
            <w:r w:rsidRPr="00FF5F55">
              <w:rPr>
                <w:rFonts w:ascii="Verdana" w:hAnsi="Verdana"/>
                <w:b/>
                <w:smallCaps/>
                <w:sz w:val="20"/>
              </w:rPr>
              <w:t>UNIÓN INTERNACIONAL DE TELECOMUNICACIONES</w:t>
            </w:r>
          </w:p>
        </w:tc>
        <w:tc>
          <w:tcPr>
            <w:tcW w:w="3120" w:type="dxa"/>
            <w:tcBorders>
              <w:bottom w:val="single" w:sz="12" w:space="0" w:color="auto"/>
            </w:tcBorders>
          </w:tcPr>
          <w:p w:rsidR="0090121B" w:rsidRPr="00FF5F55" w:rsidRDefault="0090121B" w:rsidP="0090121B">
            <w:pPr>
              <w:spacing w:before="0" w:line="240" w:lineRule="atLeast"/>
              <w:rPr>
                <w:rFonts w:ascii="Verdana" w:hAnsi="Verdana"/>
                <w:szCs w:val="24"/>
              </w:rPr>
            </w:pPr>
          </w:p>
        </w:tc>
      </w:tr>
      <w:tr w:rsidR="0090121B" w:rsidRPr="00FF5F55" w:rsidTr="0090121B">
        <w:trPr>
          <w:cantSplit/>
        </w:trPr>
        <w:tc>
          <w:tcPr>
            <w:tcW w:w="6911" w:type="dxa"/>
            <w:gridSpan w:val="2"/>
            <w:tcBorders>
              <w:top w:val="single" w:sz="12" w:space="0" w:color="auto"/>
            </w:tcBorders>
          </w:tcPr>
          <w:p w:rsidR="0090121B" w:rsidRPr="00FF5F55"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FF5F55" w:rsidRDefault="0090121B" w:rsidP="0090121B">
            <w:pPr>
              <w:spacing w:before="0" w:line="240" w:lineRule="atLeast"/>
              <w:rPr>
                <w:rFonts w:ascii="Verdana" w:hAnsi="Verdana"/>
                <w:sz w:val="20"/>
              </w:rPr>
            </w:pPr>
          </w:p>
        </w:tc>
      </w:tr>
      <w:tr w:rsidR="0090121B" w:rsidRPr="00FF5F55" w:rsidTr="0058417B">
        <w:trPr>
          <w:cantSplit/>
        </w:trPr>
        <w:tc>
          <w:tcPr>
            <w:tcW w:w="6804" w:type="dxa"/>
            <w:shd w:val="clear" w:color="auto" w:fill="auto"/>
          </w:tcPr>
          <w:p w:rsidR="0090121B" w:rsidRPr="00FF5F55" w:rsidRDefault="00AE658F" w:rsidP="0045384C">
            <w:pPr>
              <w:spacing w:before="0"/>
              <w:rPr>
                <w:rFonts w:ascii="Verdana" w:hAnsi="Verdana"/>
                <w:b/>
                <w:sz w:val="20"/>
              </w:rPr>
            </w:pPr>
            <w:r w:rsidRPr="00FF5F55">
              <w:rPr>
                <w:rFonts w:ascii="Verdana" w:hAnsi="Verdana"/>
                <w:b/>
                <w:sz w:val="20"/>
              </w:rPr>
              <w:t>SESIÓN PLENARIA</w:t>
            </w:r>
          </w:p>
        </w:tc>
        <w:tc>
          <w:tcPr>
            <w:tcW w:w="3227" w:type="dxa"/>
            <w:gridSpan w:val="2"/>
            <w:shd w:val="clear" w:color="auto" w:fill="auto"/>
          </w:tcPr>
          <w:p w:rsidR="0090121B" w:rsidRPr="00FF5F55" w:rsidRDefault="00AE658F" w:rsidP="0045384C">
            <w:pPr>
              <w:spacing w:before="0"/>
              <w:rPr>
                <w:rFonts w:ascii="Verdana" w:hAnsi="Verdana"/>
                <w:sz w:val="20"/>
              </w:rPr>
            </w:pPr>
            <w:r w:rsidRPr="00FF5F55">
              <w:rPr>
                <w:rFonts w:ascii="Verdana" w:eastAsia="SimSun" w:hAnsi="Verdana" w:cs="Traditional Arabic"/>
                <w:b/>
                <w:sz w:val="20"/>
              </w:rPr>
              <w:t>Addéndum 2 al</w:t>
            </w:r>
            <w:r w:rsidRPr="00FF5F55">
              <w:rPr>
                <w:rFonts w:ascii="Verdana" w:eastAsia="SimSun" w:hAnsi="Verdana" w:cs="Traditional Arabic"/>
                <w:b/>
                <w:sz w:val="20"/>
              </w:rPr>
              <w:br/>
              <w:t>Documento 25(Add.19)</w:t>
            </w:r>
            <w:r w:rsidR="0090121B" w:rsidRPr="00FF5F55">
              <w:rPr>
                <w:rFonts w:ascii="Verdana" w:hAnsi="Verdana"/>
                <w:b/>
                <w:sz w:val="20"/>
              </w:rPr>
              <w:t>-</w:t>
            </w:r>
            <w:r w:rsidRPr="00FF5F55">
              <w:rPr>
                <w:rFonts w:ascii="Verdana" w:hAnsi="Verdana"/>
                <w:b/>
                <w:sz w:val="20"/>
              </w:rPr>
              <w:t>S</w:t>
            </w:r>
          </w:p>
        </w:tc>
      </w:tr>
      <w:bookmarkEnd w:id="1"/>
      <w:tr w:rsidR="000A5B9A" w:rsidRPr="00FF5F55" w:rsidTr="0058417B">
        <w:trPr>
          <w:cantSplit/>
        </w:trPr>
        <w:tc>
          <w:tcPr>
            <w:tcW w:w="6804" w:type="dxa"/>
            <w:shd w:val="clear" w:color="auto" w:fill="auto"/>
          </w:tcPr>
          <w:p w:rsidR="000A5B9A" w:rsidRPr="00FF5F55" w:rsidRDefault="000A5B9A" w:rsidP="0045384C">
            <w:pPr>
              <w:spacing w:before="0" w:after="48"/>
              <w:rPr>
                <w:rFonts w:ascii="Verdana" w:hAnsi="Verdana"/>
                <w:b/>
                <w:smallCaps/>
                <w:sz w:val="20"/>
              </w:rPr>
            </w:pPr>
          </w:p>
        </w:tc>
        <w:tc>
          <w:tcPr>
            <w:tcW w:w="3227" w:type="dxa"/>
            <w:gridSpan w:val="2"/>
            <w:shd w:val="clear" w:color="auto" w:fill="auto"/>
          </w:tcPr>
          <w:p w:rsidR="000A5B9A" w:rsidRPr="00FF5F55" w:rsidRDefault="000A5B9A" w:rsidP="0045384C">
            <w:pPr>
              <w:spacing w:before="0"/>
              <w:rPr>
                <w:rFonts w:ascii="Verdana" w:hAnsi="Verdana"/>
                <w:b/>
                <w:sz w:val="20"/>
              </w:rPr>
            </w:pPr>
            <w:r w:rsidRPr="00FF5F55">
              <w:rPr>
                <w:rFonts w:ascii="Verdana" w:hAnsi="Verdana"/>
                <w:b/>
                <w:sz w:val="20"/>
              </w:rPr>
              <w:t>10 de septiembre de 2015</w:t>
            </w:r>
          </w:p>
        </w:tc>
      </w:tr>
      <w:tr w:rsidR="000A5B9A" w:rsidRPr="00FF5F55" w:rsidTr="0058417B">
        <w:trPr>
          <w:cantSplit/>
        </w:trPr>
        <w:tc>
          <w:tcPr>
            <w:tcW w:w="6804" w:type="dxa"/>
          </w:tcPr>
          <w:p w:rsidR="000A5B9A" w:rsidRPr="00FF5F55" w:rsidRDefault="000A5B9A" w:rsidP="0045384C">
            <w:pPr>
              <w:spacing w:before="0" w:after="48"/>
              <w:rPr>
                <w:rFonts w:ascii="Verdana" w:hAnsi="Verdana"/>
                <w:b/>
                <w:smallCaps/>
                <w:sz w:val="20"/>
              </w:rPr>
            </w:pPr>
          </w:p>
        </w:tc>
        <w:tc>
          <w:tcPr>
            <w:tcW w:w="3227" w:type="dxa"/>
            <w:gridSpan w:val="2"/>
          </w:tcPr>
          <w:p w:rsidR="000A5B9A" w:rsidRPr="00FF5F55" w:rsidRDefault="000A5B9A" w:rsidP="0045384C">
            <w:pPr>
              <w:spacing w:before="0"/>
              <w:rPr>
                <w:rFonts w:ascii="Verdana" w:hAnsi="Verdana"/>
                <w:b/>
                <w:sz w:val="20"/>
              </w:rPr>
            </w:pPr>
            <w:r w:rsidRPr="00FF5F55">
              <w:rPr>
                <w:rFonts w:ascii="Verdana" w:hAnsi="Verdana"/>
                <w:b/>
                <w:sz w:val="20"/>
              </w:rPr>
              <w:t>Original: árabe</w:t>
            </w:r>
          </w:p>
        </w:tc>
      </w:tr>
      <w:tr w:rsidR="000A5B9A" w:rsidRPr="00FF5F55" w:rsidTr="006744FC">
        <w:trPr>
          <w:cantSplit/>
        </w:trPr>
        <w:tc>
          <w:tcPr>
            <w:tcW w:w="10031" w:type="dxa"/>
            <w:gridSpan w:val="3"/>
          </w:tcPr>
          <w:p w:rsidR="000A5B9A" w:rsidRPr="00FF5F55" w:rsidRDefault="000A5B9A" w:rsidP="0045384C">
            <w:pPr>
              <w:spacing w:before="0"/>
              <w:rPr>
                <w:rFonts w:ascii="Verdana" w:hAnsi="Verdana"/>
                <w:b/>
                <w:sz w:val="20"/>
              </w:rPr>
            </w:pPr>
          </w:p>
        </w:tc>
      </w:tr>
      <w:tr w:rsidR="000A5B9A" w:rsidRPr="00FF5F55" w:rsidTr="0050008E">
        <w:trPr>
          <w:cantSplit/>
        </w:trPr>
        <w:tc>
          <w:tcPr>
            <w:tcW w:w="10031" w:type="dxa"/>
            <w:gridSpan w:val="3"/>
          </w:tcPr>
          <w:p w:rsidR="000A5B9A" w:rsidRPr="00FF5F55" w:rsidRDefault="000A5B9A" w:rsidP="000A5B9A">
            <w:pPr>
              <w:pStyle w:val="Source"/>
            </w:pPr>
            <w:bookmarkStart w:id="2" w:name="dsource" w:colFirst="0" w:colLast="0"/>
            <w:r w:rsidRPr="00FF5F55">
              <w:t>Propuestas Comunes de los Estados Árabes</w:t>
            </w:r>
          </w:p>
        </w:tc>
      </w:tr>
      <w:tr w:rsidR="000A5B9A" w:rsidRPr="00FF5F55" w:rsidTr="0050008E">
        <w:trPr>
          <w:cantSplit/>
        </w:trPr>
        <w:tc>
          <w:tcPr>
            <w:tcW w:w="10031" w:type="dxa"/>
            <w:gridSpan w:val="3"/>
          </w:tcPr>
          <w:p w:rsidR="000A5B9A" w:rsidRPr="00FF5F55" w:rsidRDefault="00AE653D" w:rsidP="000A5B9A">
            <w:pPr>
              <w:pStyle w:val="Title1"/>
            </w:pPr>
            <w:bookmarkStart w:id="3" w:name="dtitle1" w:colFirst="0" w:colLast="0"/>
            <w:bookmarkEnd w:id="2"/>
            <w:r w:rsidRPr="00FF5F55">
              <w:t>PROPUESTAS PARA LOS TRABAJOS DE LA CONFERENCIA</w:t>
            </w:r>
          </w:p>
        </w:tc>
      </w:tr>
      <w:tr w:rsidR="000A5B9A" w:rsidRPr="00FF5F55" w:rsidTr="0050008E">
        <w:trPr>
          <w:cantSplit/>
        </w:trPr>
        <w:tc>
          <w:tcPr>
            <w:tcW w:w="10031" w:type="dxa"/>
            <w:gridSpan w:val="3"/>
          </w:tcPr>
          <w:p w:rsidR="000A5B9A" w:rsidRPr="00FF5F55" w:rsidRDefault="000A5B9A" w:rsidP="000A5B9A">
            <w:pPr>
              <w:pStyle w:val="Title2"/>
            </w:pPr>
            <w:bookmarkStart w:id="4" w:name="dtitle2" w:colFirst="0" w:colLast="0"/>
            <w:bookmarkEnd w:id="3"/>
          </w:p>
        </w:tc>
      </w:tr>
      <w:tr w:rsidR="000A5B9A" w:rsidRPr="00FF5F55" w:rsidTr="0050008E">
        <w:trPr>
          <w:cantSplit/>
        </w:trPr>
        <w:tc>
          <w:tcPr>
            <w:tcW w:w="10031" w:type="dxa"/>
            <w:gridSpan w:val="3"/>
          </w:tcPr>
          <w:p w:rsidR="000A5B9A" w:rsidRPr="00FF5F55" w:rsidRDefault="000A5B9A" w:rsidP="000A5B9A">
            <w:pPr>
              <w:pStyle w:val="Agendaitem"/>
            </w:pPr>
            <w:bookmarkStart w:id="5" w:name="dtitle3" w:colFirst="0" w:colLast="0"/>
            <w:bookmarkEnd w:id="4"/>
            <w:r w:rsidRPr="00FF5F55">
              <w:t>Punto 7(B) del orden del día</w:t>
            </w:r>
          </w:p>
        </w:tc>
      </w:tr>
    </w:tbl>
    <w:bookmarkEnd w:id="5"/>
    <w:p w:rsidR="001C0E40" w:rsidRPr="00FF5F55" w:rsidRDefault="00C81DBB" w:rsidP="00512F4E">
      <w:r w:rsidRPr="00FF5F55">
        <w:t>7</w:t>
      </w:r>
      <w:r w:rsidRPr="00FF5F55">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FF5F55">
        <w:rPr>
          <w:b/>
          <w:bCs/>
        </w:rPr>
        <w:t>86 (Rev.CMR-07)</w:t>
      </w:r>
      <w:r w:rsidRPr="00FF5F55">
        <w:t>, para facilitar la utilización racional, eficaz y económica de las frecuencias radioeléctricas y toda órbita asociada, incluida la órbita de los satélites geoestacionarios;</w:t>
      </w:r>
    </w:p>
    <w:p w:rsidR="001C0E40" w:rsidRPr="00FF5F55" w:rsidRDefault="00C81DBB">
      <w:r w:rsidRPr="00FF5F55">
        <w:t xml:space="preserve">7(B) </w:t>
      </w:r>
      <w:r w:rsidRPr="00FF5F55">
        <w:tab/>
        <w:t>Tema B – Publicación de información sobre la puesta en servicio de redes de satélites en el sitio web de la UIT</w:t>
      </w:r>
    </w:p>
    <w:p w:rsidR="00AE653D" w:rsidRPr="00FF5F55" w:rsidRDefault="00AE653D" w:rsidP="00AE653D">
      <w:pPr>
        <w:pStyle w:val="Headingb"/>
      </w:pPr>
      <w:r w:rsidRPr="00FF5F55">
        <w:t>Introducción</w:t>
      </w:r>
    </w:p>
    <w:p w:rsidR="00AE653D" w:rsidRPr="00FF5F55" w:rsidRDefault="00AE653D" w:rsidP="00AE653D">
      <w:pPr>
        <w:rPr>
          <w:color w:val="000000"/>
        </w:rPr>
      </w:pPr>
      <w:r w:rsidRPr="00FF5F55">
        <w:t>De acuerdo con los estudios del UIT-R destinados a aclarar el procedimiento de publicación aplicado por la BR a la información relativa a la puesta en servicio y la suspensión de asignaciones de frecuencias a redes de satélites, las Administraciones de los Estados Árabes proponen que se identifiquen las medidas que habrá de tomar la BR, además de las medidas actuales, y que se consignen en las actas de una Sesión Plenaria de la CMR las instrucciones específicas para que la BR adopte tales medidas adicionales. La ventaja de este método es que no será necesario modificar el Reglamento de Radiocomunicaciones (RR), pero el efecto será el mismo que si se hubiera modificado el RR</w:t>
      </w:r>
      <w:r w:rsidRPr="00FF5F55">
        <w:rPr>
          <w:color w:val="000000"/>
        </w:rPr>
        <w:t>.</w:t>
      </w:r>
    </w:p>
    <w:p w:rsidR="00AE653D" w:rsidRPr="00FF5F55" w:rsidRDefault="00AE653D" w:rsidP="00AE653D">
      <w:r w:rsidRPr="00FF5F55">
        <w:rPr>
          <w:color w:val="000000"/>
        </w:rPr>
        <w:t>Cabe señalar que esta práctica ha sido utilizada en pasadas CMR, incluida la CMR-12, en las que los resultados de las decisiones de la Plenaria se han distribuido mediante carta circular. Además, debido a la intensa carga de trabajo de las CMR, en particular la CMR-15, debe hacerse todo lo posible para proponer soluciones que no provoquen debates innecesarios durante las CMR de manera que éstas puedan centrarse en los temas importantes que requieren deliberaciones y discusiones más amplias y detenidas.</w:t>
      </w:r>
    </w:p>
    <w:p w:rsidR="00AE653D" w:rsidRPr="00FF5F55" w:rsidRDefault="00AE653D" w:rsidP="00AE653D">
      <w:pPr>
        <w:pStyle w:val="Headingb"/>
      </w:pPr>
      <w:r w:rsidRPr="00FF5F55">
        <w:t>Propuesta</w:t>
      </w:r>
    </w:p>
    <w:p w:rsidR="008750A8" w:rsidRPr="00FF5F55" w:rsidRDefault="008750A8" w:rsidP="008750A8">
      <w:pPr>
        <w:tabs>
          <w:tab w:val="clear" w:pos="1134"/>
          <w:tab w:val="clear" w:pos="1871"/>
          <w:tab w:val="clear" w:pos="2268"/>
        </w:tabs>
        <w:overflowPunct/>
        <w:autoSpaceDE/>
        <w:autoSpaceDN/>
        <w:adjustRightInd/>
        <w:spacing w:before="0"/>
        <w:textAlignment w:val="auto"/>
      </w:pPr>
      <w:r w:rsidRPr="00FF5F55">
        <w:br w:type="page"/>
      </w:r>
    </w:p>
    <w:p w:rsidR="00F66F3B" w:rsidRPr="00FF5F55" w:rsidRDefault="00C81DBB">
      <w:pPr>
        <w:pStyle w:val="Proposal"/>
      </w:pPr>
      <w:r w:rsidRPr="00FF5F55">
        <w:rPr>
          <w:u w:val="single"/>
        </w:rPr>
        <w:lastRenderedPageBreak/>
        <w:t>NOC</w:t>
      </w:r>
      <w:r w:rsidRPr="00FF5F55">
        <w:tab/>
        <w:t>ARB/25A19A2/1</w:t>
      </w:r>
    </w:p>
    <w:p w:rsidR="00F008F3" w:rsidRPr="00FF5F55" w:rsidRDefault="00C81DBB" w:rsidP="001A409B">
      <w:pPr>
        <w:pStyle w:val="ArtNo"/>
      </w:pPr>
      <w:r w:rsidRPr="00FF5F55">
        <w:t xml:space="preserve">ARTÍCULO </w:t>
      </w:r>
      <w:r w:rsidRPr="00FF5F55">
        <w:rPr>
          <w:rStyle w:val="href"/>
        </w:rPr>
        <w:t>11</w:t>
      </w:r>
    </w:p>
    <w:p w:rsidR="00F008F3" w:rsidRPr="00FF5F55" w:rsidRDefault="00C81DBB" w:rsidP="00FD75A4">
      <w:pPr>
        <w:pStyle w:val="Arttitle"/>
        <w:spacing w:before="120"/>
        <w:rPr>
          <w:bCs/>
        </w:rPr>
      </w:pPr>
      <w:r w:rsidRPr="00FF5F55">
        <w:t>Notificación e inscripción de asignaciones</w:t>
      </w:r>
      <w:r w:rsidRPr="00FF5F55">
        <w:br/>
        <w:t>de frecuencia</w:t>
      </w:r>
      <w:r w:rsidRPr="00FF5F55">
        <w:rPr>
          <w:rStyle w:val="FootnoteReference"/>
          <w:bCs/>
          <w:szCs w:val="18"/>
        </w:rPr>
        <w:t>1</w:t>
      </w:r>
      <w:r w:rsidRPr="00FF5F55">
        <w:rPr>
          <w:bCs/>
          <w:position w:val="6"/>
          <w:sz w:val="18"/>
          <w:szCs w:val="18"/>
        </w:rPr>
        <w:t xml:space="preserve">, </w:t>
      </w:r>
      <w:r w:rsidRPr="00FF5F55">
        <w:rPr>
          <w:rStyle w:val="FootnoteReference"/>
          <w:bCs/>
          <w:szCs w:val="18"/>
        </w:rPr>
        <w:t>2</w:t>
      </w:r>
      <w:r w:rsidRPr="00FF5F55">
        <w:rPr>
          <w:bCs/>
          <w:position w:val="6"/>
          <w:sz w:val="18"/>
          <w:szCs w:val="18"/>
        </w:rPr>
        <w:t xml:space="preserve">, </w:t>
      </w:r>
      <w:r w:rsidRPr="00FF5F55">
        <w:rPr>
          <w:rStyle w:val="FootnoteReference"/>
          <w:bCs/>
          <w:szCs w:val="18"/>
        </w:rPr>
        <w:t>3</w:t>
      </w:r>
      <w:r w:rsidRPr="00FF5F55">
        <w:rPr>
          <w:bCs/>
          <w:position w:val="6"/>
          <w:sz w:val="18"/>
          <w:szCs w:val="18"/>
        </w:rPr>
        <w:t xml:space="preserve">, </w:t>
      </w:r>
      <w:r w:rsidRPr="00FF5F55">
        <w:rPr>
          <w:rStyle w:val="FootnoteReference"/>
          <w:bCs/>
          <w:szCs w:val="18"/>
        </w:rPr>
        <w:t>4</w:t>
      </w:r>
      <w:r w:rsidRPr="00FF5F55">
        <w:rPr>
          <w:bCs/>
          <w:position w:val="6"/>
          <w:sz w:val="18"/>
          <w:szCs w:val="18"/>
        </w:rPr>
        <w:t xml:space="preserve">, </w:t>
      </w:r>
      <w:r w:rsidRPr="00FF5F55">
        <w:rPr>
          <w:rStyle w:val="FootnoteReference"/>
          <w:bCs/>
          <w:szCs w:val="18"/>
        </w:rPr>
        <w:t>5</w:t>
      </w:r>
      <w:r w:rsidRPr="00FF5F55">
        <w:rPr>
          <w:bCs/>
          <w:position w:val="6"/>
          <w:sz w:val="18"/>
          <w:szCs w:val="18"/>
        </w:rPr>
        <w:t xml:space="preserve">, </w:t>
      </w:r>
      <w:r w:rsidRPr="00FF5F55">
        <w:rPr>
          <w:rStyle w:val="FootnoteReference"/>
          <w:bCs/>
          <w:szCs w:val="18"/>
        </w:rPr>
        <w:t>6</w:t>
      </w:r>
      <w:r w:rsidRPr="00FF5F55">
        <w:rPr>
          <w:bCs/>
          <w:position w:val="6"/>
          <w:sz w:val="18"/>
          <w:szCs w:val="18"/>
        </w:rPr>
        <w:t xml:space="preserve">, </w:t>
      </w:r>
      <w:r w:rsidRPr="00FF5F55">
        <w:rPr>
          <w:rStyle w:val="FootnoteReference"/>
          <w:bCs/>
          <w:szCs w:val="18"/>
        </w:rPr>
        <w:t>7,</w:t>
      </w:r>
      <w:r w:rsidRPr="00FF5F55">
        <w:rPr>
          <w:bCs/>
          <w:sz w:val="18"/>
          <w:szCs w:val="18"/>
        </w:rPr>
        <w:t xml:space="preserve"> </w:t>
      </w:r>
      <w:r w:rsidRPr="00FF5F55">
        <w:rPr>
          <w:bCs/>
          <w:position w:val="6"/>
          <w:sz w:val="18"/>
          <w:szCs w:val="18"/>
        </w:rPr>
        <w:t>7</w:t>
      </w:r>
      <w:r w:rsidRPr="00FF5F55">
        <w:rPr>
          <w:bCs/>
          <w:i/>
          <w:iCs/>
          <w:position w:val="6"/>
          <w:sz w:val="18"/>
          <w:szCs w:val="18"/>
        </w:rPr>
        <w:t>bis</w:t>
      </w:r>
      <w:r w:rsidRPr="00FF5F55">
        <w:rPr>
          <w:b w:val="0"/>
          <w:sz w:val="16"/>
        </w:rPr>
        <w:t>     (CMR</w:t>
      </w:r>
      <w:r w:rsidRPr="00FF5F55">
        <w:rPr>
          <w:b w:val="0"/>
          <w:sz w:val="16"/>
        </w:rPr>
        <w:noBreakHyphen/>
        <w:t>12)</w:t>
      </w:r>
    </w:p>
    <w:p w:rsidR="00AE653D" w:rsidRPr="00FF5F55" w:rsidRDefault="00AE653D" w:rsidP="0032202E">
      <w:pPr>
        <w:pStyle w:val="Reasons"/>
      </w:pPr>
    </w:p>
    <w:p w:rsidR="00AE653D" w:rsidRPr="00FF5F55" w:rsidRDefault="0058417B">
      <w:pPr>
        <w:jc w:val="center"/>
      </w:pPr>
      <w:r>
        <w:t xml:space="preserve">   </w:t>
      </w:r>
      <w:bookmarkStart w:id="6" w:name="_GoBack"/>
      <w:bookmarkEnd w:id="6"/>
      <w:r w:rsidR="00AE653D" w:rsidRPr="00FF5F55">
        <w:t>______________</w:t>
      </w:r>
    </w:p>
    <w:sectPr w:rsidR="00AE653D" w:rsidRPr="00FF5F55">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FF5F55" w:rsidRDefault="0077084A">
    <w:pPr>
      <w:ind w:right="360"/>
    </w:pPr>
    <w:r>
      <w:fldChar w:fldCharType="begin"/>
    </w:r>
    <w:r w:rsidRPr="00FF5F55">
      <w:instrText xml:space="preserve"> FILENAME \p  \* MERGEFORMAT </w:instrText>
    </w:r>
    <w:r>
      <w:fldChar w:fldCharType="separate"/>
    </w:r>
    <w:r w:rsidR="0058417B">
      <w:rPr>
        <w:noProof/>
      </w:rPr>
      <w:t>P:\ESP\ITU-R\CONF-R\CMR15\000\025ADD19ADD02S.docx</w:t>
    </w:r>
    <w:r>
      <w:fldChar w:fldCharType="end"/>
    </w:r>
    <w:r w:rsidRPr="00FF5F55">
      <w:tab/>
    </w:r>
    <w:r>
      <w:fldChar w:fldCharType="begin"/>
    </w:r>
    <w:r>
      <w:instrText xml:space="preserve"> SAVEDATE \@ DD.MM.YY </w:instrText>
    </w:r>
    <w:r>
      <w:fldChar w:fldCharType="separate"/>
    </w:r>
    <w:r w:rsidR="0058417B">
      <w:rPr>
        <w:noProof/>
      </w:rPr>
      <w:t>21.10.15</w:t>
    </w:r>
    <w:r>
      <w:fldChar w:fldCharType="end"/>
    </w:r>
    <w:r w:rsidRPr="00FF5F55">
      <w:tab/>
    </w:r>
    <w:r>
      <w:fldChar w:fldCharType="begin"/>
    </w:r>
    <w:r>
      <w:instrText xml:space="preserve"> PRINTDATE \@ DD.MM.YY </w:instrText>
    </w:r>
    <w:r>
      <w:fldChar w:fldCharType="separate"/>
    </w:r>
    <w:r w:rsidR="0058417B">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E86CA1" w:rsidRDefault="00E86CA1" w:rsidP="00E86CA1">
    <w:pPr>
      <w:pStyle w:val="Footer"/>
      <w:rPr>
        <w:lang w:val="en-US"/>
      </w:rPr>
    </w:pPr>
    <w:r>
      <w:fldChar w:fldCharType="begin"/>
    </w:r>
    <w:r>
      <w:rPr>
        <w:lang w:val="en-US"/>
      </w:rPr>
      <w:instrText xml:space="preserve"> FILENAME \p  \* MERGEFORMAT </w:instrText>
    </w:r>
    <w:r>
      <w:fldChar w:fldCharType="separate"/>
    </w:r>
    <w:r w:rsidR="0058417B">
      <w:rPr>
        <w:lang w:val="en-US"/>
      </w:rPr>
      <w:t>P:\ESP\ITU-R\CONF-R\CMR15\000\025ADD19ADD02S.docx</w:t>
    </w:r>
    <w:r>
      <w:fldChar w:fldCharType="end"/>
    </w:r>
    <w:r>
      <w:t xml:space="preserve"> (386938)</w:t>
    </w:r>
    <w:r>
      <w:rPr>
        <w:lang w:val="en-US"/>
      </w:rPr>
      <w:tab/>
    </w:r>
    <w:r>
      <w:fldChar w:fldCharType="begin"/>
    </w:r>
    <w:r>
      <w:instrText xml:space="preserve"> SAVEDATE \@ DD.MM.YY </w:instrText>
    </w:r>
    <w:r>
      <w:fldChar w:fldCharType="separate"/>
    </w:r>
    <w:r w:rsidR="0058417B">
      <w:t>21.10.15</w:t>
    </w:r>
    <w:r>
      <w:fldChar w:fldCharType="end"/>
    </w:r>
    <w:r>
      <w:rPr>
        <w:lang w:val="en-US"/>
      </w:rPr>
      <w:tab/>
    </w:r>
    <w:r>
      <w:fldChar w:fldCharType="begin"/>
    </w:r>
    <w:r>
      <w:instrText xml:space="preserve"> PRINTDATE \@ DD.MM.YY </w:instrText>
    </w:r>
    <w:r>
      <w:fldChar w:fldCharType="separate"/>
    </w:r>
    <w:r w:rsidR="0058417B">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58417B">
      <w:rPr>
        <w:lang w:val="en-US"/>
      </w:rPr>
      <w:t>P:\ESP\ITU-R\CONF-R\CMR15\000\025ADD19ADD02S.docx</w:t>
    </w:r>
    <w:r>
      <w:fldChar w:fldCharType="end"/>
    </w:r>
    <w:r w:rsidR="00E86CA1">
      <w:t xml:space="preserve"> (386938)</w:t>
    </w:r>
    <w:r>
      <w:rPr>
        <w:lang w:val="en-US"/>
      </w:rPr>
      <w:tab/>
    </w:r>
    <w:r>
      <w:fldChar w:fldCharType="begin"/>
    </w:r>
    <w:r>
      <w:instrText xml:space="preserve"> SAVEDATE \@ DD.MM.YY </w:instrText>
    </w:r>
    <w:r>
      <w:fldChar w:fldCharType="separate"/>
    </w:r>
    <w:r w:rsidR="0058417B">
      <w:t>21.10.15</w:t>
    </w:r>
    <w:r>
      <w:fldChar w:fldCharType="end"/>
    </w:r>
    <w:r>
      <w:rPr>
        <w:lang w:val="en-US"/>
      </w:rPr>
      <w:tab/>
    </w:r>
    <w:r>
      <w:fldChar w:fldCharType="begin"/>
    </w:r>
    <w:r>
      <w:instrText xml:space="preserve"> PRINTDATE \@ DD.MM.YY </w:instrText>
    </w:r>
    <w:r>
      <w:fldChar w:fldCharType="separate"/>
    </w:r>
    <w:r w:rsidR="0058417B">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8417B">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25(Add.19)(Add.2)-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8417B"/>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A5E6C"/>
    <w:rsid w:val="00AE5677"/>
    <w:rsid w:val="00AE653D"/>
    <w:rsid w:val="00AE658F"/>
    <w:rsid w:val="00AF2F78"/>
    <w:rsid w:val="00B239FA"/>
    <w:rsid w:val="00B52D55"/>
    <w:rsid w:val="00B8288C"/>
    <w:rsid w:val="00BE2E80"/>
    <w:rsid w:val="00BE5EDD"/>
    <w:rsid w:val="00BE6A1F"/>
    <w:rsid w:val="00C126C4"/>
    <w:rsid w:val="00C63EB5"/>
    <w:rsid w:val="00C81DBB"/>
    <w:rsid w:val="00CC01E0"/>
    <w:rsid w:val="00CD5FEE"/>
    <w:rsid w:val="00CE60D2"/>
    <w:rsid w:val="00CE7431"/>
    <w:rsid w:val="00D0288A"/>
    <w:rsid w:val="00D72A5D"/>
    <w:rsid w:val="00DC629B"/>
    <w:rsid w:val="00E05BFF"/>
    <w:rsid w:val="00E262F1"/>
    <w:rsid w:val="00E3176A"/>
    <w:rsid w:val="00E54754"/>
    <w:rsid w:val="00E56BD3"/>
    <w:rsid w:val="00E71D14"/>
    <w:rsid w:val="00E86CA1"/>
    <w:rsid w:val="00F66597"/>
    <w:rsid w:val="00F66F3B"/>
    <w:rsid w:val="00F675D0"/>
    <w:rsid w:val="00F8150C"/>
    <w:rsid w:val="00FE4574"/>
    <w:rsid w:val="00FF5F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0D41F3E-18D1-446A-AF24-8ABE5399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R15-WRC15-C-0025!A19-A2!MSW-S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E21B7-FC22-4830-BDE2-4386F3CEC001}">
  <ds:schemaRefs>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996b2e75-67fd-4955-a3b0-5ab9934cb50b"/>
    <ds:schemaRef ds:uri="32a1a8c5-2265-4ebc-b7a0-2071e2c5c9bb"/>
    <ds:schemaRef ds:uri="http://purl.org/dc/elements/1.1/"/>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AA2E76-5D0F-471E-B586-C34A9A68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358</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R15-WRC15-C-0025!A19-A2!MSW-S</vt:lpstr>
    </vt:vector>
  </TitlesOfParts>
  <Manager>Secretaría General - Pool</Manager>
  <Company>Unión Internacional de Telecomunicaciones (UIT)</Company>
  <LinksUpToDate>false</LinksUpToDate>
  <CharactersWithSpaces>2359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R15-WRC15-C-0025!A19-A2!MSW-S</dc:title>
  <dc:subject>Conferencia Mundial de Radiocomunicaciones - 2015</dc:subject>
  <dc:creator>Documents Proposals Manager (DPM)</dc:creator>
  <cp:keywords>DPM_v5.2015.10.15_prod</cp:keywords>
  <dc:description/>
  <cp:lastModifiedBy>spanish</cp:lastModifiedBy>
  <cp:revision>5</cp:revision>
  <cp:lastPrinted>2015-10-22T07:42:00Z</cp:lastPrinted>
  <dcterms:created xsi:type="dcterms:W3CDTF">2015-10-21T06:52:00Z</dcterms:created>
  <dcterms:modified xsi:type="dcterms:W3CDTF">2015-10-22T07:44:00Z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