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21745" w:rsidTr="001226EC">
        <w:trPr>
          <w:cantSplit/>
        </w:trPr>
        <w:tc>
          <w:tcPr>
            <w:tcW w:w="6771" w:type="dxa"/>
          </w:tcPr>
          <w:p w:rsidR="005651C9" w:rsidRPr="00121745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Start w:id="1" w:name="_GoBack"/>
            <w:bookmarkEnd w:id="0"/>
            <w:bookmarkEnd w:id="1"/>
            <w:r w:rsidRPr="0012174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121745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121745" w:rsidRDefault="00597005" w:rsidP="00597005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121745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21745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121745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3" w:name="dhead"/>
            <w:r w:rsidRPr="0012174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12174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21745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12174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4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12174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3"/>
      <w:bookmarkEnd w:id="4"/>
      <w:tr w:rsidR="005651C9" w:rsidRPr="00121745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12174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2174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12174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2174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7</w:t>
            </w:r>
            <w:r w:rsidRPr="0012174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28(Add.21)</w:t>
            </w:r>
            <w:r w:rsidR="005651C9" w:rsidRPr="0012174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2174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21745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2174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2174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21745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121745" w:rsidTr="001226EC">
        <w:trPr>
          <w:cantSplit/>
        </w:trPr>
        <w:tc>
          <w:tcPr>
            <w:tcW w:w="6771" w:type="dxa"/>
          </w:tcPr>
          <w:p w:rsidR="000F33D8" w:rsidRPr="0012174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2174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2174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21745" w:rsidTr="009546EA">
        <w:trPr>
          <w:cantSplit/>
        </w:trPr>
        <w:tc>
          <w:tcPr>
            <w:tcW w:w="10031" w:type="dxa"/>
            <w:gridSpan w:val="2"/>
          </w:tcPr>
          <w:p w:rsidR="000F33D8" w:rsidRPr="0012174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21745">
        <w:trPr>
          <w:cantSplit/>
        </w:trPr>
        <w:tc>
          <w:tcPr>
            <w:tcW w:w="10031" w:type="dxa"/>
            <w:gridSpan w:val="2"/>
          </w:tcPr>
          <w:p w:rsidR="000F33D8" w:rsidRPr="00121745" w:rsidRDefault="000F33D8" w:rsidP="000F33D8">
            <w:pPr>
              <w:pStyle w:val="Source"/>
              <w:rPr>
                <w:szCs w:val="26"/>
              </w:rPr>
            </w:pPr>
            <w:bookmarkStart w:id="5" w:name="dsource" w:colFirst="0" w:colLast="0"/>
            <w:r w:rsidRPr="00121745">
              <w:rPr>
                <w:szCs w:val="26"/>
              </w:rPr>
              <w:t>Общие предложения африканских стран</w:t>
            </w:r>
          </w:p>
        </w:tc>
      </w:tr>
      <w:tr w:rsidR="000F33D8" w:rsidRPr="00121745">
        <w:trPr>
          <w:cantSplit/>
        </w:trPr>
        <w:tc>
          <w:tcPr>
            <w:tcW w:w="10031" w:type="dxa"/>
            <w:gridSpan w:val="2"/>
          </w:tcPr>
          <w:p w:rsidR="000F33D8" w:rsidRPr="00121745" w:rsidRDefault="00121745" w:rsidP="000F33D8">
            <w:pPr>
              <w:pStyle w:val="Title1"/>
              <w:rPr>
                <w:szCs w:val="26"/>
              </w:rPr>
            </w:pPr>
            <w:bookmarkStart w:id="6" w:name="dtitle1" w:colFirst="0" w:colLast="0"/>
            <w:bookmarkEnd w:id="5"/>
            <w:r w:rsidRPr="0012174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21745">
        <w:trPr>
          <w:cantSplit/>
        </w:trPr>
        <w:tc>
          <w:tcPr>
            <w:tcW w:w="10031" w:type="dxa"/>
            <w:gridSpan w:val="2"/>
          </w:tcPr>
          <w:p w:rsidR="000F33D8" w:rsidRPr="00121745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121745">
        <w:trPr>
          <w:cantSplit/>
        </w:trPr>
        <w:tc>
          <w:tcPr>
            <w:tcW w:w="10031" w:type="dxa"/>
            <w:gridSpan w:val="2"/>
          </w:tcPr>
          <w:p w:rsidR="000F33D8" w:rsidRPr="00121745" w:rsidRDefault="000F33D8" w:rsidP="000F33D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121745">
              <w:rPr>
                <w:lang w:val="ru-RU"/>
              </w:rPr>
              <w:t>Пункт 7(G) повестки дня</w:t>
            </w:r>
          </w:p>
        </w:tc>
      </w:tr>
    </w:tbl>
    <w:bookmarkEnd w:id="8"/>
    <w:p w:rsidR="00CA74EE" w:rsidRPr="00121745" w:rsidRDefault="00557007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pPrChange w:id="9" w:author="Antipina, Nadezda" w:date="2015-09-21T15:15:00Z">
          <w:pPr/>
        </w:pPrChange>
      </w:pPr>
      <w:r w:rsidRPr="00121745">
        <w:t>7</w:t>
      </w:r>
      <w:r w:rsidRPr="00121745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</w:t>
      </w:r>
      <w:r w:rsidR="003C30C8">
        <w:t>,</w:t>
      </w:r>
      <w:r w:rsidRPr="00121745">
        <w:t xml:space="preserve"> в соответствии с Резолюцией </w:t>
      </w:r>
      <w:r w:rsidRPr="00121745">
        <w:rPr>
          <w:b/>
          <w:bCs/>
        </w:rPr>
        <w:t>86 (Пересм. ВКР-07)</w:t>
      </w:r>
      <w:r w:rsidRPr="00121745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121745" w:rsidRDefault="00D633DD">
      <w:r>
        <w:t>7(G)</w:t>
      </w:r>
      <w:r w:rsidR="00557007" w:rsidRPr="00121745">
        <w:tab/>
        <w:t>Вопрос G – Разъяснения относительно информации о вводе в действие, представляемой в соответствии с пп. </w:t>
      </w:r>
      <w:r w:rsidR="00557007" w:rsidRPr="00121745">
        <w:rPr>
          <w:b/>
          <w:bCs/>
        </w:rPr>
        <w:t>11.44</w:t>
      </w:r>
      <w:r w:rsidR="00557007" w:rsidRPr="00121745">
        <w:t>/</w:t>
      </w:r>
      <w:r w:rsidR="00557007" w:rsidRPr="00121745">
        <w:rPr>
          <w:b/>
          <w:bCs/>
        </w:rPr>
        <w:t>11.44B</w:t>
      </w:r>
      <w:r w:rsidR="00557007" w:rsidRPr="00121745">
        <w:t xml:space="preserve"> РР</w:t>
      </w:r>
    </w:p>
    <w:p w:rsidR="009B5CC2" w:rsidRPr="00121745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21745">
        <w:br w:type="page"/>
      </w:r>
    </w:p>
    <w:p w:rsidR="008E2497" w:rsidRPr="00121745" w:rsidRDefault="00557007" w:rsidP="00C25E64">
      <w:pPr>
        <w:pStyle w:val="ArtNo"/>
      </w:pPr>
      <w:bookmarkStart w:id="10" w:name="_Toc331607701"/>
      <w:r w:rsidRPr="00121745">
        <w:lastRenderedPageBreak/>
        <w:t xml:space="preserve">СТАТЬЯ </w:t>
      </w:r>
      <w:r w:rsidRPr="00121745">
        <w:rPr>
          <w:rStyle w:val="href"/>
        </w:rPr>
        <w:t>11</w:t>
      </w:r>
      <w:bookmarkEnd w:id="10"/>
    </w:p>
    <w:p w:rsidR="008E2497" w:rsidRPr="00121745" w:rsidRDefault="00557007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1" w:name="_Toc331607702"/>
      <w:r w:rsidRPr="00121745">
        <w:t xml:space="preserve">Заявление и регистрация частотных </w:t>
      </w:r>
      <w:r w:rsidRPr="00121745">
        <w:br/>
        <w:t>присвоений</w:t>
      </w:r>
      <w:r w:rsidRPr="00121745">
        <w:rPr>
          <w:rStyle w:val="FootnoteReference"/>
          <w:b w:val="0"/>
          <w:bCs/>
        </w:rPr>
        <w:t>1, 2, 3, 4, 5, 6,</w:t>
      </w:r>
      <w:r w:rsidRPr="00121745">
        <w:rPr>
          <w:b w:val="0"/>
          <w:bCs/>
        </w:rPr>
        <w:t xml:space="preserve"> </w:t>
      </w:r>
      <w:r w:rsidRPr="00121745">
        <w:rPr>
          <w:rStyle w:val="FootnoteReference"/>
          <w:b w:val="0"/>
          <w:bCs/>
        </w:rPr>
        <w:t>7, 7</w:t>
      </w:r>
      <w:r w:rsidRPr="00121745">
        <w:rPr>
          <w:rStyle w:val="FootnoteReference"/>
          <w:b w:val="0"/>
          <w:bCs/>
          <w:i/>
          <w:iCs/>
        </w:rPr>
        <w:t>bis</w:t>
      </w:r>
      <w:r w:rsidRPr="00121745">
        <w:rPr>
          <w:b w:val="0"/>
          <w:bCs/>
          <w:sz w:val="16"/>
          <w:szCs w:val="16"/>
        </w:rPr>
        <w:t>     (ВКР-12)</w:t>
      </w:r>
      <w:bookmarkEnd w:id="11"/>
    </w:p>
    <w:p w:rsidR="008E2497" w:rsidRPr="00121745" w:rsidRDefault="00557007" w:rsidP="008E2497">
      <w:pPr>
        <w:pStyle w:val="Section1"/>
      </w:pPr>
      <w:bookmarkStart w:id="12" w:name="_Toc331607704"/>
      <w:r w:rsidRPr="00121745">
        <w:t xml:space="preserve">Раздел II  –  Рассмотрение заявок и регистрация частотных присвоений </w:t>
      </w:r>
      <w:r w:rsidRPr="00121745">
        <w:br/>
        <w:t>в Справочном регистре</w:t>
      </w:r>
      <w:bookmarkEnd w:id="12"/>
    </w:p>
    <w:p w:rsidR="004E2026" w:rsidRPr="00121745" w:rsidRDefault="00557007">
      <w:pPr>
        <w:pStyle w:val="Proposal"/>
      </w:pPr>
      <w:r w:rsidRPr="00121745">
        <w:t>MOD</w:t>
      </w:r>
      <w:r w:rsidRPr="00121745">
        <w:tab/>
        <w:t>AFCP/28A21A7/1</w:t>
      </w:r>
    </w:p>
    <w:p w:rsidR="008E2497" w:rsidRPr="00D633DD" w:rsidRDefault="00557007" w:rsidP="00121745">
      <w:r w:rsidRPr="00121745">
        <w:rPr>
          <w:rStyle w:val="Artdef"/>
        </w:rPr>
        <w:t>11.44</w:t>
      </w:r>
      <w:r w:rsidRPr="00121745">
        <w:tab/>
      </w:r>
      <w:r w:rsidRPr="00121745">
        <w:tab/>
        <w:t>Заявленная дата</w:t>
      </w:r>
      <w:r w:rsidRPr="00C06918">
        <w:rPr>
          <w:rStyle w:val="FootnoteReference"/>
        </w:rPr>
        <w:t>20, 21</w:t>
      </w:r>
      <w:ins w:id="13" w:author="Grechukhina, Irina" w:date="2015-09-21T12:27:00Z">
        <w:r w:rsidR="00121745" w:rsidRPr="00C06918">
          <w:rPr>
            <w:rStyle w:val="FootnoteReference"/>
          </w:rPr>
          <w:t>,</w:t>
        </w:r>
      </w:ins>
      <w:ins w:id="14" w:author="Antipina, Nadezda" w:date="2015-09-21T15:15:00Z">
        <w:r w:rsidR="00C06918" w:rsidRPr="00C06918">
          <w:rPr>
            <w:rStyle w:val="FootnoteReference"/>
          </w:rPr>
          <w:t xml:space="preserve"> </w:t>
        </w:r>
      </w:ins>
      <w:ins w:id="15" w:author="Grechukhina, Irina" w:date="2015-09-21T12:27:00Z">
        <w:r w:rsidR="00121745" w:rsidRPr="00C06918">
          <w:rPr>
            <w:rStyle w:val="FootnoteReference"/>
            <w:rPrChange w:id="16" w:author="Antipina, Nadezda" w:date="2015-09-21T15:15:00Z">
              <w:rPr>
                <w:vertAlign w:val="superscript"/>
                <w:lang w:val="de-DE"/>
              </w:rPr>
            </w:rPrChange>
          </w:rPr>
          <w:t>ADD 21</w:t>
        </w:r>
        <w:r w:rsidR="00121745" w:rsidRPr="00C06918">
          <w:rPr>
            <w:rStyle w:val="FootnoteReference"/>
            <w:i/>
            <w:iCs/>
            <w:rPrChange w:id="17" w:author="Antipina, Nadezda" w:date="2015-09-21T15:15:00Z">
              <w:rPr>
                <w:lang w:val="de-DE"/>
              </w:rPr>
            </w:rPrChange>
          </w:rPr>
          <w:t>bis</w:t>
        </w:r>
      </w:ins>
      <w:r w:rsidRPr="00C06918">
        <w:rPr>
          <w:rStyle w:val="FootnoteReference"/>
        </w:rPr>
        <w:t xml:space="preserve"> </w:t>
      </w:r>
      <w:r w:rsidRPr="00121745">
        <w:t xml:space="preserve">ввода в действие любого </w:t>
      </w:r>
      <w:r w:rsidRPr="00121745">
        <w:rPr>
          <w:color w:val="000000"/>
        </w:rPr>
        <w:t>частотного</w:t>
      </w:r>
      <w:r w:rsidRPr="00121745">
        <w:t xml:space="preserve"> присвоения космической станции спутниковой сети должна отстоять от даты получения Бюро соответствующей полной информации согласно п. </w:t>
      </w:r>
      <w:r w:rsidRPr="00C06918">
        <w:rPr>
          <w:rStyle w:val="Appref"/>
          <w:b/>
          <w:bCs/>
        </w:rPr>
        <w:t>9.1</w:t>
      </w:r>
      <w:r w:rsidRPr="00121745">
        <w:t xml:space="preserve"> или п. </w:t>
      </w:r>
      <w:r w:rsidRPr="00C06918">
        <w:rPr>
          <w:rStyle w:val="Appref"/>
          <w:b/>
          <w:bCs/>
        </w:rPr>
        <w:t>9.2</w:t>
      </w:r>
      <w:r w:rsidRPr="00121745">
        <w:t>, в зависимости от случая, не более чем на семь лет. Любое частотное присвоение, не введенное в действие в требуемые сроки, должно быть аннулировано Бюро после информирования администрации по крайней мере за три месяца до истечения этого срока.</w:t>
      </w:r>
      <w:r w:rsidRPr="00121745">
        <w:rPr>
          <w:sz w:val="16"/>
          <w:szCs w:val="16"/>
        </w:rPr>
        <w:t>     </w:t>
      </w:r>
      <w:r w:rsidRPr="00D633DD">
        <w:rPr>
          <w:sz w:val="16"/>
          <w:szCs w:val="16"/>
        </w:rPr>
        <w:t>(</w:t>
      </w:r>
      <w:r w:rsidRPr="00121745">
        <w:rPr>
          <w:sz w:val="16"/>
          <w:szCs w:val="16"/>
        </w:rPr>
        <w:t>ВКР</w:t>
      </w:r>
      <w:r w:rsidRPr="00D633DD">
        <w:rPr>
          <w:sz w:val="16"/>
          <w:szCs w:val="16"/>
        </w:rPr>
        <w:t>-</w:t>
      </w:r>
      <w:del w:id="18" w:author="Grechukhina, Irina" w:date="2015-09-21T12:26:00Z">
        <w:r w:rsidRPr="00D633DD" w:rsidDel="00121745">
          <w:rPr>
            <w:sz w:val="16"/>
            <w:szCs w:val="16"/>
          </w:rPr>
          <w:delText>12</w:delText>
        </w:r>
      </w:del>
      <w:ins w:id="19" w:author="Grechukhina, Irina" w:date="2015-09-21T12:26:00Z">
        <w:r w:rsidR="00121745" w:rsidRPr="00D633DD">
          <w:rPr>
            <w:sz w:val="16"/>
            <w:szCs w:val="16"/>
          </w:rPr>
          <w:t>15</w:t>
        </w:r>
      </w:ins>
      <w:r w:rsidRPr="00D633DD">
        <w:rPr>
          <w:sz w:val="16"/>
          <w:szCs w:val="16"/>
        </w:rPr>
        <w:t>)</w:t>
      </w:r>
    </w:p>
    <w:p w:rsidR="004E2026" w:rsidRPr="00111525" w:rsidRDefault="00557007" w:rsidP="00D633DD">
      <w:pPr>
        <w:pStyle w:val="Reasons"/>
      </w:pPr>
      <w:r w:rsidRPr="00121745">
        <w:rPr>
          <w:b/>
        </w:rPr>
        <w:t>Основания</w:t>
      </w:r>
      <w:r w:rsidRPr="00111525">
        <w:rPr>
          <w:bCs/>
          <w:rPrChange w:id="20" w:author="Antipina, Nadezda" w:date="2015-09-21T15:15:00Z">
            <w:rPr>
              <w:b/>
            </w:rPr>
          </w:rPrChange>
        </w:rPr>
        <w:t>:</w:t>
      </w:r>
      <w:r w:rsidRPr="00111525">
        <w:tab/>
      </w:r>
      <w:r w:rsidR="00111525">
        <w:t>В целях совершенствования рег</w:t>
      </w:r>
      <w:r w:rsidR="00D633DD">
        <w:t>ламентиров</w:t>
      </w:r>
      <w:r w:rsidR="00111525">
        <w:t>ания спутниковых сетей</w:t>
      </w:r>
      <w:r w:rsidR="00D31A23" w:rsidRPr="00111525">
        <w:t>.</w:t>
      </w:r>
    </w:p>
    <w:p w:rsidR="004E2026" w:rsidRPr="00D633DD" w:rsidRDefault="00557007">
      <w:pPr>
        <w:pStyle w:val="Proposal"/>
      </w:pPr>
      <w:r w:rsidRPr="00C06918">
        <w:rPr>
          <w:lang w:val="en-GB"/>
          <w:rPrChange w:id="21" w:author="Antipina, Nadezda" w:date="2015-09-21T15:15:00Z">
            <w:rPr/>
          </w:rPrChange>
        </w:rPr>
        <w:t>MOD</w:t>
      </w:r>
      <w:r w:rsidRPr="00D633DD">
        <w:tab/>
      </w:r>
      <w:r w:rsidRPr="00C06918">
        <w:rPr>
          <w:lang w:val="en-GB"/>
          <w:rPrChange w:id="22" w:author="Antipina, Nadezda" w:date="2015-09-21T15:15:00Z">
            <w:rPr/>
          </w:rPrChange>
        </w:rPr>
        <w:t>AFCP</w:t>
      </w:r>
      <w:r w:rsidRPr="00D633DD">
        <w:t>/28</w:t>
      </w:r>
      <w:r w:rsidRPr="00C06918">
        <w:rPr>
          <w:lang w:val="en-GB"/>
          <w:rPrChange w:id="23" w:author="Antipina, Nadezda" w:date="2015-09-21T15:15:00Z">
            <w:rPr/>
          </w:rPrChange>
        </w:rPr>
        <w:t>A</w:t>
      </w:r>
      <w:r w:rsidRPr="00D633DD">
        <w:t>21</w:t>
      </w:r>
      <w:r w:rsidRPr="00C06918">
        <w:rPr>
          <w:lang w:val="en-GB"/>
          <w:rPrChange w:id="24" w:author="Antipina, Nadezda" w:date="2015-09-21T15:15:00Z">
            <w:rPr/>
          </w:rPrChange>
        </w:rPr>
        <w:t>A</w:t>
      </w:r>
      <w:r w:rsidRPr="00D633DD">
        <w:t>7/2</w:t>
      </w:r>
    </w:p>
    <w:p w:rsidR="008E2497" w:rsidRPr="00616574" w:rsidRDefault="00557007" w:rsidP="00C06918">
      <w:r w:rsidRPr="00121745">
        <w:rPr>
          <w:rStyle w:val="Artdef"/>
        </w:rPr>
        <w:t>11.44B</w:t>
      </w:r>
      <w:r w:rsidRPr="00121745">
        <w:tab/>
      </w:r>
      <w:r w:rsidRPr="00121745">
        <w:tab/>
        <w:t>Частотное присвоение космической станции на геостационарной спутниковой орбите должно рассматриваться как введенное в действие, если космическая станция на 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заявленной орбитальной позиции непрерывно в течение периода в девяносто дней. Заявляющая администрация должна уведомить Бюро об этом в течение тридцати дней после окончания периода в девяносто дней</w:t>
      </w:r>
      <w:ins w:id="25" w:author="Grechukhina, Irina" w:date="2015-09-21T12:27:00Z">
        <w:r w:rsidR="00D21F3D" w:rsidRPr="00C06918">
          <w:rPr>
            <w:rStyle w:val="FootnoteReference"/>
          </w:rPr>
          <w:t>ADD</w:t>
        </w:r>
      </w:ins>
      <w:ins w:id="26" w:author="Antipina, Nadezda" w:date="2015-09-21T15:16:00Z">
        <w:r w:rsidR="00C06918" w:rsidRPr="00C06918">
          <w:rPr>
            <w:rStyle w:val="FootnoteReference"/>
          </w:rPr>
          <w:t> </w:t>
        </w:r>
      </w:ins>
      <w:ins w:id="27" w:author="Grechukhina, Irina" w:date="2015-09-21T12:27:00Z">
        <w:r w:rsidR="00D21F3D" w:rsidRPr="00C06918">
          <w:rPr>
            <w:rStyle w:val="FootnoteReference"/>
          </w:rPr>
          <w:t>21</w:t>
        </w:r>
        <w:r w:rsidR="00D21F3D" w:rsidRPr="00C06918">
          <w:rPr>
            <w:rStyle w:val="FootnoteReference"/>
            <w:i/>
            <w:iCs/>
            <w:rPrChange w:id="28" w:author="Grechukhina, Irina" w:date="2015-09-21T12:27:00Z">
              <w:rPr>
                <w:lang w:val="de-DE"/>
              </w:rPr>
            </w:rPrChange>
          </w:rPr>
          <w:t>bis</w:t>
        </w:r>
      </w:ins>
      <w:r w:rsidRPr="00121745">
        <w:t>.</w:t>
      </w:r>
      <w:r w:rsidRPr="00121745">
        <w:rPr>
          <w:sz w:val="16"/>
          <w:szCs w:val="16"/>
        </w:rPr>
        <w:t>     </w:t>
      </w:r>
      <w:r w:rsidRPr="00616574">
        <w:rPr>
          <w:sz w:val="16"/>
          <w:szCs w:val="16"/>
        </w:rPr>
        <w:t>(</w:t>
      </w:r>
      <w:r w:rsidRPr="00121745">
        <w:rPr>
          <w:sz w:val="16"/>
          <w:szCs w:val="16"/>
        </w:rPr>
        <w:t>ВКР</w:t>
      </w:r>
      <w:r w:rsidRPr="00616574">
        <w:rPr>
          <w:sz w:val="16"/>
          <w:szCs w:val="16"/>
        </w:rPr>
        <w:noBreakHyphen/>
      </w:r>
      <w:del w:id="29" w:author="Grechukhina, Irina" w:date="2015-09-21T12:43:00Z">
        <w:r w:rsidRPr="00616574" w:rsidDel="00D21F3D">
          <w:rPr>
            <w:sz w:val="16"/>
            <w:szCs w:val="16"/>
          </w:rPr>
          <w:delText>12</w:delText>
        </w:r>
      </w:del>
      <w:ins w:id="30" w:author="Grechukhina, Irina" w:date="2015-09-21T12:43:00Z">
        <w:r w:rsidR="00D21F3D">
          <w:rPr>
            <w:sz w:val="16"/>
            <w:szCs w:val="16"/>
            <w:lang w:val="de-DE"/>
          </w:rPr>
          <w:t>15</w:t>
        </w:r>
      </w:ins>
      <w:r w:rsidRPr="00616574">
        <w:rPr>
          <w:sz w:val="16"/>
          <w:szCs w:val="16"/>
        </w:rPr>
        <w:t>)</w:t>
      </w:r>
    </w:p>
    <w:p w:rsidR="004E2026" w:rsidRPr="00616574" w:rsidRDefault="00557007" w:rsidP="00D633DD">
      <w:pPr>
        <w:pStyle w:val="Reasons"/>
      </w:pPr>
      <w:r w:rsidRPr="00121745">
        <w:rPr>
          <w:b/>
        </w:rPr>
        <w:t>Основания</w:t>
      </w:r>
      <w:r w:rsidRPr="00616574">
        <w:rPr>
          <w:bCs/>
          <w:rPrChange w:id="31" w:author="Antipina, Nadezda" w:date="2015-09-21T15:15:00Z">
            <w:rPr>
              <w:b/>
            </w:rPr>
          </w:rPrChange>
        </w:rPr>
        <w:t>:</w:t>
      </w:r>
      <w:r w:rsidRPr="00616574">
        <w:tab/>
      </w:r>
      <w:r w:rsidR="00111525">
        <w:t xml:space="preserve">В целях совершенствования </w:t>
      </w:r>
      <w:r w:rsidR="00D633DD">
        <w:t xml:space="preserve">регламентирования </w:t>
      </w:r>
      <w:r w:rsidR="00111525">
        <w:t>спутниковых сетей</w:t>
      </w:r>
      <w:r w:rsidR="00D31A23" w:rsidRPr="00616574">
        <w:t>.</w:t>
      </w:r>
    </w:p>
    <w:p w:rsidR="004E2026" w:rsidRPr="00616574" w:rsidRDefault="00557007">
      <w:pPr>
        <w:pStyle w:val="Proposal"/>
      </w:pPr>
      <w:r w:rsidRPr="00C06918">
        <w:rPr>
          <w:lang w:val="en-GB"/>
          <w:rPrChange w:id="32" w:author="Antipina, Nadezda" w:date="2015-09-21T15:15:00Z">
            <w:rPr/>
          </w:rPrChange>
        </w:rPr>
        <w:t>ADD</w:t>
      </w:r>
      <w:r w:rsidRPr="00616574">
        <w:tab/>
      </w:r>
      <w:r w:rsidRPr="00C06918">
        <w:rPr>
          <w:lang w:val="en-GB"/>
          <w:rPrChange w:id="33" w:author="Antipina, Nadezda" w:date="2015-09-21T15:15:00Z">
            <w:rPr/>
          </w:rPrChange>
        </w:rPr>
        <w:t>AFCP</w:t>
      </w:r>
      <w:r w:rsidRPr="00616574">
        <w:t>/28</w:t>
      </w:r>
      <w:r w:rsidRPr="00C06918">
        <w:rPr>
          <w:lang w:val="en-GB"/>
          <w:rPrChange w:id="34" w:author="Antipina, Nadezda" w:date="2015-09-21T15:15:00Z">
            <w:rPr/>
          </w:rPrChange>
        </w:rPr>
        <w:t>A</w:t>
      </w:r>
      <w:r w:rsidRPr="00616574">
        <w:t>21</w:t>
      </w:r>
      <w:r w:rsidRPr="00C06918">
        <w:rPr>
          <w:lang w:val="en-GB"/>
          <w:rPrChange w:id="35" w:author="Antipina, Nadezda" w:date="2015-09-21T15:15:00Z">
            <w:rPr/>
          </w:rPrChange>
        </w:rPr>
        <w:t>A</w:t>
      </w:r>
      <w:r w:rsidRPr="00616574">
        <w:t>7/3</w:t>
      </w:r>
    </w:p>
    <w:p w:rsidR="00D31A23" w:rsidRPr="00616574" w:rsidRDefault="00D31A23" w:rsidP="00D31A23">
      <w:r w:rsidRPr="00616574">
        <w:t>_______________</w:t>
      </w:r>
    </w:p>
    <w:p w:rsidR="004E2026" w:rsidRPr="00616574" w:rsidRDefault="00D31A23" w:rsidP="00DC5895">
      <w:pPr>
        <w:pStyle w:val="FootnoteText"/>
        <w:rPr>
          <w:lang w:val="ru-RU"/>
        </w:rPr>
      </w:pPr>
      <w:r w:rsidRPr="00616574">
        <w:rPr>
          <w:rStyle w:val="FootnoteReference"/>
          <w:lang w:val="ru-RU"/>
          <w:rPrChange w:id="36" w:author="Antipina, Nadezda" w:date="2015-09-21T15:15:00Z">
            <w:rPr>
              <w:rStyle w:val="FootnoteReference"/>
              <w:i/>
              <w:iCs/>
            </w:rPr>
          </w:rPrChange>
        </w:rPr>
        <w:t>21</w:t>
      </w:r>
      <w:r w:rsidRPr="00C06918">
        <w:rPr>
          <w:rStyle w:val="FootnoteReference"/>
          <w:i/>
          <w:iCs/>
        </w:rPr>
        <w:t>bis</w:t>
      </w:r>
      <w:r w:rsidRPr="00616574">
        <w:rPr>
          <w:lang w:val="ru-RU"/>
        </w:rPr>
        <w:tab/>
      </w:r>
      <w:r w:rsidRPr="00616574">
        <w:rPr>
          <w:rStyle w:val="Appdef"/>
          <w:lang w:val="ru-RU"/>
          <w:rPrChange w:id="37" w:author="Antipina, Nadezda" w:date="2015-09-21T15:15:00Z">
            <w:rPr>
              <w:b/>
            </w:rPr>
          </w:rPrChange>
        </w:rPr>
        <w:t>11.44.3</w:t>
      </w:r>
      <w:r w:rsidRPr="00616574">
        <w:rPr>
          <w:b/>
          <w:lang w:val="ru-RU"/>
        </w:rPr>
        <w:t xml:space="preserve"> </w:t>
      </w:r>
      <w:r w:rsidR="00C06918" w:rsidRPr="00616574">
        <w:rPr>
          <w:lang w:val="ru-RU"/>
        </w:rPr>
        <w:t>и</w:t>
      </w:r>
      <w:r w:rsidRPr="00616574">
        <w:rPr>
          <w:lang w:val="ru-RU"/>
        </w:rPr>
        <w:t xml:space="preserve"> </w:t>
      </w:r>
      <w:r w:rsidRPr="00616574">
        <w:rPr>
          <w:rStyle w:val="Appdef"/>
          <w:lang w:val="ru-RU"/>
          <w:rPrChange w:id="38" w:author="Antipina, Nadezda" w:date="2015-09-21T15:15:00Z">
            <w:rPr>
              <w:b/>
            </w:rPr>
          </w:rPrChange>
        </w:rPr>
        <w:t>11.44</w:t>
      </w:r>
      <w:r w:rsidRPr="00C06918">
        <w:rPr>
          <w:rStyle w:val="Appdef"/>
          <w:rPrChange w:id="39" w:author="Antipina, Nadezda" w:date="2015-09-21T15:15:00Z">
            <w:rPr>
              <w:b/>
            </w:rPr>
          </w:rPrChange>
        </w:rPr>
        <w:t>B</w:t>
      </w:r>
      <w:r w:rsidRPr="00616574">
        <w:rPr>
          <w:rStyle w:val="Appdef"/>
          <w:lang w:val="ru-RU"/>
          <w:rPrChange w:id="40" w:author="Antipina, Nadezda" w:date="2015-09-21T15:15:00Z">
            <w:rPr>
              <w:b/>
            </w:rPr>
          </w:rPrChange>
        </w:rPr>
        <w:t>.1</w:t>
      </w:r>
      <w:r w:rsidRPr="00616574">
        <w:rPr>
          <w:rStyle w:val="Artdef"/>
          <w:rFonts w:hint="eastAsia"/>
          <w:lang w:val="ru-RU"/>
        </w:rPr>
        <w:tab/>
      </w:r>
      <w:r w:rsidR="00C06918" w:rsidRPr="00616574">
        <w:rPr>
          <w:rStyle w:val="Artdef"/>
          <w:lang w:val="ru-RU"/>
        </w:rPr>
        <w:tab/>
      </w:r>
      <w:r w:rsidR="00616574">
        <w:rPr>
          <w:lang w:val="ru-RU"/>
        </w:rPr>
        <w:t>По</w:t>
      </w:r>
      <w:r w:rsidR="00616574" w:rsidRPr="00616574">
        <w:rPr>
          <w:lang w:val="ru-RU"/>
        </w:rPr>
        <w:t xml:space="preserve"> </w:t>
      </w:r>
      <w:r w:rsidR="00616574">
        <w:rPr>
          <w:lang w:val="ru-RU"/>
        </w:rPr>
        <w:t>получении</w:t>
      </w:r>
      <w:r w:rsidR="00616574" w:rsidRPr="00616574">
        <w:rPr>
          <w:lang w:val="ru-RU"/>
        </w:rPr>
        <w:t xml:space="preserve"> </w:t>
      </w:r>
      <w:r w:rsidR="00616574">
        <w:rPr>
          <w:lang w:val="ru-RU"/>
        </w:rPr>
        <w:t>этой</w:t>
      </w:r>
      <w:r w:rsidR="00616574" w:rsidRPr="00616574">
        <w:rPr>
          <w:lang w:val="ru-RU"/>
        </w:rPr>
        <w:t xml:space="preserve"> </w:t>
      </w:r>
      <w:r w:rsidR="00616574">
        <w:rPr>
          <w:lang w:val="ru-RU"/>
        </w:rPr>
        <w:t>информации</w:t>
      </w:r>
      <w:r w:rsidR="00616574" w:rsidRPr="00616574">
        <w:rPr>
          <w:lang w:val="ru-RU"/>
        </w:rPr>
        <w:t xml:space="preserve"> </w:t>
      </w:r>
      <w:r w:rsidR="00616574">
        <w:rPr>
          <w:lang w:val="ru-RU"/>
        </w:rPr>
        <w:t>и</w:t>
      </w:r>
      <w:r w:rsidR="00616574" w:rsidRPr="00616574">
        <w:rPr>
          <w:lang w:val="ru-RU"/>
        </w:rPr>
        <w:t xml:space="preserve"> </w:t>
      </w:r>
      <w:r w:rsidR="00616574">
        <w:rPr>
          <w:lang w:val="ru-RU"/>
        </w:rPr>
        <w:t>всякий</w:t>
      </w:r>
      <w:r w:rsidR="00616574" w:rsidRPr="00616574">
        <w:rPr>
          <w:lang w:val="ru-RU"/>
        </w:rPr>
        <w:t xml:space="preserve"> </w:t>
      </w:r>
      <w:r w:rsidR="00616574">
        <w:rPr>
          <w:lang w:val="ru-RU"/>
        </w:rPr>
        <w:t>раз</w:t>
      </w:r>
      <w:r w:rsidR="00616574" w:rsidRPr="00616574">
        <w:rPr>
          <w:lang w:val="ru-RU"/>
        </w:rPr>
        <w:t xml:space="preserve">, </w:t>
      </w:r>
      <w:r w:rsidR="00616574">
        <w:rPr>
          <w:lang w:val="ru-RU"/>
        </w:rPr>
        <w:t>когда</w:t>
      </w:r>
      <w:r w:rsidR="00616574" w:rsidRPr="00616574">
        <w:rPr>
          <w:lang w:val="ru-RU"/>
        </w:rPr>
        <w:t xml:space="preserve"> </w:t>
      </w:r>
      <w:r w:rsidR="00616574">
        <w:rPr>
          <w:lang w:val="ru-RU"/>
        </w:rPr>
        <w:t>на</w:t>
      </w:r>
      <w:r w:rsidR="00616574" w:rsidRPr="00616574">
        <w:rPr>
          <w:lang w:val="ru-RU"/>
        </w:rPr>
        <w:t xml:space="preserve"> </w:t>
      </w:r>
      <w:r w:rsidR="00616574">
        <w:rPr>
          <w:lang w:val="ru-RU"/>
        </w:rPr>
        <w:t>основании</w:t>
      </w:r>
      <w:r w:rsidR="00616574" w:rsidRPr="00616574">
        <w:rPr>
          <w:lang w:val="ru-RU"/>
        </w:rPr>
        <w:t xml:space="preserve"> </w:t>
      </w:r>
      <w:r w:rsidR="00616574">
        <w:rPr>
          <w:lang w:val="ru-RU"/>
        </w:rPr>
        <w:t>имеющейся</w:t>
      </w:r>
      <w:r w:rsidR="00616574" w:rsidRPr="00616574">
        <w:rPr>
          <w:lang w:val="ru-RU"/>
        </w:rPr>
        <w:t xml:space="preserve"> </w:t>
      </w:r>
      <w:r w:rsidR="00616574">
        <w:rPr>
          <w:lang w:val="ru-RU"/>
        </w:rPr>
        <w:t>надежной</w:t>
      </w:r>
      <w:r w:rsidR="00616574" w:rsidRPr="00616574">
        <w:rPr>
          <w:lang w:val="ru-RU"/>
        </w:rPr>
        <w:t xml:space="preserve"> </w:t>
      </w:r>
      <w:r w:rsidR="00616574">
        <w:rPr>
          <w:lang w:val="ru-RU"/>
        </w:rPr>
        <w:t>информации</w:t>
      </w:r>
      <w:r w:rsidR="00616574" w:rsidRPr="00616574">
        <w:rPr>
          <w:lang w:val="ru-RU"/>
        </w:rPr>
        <w:t xml:space="preserve"> </w:t>
      </w:r>
      <w:r w:rsidR="00616574">
        <w:rPr>
          <w:lang w:val="ru-RU"/>
        </w:rPr>
        <w:t>становится</w:t>
      </w:r>
      <w:r w:rsidR="00616574" w:rsidRPr="00616574">
        <w:rPr>
          <w:lang w:val="ru-RU"/>
        </w:rPr>
        <w:t xml:space="preserve"> </w:t>
      </w:r>
      <w:r w:rsidR="00616574">
        <w:rPr>
          <w:lang w:val="ru-RU"/>
        </w:rPr>
        <w:t>известно</w:t>
      </w:r>
      <w:r w:rsidR="00616574" w:rsidRPr="00616574">
        <w:rPr>
          <w:lang w:val="ru-RU"/>
        </w:rPr>
        <w:t xml:space="preserve">, </w:t>
      </w:r>
      <w:r w:rsidR="00616574">
        <w:rPr>
          <w:lang w:val="ru-RU"/>
        </w:rPr>
        <w:t>что</w:t>
      </w:r>
      <w:r w:rsidRPr="00616574">
        <w:rPr>
          <w:lang w:val="ru-RU"/>
        </w:rPr>
        <w:t xml:space="preserve"> </w:t>
      </w:r>
      <w:r w:rsidR="00616574" w:rsidRPr="00616574">
        <w:rPr>
          <w:color w:val="000000"/>
          <w:lang w:val="ru-RU"/>
        </w:rPr>
        <w:t xml:space="preserve">какое-либо заявленное присвоение не было введено в действие в соответствии с пп. </w:t>
      </w:r>
      <w:r w:rsidR="00616574" w:rsidRPr="00616574">
        <w:rPr>
          <w:b/>
          <w:bCs/>
          <w:color w:val="000000"/>
          <w:lang w:val="ru-RU"/>
        </w:rPr>
        <w:t>11.44</w:t>
      </w:r>
      <w:r w:rsidR="00616574" w:rsidRPr="00616574">
        <w:rPr>
          <w:color w:val="000000"/>
          <w:lang w:val="ru-RU"/>
        </w:rPr>
        <w:t xml:space="preserve"> и/или </w:t>
      </w:r>
      <w:r w:rsidR="00616574" w:rsidRPr="00616574">
        <w:rPr>
          <w:b/>
          <w:bCs/>
          <w:color w:val="000000"/>
          <w:lang w:val="ru-RU"/>
        </w:rPr>
        <w:t>11.44</w:t>
      </w:r>
      <w:r w:rsidR="00616574" w:rsidRPr="00616574">
        <w:rPr>
          <w:b/>
          <w:bCs/>
          <w:color w:val="000000"/>
        </w:rPr>
        <w:t>B</w:t>
      </w:r>
      <w:r w:rsidR="00616574" w:rsidRPr="00616574">
        <w:rPr>
          <w:color w:val="000000"/>
          <w:lang w:val="ru-RU"/>
        </w:rPr>
        <w:t xml:space="preserve">, в зависимости от случая, должны применяться процедуры консультаций и последующий применимый порядок действий, установленный в п. </w:t>
      </w:r>
      <w:r w:rsidR="00616574" w:rsidRPr="00616574">
        <w:rPr>
          <w:b/>
          <w:bCs/>
          <w:color w:val="000000"/>
          <w:lang w:val="ru-RU"/>
        </w:rPr>
        <w:t>13.6</w:t>
      </w:r>
      <w:r w:rsidR="00616574" w:rsidRPr="00616574">
        <w:rPr>
          <w:color w:val="000000"/>
          <w:lang w:val="ru-RU"/>
        </w:rPr>
        <w:t>, в зависимости от обстоятельств.</w:t>
      </w:r>
      <w:r w:rsidRPr="00C06918">
        <w:rPr>
          <w:sz w:val="16"/>
          <w:szCs w:val="16"/>
        </w:rPr>
        <w:t>     </w:t>
      </w:r>
      <w:r w:rsidRPr="00616574">
        <w:rPr>
          <w:sz w:val="16"/>
          <w:szCs w:val="16"/>
          <w:lang w:val="ru-RU"/>
        </w:rPr>
        <w:t>(</w:t>
      </w:r>
      <w:r w:rsidR="00C06918" w:rsidRPr="00616574">
        <w:rPr>
          <w:sz w:val="16"/>
          <w:szCs w:val="16"/>
          <w:lang w:val="ru-RU"/>
        </w:rPr>
        <w:t>ВКР</w:t>
      </w:r>
      <w:r w:rsidRPr="00616574">
        <w:rPr>
          <w:sz w:val="16"/>
          <w:szCs w:val="16"/>
          <w:lang w:val="ru-RU"/>
        </w:rPr>
        <w:noBreakHyphen/>
        <w:t>15)</w:t>
      </w:r>
    </w:p>
    <w:p w:rsidR="00D21F3D" w:rsidRPr="00616574" w:rsidRDefault="00557007" w:rsidP="00D633DD">
      <w:pPr>
        <w:pStyle w:val="Reasons"/>
      </w:pPr>
      <w:r w:rsidRPr="00121745">
        <w:rPr>
          <w:b/>
        </w:rPr>
        <w:t>Основания</w:t>
      </w:r>
      <w:r w:rsidRPr="00616574">
        <w:rPr>
          <w:bCs/>
          <w:rPrChange w:id="41" w:author="Grechukhina, Irina" w:date="2015-09-21T12:43:00Z">
            <w:rPr>
              <w:b/>
            </w:rPr>
          </w:rPrChange>
        </w:rPr>
        <w:t>:</w:t>
      </w:r>
      <w:r w:rsidRPr="00616574">
        <w:tab/>
      </w:r>
      <w:r w:rsidR="00111525">
        <w:t xml:space="preserve">В целях совершенствования </w:t>
      </w:r>
      <w:r w:rsidR="00D633DD">
        <w:t xml:space="preserve">регламентирования </w:t>
      </w:r>
      <w:r w:rsidR="00111525">
        <w:t>спутниковых сетей</w:t>
      </w:r>
      <w:r w:rsidR="00D31A23" w:rsidRPr="00616574">
        <w:t>.</w:t>
      </w:r>
    </w:p>
    <w:p w:rsidR="004E2026" w:rsidRPr="00616574" w:rsidRDefault="00D21F3D" w:rsidP="00C06918">
      <w:pPr>
        <w:spacing w:before="720"/>
        <w:jc w:val="center"/>
      </w:pPr>
      <w:r w:rsidRPr="00616574">
        <w:t>______________</w:t>
      </w:r>
    </w:p>
    <w:sectPr w:rsidR="004E2026" w:rsidRPr="00616574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06918" w:rsidRDefault="00567276">
    <w:pPr>
      <w:ind w:right="360"/>
      <w:rPr>
        <w:lang w:val="en-GB"/>
        <w:rPrChange w:id="42" w:author="Antipina, Nadezda" w:date="2015-09-21T15:15:00Z">
          <w:rPr>
            <w:lang w:val="fr-FR"/>
          </w:rPr>
        </w:rPrChange>
      </w:rPr>
    </w:pPr>
    <w:r>
      <w:fldChar w:fldCharType="begin"/>
    </w:r>
    <w:r w:rsidRPr="00C06918">
      <w:rPr>
        <w:lang w:val="en-GB"/>
        <w:rPrChange w:id="43" w:author="Antipina, Nadezda" w:date="2015-09-21T15:15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1F103F">
      <w:rPr>
        <w:noProof/>
        <w:lang w:val="en-GB"/>
      </w:rPr>
      <w:t>P:\RUS\ITU-R\CONF-R\CMR15\000\028ADD21ADD07R.docx</w:t>
    </w:r>
    <w:r>
      <w:fldChar w:fldCharType="end"/>
    </w:r>
    <w:r w:rsidRPr="00C06918">
      <w:rPr>
        <w:lang w:val="en-GB"/>
        <w:rPrChange w:id="44" w:author="Antipina, Nadezda" w:date="2015-09-21T15:15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103F">
      <w:rPr>
        <w:noProof/>
      </w:rPr>
      <w:t>23.09.15</w:t>
    </w:r>
    <w:r>
      <w:fldChar w:fldCharType="end"/>
    </w:r>
    <w:r w:rsidRPr="00C06918">
      <w:rPr>
        <w:lang w:val="en-GB"/>
        <w:rPrChange w:id="45" w:author="Antipina, Nadezda" w:date="2015-09-21T15:15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103F">
      <w:rPr>
        <w:noProof/>
      </w:rPr>
      <w:t>23.09.15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45" w:rsidRPr="00C06918" w:rsidRDefault="00121745" w:rsidP="00121745">
    <w:pPr>
      <w:pStyle w:val="Footer"/>
      <w:rPr>
        <w:rPrChange w:id="46" w:author="Antipina, Nadezda" w:date="2015-09-21T15:15:00Z">
          <w:rPr>
            <w:lang w:val="fr-FR"/>
          </w:rPr>
        </w:rPrChange>
      </w:rPr>
    </w:pPr>
    <w:r>
      <w:fldChar w:fldCharType="begin"/>
    </w:r>
    <w:r w:rsidRPr="00C06918">
      <w:rPr>
        <w:rPrChange w:id="47" w:author="Antipina, Nadezda" w:date="2015-09-21T15:15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1F103F">
      <w:t>P:\RUS\ITU-R\CONF-R\CMR15\000\028ADD21ADD07R.docx</w:t>
    </w:r>
    <w:r>
      <w:fldChar w:fldCharType="end"/>
    </w:r>
    <w:r w:rsidRPr="00C06918">
      <w:rPr>
        <w:rPrChange w:id="48" w:author="Antipina, Nadezda" w:date="2015-09-21T15:15:00Z">
          <w:rPr>
            <w:lang w:val="ru-RU"/>
          </w:rPr>
        </w:rPrChange>
      </w:rPr>
      <w:t xml:space="preserve"> (387035)</w:t>
    </w:r>
    <w:r w:rsidRPr="00C06918">
      <w:rPr>
        <w:rPrChange w:id="49" w:author="Antipina, Nadezda" w:date="2015-09-21T15:15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103F">
      <w:t>23.09.15</w:t>
    </w:r>
    <w:r>
      <w:fldChar w:fldCharType="end"/>
    </w:r>
    <w:r w:rsidRPr="00C06918">
      <w:rPr>
        <w:rPrChange w:id="50" w:author="Antipina, Nadezda" w:date="2015-09-21T15:15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103F">
      <w:t>23.09.15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06918" w:rsidRDefault="00567276" w:rsidP="00DE2EBA">
    <w:pPr>
      <w:pStyle w:val="Footer"/>
      <w:rPr>
        <w:rPrChange w:id="51" w:author="Antipina, Nadezda" w:date="2015-09-21T15:15:00Z">
          <w:rPr>
            <w:lang w:val="fr-FR"/>
          </w:rPr>
        </w:rPrChange>
      </w:rPr>
    </w:pPr>
    <w:r>
      <w:fldChar w:fldCharType="begin"/>
    </w:r>
    <w:r w:rsidRPr="00C06918">
      <w:rPr>
        <w:rPrChange w:id="52" w:author="Antipina, Nadezda" w:date="2015-09-21T15:15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1F103F">
      <w:t>P:\RUS\ITU-R\CONF-R\CMR15\000\028ADD21ADD07R.docx</w:t>
    </w:r>
    <w:r>
      <w:fldChar w:fldCharType="end"/>
    </w:r>
    <w:r w:rsidR="00121745" w:rsidRPr="00C06918">
      <w:rPr>
        <w:rPrChange w:id="53" w:author="Antipina, Nadezda" w:date="2015-09-21T15:15:00Z">
          <w:rPr>
            <w:lang w:val="ru-RU"/>
          </w:rPr>
        </w:rPrChange>
      </w:rPr>
      <w:t xml:space="preserve"> (387035)</w:t>
    </w:r>
    <w:r w:rsidRPr="00C06918">
      <w:rPr>
        <w:rPrChange w:id="54" w:author="Antipina, Nadezda" w:date="2015-09-21T15:15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103F">
      <w:t>23.09.15</w:t>
    </w:r>
    <w:r>
      <w:fldChar w:fldCharType="end"/>
    </w:r>
    <w:r w:rsidRPr="00C06918">
      <w:rPr>
        <w:rPrChange w:id="55" w:author="Antipina, Nadezda" w:date="2015-09-21T15:15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103F">
      <w:t>23.09.15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F103F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28(Add.21)(Add.7)-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Grechukhina, Irina">
    <w15:presenceInfo w15:providerId="AD" w15:userId="S-1-5-21-8740799-900759487-1415713722-52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1525"/>
    <w:rsid w:val="00113D0B"/>
    <w:rsid w:val="00121745"/>
    <w:rsid w:val="001226EC"/>
    <w:rsid w:val="00123B68"/>
    <w:rsid w:val="00124C09"/>
    <w:rsid w:val="00126F2E"/>
    <w:rsid w:val="001521AE"/>
    <w:rsid w:val="001A5585"/>
    <w:rsid w:val="001E5FB4"/>
    <w:rsid w:val="001F103F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30C8"/>
    <w:rsid w:val="003C583C"/>
    <w:rsid w:val="003F0078"/>
    <w:rsid w:val="004310BA"/>
    <w:rsid w:val="00434A7C"/>
    <w:rsid w:val="0045143A"/>
    <w:rsid w:val="004A58F4"/>
    <w:rsid w:val="004B716F"/>
    <w:rsid w:val="004C47ED"/>
    <w:rsid w:val="004E2026"/>
    <w:rsid w:val="004F3B0D"/>
    <w:rsid w:val="0051315E"/>
    <w:rsid w:val="00514E1F"/>
    <w:rsid w:val="005305D5"/>
    <w:rsid w:val="00540D1E"/>
    <w:rsid w:val="00557007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16574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8099D"/>
    <w:rsid w:val="00987E77"/>
    <w:rsid w:val="009B5CC2"/>
    <w:rsid w:val="009D75E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06918"/>
    <w:rsid w:val="00C20466"/>
    <w:rsid w:val="00C266F4"/>
    <w:rsid w:val="00C324A8"/>
    <w:rsid w:val="00C56E7A"/>
    <w:rsid w:val="00C663E1"/>
    <w:rsid w:val="00C779CE"/>
    <w:rsid w:val="00CC47C6"/>
    <w:rsid w:val="00CC4DE6"/>
    <w:rsid w:val="00CE5E47"/>
    <w:rsid w:val="00CF020F"/>
    <w:rsid w:val="00D21F3D"/>
    <w:rsid w:val="00D31A23"/>
    <w:rsid w:val="00D53715"/>
    <w:rsid w:val="00D633DD"/>
    <w:rsid w:val="00DC5895"/>
    <w:rsid w:val="00DE2EBA"/>
    <w:rsid w:val="00E06F99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D14579-7CE9-483C-862C-6489AA3C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91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,Style 3,R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R15-WRC15-C-0028!A21-A7!MSW-R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D7886AB-664B-4C07-85AE-FB6176AACF14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996b2e75-67fd-4955-a3b0-5ab9934cb50b"/>
    <ds:schemaRef ds:uri="http://schemas.microsoft.com/office/infopath/2007/PartnerControls"/>
    <ds:schemaRef ds:uri="32a1a8c5-2265-4ebc-b7a0-2071e2c5c9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361</Words>
  <Characters>2464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R15-WRC15-C-0028!A21-A7!MSW-R</vt:lpstr>
    </vt:vector>
  </TitlesOfParts>
  <Manager>General Secretariat - Pool</Manager>
  <Company>International Telecommunication Union (ITU)</Company>
  <LinksUpToDate>false</LinksUpToDate>
  <CharactersWithSpaces>2824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R15-WRC15-C-0028!A21-A7!MSW-R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6</cp:revision>
  <cp:lastPrinted>2015-09-23T13:06:00Z</cp:lastPrinted>
  <dcterms:created xsi:type="dcterms:W3CDTF">2015-09-23T09:23:00Z</dcterms:created>
  <dcterms:modified xsi:type="dcterms:W3CDTF">2015-09-23T13:06:00Z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