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7BF3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32(Add.13)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E2298" w:rsidP="008221A4">
            <w:pPr>
              <w:pStyle w:val="Title1"/>
            </w:pPr>
            <w:bookmarkStart w:id="5" w:name="dtitle1" w:colFirst="0" w:colLast="0"/>
            <w:bookmarkEnd w:id="4"/>
            <w:r w:rsidRPr="003E2298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1.13</w:t>
            </w:r>
          </w:p>
        </w:tc>
      </w:tr>
    </w:tbl>
    <w:bookmarkEnd w:id="7"/>
    <w:p w:rsidR="008B60D0" w:rsidRPr="001A069A" w:rsidRDefault="00B14D05" w:rsidP="00156DCE">
      <w:pPr>
        <w:pStyle w:val="Normalaftertitle0"/>
        <w:rPr>
          <w:lang w:eastAsia="zh-CN"/>
        </w:rPr>
      </w:pPr>
      <w:r w:rsidRPr="009C33AA">
        <w:rPr>
          <w:lang w:eastAsia="zh-CN"/>
        </w:rPr>
        <w:t>1.13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652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审议第</w:t>
      </w:r>
      <w:r w:rsidRPr="009C33AA">
        <w:rPr>
          <w:b/>
          <w:bCs/>
          <w:lang w:eastAsia="zh-CN"/>
        </w:rPr>
        <w:t>5.268</w:t>
      </w:r>
      <w:r w:rsidRPr="009C33AA">
        <w:rPr>
          <w:rFonts w:hint="eastAsia"/>
          <w:lang w:eastAsia="zh-CN"/>
        </w:rPr>
        <w:t>款，以便审查增加</w:t>
      </w:r>
      <w:r w:rsidRPr="009C33AA">
        <w:rPr>
          <w:lang w:eastAsia="zh-CN"/>
        </w:rPr>
        <w:t>5</w:t>
      </w:r>
      <w:r w:rsidRPr="009C33AA">
        <w:rPr>
          <w:rFonts w:hint="eastAsia"/>
          <w:lang w:eastAsia="zh-CN"/>
        </w:rPr>
        <w:t>公里的距离限制，并允许与轨道载人航天器通信的航天器使用空间研究业务（空对空）进行近距操作的可能性；</w:t>
      </w:r>
    </w:p>
    <w:p w:rsidR="00622560" w:rsidRDefault="00622560" w:rsidP="0083672D">
      <w:pPr>
        <w:rPr>
          <w:lang w:eastAsia="zh-CN"/>
        </w:rPr>
      </w:pPr>
    </w:p>
    <w:p w:rsidR="00156DCE" w:rsidRPr="00D77A07" w:rsidRDefault="00156DCE" w:rsidP="00156DCE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156DCE" w:rsidRPr="00794281" w:rsidRDefault="003F3020" w:rsidP="002B1A26">
      <w:pPr>
        <w:ind w:firstLineChars="200" w:firstLine="480"/>
        <w:rPr>
          <w:lang w:val="en-AU" w:eastAsia="zh-CN"/>
        </w:rPr>
      </w:pPr>
      <w:r>
        <w:rPr>
          <w:rFonts w:hint="eastAsia"/>
          <w:lang w:val="en-AU" w:eastAsia="zh-CN"/>
        </w:rPr>
        <w:t>APT</w:t>
      </w:r>
      <w:r>
        <w:rPr>
          <w:rFonts w:hint="eastAsia"/>
          <w:lang w:val="en-AU" w:eastAsia="zh-CN"/>
        </w:rPr>
        <w:t>成员国支持提交</w:t>
      </w:r>
      <w:r>
        <w:rPr>
          <w:rFonts w:hint="eastAsia"/>
          <w:lang w:val="en-AU" w:eastAsia="zh-CN"/>
        </w:rPr>
        <w:t>WRC-15</w:t>
      </w:r>
      <w:r>
        <w:rPr>
          <w:rFonts w:hint="eastAsia"/>
          <w:lang w:val="en-AU" w:eastAsia="zh-CN"/>
        </w:rPr>
        <w:t>的</w:t>
      </w:r>
      <w:r>
        <w:rPr>
          <w:rFonts w:hint="eastAsia"/>
          <w:lang w:val="en-AU" w:eastAsia="zh-CN"/>
        </w:rPr>
        <w:t>CPM</w:t>
      </w:r>
      <w:r>
        <w:rPr>
          <w:rFonts w:hint="eastAsia"/>
          <w:lang w:val="en-AU" w:eastAsia="zh-CN"/>
        </w:rPr>
        <w:t>报告中介绍的满足本议项的唯一方法。</w:t>
      </w:r>
    </w:p>
    <w:p w:rsidR="00156DCE" w:rsidRDefault="003F3020" w:rsidP="003F3020">
      <w:pPr>
        <w:ind w:firstLineChars="200" w:firstLine="480"/>
        <w:rPr>
          <w:lang w:val="en-AU" w:eastAsia="zh-CN"/>
        </w:rPr>
      </w:pPr>
      <w:r>
        <w:rPr>
          <w:rFonts w:hint="eastAsia"/>
          <w:lang w:val="en-AU" w:eastAsia="zh-CN"/>
        </w:rPr>
        <w:t>该唯一方法取消了《无线电规则》第</w:t>
      </w:r>
      <w:r>
        <w:rPr>
          <w:rFonts w:hint="eastAsia"/>
          <w:lang w:val="en-AU" w:eastAsia="zh-CN"/>
        </w:rPr>
        <w:t>5.268</w:t>
      </w:r>
      <w:r>
        <w:rPr>
          <w:rFonts w:hint="eastAsia"/>
          <w:lang w:val="en-AU" w:eastAsia="zh-CN"/>
        </w:rPr>
        <w:t>款中的距离限制，同时保留了该脚注中用于空间研究业务（空对空）航天器与轨道中的载人航天器的通信时的</w:t>
      </w:r>
      <w:r>
        <w:rPr>
          <w:rFonts w:hint="eastAsia"/>
          <w:lang w:val="en-AU" w:eastAsia="zh-CN"/>
        </w:rPr>
        <w:t>pfd</w:t>
      </w:r>
      <w:r>
        <w:rPr>
          <w:rFonts w:hint="eastAsia"/>
          <w:lang w:val="en-AU" w:eastAsia="zh-CN"/>
        </w:rPr>
        <w:t>限值。</w:t>
      </w:r>
      <w:r>
        <w:rPr>
          <w:rFonts w:hint="eastAsia"/>
          <w:lang w:val="en-AU" w:eastAsia="zh-CN"/>
        </w:rPr>
        <w:t>APT</w:t>
      </w:r>
      <w:r>
        <w:rPr>
          <w:rFonts w:hint="eastAsia"/>
          <w:lang w:val="en-AU" w:eastAsia="zh-CN"/>
        </w:rPr>
        <w:t>成员国注意到</w:t>
      </w:r>
      <w:r>
        <w:rPr>
          <w:rFonts w:hint="eastAsia"/>
          <w:lang w:val="en-AU" w:eastAsia="zh-CN"/>
        </w:rPr>
        <w:t>WRC-97</w:t>
      </w:r>
      <w:r>
        <w:rPr>
          <w:rFonts w:hint="eastAsia"/>
          <w:lang w:val="en-AU" w:eastAsia="zh-CN"/>
        </w:rPr>
        <w:t>增加该</w:t>
      </w:r>
      <w:r>
        <w:rPr>
          <w:rFonts w:hint="eastAsia"/>
          <w:lang w:val="en-AU" w:eastAsia="zh-CN"/>
        </w:rPr>
        <w:t>pfd</w:t>
      </w:r>
      <w:r>
        <w:rPr>
          <w:rFonts w:hint="eastAsia"/>
          <w:lang w:val="en-AU" w:eastAsia="zh-CN"/>
        </w:rPr>
        <w:t>限值的做法确保了运行于固定和移动业务中的各系统，因而在技术上不必再对距离进行限制。</w:t>
      </w:r>
      <w:r>
        <w:rPr>
          <w:rFonts w:hint="eastAsia"/>
          <w:lang w:val="en-AU" w:eastAsia="zh-CN"/>
        </w:rPr>
        <w:t>APT</w:t>
      </w:r>
      <w:r>
        <w:rPr>
          <w:rFonts w:hint="eastAsia"/>
          <w:lang w:val="en-AU" w:eastAsia="zh-CN"/>
        </w:rPr>
        <w:t>成员国同时注意到</w:t>
      </w:r>
      <w:r w:rsidR="00FC45D7" w:rsidRPr="00FC45D7">
        <w:rPr>
          <w:rFonts w:hint="eastAsia"/>
          <w:lang w:val="en-AU" w:eastAsia="zh-CN"/>
        </w:rPr>
        <w:t>接近国际空间站的航天器，无论是载人的还是机器人操作的都需要在较远的距离进行通信，以确保交汇对接的安全操作。</w:t>
      </w:r>
    </w:p>
    <w:p w:rsidR="00156DCE" w:rsidRDefault="00212019" w:rsidP="002B1A26">
      <w:pPr>
        <w:ind w:firstLineChars="200" w:firstLine="480"/>
        <w:rPr>
          <w:lang w:val="en-AU" w:eastAsia="zh-CN"/>
        </w:rPr>
      </w:pPr>
      <w:r>
        <w:rPr>
          <w:rFonts w:hint="eastAsia"/>
          <w:lang w:val="en-AU" w:eastAsia="zh-CN"/>
        </w:rPr>
        <w:t>因此，</w:t>
      </w:r>
      <w:r>
        <w:rPr>
          <w:rFonts w:hint="eastAsia"/>
          <w:lang w:val="en-AU" w:eastAsia="zh-CN"/>
        </w:rPr>
        <w:t>APT</w:t>
      </w:r>
      <w:r>
        <w:rPr>
          <w:rFonts w:hint="eastAsia"/>
          <w:lang w:val="en-AU" w:eastAsia="zh-CN"/>
        </w:rPr>
        <w:t>成员国同意该唯一方法，并且提议对《无线电规则》第</w:t>
      </w:r>
      <w:r>
        <w:rPr>
          <w:rFonts w:hint="eastAsia"/>
          <w:lang w:val="en-AU" w:eastAsia="zh-CN"/>
        </w:rPr>
        <w:t>5.268</w:t>
      </w:r>
      <w:r>
        <w:rPr>
          <w:rFonts w:hint="eastAsia"/>
          <w:lang w:val="en-AU" w:eastAsia="zh-CN"/>
        </w:rPr>
        <w:t>款进行修订以取消</w:t>
      </w:r>
      <w:r>
        <w:rPr>
          <w:rFonts w:hint="eastAsia"/>
          <w:lang w:val="en-AU" w:eastAsia="zh-CN"/>
        </w:rPr>
        <w:t>5</w:t>
      </w:r>
      <w:r>
        <w:rPr>
          <w:rFonts w:hint="eastAsia"/>
          <w:lang w:val="en-AU" w:eastAsia="zh-CN"/>
        </w:rPr>
        <w:t>千米的距离限值，同时对该频段的使用不仅限于特别飞行器的活动。</w:t>
      </w:r>
    </w:p>
    <w:p w:rsidR="00156DCE" w:rsidRDefault="00156DCE" w:rsidP="00A47BF3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B14D05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B14D05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B14D05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603366" w:rsidRDefault="00B14D05">
      <w:pPr>
        <w:pStyle w:val="Proposal"/>
      </w:pPr>
      <w:r>
        <w:t>MOD</w:t>
      </w:r>
      <w:r>
        <w:tab/>
        <w:t>ASP/32A13/1</w:t>
      </w:r>
    </w:p>
    <w:p w:rsidR="00DB1CAC" w:rsidRDefault="00B14D05" w:rsidP="00DB1CAC">
      <w:pPr>
        <w:pStyle w:val="Tabletitle"/>
        <w:rPr>
          <w:lang w:eastAsia="zh-CN"/>
        </w:rPr>
      </w:pPr>
      <w:r>
        <w:rPr>
          <w:lang w:eastAsia="zh-CN"/>
        </w:rPr>
        <w:t>410-460 MHz</w:t>
      </w:r>
    </w:p>
    <w:tbl>
      <w:tblPr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B1CAC" w:rsidTr="0007008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B14D05" w:rsidP="0069127F">
            <w:pPr>
              <w:pStyle w:val="Tablehead"/>
            </w:pPr>
            <w:r>
              <w:t>划分给以下业务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B14D05" w:rsidP="0069127F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B14D05" w:rsidP="0069127F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B14D05" w:rsidP="0069127F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07008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94759C" w:rsidRDefault="00B14D05" w:rsidP="0069127F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rStyle w:val="Tablefreq"/>
                <w:lang w:eastAsia="zh-CN"/>
              </w:rPr>
              <w:t>410-420</w:t>
            </w:r>
            <w:r w:rsidRPr="0094759C">
              <w:rPr>
                <w:lang w:eastAsia="zh-CN"/>
              </w:rPr>
              <w:tab/>
            </w:r>
            <w:r w:rsidRPr="00D33E0A">
              <w:rPr>
                <w:rStyle w:val="capS5"/>
              </w:rPr>
              <w:t>固定</w:t>
            </w:r>
          </w:p>
          <w:p w:rsidR="00DB1CAC" w:rsidRPr="0094759C" w:rsidRDefault="00B14D05" w:rsidP="0069127F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lang w:eastAsia="zh-CN"/>
              </w:rPr>
              <w:tab/>
            </w:r>
            <w:r w:rsidRPr="0094759C">
              <w:rPr>
                <w:rFonts w:hint="eastAsia"/>
                <w:lang w:eastAsia="zh-CN"/>
              </w:rPr>
              <w:tab/>
            </w:r>
            <w:r w:rsidRPr="00D33E0A">
              <w:rPr>
                <w:rStyle w:val="capS5"/>
              </w:rPr>
              <w:t>移动</w:t>
            </w:r>
            <w:r w:rsidRPr="0094759C">
              <w:rPr>
                <w:lang w:eastAsia="zh-CN"/>
              </w:rPr>
              <w:t>（航空移动除外）</w:t>
            </w:r>
          </w:p>
          <w:p w:rsidR="00DB1CAC" w:rsidRPr="0094759C" w:rsidRDefault="00B14D05" w:rsidP="0069127F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lang w:eastAsia="zh-CN"/>
              </w:rPr>
              <w:tab/>
            </w:r>
            <w:r w:rsidRPr="0094759C">
              <w:rPr>
                <w:rFonts w:hint="eastAsia"/>
                <w:lang w:eastAsia="zh-CN"/>
              </w:rPr>
              <w:tab/>
            </w:r>
            <w:r w:rsidRPr="00D33E0A">
              <w:rPr>
                <w:rStyle w:val="capS5"/>
              </w:rPr>
              <w:t>空间研究</w:t>
            </w:r>
            <w:r w:rsidRPr="0094759C">
              <w:rPr>
                <w:lang w:eastAsia="zh-CN"/>
              </w:rPr>
              <w:t>（空对空）</w:t>
            </w:r>
            <w:r>
              <w:rPr>
                <w:lang w:eastAsia="zh-CN"/>
              </w:rPr>
              <w:t xml:space="preserve"> </w:t>
            </w:r>
            <w:r w:rsidRPr="0094759C">
              <w:rPr>
                <w:lang w:eastAsia="zh-CN"/>
              </w:rPr>
              <w:t xml:space="preserve"> </w:t>
            </w:r>
            <w:ins w:id="10" w:author="Capdessus, Isabelle" w:date="2015-09-29T11:23:00Z">
              <w:r w:rsidR="00CB7866">
                <w:rPr>
                  <w:color w:val="000000"/>
                  <w:lang w:val="en-AU" w:eastAsia="zh-CN"/>
                </w:rPr>
                <w:t xml:space="preserve">MOD </w:t>
              </w:r>
            </w:ins>
            <w:r w:rsidRPr="0094759C">
              <w:rPr>
                <w:lang w:eastAsia="zh-CN"/>
              </w:rPr>
              <w:t>5.268</w:t>
            </w:r>
          </w:p>
        </w:tc>
      </w:tr>
    </w:tbl>
    <w:p w:rsidR="00603366" w:rsidRDefault="00B14D0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12019">
        <w:rPr>
          <w:rFonts w:hint="eastAsia"/>
          <w:lang w:eastAsia="zh-CN"/>
        </w:rPr>
        <w:t>修改无线电规则第</w:t>
      </w:r>
      <w:r w:rsidR="00212019">
        <w:rPr>
          <w:rFonts w:hint="eastAsia"/>
          <w:lang w:eastAsia="zh-CN"/>
        </w:rPr>
        <w:t>5.268</w:t>
      </w:r>
      <w:r w:rsidR="00212019">
        <w:rPr>
          <w:rFonts w:hint="eastAsia"/>
          <w:lang w:eastAsia="zh-CN"/>
        </w:rPr>
        <w:t>款。</w:t>
      </w:r>
    </w:p>
    <w:p w:rsidR="00603366" w:rsidRDefault="00B14D0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ASP/32A13/2</w:t>
      </w:r>
    </w:p>
    <w:p w:rsidR="00DB1CAC" w:rsidRPr="00974163" w:rsidRDefault="00B14D05" w:rsidP="001A7BB9">
      <w:pPr>
        <w:pStyle w:val="Note"/>
        <w:spacing w:before="120"/>
        <w:rPr>
          <w:lang w:eastAsia="zh-CN"/>
        </w:rPr>
      </w:pPr>
      <w:r w:rsidRPr="00C11E57">
        <w:rPr>
          <w:rStyle w:val="Artdef"/>
          <w:lang w:eastAsia="zh-CN"/>
        </w:rPr>
        <w:t>5.268</w:t>
      </w:r>
      <w:r w:rsidRPr="00974163">
        <w:rPr>
          <w:lang w:eastAsia="zh-CN"/>
        </w:rPr>
        <w:tab/>
      </w:r>
      <w:r w:rsidR="001A7BB9" w:rsidRPr="00FE27D0">
        <w:rPr>
          <w:rFonts w:hint="eastAsia"/>
          <w:lang w:eastAsia="zh-CN"/>
        </w:rPr>
        <w:t>空间研究业务使用</w:t>
      </w:r>
      <w:r w:rsidR="001A7BB9" w:rsidRPr="00FE27D0">
        <w:rPr>
          <w:lang w:eastAsia="zh-CN"/>
        </w:rPr>
        <w:t>410-420 MHz</w:t>
      </w:r>
      <w:r w:rsidR="001A7BB9" w:rsidRPr="00FE27D0">
        <w:rPr>
          <w:rFonts w:hint="eastAsia"/>
          <w:lang w:eastAsia="zh-CN"/>
        </w:rPr>
        <w:t>频段限于</w:t>
      </w:r>
      <w:ins w:id="11" w:author="Chi, Jianping" w:date="2014-06-06T11:11:00Z">
        <w:r w:rsidR="001A7BB9" w:rsidRPr="00FE27D0">
          <w:rPr>
            <w:rFonts w:hint="eastAsia"/>
            <w:lang w:eastAsia="zh-CN"/>
          </w:rPr>
          <w:t>与</w:t>
        </w:r>
      </w:ins>
      <w:del w:id="12" w:author="Chi, Jianping" w:date="2014-06-06T11:11:00Z">
        <w:r w:rsidR="001A7BB9" w:rsidRPr="00FE27D0" w:rsidDel="00652A6A">
          <w:rPr>
            <w:lang w:eastAsia="zh-CN"/>
          </w:rPr>
          <w:delText>5 km</w:delText>
        </w:r>
      </w:del>
      <w:r w:rsidR="001A7BB9" w:rsidRPr="00FE27D0">
        <w:rPr>
          <w:rFonts w:hint="eastAsia"/>
          <w:lang w:eastAsia="zh-CN"/>
        </w:rPr>
        <w:t>在轨</w:t>
      </w:r>
      <w:del w:id="13" w:author="Chi, Jianping" w:date="2014-06-06T11:11:00Z">
        <w:r w:rsidR="001A7BB9" w:rsidRPr="00FE27D0" w:rsidDel="00652A6A">
          <w:rPr>
            <w:rFonts w:hint="eastAsia"/>
            <w:lang w:eastAsia="zh-CN"/>
          </w:rPr>
          <w:delText>范围内</w:delText>
        </w:r>
      </w:del>
      <w:ins w:id="14" w:author="Chi, Jianping" w:date="2014-06-06T11:11:00Z">
        <w:r w:rsidR="001A7BB9" w:rsidRPr="00FE27D0">
          <w:rPr>
            <w:rFonts w:hint="eastAsia"/>
            <w:lang w:eastAsia="zh-CN"/>
          </w:rPr>
          <w:t>运行</w:t>
        </w:r>
      </w:ins>
      <w:r w:rsidR="001A7BB9" w:rsidRPr="00FE27D0">
        <w:rPr>
          <w:rFonts w:hint="eastAsia"/>
          <w:lang w:eastAsia="zh-CN"/>
        </w:rPr>
        <w:t>的载人航天器的</w:t>
      </w:r>
      <w:ins w:id="15" w:author="Chi, Jianping" w:date="2014-06-06T11:10:00Z">
        <w:r w:rsidR="001A7BB9" w:rsidRPr="00FE27D0">
          <w:rPr>
            <w:rFonts w:hint="eastAsia"/>
            <w:lang w:eastAsia="zh-CN"/>
          </w:rPr>
          <w:t>空对空</w:t>
        </w:r>
      </w:ins>
      <w:r w:rsidR="001A7BB9" w:rsidRPr="00FE27D0">
        <w:rPr>
          <w:rFonts w:hint="eastAsia"/>
          <w:lang w:eastAsia="zh-CN"/>
        </w:rPr>
        <w:t>通信。</w:t>
      </w:r>
      <w:ins w:id="16" w:author="Chi, Jianping" w:date="2014-06-06T11:13:00Z">
        <w:r w:rsidR="001A7BB9" w:rsidRPr="00FE27D0">
          <w:rPr>
            <w:lang w:eastAsia="zh-CN"/>
          </w:rPr>
          <w:t>410-420 MHz</w:t>
        </w:r>
        <w:r w:rsidR="001A7BB9" w:rsidRPr="00FE27D0">
          <w:rPr>
            <w:rFonts w:hint="eastAsia"/>
            <w:lang w:eastAsia="zh-CN"/>
          </w:rPr>
          <w:t>频段的空间研究业务</w:t>
        </w:r>
      </w:ins>
      <w:ins w:id="17" w:author="An, Changfeng" w:date="2014-12-12T14:57:00Z">
        <w:r w:rsidR="001A7BB9" w:rsidRPr="00FE27D0">
          <w:rPr>
            <w:rFonts w:hint="eastAsia"/>
            <w:lang w:eastAsia="zh-CN"/>
          </w:rPr>
          <w:t>（</w:t>
        </w:r>
      </w:ins>
      <w:ins w:id="18" w:author="Chi, Jianping" w:date="2014-06-06T11:13:00Z">
        <w:r w:rsidR="001A7BB9" w:rsidRPr="00FE27D0">
          <w:rPr>
            <w:rFonts w:hint="eastAsia"/>
            <w:lang w:eastAsia="zh-CN"/>
          </w:rPr>
          <w:t>空对空</w:t>
        </w:r>
      </w:ins>
      <w:ins w:id="19" w:author="An, Changfeng" w:date="2014-12-12T14:57:00Z">
        <w:r w:rsidR="001A7BB9" w:rsidRPr="00FE27D0">
          <w:rPr>
            <w:rFonts w:hint="eastAsia"/>
            <w:lang w:eastAsia="zh-CN"/>
          </w:rPr>
          <w:t>）</w:t>
        </w:r>
      </w:ins>
      <w:ins w:id="20" w:author="Chi, Jianping" w:date="2014-06-06T11:13:00Z">
        <w:r w:rsidR="001A7BB9" w:rsidRPr="00FE27D0">
          <w:rPr>
            <w:rFonts w:hint="eastAsia"/>
            <w:lang w:eastAsia="zh-CN"/>
          </w:rPr>
          <w:t>电台</w:t>
        </w:r>
      </w:ins>
      <w:del w:id="21" w:author="Chi, Jianping" w:date="2014-06-06T11:14:00Z">
        <w:r w:rsidR="001A7BB9" w:rsidRPr="00FE27D0" w:rsidDel="00652A6A">
          <w:rPr>
            <w:rFonts w:hint="eastAsia"/>
            <w:lang w:eastAsia="zh-CN"/>
          </w:rPr>
          <w:delText>飞行器外活动</w:delText>
        </w:r>
      </w:del>
      <w:r w:rsidR="001A7BB9" w:rsidRPr="00FE27D0">
        <w:rPr>
          <w:rFonts w:hint="eastAsia"/>
          <w:lang w:eastAsia="zh-CN"/>
        </w:rPr>
        <w:t>发射在地球表面产生的功率通量密度对于</w:t>
      </w:r>
      <w:r w:rsidR="001A7BB9" w:rsidRPr="00FE27D0">
        <w:rPr>
          <w:lang w:eastAsia="zh-CN"/>
        </w:rPr>
        <w:t xml:space="preserve">0°≤ </w:t>
      </w:r>
      <w:r w:rsidR="001A7BB9" w:rsidRPr="00FE27D0">
        <w:t>δ</w:t>
      </w:r>
      <w:r w:rsidR="001A7BB9" w:rsidRPr="00FE27D0">
        <w:rPr>
          <w:lang w:eastAsia="zh-CN"/>
        </w:rPr>
        <w:t xml:space="preserve"> ≤ 5°</w:t>
      </w:r>
      <w:r w:rsidR="001A7BB9" w:rsidRPr="00FE27D0">
        <w:rPr>
          <w:rFonts w:hint="eastAsia"/>
          <w:lang w:eastAsia="zh-CN"/>
        </w:rPr>
        <w:t>不得超过</w:t>
      </w:r>
      <w:r w:rsidR="001A7BB9" w:rsidRPr="00FE27D0">
        <w:rPr>
          <w:lang w:eastAsia="zh-CN"/>
        </w:rPr>
        <w:t>–</w:t>
      </w:r>
      <w:r w:rsidR="001A7BB9" w:rsidRPr="00FE27D0">
        <w:rPr>
          <w:lang w:val="en-US" w:eastAsia="zh-CN"/>
        </w:rPr>
        <w:t> </w:t>
      </w:r>
      <w:r w:rsidR="001A7BB9" w:rsidRPr="00FE27D0">
        <w:rPr>
          <w:lang w:eastAsia="zh-CN"/>
        </w:rPr>
        <w:t>153</w:t>
      </w:r>
      <w:r w:rsidR="001A7BB9" w:rsidRPr="00FE27D0">
        <w:rPr>
          <w:lang w:val="en-US" w:eastAsia="zh-CN"/>
        </w:rPr>
        <w:t> </w:t>
      </w:r>
      <w:r w:rsidR="001A7BB9" w:rsidRPr="00FE27D0">
        <w:rPr>
          <w:lang w:eastAsia="zh-CN"/>
        </w:rPr>
        <w:t>dB(W/m</w:t>
      </w:r>
      <w:r w:rsidR="001A7BB9" w:rsidRPr="00FE27D0">
        <w:rPr>
          <w:vertAlign w:val="superscript"/>
          <w:lang w:eastAsia="zh-CN"/>
        </w:rPr>
        <w:t>2</w:t>
      </w:r>
      <w:r w:rsidR="001A7BB9" w:rsidRPr="00FE27D0">
        <w:rPr>
          <w:lang w:eastAsia="zh-CN"/>
        </w:rPr>
        <w:t>)</w:t>
      </w:r>
      <w:r w:rsidR="001A7BB9" w:rsidRPr="00FE27D0">
        <w:rPr>
          <w:rFonts w:hint="eastAsia"/>
          <w:lang w:eastAsia="zh-CN"/>
        </w:rPr>
        <w:t>，</w:t>
      </w:r>
      <w:r w:rsidR="001A7BB9" w:rsidRPr="00FE27D0">
        <w:rPr>
          <w:lang w:eastAsia="zh-CN"/>
        </w:rPr>
        <w:t xml:space="preserve">5° ≤ </w:t>
      </w:r>
      <w:r w:rsidR="001A7BB9" w:rsidRPr="00FE27D0">
        <w:t>δ</w:t>
      </w:r>
      <w:r w:rsidR="001A7BB9" w:rsidRPr="00FE27D0">
        <w:rPr>
          <w:lang w:eastAsia="zh-CN"/>
        </w:rPr>
        <w:t xml:space="preserve"> ≤ 70°</w:t>
      </w:r>
      <w:r w:rsidR="001A7BB9" w:rsidRPr="00FE27D0">
        <w:rPr>
          <w:rFonts w:hint="eastAsia"/>
          <w:lang w:eastAsia="zh-CN"/>
        </w:rPr>
        <w:t>不得超过</w:t>
      </w:r>
      <w:r w:rsidR="001A7BB9" w:rsidRPr="00FE27D0">
        <w:rPr>
          <w:rFonts w:ascii="Symbol" w:hAnsi="Symbol"/>
          <w:lang w:eastAsia="zh-CN"/>
        </w:rPr>
        <w:noBreakHyphen/>
      </w:r>
      <w:r w:rsidR="001A7BB9" w:rsidRPr="00FE27D0">
        <w:rPr>
          <w:lang w:eastAsia="zh-CN"/>
        </w:rPr>
        <w:t>153 </w:t>
      </w:r>
      <w:r w:rsidR="001A7BB9" w:rsidRPr="00FE27D0">
        <w:rPr>
          <w:rFonts w:ascii="Symbol" w:hAnsi="Symbol"/>
          <w:lang w:eastAsia="zh-CN"/>
        </w:rPr>
        <w:t></w:t>
      </w:r>
      <w:r w:rsidR="001A7BB9" w:rsidRPr="00FE27D0">
        <w:rPr>
          <w:lang w:eastAsia="zh-CN"/>
        </w:rPr>
        <w:t> 0.077 (</w:t>
      </w:r>
      <w:r w:rsidR="001A7BB9" w:rsidRPr="00FE27D0">
        <w:rPr>
          <w:rFonts w:ascii="Symbol" w:hAnsi="Symbol"/>
        </w:rPr>
        <w:sym w:font="Symbol" w:char="F064"/>
      </w:r>
      <w:r w:rsidR="001A7BB9" w:rsidRPr="00FE27D0">
        <w:rPr>
          <w:lang w:eastAsia="zh-CN"/>
        </w:rPr>
        <w:t> – 5) dB(W/m</w:t>
      </w:r>
      <w:r w:rsidR="001A7BB9" w:rsidRPr="00FE27D0">
        <w:rPr>
          <w:vertAlign w:val="superscript"/>
          <w:lang w:eastAsia="zh-CN"/>
        </w:rPr>
        <w:t>2</w:t>
      </w:r>
      <w:r w:rsidR="001A7BB9" w:rsidRPr="00FE27D0">
        <w:rPr>
          <w:lang w:eastAsia="zh-CN"/>
        </w:rPr>
        <w:t>)</w:t>
      </w:r>
      <w:r w:rsidR="001A7BB9" w:rsidRPr="00FE27D0">
        <w:rPr>
          <w:rFonts w:hint="eastAsia"/>
          <w:lang w:eastAsia="zh-CN"/>
        </w:rPr>
        <w:t>，</w:t>
      </w:r>
      <w:r w:rsidR="001A7BB9" w:rsidRPr="00FE27D0">
        <w:rPr>
          <w:lang w:eastAsia="zh-CN"/>
        </w:rPr>
        <w:t xml:space="preserve">70° ≤ </w:t>
      </w:r>
      <w:r w:rsidR="001A7BB9" w:rsidRPr="00FE27D0">
        <w:t>δ</w:t>
      </w:r>
      <w:r w:rsidR="001A7BB9" w:rsidRPr="00FE27D0">
        <w:rPr>
          <w:lang w:eastAsia="zh-CN"/>
        </w:rPr>
        <w:t xml:space="preserve"> ≤ 90°</w:t>
      </w:r>
      <w:r w:rsidR="001A7BB9" w:rsidRPr="00FE27D0">
        <w:rPr>
          <w:rFonts w:hint="eastAsia"/>
          <w:lang w:eastAsia="zh-CN"/>
        </w:rPr>
        <w:t>不得超过</w:t>
      </w:r>
      <w:r w:rsidR="001A7BB9" w:rsidRPr="00FE27D0">
        <w:rPr>
          <w:lang w:eastAsia="zh-CN"/>
        </w:rPr>
        <w:t>–148 dB(W/m</w:t>
      </w:r>
      <w:r w:rsidR="001A7BB9" w:rsidRPr="00FE27D0">
        <w:rPr>
          <w:vertAlign w:val="superscript"/>
          <w:lang w:eastAsia="zh-CN"/>
        </w:rPr>
        <w:t>2</w:t>
      </w:r>
      <w:r w:rsidR="001A7BB9" w:rsidRPr="00FE27D0">
        <w:rPr>
          <w:lang w:eastAsia="zh-CN"/>
        </w:rPr>
        <w:t>)</w:t>
      </w:r>
      <w:r w:rsidR="001A7BB9" w:rsidRPr="00FE27D0">
        <w:rPr>
          <w:rFonts w:hint="eastAsia"/>
          <w:lang w:eastAsia="zh-CN"/>
        </w:rPr>
        <w:t>，其中</w:t>
      </w:r>
      <w:r w:rsidR="001A7BB9" w:rsidRPr="00FE27D0">
        <w:sym w:font="Symbol" w:char="F064"/>
      </w:r>
      <w:r w:rsidR="001A7BB9" w:rsidRPr="00FE27D0">
        <w:rPr>
          <w:rFonts w:hint="eastAsia"/>
          <w:lang w:eastAsia="zh-CN"/>
        </w:rPr>
        <w:t>是无线电频率波的到达角，参考带宽为</w:t>
      </w:r>
      <w:r w:rsidR="001A7BB9" w:rsidRPr="00FE27D0">
        <w:rPr>
          <w:lang w:eastAsia="zh-CN"/>
        </w:rPr>
        <w:t>4 kHz</w:t>
      </w:r>
      <w:r w:rsidR="001A7BB9" w:rsidRPr="00FE27D0">
        <w:rPr>
          <w:rFonts w:hint="eastAsia"/>
          <w:lang w:eastAsia="zh-CN"/>
        </w:rPr>
        <w:t>。</w:t>
      </w:r>
      <w:del w:id="22" w:author="Chi, Jianping" w:date="2014-06-06T11:16:00Z">
        <w:r w:rsidR="001A7BB9" w:rsidRPr="00FE27D0" w:rsidDel="00652A6A">
          <w:rPr>
            <w:rFonts w:hint="eastAsia"/>
            <w:lang w:eastAsia="zh-CN"/>
          </w:rPr>
          <w:delText>第</w:delText>
        </w:r>
        <w:r w:rsidR="001A7BB9" w:rsidRPr="00FE27D0" w:rsidDel="00652A6A">
          <w:rPr>
            <w:b/>
            <w:bCs/>
            <w:lang w:eastAsia="zh-CN"/>
          </w:rPr>
          <w:delText>4.10</w:delText>
        </w:r>
        <w:r w:rsidR="001A7BB9" w:rsidRPr="00FE27D0" w:rsidDel="00652A6A">
          <w:rPr>
            <w:rFonts w:hint="eastAsia"/>
            <w:lang w:eastAsia="zh-CN"/>
          </w:rPr>
          <w:delText>款不适用于特别飞行器活动。</w:delText>
        </w:r>
      </w:del>
      <w:r w:rsidR="001A7BB9" w:rsidRPr="00FE27D0">
        <w:rPr>
          <w:rFonts w:hint="eastAsia"/>
          <w:lang w:eastAsia="zh-CN"/>
        </w:rPr>
        <w:t>在此频段内，空间研究（空对空）业务</w:t>
      </w:r>
      <w:ins w:id="23" w:author="Chen, Meng" w:date="2014-09-16T15:39:00Z">
        <w:r w:rsidR="001A7BB9" w:rsidRPr="00FE27D0">
          <w:rPr>
            <w:rFonts w:hint="eastAsia"/>
            <w:lang w:eastAsia="zh-CN"/>
          </w:rPr>
          <w:t>电台</w:t>
        </w:r>
      </w:ins>
      <w:r w:rsidR="001A7BB9" w:rsidRPr="00FE27D0">
        <w:rPr>
          <w:rFonts w:hint="eastAsia"/>
          <w:lang w:eastAsia="zh-CN"/>
        </w:rPr>
        <w:t>不得向固定和移动业务电台提出保护要求，亦不得限制其使用和发展。</w:t>
      </w:r>
      <w:ins w:id="24" w:author="Chi, Jianping" w:date="2014-06-06T11:16:00Z">
        <w:r w:rsidR="001A7BB9" w:rsidRPr="00FE27D0">
          <w:rPr>
            <w:rFonts w:hint="eastAsia"/>
            <w:lang w:eastAsia="zh-CN"/>
          </w:rPr>
          <w:t>第</w:t>
        </w:r>
        <w:r w:rsidR="001A7BB9" w:rsidRPr="00FE27D0">
          <w:rPr>
            <w:rFonts w:hint="eastAsia"/>
            <w:b/>
            <w:bCs/>
            <w:lang w:eastAsia="zh-CN"/>
          </w:rPr>
          <w:t>4.10</w:t>
        </w:r>
        <w:r w:rsidR="001A7BB9" w:rsidRPr="00FE27D0">
          <w:rPr>
            <w:rFonts w:hint="eastAsia"/>
            <w:lang w:eastAsia="zh-CN"/>
          </w:rPr>
          <w:t>款不适用。</w:t>
        </w:r>
      </w:ins>
      <w:r w:rsidR="001A7BB9">
        <w:rPr>
          <w:rFonts w:hint="eastAsia"/>
          <w:sz w:val="16"/>
          <w:szCs w:val="16"/>
          <w:lang w:eastAsia="zh-CN"/>
        </w:rPr>
        <w:t>（</w:t>
      </w:r>
      <w:r w:rsidR="001A7BB9" w:rsidRPr="003807F9">
        <w:rPr>
          <w:sz w:val="16"/>
          <w:szCs w:val="16"/>
          <w:lang w:eastAsia="zh-CN"/>
        </w:rPr>
        <w:t>WRC-</w:t>
      </w:r>
      <w:del w:id="25" w:author="aepshteyn" w:date="2013-02-07T17:19:00Z">
        <w:r w:rsidR="001A7BB9" w:rsidRPr="003807F9">
          <w:rPr>
            <w:sz w:val="16"/>
            <w:szCs w:val="16"/>
            <w:lang w:eastAsia="zh-CN"/>
          </w:rPr>
          <w:delText>97</w:delText>
        </w:r>
      </w:del>
      <w:ins w:id="26" w:author="aepshteyn" w:date="2013-02-07T17:19:00Z">
        <w:r w:rsidR="001A7BB9" w:rsidRPr="003807F9">
          <w:rPr>
            <w:sz w:val="16"/>
            <w:szCs w:val="16"/>
            <w:lang w:eastAsia="zh-CN"/>
          </w:rPr>
          <w:t>15</w:t>
        </w:r>
      </w:ins>
      <w:r w:rsidR="001A7BB9">
        <w:rPr>
          <w:rFonts w:hint="eastAsia"/>
          <w:sz w:val="16"/>
          <w:szCs w:val="16"/>
          <w:lang w:eastAsia="zh-CN"/>
        </w:rPr>
        <w:t>）</w:t>
      </w:r>
    </w:p>
    <w:p w:rsidR="00603366" w:rsidRDefault="00B14D05" w:rsidP="0021201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F23E4" w:rsidRPr="004F23E4">
        <w:rPr>
          <w:rFonts w:hint="eastAsia"/>
          <w:lang w:eastAsia="zh-CN"/>
        </w:rPr>
        <w:t>取消</w:t>
      </w:r>
      <w:r w:rsidR="004F23E4" w:rsidRPr="004F23E4">
        <w:rPr>
          <w:rFonts w:hint="eastAsia"/>
          <w:lang w:eastAsia="zh-CN"/>
        </w:rPr>
        <w:t>5</w:t>
      </w:r>
      <w:r w:rsidR="004F23E4">
        <w:rPr>
          <w:rFonts w:hint="eastAsia"/>
          <w:lang w:eastAsia="zh-CN"/>
        </w:rPr>
        <w:t>公里的限距，而且</w:t>
      </w:r>
      <w:r w:rsidR="00212019">
        <w:rPr>
          <w:rFonts w:hint="eastAsia"/>
          <w:lang w:eastAsia="zh-CN"/>
        </w:rPr>
        <w:t>对该频段的使用</w:t>
      </w:r>
      <w:r w:rsidR="004F23E4">
        <w:rPr>
          <w:rFonts w:hint="eastAsia"/>
          <w:lang w:eastAsia="zh-CN"/>
        </w:rPr>
        <w:t>不</w:t>
      </w:r>
      <w:r w:rsidR="004F23E4" w:rsidRPr="004F23E4">
        <w:rPr>
          <w:rFonts w:hint="eastAsia"/>
          <w:lang w:eastAsia="zh-CN"/>
        </w:rPr>
        <w:t>仅限于</w:t>
      </w:r>
      <w:r w:rsidR="00212019" w:rsidRPr="00212019">
        <w:rPr>
          <w:rFonts w:hint="eastAsia"/>
          <w:lang w:eastAsia="zh-CN"/>
        </w:rPr>
        <w:t>特别飞行器的活动</w:t>
      </w:r>
      <w:r w:rsidR="00212019">
        <w:rPr>
          <w:rFonts w:hint="eastAsia"/>
          <w:lang w:eastAsia="zh-CN"/>
        </w:rPr>
        <w:t>。</w:t>
      </w:r>
    </w:p>
    <w:p w:rsidR="00603366" w:rsidRDefault="00B14D05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ASP/32A13/3</w:t>
      </w:r>
    </w:p>
    <w:p w:rsidR="007B4F46" w:rsidRDefault="00B14D05" w:rsidP="00B14D05">
      <w:pPr>
        <w:pStyle w:val="ResNo"/>
        <w:rPr>
          <w:lang w:eastAsia="zh-CN"/>
        </w:rPr>
      </w:pPr>
      <w:bookmarkStart w:id="27" w:name="_Toc328053188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652</w:t>
      </w:r>
      <w:r w:rsidRPr="00510604">
        <w:rPr>
          <w:rFonts w:hint="eastAsia"/>
          <w:lang w:eastAsia="zh-CN"/>
        </w:rPr>
        <w:t>号决议</w:t>
      </w:r>
      <w:r w:rsidRPr="004F6D35">
        <w:rPr>
          <w:rFonts w:hint="eastAsia"/>
          <w:lang w:eastAsia="zh-CN"/>
        </w:rPr>
        <w:t>（</w:t>
      </w:r>
      <w:r w:rsidRPr="004F6D35">
        <w:rPr>
          <w:lang w:eastAsia="zh-CN"/>
        </w:rPr>
        <w:t>WRC-12</w:t>
      </w:r>
      <w:r w:rsidRPr="004F6D35">
        <w:rPr>
          <w:rFonts w:hint="eastAsia"/>
          <w:lang w:eastAsia="zh-CN"/>
        </w:rPr>
        <w:t>）</w:t>
      </w:r>
      <w:bookmarkEnd w:id="27"/>
    </w:p>
    <w:p w:rsidR="007B4F46" w:rsidRDefault="00B14D05" w:rsidP="007B4F46">
      <w:pPr>
        <w:pStyle w:val="Restitle"/>
        <w:rPr>
          <w:lang w:eastAsia="zh-CN"/>
        </w:rPr>
      </w:pPr>
      <w:bookmarkStart w:id="28" w:name="_Toc328053189"/>
      <w:r w:rsidRPr="004F6D35">
        <w:rPr>
          <w:rFonts w:hint="eastAsia"/>
          <w:lang w:eastAsia="zh-CN"/>
        </w:rPr>
        <w:t>空间研究业务（空对空）对</w:t>
      </w:r>
      <w:r w:rsidRPr="004F6D35">
        <w:rPr>
          <w:lang w:eastAsia="zh-CN"/>
        </w:rPr>
        <w:t>410-420 MHz</w:t>
      </w:r>
      <w:r w:rsidRPr="004F6D35">
        <w:rPr>
          <w:rFonts w:hint="eastAsia"/>
          <w:lang w:eastAsia="zh-CN"/>
        </w:rPr>
        <w:t>频段的使用</w:t>
      </w:r>
      <w:bookmarkEnd w:id="28"/>
    </w:p>
    <w:p w:rsidR="00603366" w:rsidRDefault="00B14D05" w:rsidP="0021201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12019">
        <w:rPr>
          <w:rFonts w:hint="eastAsia"/>
          <w:lang w:eastAsia="zh-CN"/>
        </w:rPr>
        <w:t>不再需要</w:t>
      </w:r>
      <w:r w:rsidR="00212019" w:rsidRPr="00212019">
        <w:rPr>
          <w:rFonts w:hint="eastAsia"/>
          <w:lang w:eastAsia="zh-CN"/>
        </w:rPr>
        <w:t>第</w:t>
      </w:r>
      <w:r w:rsidR="00212019" w:rsidRPr="00212019">
        <w:rPr>
          <w:rFonts w:hint="eastAsia"/>
          <w:lang w:eastAsia="zh-CN"/>
        </w:rPr>
        <w:t>652</w:t>
      </w:r>
      <w:r w:rsidR="00212019" w:rsidRPr="00212019">
        <w:rPr>
          <w:rFonts w:hint="eastAsia"/>
          <w:lang w:eastAsia="zh-CN"/>
        </w:rPr>
        <w:t>号决议（</w:t>
      </w:r>
      <w:r w:rsidR="00212019" w:rsidRPr="00212019">
        <w:rPr>
          <w:rFonts w:hint="eastAsia"/>
          <w:lang w:eastAsia="zh-CN"/>
        </w:rPr>
        <w:t>WRC-12</w:t>
      </w:r>
      <w:r w:rsidR="00212019" w:rsidRPr="00212019">
        <w:rPr>
          <w:rFonts w:hint="eastAsia"/>
          <w:lang w:eastAsia="zh-CN"/>
        </w:rPr>
        <w:t>）</w:t>
      </w:r>
      <w:r w:rsidR="00212019">
        <w:rPr>
          <w:rFonts w:hint="eastAsia"/>
          <w:lang w:eastAsia="zh-CN"/>
        </w:rPr>
        <w:t>。</w:t>
      </w:r>
    </w:p>
    <w:p w:rsidR="00EF1AED" w:rsidRDefault="00EF1AED" w:rsidP="0032202E">
      <w:pPr>
        <w:pStyle w:val="Reasons"/>
        <w:rPr>
          <w:lang w:eastAsia="zh-CN"/>
        </w:rPr>
      </w:pPr>
      <w:bookmarkStart w:id="29" w:name="_GoBack"/>
      <w:bookmarkEnd w:id="29"/>
    </w:p>
    <w:p w:rsidR="00EF1AED" w:rsidRDefault="00EF1AED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EF1AED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DCE" w:rsidRPr="00DA0469" w:rsidRDefault="00156DCE" w:rsidP="00156DCE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E1FA0">
      <w:rPr>
        <w:lang w:val="en-US"/>
      </w:rPr>
      <w:t>P:\CHI\ITU-R\CONF-R\CMR15\000\032ADD13C.docx</w:t>
    </w:r>
    <w:r>
      <w:fldChar w:fldCharType="end"/>
    </w:r>
    <w:r>
      <w:t xml:space="preserve"> (387311)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1FA0">
      <w:t>06.10.15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1FA0">
      <w:t>07.10.15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E1FA0">
      <w:rPr>
        <w:lang w:val="en-US"/>
      </w:rPr>
      <w:t>P:\CHI\ITU-R\CONF-R\CMR15\000\032ADD13C.docx</w:t>
    </w:r>
    <w:r>
      <w:fldChar w:fldCharType="end"/>
    </w:r>
    <w:r w:rsidR="00156DCE">
      <w:t xml:space="preserve"> (387311)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1FA0">
      <w:t>06.10.15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1FA0">
      <w:t>07.10.15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1FA0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32(Add.13)-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pdessus, Isabelle">
    <w15:presenceInfo w15:providerId="AD" w15:userId="S-1-5-21-8740799-900759487-1415713722-3384"/>
  </w15:person>
  <w15:person w15:author="An, Changfeng">
    <w15:presenceInfo w15:providerId="AD" w15:userId="S-1-5-21-8740799-900759487-1415713722-268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02F1"/>
    <w:rsid w:val="00037C90"/>
    <w:rsid w:val="00046309"/>
    <w:rsid w:val="000C09BA"/>
    <w:rsid w:val="000C1F1E"/>
    <w:rsid w:val="000C6AA7"/>
    <w:rsid w:val="000E26F6"/>
    <w:rsid w:val="00123C07"/>
    <w:rsid w:val="00156DCE"/>
    <w:rsid w:val="00166859"/>
    <w:rsid w:val="001765EC"/>
    <w:rsid w:val="001853E8"/>
    <w:rsid w:val="001A7BB9"/>
    <w:rsid w:val="001B6360"/>
    <w:rsid w:val="001E1FA0"/>
    <w:rsid w:val="001F4EA6"/>
    <w:rsid w:val="00212019"/>
    <w:rsid w:val="00214959"/>
    <w:rsid w:val="002260A6"/>
    <w:rsid w:val="002742B3"/>
    <w:rsid w:val="002A4C9C"/>
    <w:rsid w:val="002B1A26"/>
    <w:rsid w:val="002B509B"/>
    <w:rsid w:val="002E2A59"/>
    <w:rsid w:val="002E4507"/>
    <w:rsid w:val="00305254"/>
    <w:rsid w:val="003169D2"/>
    <w:rsid w:val="003B0E41"/>
    <w:rsid w:val="003B4BEF"/>
    <w:rsid w:val="003C6B45"/>
    <w:rsid w:val="003E2298"/>
    <w:rsid w:val="003F3020"/>
    <w:rsid w:val="0041282E"/>
    <w:rsid w:val="00437869"/>
    <w:rsid w:val="00465A34"/>
    <w:rsid w:val="004C4554"/>
    <w:rsid w:val="004D2DEC"/>
    <w:rsid w:val="004F23E4"/>
    <w:rsid w:val="004F2BE6"/>
    <w:rsid w:val="00527E8A"/>
    <w:rsid w:val="00542E85"/>
    <w:rsid w:val="00562479"/>
    <w:rsid w:val="00576849"/>
    <w:rsid w:val="005A0ACB"/>
    <w:rsid w:val="005E08D2"/>
    <w:rsid w:val="005E7FD8"/>
    <w:rsid w:val="00603366"/>
    <w:rsid w:val="00622560"/>
    <w:rsid w:val="00644391"/>
    <w:rsid w:val="00647712"/>
    <w:rsid w:val="00662E12"/>
    <w:rsid w:val="00672631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318E6"/>
    <w:rsid w:val="009657F9"/>
    <w:rsid w:val="0099525B"/>
    <w:rsid w:val="009C72B7"/>
    <w:rsid w:val="009D1858"/>
    <w:rsid w:val="00A0052C"/>
    <w:rsid w:val="00A31B14"/>
    <w:rsid w:val="00A323DC"/>
    <w:rsid w:val="00A466E6"/>
    <w:rsid w:val="00A47BF3"/>
    <w:rsid w:val="00A815BE"/>
    <w:rsid w:val="00AA5DA1"/>
    <w:rsid w:val="00AE369F"/>
    <w:rsid w:val="00B026CB"/>
    <w:rsid w:val="00B14D05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B7866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F1AED"/>
    <w:rsid w:val="00F837F4"/>
    <w:rsid w:val="00FC45D7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3CA2F9-A035-497E-B848-DD00A38D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R15-WRC15-C-0032!A13!MSW-C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C32B4A-4B1E-4AFA-8E16-7F5761D00A29}">
  <ds:schemaRefs>
    <ds:schemaRef ds:uri="http://schemas.microsoft.com/office/2006/metadata/properties"/>
    <ds:schemaRef ds:uri="32a1a8c5-2265-4ebc-b7a0-2071e2c5c9b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774</Words>
  <Characters>1026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R15-WRC15-C-0032!A13!MSW-C</vt:lpstr>
    </vt:vector>
  </TitlesOfParts>
  <Manager>General Secretariat - Pool</Manager>
  <Company>International Telecommunication Union (ITU)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R15-WRC15-C-0032!A13!MSW-C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4</cp:revision>
  <cp:lastPrinted>2015-10-07T12:19:00Z</cp:lastPrinted>
  <dcterms:created xsi:type="dcterms:W3CDTF">2015-10-06T13:42:00Z</dcterms:created>
  <dcterms:modified xsi:type="dcterms:W3CDTF">2015-10-07T12:20:00Z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