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ED1B09">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ED1B09">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ED1B09">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ED1B09">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ED1B09">
            <w:pPr>
              <w:rPr>
                <w:rFonts w:ascii="Verdana" w:hAnsi="Verdana"/>
                <w:b/>
                <w:bCs/>
                <w:sz w:val="20"/>
              </w:rPr>
            </w:pPr>
          </w:p>
        </w:tc>
        <w:tc>
          <w:tcPr>
            <w:tcW w:w="3120" w:type="dxa"/>
            <w:tcBorders>
              <w:top w:val="single" w:sz="12" w:space="0" w:color="auto"/>
            </w:tcBorders>
          </w:tcPr>
          <w:p w:rsidR="00622560" w:rsidRPr="00CB4E5A" w:rsidRDefault="00622560" w:rsidP="00ED1B09">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ED1B09">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ED1B09">
            <w:pPr>
              <w:spacing w:before="0"/>
              <w:rPr>
                <w:rFonts w:ascii="Verdana" w:hAnsi="Verdana"/>
                <w:sz w:val="20"/>
              </w:rPr>
            </w:pPr>
            <w:proofErr w:type="spellStart"/>
            <w:r>
              <w:rPr>
                <w:rFonts w:ascii="Verdana" w:hAnsi="Verdana" w:cs="Traditional Arabic"/>
                <w:b/>
                <w:sz w:val="20"/>
              </w:rPr>
              <w:t>文件</w:t>
            </w:r>
            <w:proofErr w:type="spellEnd"/>
            <w:r w:rsidR="000F2C69">
              <w:rPr>
                <w:rFonts w:ascii="Verdana" w:hAnsi="Verdana" w:cs="Traditional Arabic"/>
                <w:b/>
                <w:sz w:val="20"/>
              </w:rPr>
              <w:t xml:space="preserve"> 34</w:t>
            </w:r>
            <w:r>
              <w:rPr>
                <w:rFonts w:ascii="Verdana" w:hAnsi="Verdana" w:cs="Traditional Arabic"/>
                <w:b/>
                <w:sz w:val="20"/>
              </w:rPr>
              <w:t>(</w:t>
            </w:r>
            <w:r w:rsidR="000F2C69">
              <w:rPr>
                <w:rFonts w:ascii="Verdana" w:hAnsi="Verdana" w:cs="Traditional Arabic"/>
                <w:b/>
                <w:sz w:val="20"/>
              </w:rPr>
              <w:t>Add.4</w:t>
            </w:r>
            <w:r>
              <w:rPr>
                <w:rFonts w:ascii="Verdana" w:hAnsi="Verdana" w:cs="Traditional Arabic"/>
                <w:b/>
                <w:sz w:val="20"/>
              </w:rPr>
              <w:t>)(</w:t>
            </w:r>
            <w:r w:rsidR="000F2C69">
              <w:rPr>
                <w:rFonts w:ascii="Verdana" w:hAnsi="Verdana" w:cs="Traditional Arabic"/>
                <w:b/>
                <w:sz w:val="20"/>
              </w:rPr>
              <w:t>Rev.1</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ED1B09">
            <w:pPr>
              <w:spacing w:before="0"/>
              <w:rPr>
                <w:rFonts w:ascii="Verdana" w:hAnsi="Verdana"/>
                <w:b/>
                <w:smallCaps/>
                <w:sz w:val="20"/>
              </w:rPr>
            </w:pPr>
          </w:p>
        </w:tc>
        <w:tc>
          <w:tcPr>
            <w:tcW w:w="3120" w:type="dxa"/>
            <w:shd w:val="clear" w:color="auto" w:fill="auto"/>
          </w:tcPr>
          <w:p w:rsidR="008221A4" w:rsidRPr="00622560" w:rsidRDefault="008221A4" w:rsidP="00ED1B09">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ED1B09">
            <w:pPr>
              <w:spacing w:before="0"/>
              <w:rPr>
                <w:rFonts w:ascii="Verdana" w:hAnsi="Verdana"/>
                <w:b/>
                <w:bCs/>
                <w:sz w:val="20"/>
              </w:rPr>
            </w:pPr>
          </w:p>
        </w:tc>
        <w:tc>
          <w:tcPr>
            <w:tcW w:w="3120" w:type="dxa"/>
          </w:tcPr>
          <w:p w:rsidR="008221A4" w:rsidRPr="00622560" w:rsidRDefault="008221A4" w:rsidP="00ED1B09">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ED1B09">
            <w:pPr>
              <w:spacing w:before="0"/>
              <w:rPr>
                <w:rFonts w:ascii="Verdana" w:hAnsi="Verdana"/>
                <w:b/>
                <w:bCs/>
                <w:sz w:val="20"/>
              </w:rPr>
            </w:pPr>
          </w:p>
        </w:tc>
      </w:tr>
      <w:tr w:rsidR="008221A4">
        <w:trPr>
          <w:cantSplit/>
        </w:trPr>
        <w:tc>
          <w:tcPr>
            <w:tcW w:w="10031" w:type="dxa"/>
            <w:gridSpan w:val="2"/>
          </w:tcPr>
          <w:p w:rsidR="008221A4" w:rsidRDefault="008221A4" w:rsidP="00ED1B09">
            <w:pPr>
              <w:pStyle w:val="Source"/>
            </w:pPr>
            <w:bookmarkStart w:id="4" w:name="dsource" w:colFirst="0" w:colLast="0"/>
            <w:proofErr w:type="spellStart"/>
            <w:r w:rsidRPr="000273B7">
              <w:t>泰国</w:t>
            </w:r>
            <w:proofErr w:type="spellEnd"/>
          </w:p>
        </w:tc>
      </w:tr>
      <w:tr w:rsidR="008221A4">
        <w:trPr>
          <w:cantSplit/>
        </w:trPr>
        <w:tc>
          <w:tcPr>
            <w:tcW w:w="10031" w:type="dxa"/>
            <w:gridSpan w:val="2"/>
          </w:tcPr>
          <w:p w:rsidR="008221A4" w:rsidRDefault="00721BB6" w:rsidP="00ED1B09">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ED1B09">
            <w:pPr>
              <w:pStyle w:val="Title2"/>
            </w:pPr>
            <w:bookmarkStart w:id="6" w:name="dtitle2" w:colFirst="0" w:colLast="0"/>
            <w:bookmarkEnd w:id="5"/>
          </w:p>
        </w:tc>
      </w:tr>
      <w:tr w:rsidR="008221A4">
        <w:trPr>
          <w:cantSplit/>
        </w:trPr>
        <w:tc>
          <w:tcPr>
            <w:tcW w:w="10031" w:type="dxa"/>
            <w:gridSpan w:val="2"/>
          </w:tcPr>
          <w:p w:rsidR="008221A4" w:rsidRDefault="008221A4" w:rsidP="00ED1B09">
            <w:pPr>
              <w:pStyle w:val="Agendaitem"/>
            </w:pPr>
            <w:bookmarkStart w:id="7" w:name="dtitle3" w:colFirst="0" w:colLast="0"/>
            <w:bookmarkEnd w:id="6"/>
            <w:r w:rsidRPr="000273B7">
              <w:t>议项</w:t>
            </w:r>
            <w:r w:rsidRPr="000273B7">
              <w:t>1.4</w:t>
            </w:r>
          </w:p>
        </w:tc>
      </w:tr>
    </w:tbl>
    <w:bookmarkEnd w:id="7"/>
    <w:p w:rsidR="008B60D0" w:rsidRPr="00111152" w:rsidRDefault="00065F2F" w:rsidP="00ED1B09">
      <w:pPr>
        <w:pStyle w:val="Normalaftertitle0"/>
        <w:rPr>
          <w:lang w:eastAsia="zh-CN"/>
        </w:rPr>
      </w:pPr>
      <w:r w:rsidRPr="009C33AA">
        <w:rPr>
          <w:lang w:eastAsia="zh-CN"/>
        </w:rPr>
        <w:t>1.4</w:t>
      </w:r>
      <w:r w:rsidRPr="009C33AA">
        <w:rPr>
          <w:lang w:eastAsia="zh-CN"/>
        </w:rPr>
        <w:tab/>
      </w:r>
      <w:r w:rsidRPr="009C33AA">
        <w:rPr>
          <w:rFonts w:hint="eastAsia"/>
          <w:lang w:eastAsia="zh-CN"/>
        </w:rPr>
        <w:t>按照第</w:t>
      </w:r>
      <w:r w:rsidRPr="009C33AA">
        <w:rPr>
          <w:b/>
          <w:bCs/>
          <w:lang w:eastAsia="zh-CN"/>
        </w:rPr>
        <w:t>649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5 250-5 450 kHz</w:t>
      </w:r>
      <w:r w:rsidRPr="009C33AA">
        <w:rPr>
          <w:rFonts w:hint="eastAsia"/>
          <w:lang w:eastAsia="zh-CN"/>
        </w:rPr>
        <w:t>频段为作为次要业务的业余业务进行一项可能的新划分；</w:t>
      </w:r>
    </w:p>
    <w:p w:rsidR="00622560" w:rsidRDefault="00622560" w:rsidP="00ED1B09">
      <w:pPr>
        <w:rPr>
          <w:lang w:eastAsia="zh-CN"/>
        </w:rPr>
      </w:pPr>
    </w:p>
    <w:p w:rsidR="000D779F" w:rsidRPr="00F5668E" w:rsidRDefault="00F8364F" w:rsidP="00ED1B09">
      <w:pPr>
        <w:pStyle w:val="Headingb"/>
        <w:rPr>
          <w:lang w:val="en-US" w:eastAsia="zh-CN"/>
        </w:rPr>
      </w:pPr>
      <w:r>
        <w:rPr>
          <w:rFonts w:hint="eastAsia"/>
          <w:lang w:eastAsia="zh-CN"/>
        </w:rPr>
        <w:t>引言</w:t>
      </w:r>
    </w:p>
    <w:p w:rsidR="000D779F" w:rsidRPr="00163E44" w:rsidRDefault="00F8364F" w:rsidP="00ED1B09">
      <w:pPr>
        <w:ind w:firstLineChars="200" w:firstLine="480"/>
        <w:rPr>
          <w:lang w:val="en-AU" w:eastAsia="zh-CN"/>
        </w:rPr>
      </w:pPr>
      <w:r>
        <w:rPr>
          <w:rFonts w:hint="eastAsia"/>
          <w:lang w:val="en-AU" w:eastAsia="zh-CN"/>
        </w:rPr>
        <w:t>第</w:t>
      </w:r>
      <w:r w:rsidR="000D779F" w:rsidRPr="00F5668E">
        <w:rPr>
          <w:bCs/>
          <w:lang w:val="en-AU" w:eastAsia="zh-CN"/>
        </w:rPr>
        <w:t>649</w:t>
      </w:r>
      <w:r>
        <w:rPr>
          <w:rFonts w:hint="eastAsia"/>
          <w:bCs/>
          <w:lang w:val="en-AU" w:eastAsia="zh-CN"/>
        </w:rPr>
        <w:t>号决议（</w:t>
      </w:r>
      <w:r w:rsidR="000D779F" w:rsidRPr="00F5668E">
        <w:rPr>
          <w:bCs/>
          <w:lang w:val="en-AU" w:eastAsia="zh-CN"/>
        </w:rPr>
        <w:t>WRC-12</w:t>
      </w:r>
      <w:r>
        <w:rPr>
          <w:rFonts w:hint="eastAsia"/>
          <w:bCs/>
          <w:lang w:val="en-AU" w:eastAsia="zh-CN"/>
        </w:rPr>
        <w:t>）请</w:t>
      </w:r>
      <w:r w:rsidR="000D779F" w:rsidRPr="00163E44">
        <w:rPr>
          <w:iCs/>
          <w:lang w:val="en-AU" w:eastAsia="zh-CN"/>
        </w:rPr>
        <w:t>WRC-15</w:t>
      </w:r>
      <w:r>
        <w:rPr>
          <w:rFonts w:hint="eastAsia"/>
          <w:iCs/>
          <w:lang w:val="en-AU" w:eastAsia="zh-CN"/>
        </w:rPr>
        <w:t>审议在</w:t>
      </w:r>
      <w:r w:rsidRPr="00163E44">
        <w:rPr>
          <w:lang w:eastAsia="zh-CN"/>
        </w:rPr>
        <w:t>5</w:t>
      </w:r>
      <w:r>
        <w:rPr>
          <w:lang w:eastAsia="zh-CN"/>
        </w:rPr>
        <w:t xml:space="preserve"> </w:t>
      </w:r>
      <w:r w:rsidRPr="00163E44">
        <w:rPr>
          <w:lang w:eastAsia="zh-CN"/>
        </w:rPr>
        <w:t>300 kHz</w:t>
      </w:r>
      <w:r>
        <w:rPr>
          <w:rFonts w:hint="eastAsia"/>
          <w:lang w:eastAsia="zh-CN"/>
        </w:rPr>
        <w:t>附近为作为次要业务的业余业务提供划分，</w:t>
      </w:r>
      <w:r w:rsidR="009C0065">
        <w:rPr>
          <w:rFonts w:hint="eastAsia"/>
          <w:lang w:eastAsia="zh-CN"/>
        </w:rPr>
        <w:t>以</w:t>
      </w:r>
      <w:r>
        <w:rPr>
          <w:rFonts w:hint="eastAsia"/>
          <w:lang w:eastAsia="zh-CN"/>
        </w:rPr>
        <w:t>为方便应急和救灾工作提供可靠通信的可能性。</w:t>
      </w:r>
      <w:r>
        <w:rPr>
          <w:rFonts w:hint="eastAsia"/>
          <w:iCs/>
          <w:lang w:val="en-AU" w:eastAsia="zh-CN"/>
        </w:rPr>
        <w:t>此决议亦请</w:t>
      </w:r>
      <w:r w:rsidR="000D779F" w:rsidRPr="00163E44">
        <w:rPr>
          <w:iCs/>
          <w:lang w:val="en-AU" w:eastAsia="zh-CN"/>
        </w:rPr>
        <w:t>ITU-R</w:t>
      </w:r>
      <w:r>
        <w:rPr>
          <w:rFonts w:hint="eastAsia"/>
          <w:iCs/>
          <w:lang w:val="en-AU" w:eastAsia="zh-CN"/>
        </w:rPr>
        <w:t>研究</w:t>
      </w:r>
      <w:r>
        <w:rPr>
          <w:lang w:eastAsia="zh-CN"/>
        </w:rPr>
        <w:t>5</w:t>
      </w:r>
      <w:r>
        <w:rPr>
          <w:lang w:val="en-US" w:eastAsia="zh-CN"/>
        </w:rPr>
        <w:t> </w:t>
      </w:r>
      <w:r>
        <w:rPr>
          <w:rFonts w:hint="eastAsia"/>
          <w:lang w:eastAsia="zh-CN"/>
        </w:rPr>
        <w:t>250-5 450</w:t>
      </w:r>
      <w:r w:rsidRPr="00C52DB8">
        <w:rPr>
          <w:lang w:eastAsia="zh-CN"/>
        </w:rPr>
        <w:t xml:space="preserve"> kHz</w:t>
      </w:r>
      <w:r>
        <w:rPr>
          <w:rFonts w:hint="eastAsia"/>
          <w:lang w:eastAsia="zh-CN"/>
        </w:rPr>
        <w:t>频段内</w:t>
      </w:r>
      <w:r>
        <w:rPr>
          <w:rFonts w:hint="eastAsia"/>
          <w:iCs/>
          <w:lang w:val="en-AU" w:eastAsia="zh-CN"/>
        </w:rPr>
        <w:t>次要划分的频谱要求（不必</w:t>
      </w:r>
      <w:r w:rsidR="000A1855">
        <w:rPr>
          <w:rFonts w:hint="eastAsia"/>
          <w:iCs/>
          <w:lang w:val="en-AU" w:eastAsia="zh-CN"/>
        </w:rPr>
        <w:t>具有连续性），并就其给该频段及相邻频段内划分的其它业务造成的影响开展共用研究</w:t>
      </w:r>
      <w:r w:rsidR="005C4FF0">
        <w:rPr>
          <w:rFonts w:hint="eastAsia"/>
          <w:lang w:eastAsia="zh-CN"/>
        </w:rPr>
        <w:t>。</w:t>
      </w:r>
    </w:p>
    <w:p w:rsidR="000D779F" w:rsidRPr="006D5510" w:rsidRDefault="000A1855" w:rsidP="00ED1B09">
      <w:pPr>
        <w:ind w:firstLineChars="200" w:firstLine="480"/>
        <w:rPr>
          <w:lang w:eastAsia="zh-CN"/>
        </w:rPr>
      </w:pPr>
      <w:r>
        <w:rPr>
          <w:rFonts w:hint="eastAsia"/>
          <w:lang w:eastAsia="zh-CN"/>
        </w:rPr>
        <w:t>目前泰国将</w:t>
      </w:r>
      <w:r w:rsidR="000D779F">
        <w:rPr>
          <w:lang w:eastAsia="zh-CN"/>
        </w:rPr>
        <w:t>5 250-</w:t>
      </w:r>
      <w:r w:rsidR="000D779F" w:rsidRPr="00387992">
        <w:rPr>
          <w:lang w:eastAsia="zh-CN"/>
        </w:rPr>
        <w:t>5 450 kHz</w:t>
      </w:r>
      <w:r>
        <w:rPr>
          <w:rFonts w:hint="eastAsia"/>
          <w:lang w:eastAsia="zh-CN"/>
        </w:rPr>
        <w:t>频段划分给了作为主要业务的固定业务和移动业务，且</w:t>
      </w:r>
      <w:r w:rsidR="000D779F" w:rsidRPr="00387992">
        <w:rPr>
          <w:lang w:eastAsia="zh-CN"/>
        </w:rPr>
        <w:t>ITU-R</w:t>
      </w:r>
      <w:r>
        <w:rPr>
          <w:rFonts w:hint="eastAsia"/>
          <w:lang w:eastAsia="zh-CN"/>
        </w:rPr>
        <w:t>的共用研究指出业余电台可对固定或移动业务产生干扰，因此泰国建议不对《无线电规则》</w:t>
      </w:r>
      <w:r>
        <w:rPr>
          <w:lang w:eastAsia="zh-CN"/>
        </w:rPr>
        <w:t>5 250-5 450 kHz</w:t>
      </w:r>
      <w:r>
        <w:rPr>
          <w:rFonts w:hint="eastAsia"/>
          <w:lang w:eastAsia="zh-CN"/>
        </w:rPr>
        <w:t>频段的频率划分表做修改。废止</w:t>
      </w:r>
      <w:r>
        <w:rPr>
          <w:rFonts w:hint="eastAsia"/>
          <w:lang w:val="en-AU" w:eastAsia="zh-CN"/>
        </w:rPr>
        <w:t>第</w:t>
      </w:r>
      <w:r w:rsidRPr="00F5668E">
        <w:rPr>
          <w:bCs/>
          <w:lang w:val="en-AU" w:eastAsia="zh-CN"/>
        </w:rPr>
        <w:t>649</w:t>
      </w:r>
      <w:r>
        <w:rPr>
          <w:rFonts w:hint="eastAsia"/>
          <w:bCs/>
          <w:lang w:val="en-AU" w:eastAsia="zh-CN"/>
        </w:rPr>
        <w:t>号决议（</w:t>
      </w:r>
      <w:r w:rsidRPr="00F5668E">
        <w:rPr>
          <w:bCs/>
          <w:lang w:val="en-AU" w:eastAsia="zh-CN"/>
        </w:rPr>
        <w:t>WRC-12</w:t>
      </w:r>
      <w:r>
        <w:rPr>
          <w:rFonts w:hint="eastAsia"/>
          <w:bCs/>
          <w:lang w:val="en-AU" w:eastAsia="zh-CN"/>
        </w:rPr>
        <w:t>）亦是因此做出的改变。</w:t>
      </w:r>
    </w:p>
    <w:p w:rsidR="00E90C72" w:rsidRDefault="00E90C72" w:rsidP="00ED1B09">
      <w:pPr>
        <w:pStyle w:val="Headingb"/>
        <w:rPr>
          <w:lang w:eastAsia="zh-CN"/>
        </w:rPr>
      </w:pPr>
      <w:r>
        <w:rPr>
          <w:rFonts w:hint="eastAsia"/>
          <w:lang w:eastAsia="zh-CN"/>
        </w:rPr>
        <w:t>提案</w:t>
      </w:r>
    </w:p>
    <w:p w:rsidR="00B868FC" w:rsidRDefault="00B868FC" w:rsidP="00ED1B09">
      <w:pPr>
        <w:rPr>
          <w:lang w:eastAsia="zh-CN"/>
        </w:rPr>
      </w:pPr>
      <w:r>
        <w:rPr>
          <w:lang w:eastAsia="zh-CN"/>
        </w:rPr>
        <w:br w:type="page"/>
      </w:r>
    </w:p>
    <w:p w:rsidR="00DB1CAC" w:rsidRDefault="00065F2F" w:rsidP="00ED1B09">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065F2F" w:rsidP="00ED1B09">
      <w:pPr>
        <w:pStyle w:val="Arttitle"/>
        <w:rPr>
          <w:lang w:eastAsia="zh-CN"/>
        </w:rPr>
      </w:pPr>
      <w:bookmarkStart w:id="9" w:name="_Toc329768663"/>
      <w:r>
        <w:rPr>
          <w:rFonts w:hint="eastAsia"/>
          <w:lang w:eastAsia="zh-CN"/>
        </w:rPr>
        <w:t>频率划分</w:t>
      </w:r>
      <w:bookmarkEnd w:id="9"/>
    </w:p>
    <w:p w:rsidR="00DB1CAC" w:rsidRDefault="00065F2F" w:rsidP="00ED1B09">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DC255D" w:rsidRDefault="00065F2F" w:rsidP="00ED1B09">
      <w:pPr>
        <w:pStyle w:val="Proposal"/>
      </w:pPr>
      <w:r>
        <w:rPr>
          <w:u w:val="single"/>
        </w:rPr>
        <w:t>NOC</w:t>
      </w:r>
      <w:r>
        <w:tab/>
        <w:t>THA/34A4/1</w:t>
      </w:r>
    </w:p>
    <w:p w:rsidR="00DB1CAC" w:rsidRDefault="00065F2F" w:rsidP="00ED1B09">
      <w:pPr>
        <w:pStyle w:val="Tabletitle"/>
        <w:rPr>
          <w:lang w:eastAsia="zh-CN"/>
        </w:rPr>
      </w:pPr>
      <w:r>
        <w:rPr>
          <w:lang w:eastAsia="zh-CN"/>
        </w:rPr>
        <w:t>5 003-7 450 kHz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Pr="00FB430F" w:rsidRDefault="00065F2F" w:rsidP="00ED1B09">
            <w:pPr>
              <w:pStyle w:val="Tablehead"/>
            </w:pPr>
            <w:proofErr w:type="spellStart"/>
            <w:r w:rsidRPr="00FB430F">
              <w:rPr>
                <w:rFonts w:hint="eastAsia"/>
              </w:rPr>
              <w:t>划分给以下业务</w:t>
            </w:r>
            <w:proofErr w:type="spellEnd"/>
          </w:p>
        </w:tc>
      </w:tr>
      <w:tr w:rsidR="00DB1CAC"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DB1CAC" w:rsidRPr="00FB430F" w:rsidRDefault="00065F2F" w:rsidP="00ED1B09">
            <w:pPr>
              <w:pStyle w:val="Tablehead"/>
            </w:pPr>
            <w:r w:rsidRPr="00FB430F">
              <w:rPr>
                <w:rFonts w:hint="eastAsia"/>
              </w:rPr>
              <w:t>1</w:t>
            </w:r>
            <w:r w:rsidRPr="00FB430F">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Pr="00FB430F" w:rsidRDefault="00065F2F" w:rsidP="00ED1B09">
            <w:pPr>
              <w:pStyle w:val="Tablehead"/>
            </w:pPr>
            <w:r w:rsidRPr="00FB430F">
              <w:rPr>
                <w:rFonts w:hint="eastAsia"/>
              </w:rPr>
              <w:t>2</w:t>
            </w:r>
            <w:r w:rsidRPr="00FB430F">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Pr="00FB430F" w:rsidRDefault="00065F2F" w:rsidP="00ED1B09">
            <w:pPr>
              <w:pStyle w:val="Tablehead"/>
            </w:pPr>
            <w:r w:rsidRPr="00FB430F">
              <w:rPr>
                <w:rFonts w:hint="eastAsia"/>
              </w:rPr>
              <w:t>3</w:t>
            </w:r>
            <w:r w:rsidRPr="00FB430F">
              <w:rPr>
                <w:rFonts w:hint="eastAsia"/>
              </w:rPr>
              <w:t>区</w:t>
            </w:r>
          </w:p>
        </w:tc>
      </w:tr>
      <w:tr w:rsidR="00DB1CAC"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DB1CAC" w:rsidRPr="007F6BCC" w:rsidRDefault="00065F2F" w:rsidP="00ED1B09">
            <w:pPr>
              <w:pStyle w:val="Tablehead"/>
              <w:spacing w:before="30" w:after="30"/>
              <w:jc w:val="left"/>
              <w:rPr>
                <w:rStyle w:val="Tablefreq"/>
                <w:lang w:eastAsia="zh-CN"/>
              </w:rPr>
            </w:pPr>
            <w:r w:rsidRPr="007F6BCC">
              <w:rPr>
                <w:rStyle w:val="Tablefreq"/>
                <w:lang w:eastAsia="zh-CN"/>
              </w:rPr>
              <w:t>5</w:t>
            </w:r>
            <w:r w:rsidRPr="00EF59C1">
              <w:rPr>
                <w:lang w:eastAsia="zh-CN"/>
              </w:rPr>
              <w:t> </w:t>
            </w:r>
            <w:r w:rsidRPr="007F6BCC">
              <w:rPr>
                <w:rStyle w:val="Tablefreq"/>
                <w:lang w:eastAsia="zh-CN"/>
              </w:rPr>
              <w:t>250-5</w:t>
            </w:r>
            <w:r w:rsidRPr="00EF59C1">
              <w:rPr>
                <w:lang w:eastAsia="zh-CN"/>
              </w:rPr>
              <w:t> </w:t>
            </w:r>
            <w:r w:rsidRPr="007F6BCC">
              <w:rPr>
                <w:rStyle w:val="Tablefreq"/>
                <w:lang w:eastAsia="zh-CN"/>
              </w:rPr>
              <w:t>275</w:t>
            </w:r>
          </w:p>
          <w:p w:rsidR="00DB1CAC" w:rsidRPr="007F6BCC" w:rsidRDefault="00065F2F" w:rsidP="00ED1B09">
            <w:pPr>
              <w:pStyle w:val="TableTextS5"/>
              <w:spacing w:before="30" w:after="30"/>
              <w:rPr>
                <w:rFonts w:eastAsia="SimHei"/>
                <w:b/>
                <w:bCs/>
                <w:lang w:eastAsia="zh-CN"/>
              </w:rPr>
            </w:pPr>
            <w:r w:rsidRPr="007F6BCC">
              <w:rPr>
                <w:rFonts w:eastAsia="SimHei" w:hint="eastAsia"/>
                <w:b/>
                <w:bCs/>
                <w:lang w:eastAsia="zh-CN"/>
              </w:rPr>
              <w:t>固定</w:t>
            </w:r>
          </w:p>
          <w:p w:rsidR="00DB1CAC" w:rsidRDefault="00065F2F" w:rsidP="00ED1B0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Default="00065F2F" w:rsidP="00ED1B09">
            <w:pPr>
              <w:pStyle w:val="TableTextS5"/>
              <w:spacing w:before="30" w:after="30"/>
              <w:ind w:left="173" w:hanging="173"/>
              <w:rPr>
                <w:color w:val="000000"/>
              </w:rPr>
            </w:pPr>
            <w:r>
              <w:rPr>
                <w:rFonts w:hint="eastAsia"/>
                <w:color w:val="000000"/>
                <w:lang w:eastAsia="zh-CN"/>
              </w:rPr>
              <w:t>无线电定位</w:t>
            </w:r>
            <w:r>
              <w:rPr>
                <w:rFonts w:hint="eastAsia"/>
                <w:color w:val="000000"/>
                <w:lang w:eastAsia="zh-CN"/>
              </w:rPr>
              <w:t xml:space="preserve">  </w:t>
            </w:r>
            <w:r w:rsidR="00911E6F">
              <w:rPr>
                <w:color w:val="000000"/>
              </w:rPr>
              <w:t>5.132A</w:t>
            </w:r>
          </w:p>
          <w:p w:rsidR="00DB1CAC" w:rsidRPr="00F55FFB" w:rsidRDefault="00065F2F" w:rsidP="00ED1B09">
            <w:pPr>
              <w:pStyle w:val="TableTextS5"/>
              <w:spacing w:before="30" w:after="30"/>
              <w:rPr>
                <w:lang w:eastAsia="zh-CN"/>
              </w:rPr>
            </w:pPr>
            <w:r w:rsidRPr="00F55FFB">
              <w:t>5.133A</w:t>
            </w:r>
          </w:p>
        </w:tc>
        <w:tc>
          <w:tcPr>
            <w:tcW w:w="3119" w:type="dxa"/>
            <w:tcBorders>
              <w:top w:val="single" w:sz="4" w:space="0" w:color="auto"/>
              <w:left w:val="single" w:sz="4" w:space="0" w:color="auto"/>
              <w:bottom w:val="single" w:sz="4" w:space="0" w:color="auto"/>
              <w:right w:val="single" w:sz="4" w:space="0" w:color="auto"/>
            </w:tcBorders>
          </w:tcPr>
          <w:p w:rsidR="00DB1CAC" w:rsidRPr="002C495C" w:rsidRDefault="00065F2F" w:rsidP="00ED1B09">
            <w:pPr>
              <w:pStyle w:val="Tabletext"/>
              <w:spacing w:before="30" w:after="30"/>
              <w:rPr>
                <w:b/>
                <w:lang w:eastAsia="zh-CN"/>
              </w:rPr>
            </w:pPr>
            <w:r w:rsidRPr="007F6BCC">
              <w:rPr>
                <w:rStyle w:val="Tablefreq"/>
                <w:lang w:eastAsia="zh-CN"/>
              </w:rPr>
              <w:t>5</w:t>
            </w:r>
            <w:r w:rsidRPr="00EF59C1">
              <w:rPr>
                <w:lang w:eastAsia="zh-CN"/>
              </w:rPr>
              <w:t> </w:t>
            </w:r>
            <w:r w:rsidRPr="007F6BCC">
              <w:rPr>
                <w:rStyle w:val="Tablefreq"/>
                <w:lang w:eastAsia="zh-CN"/>
              </w:rPr>
              <w:t>250-5</w:t>
            </w:r>
            <w:r w:rsidRPr="00EF59C1">
              <w:rPr>
                <w:lang w:eastAsia="zh-CN"/>
              </w:rPr>
              <w:t> </w:t>
            </w:r>
            <w:r w:rsidRPr="007F6BCC">
              <w:rPr>
                <w:rStyle w:val="Tablefreq"/>
                <w:lang w:eastAsia="zh-CN"/>
              </w:rPr>
              <w:t>275</w:t>
            </w:r>
          </w:p>
          <w:p w:rsidR="00DB1CAC" w:rsidRPr="007F6BCC" w:rsidRDefault="00065F2F" w:rsidP="00ED1B09">
            <w:pPr>
              <w:pStyle w:val="TableTextS5"/>
              <w:spacing w:before="30" w:after="30"/>
              <w:rPr>
                <w:rFonts w:eastAsia="SimHei"/>
                <w:b/>
                <w:bCs/>
                <w:lang w:eastAsia="zh-CN"/>
              </w:rPr>
            </w:pPr>
            <w:r w:rsidRPr="007F6BCC">
              <w:rPr>
                <w:rFonts w:eastAsia="SimHei" w:hint="eastAsia"/>
                <w:b/>
                <w:bCs/>
                <w:lang w:eastAsia="zh-CN"/>
              </w:rPr>
              <w:t>固定</w:t>
            </w:r>
          </w:p>
          <w:p w:rsidR="00DB1CAC" w:rsidRDefault="00065F2F" w:rsidP="00ED1B0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Pr="002C495C" w:rsidRDefault="00065F2F" w:rsidP="00ED1B09">
            <w:pPr>
              <w:pStyle w:val="TableTextS5"/>
              <w:spacing w:before="30" w:after="30"/>
              <w:rPr>
                <w:lang w:eastAsia="zh-CN"/>
              </w:rPr>
            </w:pPr>
            <w:r w:rsidRPr="007F6BCC">
              <w:rPr>
                <w:rFonts w:eastAsia="SimHei" w:hint="eastAsia"/>
                <w:b/>
                <w:bCs/>
                <w:lang w:eastAsia="zh-CN"/>
              </w:rPr>
              <w:t>无线电定位</w:t>
            </w:r>
            <w:r>
              <w:rPr>
                <w:rFonts w:hint="eastAsia"/>
                <w:color w:val="000000"/>
                <w:lang w:eastAsia="zh-CN"/>
              </w:rPr>
              <w:t xml:space="preserve"> </w:t>
            </w:r>
            <w:r w:rsidRPr="002C495C">
              <w:rPr>
                <w:lang w:eastAsia="zh-CN"/>
              </w:rPr>
              <w:t xml:space="preserve"> </w:t>
            </w:r>
            <w:r>
              <w:rPr>
                <w:lang w:eastAsia="zh-CN"/>
              </w:rPr>
              <w:t>5.132A</w:t>
            </w:r>
          </w:p>
        </w:tc>
        <w:tc>
          <w:tcPr>
            <w:tcW w:w="3119" w:type="dxa"/>
            <w:tcBorders>
              <w:top w:val="single" w:sz="4" w:space="0" w:color="auto"/>
              <w:left w:val="single" w:sz="4" w:space="0" w:color="auto"/>
              <w:bottom w:val="single" w:sz="4" w:space="0" w:color="auto"/>
              <w:right w:val="single" w:sz="4" w:space="0" w:color="auto"/>
            </w:tcBorders>
          </w:tcPr>
          <w:p w:rsidR="00DB1CAC" w:rsidRPr="007F6BCC" w:rsidRDefault="00065F2F" w:rsidP="00ED1B09">
            <w:pPr>
              <w:pStyle w:val="Tablehead"/>
              <w:spacing w:before="30" w:after="30"/>
              <w:jc w:val="left"/>
              <w:rPr>
                <w:rStyle w:val="Tablefreq"/>
                <w:lang w:eastAsia="zh-CN"/>
              </w:rPr>
            </w:pPr>
            <w:r w:rsidRPr="007F6BCC">
              <w:rPr>
                <w:rStyle w:val="Tablefreq"/>
                <w:lang w:eastAsia="zh-CN"/>
              </w:rPr>
              <w:t>5 250-5 275</w:t>
            </w:r>
          </w:p>
          <w:p w:rsidR="00DB1CAC" w:rsidRPr="007F6BCC" w:rsidRDefault="00065F2F" w:rsidP="00ED1B09">
            <w:pPr>
              <w:pStyle w:val="TableTextS5"/>
              <w:spacing w:before="30" w:after="30"/>
              <w:rPr>
                <w:rFonts w:eastAsia="SimHei"/>
                <w:b/>
                <w:bCs/>
                <w:lang w:eastAsia="zh-CN"/>
              </w:rPr>
            </w:pPr>
            <w:r w:rsidRPr="007F6BCC">
              <w:rPr>
                <w:rFonts w:eastAsia="SimHei" w:hint="eastAsia"/>
                <w:b/>
                <w:bCs/>
                <w:lang w:eastAsia="zh-CN"/>
              </w:rPr>
              <w:t>固定</w:t>
            </w:r>
          </w:p>
          <w:p w:rsidR="00DB1CAC" w:rsidRDefault="00065F2F" w:rsidP="00ED1B0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Default="00065F2F" w:rsidP="00ED1B09">
            <w:pPr>
              <w:pStyle w:val="TableTextS5"/>
              <w:spacing w:before="30" w:after="30"/>
              <w:rPr>
                <w:lang w:eastAsia="zh-CN"/>
              </w:rPr>
            </w:pPr>
            <w:r>
              <w:rPr>
                <w:rFonts w:hint="eastAsia"/>
                <w:lang w:eastAsia="zh-CN"/>
              </w:rPr>
              <w:t>无线电定位</w:t>
            </w:r>
            <w:r>
              <w:rPr>
                <w:rFonts w:hint="eastAsia"/>
                <w:lang w:eastAsia="zh-CN"/>
              </w:rPr>
              <w:t xml:space="preserve">  </w:t>
            </w:r>
            <w:r>
              <w:t>5.132A</w:t>
            </w:r>
          </w:p>
        </w:tc>
      </w:tr>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Pr="00BB3CC0" w:rsidRDefault="00065F2F" w:rsidP="00ED1B09">
            <w:pPr>
              <w:pStyle w:val="TableTextS5"/>
              <w:tabs>
                <w:tab w:val="clear" w:pos="3119"/>
                <w:tab w:val="left" w:pos="2977"/>
              </w:tabs>
              <w:spacing w:before="30" w:after="30"/>
              <w:rPr>
                <w:rFonts w:ascii="Trebuchet MS" w:eastAsia="SimHei" w:hAnsi="Trebuchet MS"/>
                <w:lang w:eastAsia="zh-CN"/>
              </w:rPr>
            </w:pPr>
            <w:r w:rsidRPr="007F6BCC">
              <w:rPr>
                <w:rStyle w:val="Tablefreq"/>
                <w:lang w:eastAsia="zh-CN"/>
              </w:rPr>
              <w:t>5 275-5 450</w:t>
            </w:r>
            <w:r w:rsidRPr="00041148">
              <w:rPr>
                <w:lang w:eastAsia="zh-CN"/>
              </w:rPr>
              <w:tab/>
            </w:r>
            <w:r w:rsidRPr="007F6BCC">
              <w:rPr>
                <w:rFonts w:eastAsia="SimHei" w:hint="eastAsia"/>
                <w:b/>
                <w:bCs/>
                <w:lang w:eastAsia="zh-CN"/>
              </w:rPr>
              <w:t>固定</w:t>
            </w:r>
          </w:p>
          <w:p w:rsidR="00DB1CAC" w:rsidRPr="00041148" w:rsidRDefault="00065F2F" w:rsidP="00ED1B09">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tc>
      </w:tr>
    </w:tbl>
    <w:p w:rsidR="00DC255D" w:rsidRDefault="00065F2F" w:rsidP="00ED1B09">
      <w:pPr>
        <w:pStyle w:val="Reasons"/>
        <w:rPr>
          <w:lang w:eastAsia="zh-CN"/>
        </w:rPr>
      </w:pPr>
      <w:r>
        <w:rPr>
          <w:b/>
          <w:lang w:eastAsia="zh-CN"/>
        </w:rPr>
        <w:t>理由：</w:t>
      </w:r>
      <w:r>
        <w:rPr>
          <w:lang w:eastAsia="zh-CN"/>
        </w:rPr>
        <w:tab/>
      </w:r>
      <w:r w:rsidR="009C0065">
        <w:rPr>
          <w:rFonts w:hint="eastAsia"/>
          <w:lang w:eastAsia="zh-CN"/>
        </w:rPr>
        <w:t>目前泰国将</w:t>
      </w:r>
      <w:r w:rsidR="009C0065">
        <w:rPr>
          <w:lang w:eastAsia="zh-CN"/>
        </w:rPr>
        <w:t>5 250-</w:t>
      </w:r>
      <w:r w:rsidR="009C0065" w:rsidRPr="00387992">
        <w:rPr>
          <w:lang w:eastAsia="zh-CN"/>
        </w:rPr>
        <w:t>5 450 kHz</w:t>
      </w:r>
      <w:r w:rsidR="009C0065">
        <w:rPr>
          <w:rFonts w:hint="eastAsia"/>
          <w:lang w:eastAsia="zh-CN"/>
        </w:rPr>
        <w:t>频段划分给了作为主要业务的固定业务和移动业务，且</w:t>
      </w:r>
      <w:r w:rsidR="009C0065" w:rsidRPr="00387992">
        <w:rPr>
          <w:lang w:eastAsia="zh-CN"/>
        </w:rPr>
        <w:t>ITU-R</w:t>
      </w:r>
      <w:r w:rsidR="009C0065">
        <w:rPr>
          <w:rFonts w:hint="eastAsia"/>
          <w:lang w:eastAsia="zh-CN"/>
        </w:rPr>
        <w:t>的共用研究指出业余电台可对固定或移动业务产生干扰。</w:t>
      </w:r>
    </w:p>
    <w:p w:rsidR="00DC255D" w:rsidRDefault="00065F2F" w:rsidP="00ED1B09">
      <w:pPr>
        <w:pStyle w:val="Proposal"/>
        <w:rPr>
          <w:lang w:eastAsia="zh-CN"/>
        </w:rPr>
      </w:pPr>
      <w:r>
        <w:rPr>
          <w:lang w:eastAsia="zh-CN"/>
        </w:rPr>
        <w:t>SUP</w:t>
      </w:r>
      <w:r>
        <w:rPr>
          <w:lang w:eastAsia="zh-CN"/>
        </w:rPr>
        <w:tab/>
        <w:t>THA/34A4/2</w:t>
      </w:r>
    </w:p>
    <w:p w:rsidR="007B4F46" w:rsidRPr="00770C1D" w:rsidRDefault="00065F2F" w:rsidP="00ED1B09">
      <w:pPr>
        <w:pStyle w:val="ResNo"/>
        <w:rPr>
          <w:lang w:eastAsia="zh-CN"/>
        </w:rPr>
      </w:pPr>
      <w:bookmarkStart w:id="10" w:name="_Toc328053182"/>
      <w:r w:rsidRPr="00510604">
        <w:rPr>
          <w:rFonts w:hint="eastAsia"/>
          <w:lang w:eastAsia="zh-CN"/>
        </w:rPr>
        <w:t>第</w:t>
      </w:r>
      <w:r w:rsidRPr="00501F21">
        <w:rPr>
          <w:rStyle w:val="href"/>
          <w:rFonts w:hint="eastAsia"/>
          <w:lang w:eastAsia="zh-CN"/>
        </w:rPr>
        <w:t>649</w:t>
      </w:r>
      <w:r w:rsidRPr="00510604">
        <w:rPr>
          <w:rFonts w:hint="eastAsia"/>
          <w:lang w:eastAsia="zh-CN"/>
        </w:rPr>
        <w:t>号决议</w:t>
      </w:r>
      <w:r>
        <w:rPr>
          <w:rFonts w:hint="eastAsia"/>
          <w:lang w:eastAsia="zh-CN"/>
        </w:rPr>
        <w:t>（</w:t>
      </w:r>
      <w:bookmarkStart w:id="11" w:name="_GoBack"/>
      <w:bookmarkEnd w:id="11"/>
      <w:r>
        <w:rPr>
          <w:rFonts w:hint="eastAsia"/>
          <w:caps w:val="0"/>
          <w:lang w:eastAsia="zh-CN"/>
        </w:rPr>
        <w:t>WRC</w:t>
      </w:r>
      <w:r>
        <w:rPr>
          <w:rFonts w:hint="eastAsia"/>
          <w:lang w:eastAsia="zh-CN"/>
        </w:rPr>
        <w:t>-</w:t>
      </w:r>
      <w:r>
        <w:rPr>
          <w:lang w:eastAsia="zh-CN"/>
        </w:rPr>
        <w:t>12</w:t>
      </w:r>
      <w:r>
        <w:rPr>
          <w:rFonts w:hint="eastAsia"/>
          <w:lang w:eastAsia="zh-CN"/>
        </w:rPr>
        <w:t>）</w:t>
      </w:r>
      <w:bookmarkEnd w:id="10"/>
    </w:p>
    <w:p w:rsidR="007B4F46" w:rsidRPr="00770C1D" w:rsidRDefault="00065F2F" w:rsidP="00ED1B09">
      <w:pPr>
        <w:pStyle w:val="Restitle"/>
        <w:rPr>
          <w:lang w:eastAsia="zh-CN"/>
        </w:rPr>
      </w:pPr>
      <w:bookmarkStart w:id="12" w:name="_Toc328053183"/>
      <w:r>
        <w:rPr>
          <w:rFonts w:hint="eastAsia"/>
          <w:lang w:eastAsia="zh-CN"/>
        </w:rPr>
        <w:t>在</w:t>
      </w:r>
      <w:r w:rsidR="00ED1B09">
        <w:rPr>
          <w:lang w:eastAsia="zh-CN"/>
        </w:rPr>
        <w:t xml:space="preserve">5 300 </w:t>
      </w:r>
      <w:r w:rsidRPr="00A43A77">
        <w:rPr>
          <w:lang w:eastAsia="zh-CN"/>
        </w:rPr>
        <w:t>kHz</w:t>
      </w:r>
      <w:r>
        <w:rPr>
          <w:rFonts w:hint="eastAsia"/>
          <w:lang w:eastAsia="zh-CN"/>
        </w:rPr>
        <w:t>附近为作为次要业务的</w:t>
      </w:r>
      <w:r>
        <w:rPr>
          <w:lang w:eastAsia="zh-CN"/>
        </w:rPr>
        <w:br/>
      </w:r>
      <w:r>
        <w:rPr>
          <w:rFonts w:hint="eastAsia"/>
          <w:lang w:eastAsia="zh-CN"/>
        </w:rPr>
        <w:t>业余业务提供可能的划分</w:t>
      </w:r>
      <w:bookmarkEnd w:id="12"/>
    </w:p>
    <w:p w:rsidR="00DC255D" w:rsidRDefault="00065F2F" w:rsidP="00ED1B09">
      <w:pPr>
        <w:pStyle w:val="Reasons"/>
        <w:rPr>
          <w:lang w:eastAsia="zh-CN"/>
        </w:rPr>
      </w:pPr>
      <w:r>
        <w:rPr>
          <w:b/>
          <w:lang w:eastAsia="zh-CN"/>
        </w:rPr>
        <w:t>理由：</w:t>
      </w:r>
      <w:r>
        <w:rPr>
          <w:lang w:eastAsia="zh-CN"/>
        </w:rPr>
        <w:tab/>
      </w:r>
      <w:r w:rsidR="000A1855">
        <w:rPr>
          <w:rFonts w:hint="eastAsia"/>
          <w:lang w:eastAsia="zh-CN"/>
        </w:rPr>
        <w:t>此决议不再有存在的必要。</w:t>
      </w:r>
    </w:p>
    <w:p w:rsidR="003B7982" w:rsidRDefault="003B7982" w:rsidP="00ED1B09">
      <w:pPr>
        <w:pStyle w:val="Reasons"/>
        <w:rPr>
          <w:lang w:eastAsia="zh-CN"/>
        </w:rPr>
      </w:pPr>
    </w:p>
    <w:p w:rsidR="003B7982" w:rsidRDefault="003B7982" w:rsidP="00ED1B09">
      <w:pPr>
        <w:jc w:val="center"/>
      </w:pPr>
      <w:r>
        <w:t>______________</w:t>
      </w:r>
    </w:p>
    <w:sectPr w:rsidR="003B7982">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911E6F" w:rsidP="00065F2F">
    <w:pPr>
      <w:pStyle w:val="Footer"/>
      <w:tabs>
        <w:tab w:val="clear" w:pos="5954"/>
        <w:tab w:val="left" w:pos="6804"/>
      </w:tabs>
      <w:rPr>
        <w:lang w:val="en-US"/>
      </w:rPr>
    </w:pPr>
    <w:fldSimple w:instr=" FILENAME \p  \* MERGEFORMAT ">
      <w:r w:rsidR="00FA0AD4">
        <w:t>P:\CHI\ITU-R\CONF-R\CMR15\000\034ADD04REV1C.docx</w:t>
      </w:r>
    </w:fldSimple>
    <w:r w:rsidR="00065F2F">
      <w:rPr>
        <w:rFonts w:hint="eastAsia"/>
        <w:lang w:eastAsia="zh-CN"/>
      </w:rPr>
      <w:t xml:space="preserve"> (</w:t>
    </w:r>
    <w:r w:rsidR="00065F2F">
      <w:rPr>
        <w:lang w:eastAsia="zh-CN"/>
      </w:rPr>
      <w:t>388420</w:t>
    </w:r>
    <w:r w:rsidR="00065F2F">
      <w:rPr>
        <w:rFonts w:hint="eastAsia"/>
        <w:lang w:eastAsia="zh-CN"/>
      </w:rPr>
      <w:t>)</w:t>
    </w:r>
    <w:r w:rsidR="00065F2F">
      <w:tab/>
    </w:r>
    <w:r w:rsidR="00065F2F">
      <w:fldChar w:fldCharType="begin"/>
    </w:r>
    <w:r w:rsidR="00065F2F">
      <w:instrText xml:space="preserve"> SAVEDATE \@ DD.MM.YY </w:instrText>
    </w:r>
    <w:r w:rsidR="00065F2F">
      <w:fldChar w:fldCharType="separate"/>
    </w:r>
    <w:r w:rsidR="00FA0AD4">
      <w:t>21.10.15</w:t>
    </w:r>
    <w:r w:rsidR="00065F2F">
      <w:fldChar w:fldCharType="end"/>
    </w:r>
    <w:r w:rsidR="00065F2F">
      <w:tab/>
    </w:r>
    <w:r w:rsidR="00065F2F">
      <w:fldChar w:fldCharType="begin"/>
    </w:r>
    <w:r w:rsidR="00065F2F">
      <w:instrText xml:space="preserve"> PRINTDATE \@ DD.MM.YY </w:instrText>
    </w:r>
    <w:r w:rsidR="00065F2F">
      <w:fldChar w:fldCharType="separate"/>
    </w:r>
    <w:r w:rsidR="00FA0AD4">
      <w:t>21.10.15</w:t>
    </w:r>
    <w:r w:rsidR="00065F2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65F2F" w:rsidRDefault="00FA0AD4" w:rsidP="00065F2F">
    <w:pPr>
      <w:pStyle w:val="Footer"/>
      <w:tabs>
        <w:tab w:val="clear" w:pos="5954"/>
        <w:tab w:val="left" w:pos="6804"/>
      </w:tabs>
    </w:pPr>
    <w:r>
      <w:fldChar w:fldCharType="begin"/>
    </w:r>
    <w:r>
      <w:instrText xml:space="preserve"> FILENAME \p  \* MERGEFORMAT </w:instrText>
    </w:r>
    <w:r>
      <w:fldChar w:fldCharType="separate"/>
    </w:r>
    <w:r>
      <w:t>P:\CHI\ITU-R\CONF-R\CMR15\000\034ADD04REV1C.docx</w:t>
    </w:r>
    <w:r>
      <w:fldChar w:fldCharType="end"/>
    </w:r>
    <w:r w:rsidR="00065F2F">
      <w:rPr>
        <w:rFonts w:hint="eastAsia"/>
        <w:lang w:eastAsia="zh-CN"/>
      </w:rPr>
      <w:t xml:space="preserve"> (</w:t>
    </w:r>
    <w:r w:rsidR="00065F2F">
      <w:rPr>
        <w:lang w:eastAsia="zh-CN"/>
      </w:rPr>
      <w:t>388420</w:t>
    </w:r>
    <w:r w:rsidR="00065F2F">
      <w:rPr>
        <w:rFonts w:hint="eastAsia"/>
        <w:lang w:eastAsia="zh-CN"/>
      </w:rPr>
      <w:t>)</w:t>
    </w:r>
    <w:r w:rsidR="00065F2F">
      <w:tab/>
    </w:r>
    <w:r w:rsidR="00065F2F">
      <w:fldChar w:fldCharType="begin"/>
    </w:r>
    <w:r w:rsidR="00065F2F">
      <w:instrText xml:space="preserve"> SAVEDATE \@ DD.MM.YY </w:instrText>
    </w:r>
    <w:r w:rsidR="00065F2F">
      <w:fldChar w:fldCharType="separate"/>
    </w:r>
    <w:r>
      <w:t>21.10.15</w:t>
    </w:r>
    <w:r w:rsidR="00065F2F">
      <w:fldChar w:fldCharType="end"/>
    </w:r>
    <w:r w:rsidR="00065F2F">
      <w:tab/>
    </w:r>
    <w:r w:rsidR="00065F2F">
      <w:fldChar w:fldCharType="begin"/>
    </w:r>
    <w:r w:rsidR="00065F2F">
      <w:instrText xml:space="preserve"> PRINTDATE \@ DD.MM.YY </w:instrText>
    </w:r>
    <w:r w:rsidR="00065F2F">
      <w:fldChar w:fldCharType="separate"/>
    </w:r>
    <w:r>
      <w:t>21.10.15</w:t>
    </w:r>
    <w:r w:rsidR="00065F2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A0AD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34(Add.4)(Rev.1)-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5F2F"/>
    <w:rsid w:val="000A1855"/>
    <w:rsid w:val="000A3A57"/>
    <w:rsid w:val="000C09BA"/>
    <w:rsid w:val="000C1F1E"/>
    <w:rsid w:val="000C6AA7"/>
    <w:rsid w:val="000D779F"/>
    <w:rsid w:val="000E26F6"/>
    <w:rsid w:val="000F2C69"/>
    <w:rsid w:val="00123C07"/>
    <w:rsid w:val="00166859"/>
    <w:rsid w:val="001765EC"/>
    <w:rsid w:val="001853E8"/>
    <w:rsid w:val="001B6360"/>
    <w:rsid w:val="001F4EA6"/>
    <w:rsid w:val="001F550F"/>
    <w:rsid w:val="00214959"/>
    <w:rsid w:val="002260A6"/>
    <w:rsid w:val="002742B3"/>
    <w:rsid w:val="002A4C9C"/>
    <w:rsid w:val="002B509B"/>
    <w:rsid w:val="002E2A59"/>
    <w:rsid w:val="002E4507"/>
    <w:rsid w:val="00305254"/>
    <w:rsid w:val="003169D2"/>
    <w:rsid w:val="003B4BEF"/>
    <w:rsid w:val="003B64F1"/>
    <w:rsid w:val="003B7982"/>
    <w:rsid w:val="003C6B45"/>
    <w:rsid w:val="0041282E"/>
    <w:rsid w:val="00437869"/>
    <w:rsid w:val="00450435"/>
    <w:rsid w:val="00465A34"/>
    <w:rsid w:val="004C4554"/>
    <w:rsid w:val="004D2DEC"/>
    <w:rsid w:val="004F2BE6"/>
    <w:rsid w:val="00527E8A"/>
    <w:rsid w:val="005330D7"/>
    <w:rsid w:val="00542E85"/>
    <w:rsid w:val="00562479"/>
    <w:rsid w:val="00576849"/>
    <w:rsid w:val="0058415D"/>
    <w:rsid w:val="005A0ACB"/>
    <w:rsid w:val="005C4FF0"/>
    <w:rsid w:val="005E08D2"/>
    <w:rsid w:val="005E7FD8"/>
    <w:rsid w:val="00622560"/>
    <w:rsid w:val="00644391"/>
    <w:rsid w:val="00647712"/>
    <w:rsid w:val="00662E12"/>
    <w:rsid w:val="00691142"/>
    <w:rsid w:val="006B67CE"/>
    <w:rsid w:val="006C38ED"/>
    <w:rsid w:val="006E6182"/>
    <w:rsid w:val="006F3C60"/>
    <w:rsid w:val="00700050"/>
    <w:rsid w:val="00721BB6"/>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1E6F"/>
    <w:rsid w:val="00912959"/>
    <w:rsid w:val="009657F9"/>
    <w:rsid w:val="0099525B"/>
    <w:rsid w:val="009C0065"/>
    <w:rsid w:val="009C72B7"/>
    <w:rsid w:val="00A0052C"/>
    <w:rsid w:val="00A31B14"/>
    <w:rsid w:val="00A323DC"/>
    <w:rsid w:val="00A466E6"/>
    <w:rsid w:val="00A815BE"/>
    <w:rsid w:val="00AA5DA1"/>
    <w:rsid w:val="00AE369F"/>
    <w:rsid w:val="00B026CB"/>
    <w:rsid w:val="00B364BB"/>
    <w:rsid w:val="00B711CC"/>
    <w:rsid w:val="00B851D4"/>
    <w:rsid w:val="00B868FC"/>
    <w:rsid w:val="00B95072"/>
    <w:rsid w:val="00BB26CD"/>
    <w:rsid w:val="00C07239"/>
    <w:rsid w:val="00C33301"/>
    <w:rsid w:val="00C364B1"/>
    <w:rsid w:val="00C47D87"/>
    <w:rsid w:val="00C627F9"/>
    <w:rsid w:val="00C6584D"/>
    <w:rsid w:val="00C8012B"/>
    <w:rsid w:val="00C929E0"/>
    <w:rsid w:val="00CB4E5A"/>
    <w:rsid w:val="00CC73D7"/>
    <w:rsid w:val="00CF0AD7"/>
    <w:rsid w:val="00CF0BE1"/>
    <w:rsid w:val="00D52A14"/>
    <w:rsid w:val="00D6206A"/>
    <w:rsid w:val="00D74599"/>
    <w:rsid w:val="00DA0469"/>
    <w:rsid w:val="00DC255D"/>
    <w:rsid w:val="00DD13B7"/>
    <w:rsid w:val="00DF3B0C"/>
    <w:rsid w:val="00E14984"/>
    <w:rsid w:val="00E22A25"/>
    <w:rsid w:val="00E560F1"/>
    <w:rsid w:val="00E75547"/>
    <w:rsid w:val="00E90C72"/>
    <w:rsid w:val="00E92319"/>
    <w:rsid w:val="00ED1B09"/>
    <w:rsid w:val="00F55FFB"/>
    <w:rsid w:val="00F8364F"/>
    <w:rsid w:val="00F837F4"/>
    <w:rsid w:val="00FA0AD4"/>
    <w:rsid w:val="00FB430F"/>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DB862F-8521-4478-9975-5FC99C10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R15-WRC15-C-0034!A4-R1!MSW-C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48748-9E69-4924-8DFF-D3D422B6F399}">
  <ds:schemaRefs>
    <ds:schemaRef ds:uri="http://schemas.microsoft.com/office/2006/documentManagement/types"/>
    <ds:schemaRef ds:uri="32a1a8c5-2265-4ebc-b7a0-2071e2c5c9bb"/>
    <ds:schemaRef ds:uri="http://schemas.openxmlformats.org/package/2006/metadata/core-properties"/>
    <ds:schemaRef ds:uri="http://purl.org/dc/dcmitype/"/>
    <ds:schemaRef ds:uri="http://purl.org/dc/terms/"/>
    <ds:schemaRef ds:uri="996b2e75-67fd-4955-a3b0-5ab9934cb50b"/>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CB29B270-799B-431E-9749-01C651F4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573</Words>
  <Characters>795</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R15-WRC15-C-0034!A4-R1!MSW-C</vt:lpstr>
    </vt:vector>
  </TitlesOfParts>
  <Manager>General Secretariat - Pool</Manager>
  <Company>International Telecommunication Union (ITU)</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R15-WRC15-C-0034!A4-R1!MSW-C</dc:title>
  <dc:subject>World Radiocommunication Conference - 2015</dc:subject>
  <dc:creator>Documents Proposals Manager (DPM)</dc:creator>
  <cp:keywords>DPM_v5.2015.10.15_prod</cp:keywords>
  <dc:description/>
  <cp:lastModifiedBy>Zhang, Lan'ou</cp:lastModifiedBy>
  <cp:revision>7</cp:revision>
  <cp:lastPrinted>2015-10-21T09:23:00Z</cp:lastPrinted>
  <dcterms:created xsi:type="dcterms:W3CDTF">2015-10-21T09:12:00Z</dcterms:created>
  <dcterms:modified xsi:type="dcterms:W3CDTF">2015-10-21T09:24:00Z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