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346020" w:rsidTr="008045C1">
        <w:trPr>
          <w:cantSplit/>
        </w:trPr>
        <w:tc>
          <w:tcPr>
            <w:tcW w:w="6804" w:type="dxa"/>
          </w:tcPr>
          <w:p w:rsidR="0090121B" w:rsidRPr="0034602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4602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34602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4602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346020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46020">
              <w:rPr>
                <w:noProof/>
                <w:lang w:val="en-US" w:eastAsia="zh-CN"/>
              </w:rPr>
              <w:drawing>
                <wp:inline distT="0" distB="0" distL="0" distR="0" wp14:anchorId="015E3C77" wp14:editId="174257E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46020" w:rsidTr="008045C1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346020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346020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34602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346020" w:rsidTr="008045C1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34602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34602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346020" w:rsidTr="008045C1">
        <w:trPr>
          <w:cantSplit/>
        </w:trPr>
        <w:tc>
          <w:tcPr>
            <w:tcW w:w="6804" w:type="dxa"/>
            <w:shd w:val="clear" w:color="auto" w:fill="auto"/>
          </w:tcPr>
          <w:p w:rsidR="0090121B" w:rsidRPr="00346020" w:rsidRDefault="00316D1E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46020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346020" w:rsidRDefault="006762F7" w:rsidP="0045384C">
            <w:pPr>
              <w:spacing w:before="0"/>
              <w:rPr>
                <w:rFonts w:ascii="Verdana" w:hAnsi="Verdana"/>
                <w:sz w:val="20"/>
              </w:rPr>
            </w:pPr>
            <w:r w:rsidRPr="006762F7">
              <w:rPr>
                <w:rFonts w:ascii="Verdana" w:eastAsia="SimSun" w:hAnsi="Verdana" w:cs="Traditional Arabic"/>
                <w:b/>
                <w:sz w:val="20"/>
              </w:rPr>
              <w:t>Revisión 1 al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</w:r>
            <w:r w:rsidR="00AE658F" w:rsidRPr="00346020">
              <w:rPr>
                <w:rFonts w:ascii="Verdana" w:eastAsia="SimSun" w:hAnsi="Verdana" w:cs="Traditional Arabic"/>
                <w:b/>
                <w:sz w:val="20"/>
              </w:rPr>
              <w:t>Documento 34</w:t>
            </w:r>
            <w:r w:rsidR="0090121B" w:rsidRPr="00346020">
              <w:rPr>
                <w:rFonts w:ascii="Verdana" w:hAnsi="Verdana"/>
                <w:b/>
                <w:sz w:val="20"/>
              </w:rPr>
              <w:t>-</w:t>
            </w:r>
            <w:r w:rsidR="00AE658F" w:rsidRPr="0034602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346020" w:rsidTr="008045C1">
        <w:trPr>
          <w:cantSplit/>
        </w:trPr>
        <w:tc>
          <w:tcPr>
            <w:tcW w:w="6804" w:type="dxa"/>
            <w:shd w:val="clear" w:color="auto" w:fill="auto"/>
          </w:tcPr>
          <w:p w:rsidR="000A5B9A" w:rsidRPr="0034602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346020" w:rsidRDefault="006762F7" w:rsidP="00316D1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762F7">
              <w:rPr>
                <w:rFonts w:ascii="Verdana" w:hAnsi="Verdana"/>
                <w:b/>
                <w:sz w:val="20"/>
              </w:rPr>
              <w:t>15 de octubre</w:t>
            </w:r>
            <w:r w:rsidRPr="009328DD">
              <w:rPr>
                <w:rFonts w:ascii="Verdana" w:hAnsi="Verdana"/>
                <w:b/>
                <w:sz w:val="20"/>
              </w:rPr>
              <w:t xml:space="preserve"> </w:t>
            </w:r>
            <w:r w:rsidR="000A5B9A" w:rsidRPr="00346020">
              <w:rPr>
                <w:rFonts w:ascii="Verdana" w:hAnsi="Verdana"/>
                <w:b/>
                <w:sz w:val="20"/>
              </w:rPr>
              <w:t>de 2015</w:t>
            </w:r>
          </w:p>
        </w:tc>
      </w:tr>
      <w:tr w:rsidR="000A5B9A" w:rsidRPr="00346020" w:rsidTr="008045C1">
        <w:trPr>
          <w:cantSplit/>
        </w:trPr>
        <w:tc>
          <w:tcPr>
            <w:tcW w:w="6804" w:type="dxa"/>
          </w:tcPr>
          <w:p w:rsidR="000A5B9A" w:rsidRPr="0034602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34602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46020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346020" w:rsidTr="006744FC">
        <w:trPr>
          <w:cantSplit/>
        </w:trPr>
        <w:tc>
          <w:tcPr>
            <w:tcW w:w="10031" w:type="dxa"/>
            <w:gridSpan w:val="2"/>
          </w:tcPr>
          <w:p w:rsidR="000A5B9A" w:rsidRPr="0034602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346020" w:rsidTr="0050008E">
        <w:trPr>
          <w:cantSplit/>
        </w:trPr>
        <w:tc>
          <w:tcPr>
            <w:tcW w:w="10031" w:type="dxa"/>
            <w:gridSpan w:val="2"/>
          </w:tcPr>
          <w:p w:rsidR="000A5B9A" w:rsidRPr="00346020" w:rsidRDefault="00AA1EC6" w:rsidP="008045C1">
            <w:pPr>
              <w:pStyle w:val="Source"/>
              <w:spacing w:before="720" w:line="480" w:lineRule="auto"/>
            </w:pPr>
            <w:bookmarkStart w:id="2" w:name="dsource" w:colFirst="0" w:colLast="0"/>
            <w:r w:rsidRPr="00346020">
              <w:t>Tailandia</w:t>
            </w:r>
          </w:p>
        </w:tc>
      </w:tr>
      <w:tr w:rsidR="000A5B9A" w:rsidRPr="00346020" w:rsidTr="0050008E">
        <w:trPr>
          <w:cantSplit/>
        </w:trPr>
        <w:tc>
          <w:tcPr>
            <w:tcW w:w="10031" w:type="dxa"/>
            <w:gridSpan w:val="2"/>
          </w:tcPr>
          <w:p w:rsidR="000A5B9A" w:rsidRPr="00346020" w:rsidRDefault="00AA1EC6" w:rsidP="000A5B9A">
            <w:pPr>
              <w:pStyle w:val="Title1"/>
            </w:pPr>
            <w:bookmarkStart w:id="3" w:name="dtitle1" w:colFirst="0" w:colLast="0"/>
            <w:bookmarkEnd w:id="2"/>
            <w:r w:rsidRPr="00346020">
              <w:t>Propuestas para los trabajos de la conferencia</w:t>
            </w:r>
          </w:p>
        </w:tc>
      </w:tr>
      <w:tr w:rsidR="000A5B9A" w:rsidRPr="00346020" w:rsidTr="0050008E">
        <w:trPr>
          <w:cantSplit/>
        </w:trPr>
        <w:tc>
          <w:tcPr>
            <w:tcW w:w="10031" w:type="dxa"/>
            <w:gridSpan w:val="2"/>
          </w:tcPr>
          <w:p w:rsidR="000A5B9A" w:rsidRPr="0034602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346020" w:rsidTr="0050008E">
        <w:trPr>
          <w:cantSplit/>
        </w:trPr>
        <w:tc>
          <w:tcPr>
            <w:tcW w:w="10031" w:type="dxa"/>
            <w:gridSpan w:val="2"/>
          </w:tcPr>
          <w:p w:rsidR="000A5B9A" w:rsidRPr="00346020" w:rsidRDefault="000A5B9A" w:rsidP="000A5B9A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:rsidR="008750A8" w:rsidRPr="00346020" w:rsidRDefault="008F41EE" w:rsidP="0034602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46020">
        <w:t xml:space="preserve">La Administración de </w:t>
      </w:r>
      <w:r w:rsidR="00AA1EC6" w:rsidRPr="00346020">
        <w:t>Tailandia</w:t>
      </w:r>
      <w:r w:rsidRPr="00346020">
        <w:t xml:space="preserve"> se complace en presentar propuestas que abordan ciertos puntos del orden del día de la Conferencia Mundial de Radiocomunicaciones de 2015 y que figurarán en los Addenda al presente documento</w:t>
      </w:r>
      <w:r w:rsidR="00AA1EC6" w:rsidRPr="00346020">
        <w:t>, correspondiendo c</w:t>
      </w:r>
      <w:r w:rsidRPr="00346020">
        <w:t xml:space="preserve">ada Addéndum a uno de los puntos del orden del día. </w:t>
      </w:r>
      <w:r w:rsidR="00AA1EC6" w:rsidRPr="00346020">
        <w:t>Tailandia</w:t>
      </w:r>
      <w:r w:rsidRPr="00346020">
        <w:t xml:space="preserve"> apoya también una serie de propuestas elaboradas por la </w:t>
      </w:r>
      <w:r w:rsidR="00AA1EC6" w:rsidRPr="00346020">
        <w:t>Telecomunidad Asia</w:t>
      </w:r>
      <w:r w:rsidR="00346020">
        <w:noBreakHyphen/>
      </w:r>
      <w:r w:rsidR="00AA1EC6" w:rsidRPr="00346020">
        <w:t>Pacífico (APT) y propuestas conjuntas sobre intereses comunes</w:t>
      </w:r>
      <w:r w:rsidR="009328DD" w:rsidRPr="00346020">
        <w:t xml:space="preserve"> elaboradas</w:t>
      </w:r>
      <w:r w:rsidR="00AA1EC6" w:rsidRPr="00346020">
        <w:t xml:space="preserve"> con otras Administraciones.</w:t>
      </w:r>
    </w:p>
    <w:p w:rsidR="008F41EE" w:rsidRPr="00346020" w:rsidRDefault="008F41EE" w:rsidP="005F72EA">
      <w:pPr>
        <w:spacing w:after="240"/>
        <w:rPr>
          <w:lang w:eastAsia="fr-FR"/>
        </w:rPr>
      </w:pPr>
      <w:r w:rsidRPr="00346020">
        <w:rPr>
          <w:lang w:eastAsia="fr-FR"/>
        </w:rPr>
        <w:t xml:space="preserve">Las propuestas detalladas se adjuntan en los </w:t>
      </w:r>
      <w:r w:rsidR="009328DD" w:rsidRPr="00346020">
        <w:rPr>
          <w:lang w:eastAsia="fr-FR"/>
        </w:rPr>
        <w:t>5</w:t>
      </w:r>
      <w:r w:rsidRPr="00346020">
        <w:rPr>
          <w:lang w:eastAsia="fr-FR"/>
        </w:rPr>
        <w:t xml:space="preserve"> Addenda a la presente contribución, uno por cada punto del orden del día de la Conferencia. </w:t>
      </w:r>
      <w:r w:rsidR="00AA1EC6" w:rsidRPr="00346020">
        <w:rPr>
          <w:lang w:eastAsia="fr-FR"/>
        </w:rPr>
        <w:t>A continuación se resumen las propuestas: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76"/>
        <w:gridCol w:w="4806"/>
      </w:tblGrid>
      <w:tr w:rsidR="0063252E" w:rsidRPr="00346020" w:rsidTr="005F72EA">
        <w:trPr>
          <w:tblHeader/>
        </w:trPr>
        <w:tc>
          <w:tcPr>
            <w:tcW w:w="2547" w:type="dxa"/>
          </w:tcPr>
          <w:p w:rsidR="0063252E" w:rsidRPr="006466F5" w:rsidRDefault="0063252E" w:rsidP="006466F5">
            <w:pPr>
              <w:pStyle w:val="Tablehead"/>
              <w:rPr>
                <w:lang w:eastAsia="fr-FR"/>
              </w:rPr>
            </w:pPr>
            <w:r w:rsidRPr="006466F5">
              <w:rPr>
                <w:lang w:eastAsia="fr-FR"/>
              </w:rPr>
              <w:t>Document</w:t>
            </w:r>
            <w:r w:rsidR="00AA1EC6" w:rsidRPr="006466F5">
              <w:rPr>
                <w:lang w:eastAsia="fr-FR"/>
              </w:rPr>
              <w:t>o</w:t>
            </w:r>
          </w:p>
        </w:tc>
        <w:tc>
          <w:tcPr>
            <w:tcW w:w="2276" w:type="dxa"/>
          </w:tcPr>
          <w:p w:rsidR="0063252E" w:rsidRPr="006466F5" w:rsidRDefault="00AA1EC6" w:rsidP="006466F5">
            <w:pPr>
              <w:pStyle w:val="Tablehead"/>
              <w:rPr>
                <w:lang w:eastAsia="fr-FR"/>
              </w:rPr>
            </w:pPr>
            <w:r w:rsidRPr="006466F5">
              <w:rPr>
                <w:lang w:eastAsia="fr-FR"/>
              </w:rPr>
              <w:t>Punto del orden del día</w:t>
            </w:r>
          </w:p>
        </w:tc>
        <w:tc>
          <w:tcPr>
            <w:tcW w:w="4806" w:type="dxa"/>
          </w:tcPr>
          <w:p w:rsidR="0063252E" w:rsidRPr="006466F5" w:rsidRDefault="00AA1EC6" w:rsidP="006466F5">
            <w:pPr>
              <w:pStyle w:val="Tablehead"/>
              <w:rPr>
                <w:lang w:eastAsia="fr-FR"/>
              </w:rPr>
            </w:pPr>
            <w:r w:rsidRPr="006466F5">
              <w:rPr>
                <w:lang w:eastAsia="fr-FR"/>
              </w:rPr>
              <w:t>Propuesta</w:t>
            </w:r>
          </w:p>
        </w:tc>
      </w:tr>
      <w:tr w:rsidR="0063252E" w:rsidRPr="00346020" w:rsidTr="005F72EA">
        <w:tc>
          <w:tcPr>
            <w:tcW w:w="2547" w:type="dxa"/>
          </w:tcPr>
          <w:p w:rsidR="0063252E" w:rsidRPr="00346020" w:rsidRDefault="0063252E" w:rsidP="003E5B05">
            <w:pPr>
              <w:pStyle w:val="Tabletext"/>
              <w:rPr>
                <w:rStyle w:val="FootnoteTextChar"/>
              </w:rPr>
            </w:pPr>
            <w:r w:rsidRPr="00346020">
              <w:t>Add</w:t>
            </w:r>
            <w:r w:rsidR="00AA1EC6" w:rsidRPr="00346020">
              <w:t>é</w:t>
            </w:r>
            <w:r w:rsidRPr="00346020">
              <w:t>ndum 4</w:t>
            </w:r>
          </w:p>
        </w:tc>
        <w:tc>
          <w:tcPr>
            <w:tcW w:w="2276" w:type="dxa"/>
          </w:tcPr>
          <w:p w:rsidR="0063252E" w:rsidRPr="00346020" w:rsidRDefault="0063252E" w:rsidP="003E5B05">
            <w:pPr>
              <w:pStyle w:val="Tabletext"/>
              <w:rPr>
                <w:rStyle w:val="FootnoteTextChar"/>
                <w:sz w:val="20"/>
              </w:rPr>
            </w:pPr>
            <w:r w:rsidRPr="00346020">
              <w:rPr>
                <w:rStyle w:val="FootnoteTextChar"/>
                <w:sz w:val="20"/>
              </w:rPr>
              <w:t>1.4</w:t>
            </w:r>
          </w:p>
        </w:tc>
        <w:tc>
          <w:tcPr>
            <w:tcW w:w="4806" w:type="dxa"/>
          </w:tcPr>
          <w:p w:rsidR="0063252E" w:rsidRPr="00346020" w:rsidRDefault="0063252E" w:rsidP="005F72EA">
            <w:pPr>
              <w:pStyle w:val="Tabletext"/>
            </w:pPr>
            <w:r w:rsidRPr="00346020">
              <w:t>Apoya el Método B del Informe de la RPC</w:t>
            </w:r>
            <w:r w:rsidR="005F72EA">
              <w:br/>
            </w:r>
            <w:r w:rsidRPr="00346020">
              <w:t>(</w:t>
            </w:r>
            <w:r w:rsidR="003E5B05" w:rsidRPr="00346020">
              <w:t>No se modifica el RR</w:t>
            </w:r>
            <w:r w:rsidRPr="00346020">
              <w:t>).</w:t>
            </w:r>
          </w:p>
        </w:tc>
      </w:tr>
      <w:tr w:rsidR="0063252E" w:rsidRPr="00346020" w:rsidTr="005F72EA">
        <w:tc>
          <w:tcPr>
            <w:tcW w:w="2547" w:type="dxa"/>
          </w:tcPr>
          <w:p w:rsidR="0063252E" w:rsidRPr="00346020" w:rsidRDefault="0063252E" w:rsidP="003E5B05">
            <w:pPr>
              <w:pStyle w:val="Tabletext"/>
              <w:rPr>
                <w:rStyle w:val="FootnoteTextChar"/>
              </w:rPr>
            </w:pPr>
            <w:r w:rsidRPr="00346020">
              <w:t>Add</w:t>
            </w:r>
            <w:r w:rsidR="00AA1EC6" w:rsidRPr="00346020">
              <w:t>é</w:t>
            </w:r>
            <w:r w:rsidRPr="00346020">
              <w:t>ndum 6 Add</w:t>
            </w:r>
            <w:r w:rsidR="00AA1EC6" w:rsidRPr="00346020">
              <w:t>é</w:t>
            </w:r>
            <w:r w:rsidRPr="00346020">
              <w:t>ndum 2</w:t>
            </w:r>
          </w:p>
        </w:tc>
        <w:tc>
          <w:tcPr>
            <w:tcW w:w="2276" w:type="dxa"/>
          </w:tcPr>
          <w:p w:rsidR="0063252E" w:rsidRPr="00346020" w:rsidRDefault="0063252E" w:rsidP="003E5B05">
            <w:pPr>
              <w:pStyle w:val="Tabletext"/>
              <w:rPr>
                <w:rStyle w:val="FootnoteTextChar"/>
                <w:sz w:val="20"/>
              </w:rPr>
            </w:pPr>
            <w:r w:rsidRPr="00346020">
              <w:rPr>
                <w:rStyle w:val="FootnoteTextChar"/>
                <w:sz w:val="20"/>
              </w:rPr>
              <w:t>1.6.2</w:t>
            </w:r>
          </w:p>
        </w:tc>
        <w:tc>
          <w:tcPr>
            <w:tcW w:w="4806" w:type="dxa"/>
          </w:tcPr>
          <w:p w:rsidR="0063252E" w:rsidRPr="00346020" w:rsidRDefault="0063252E" w:rsidP="003E5B05">
            <w:pPr>
              <w:pStyle w:val="Tabletext"/>
            </w:pPr>
            <w:r w:rsidRPr="00346020">
              <w:t>Apoya el Método E2 del Informe de la RPC (</w:t>
            </w:r>
            <w:r w:rsidR="003E5B05" w:rsidRPr="00346020">
              <w:t xml:space="preserve">efectuar una atribución </w:t>
            </w:r>
            <w:r w:rsidR="009328DD" w:rsidRPr="00346020">
              <w:t xml:space="preserve">adicional </w:t>
            </w:r>
            <w:r w:rsidR="003E5B05" w:rsidRPr="00346020">
              <w:t>al SFS (Tierra-espacio) en la banda 13,45-13,75 GHz</w:t>
            </w:r>
            <w:r w:rsidRPr="00346020">
              <w:t>).</w:t>
            </w:r>
          </w:p>
          <w:p w:rsidR="0063252E" w:rsidRPr="00346020" w:rsidRDefault="003E5B05" w:rsidP="005F72EA">
            <w:pPr>
              <w:pStyle w:val="Tabletext"/>
            </w:pPr>
            <w:r w:rsidRPr="00346020">
              <w:t xml:space="preserve">Apoya el Método </w:t>
            </w:r>
            <w:r w:rsidR="0063252E" w:rsidRPr="00346020">
              <w:t xml:space="preserve">F2 </w:t>
            </w:r>
            <w:r w:rsidRPr="00346020">
              <w:t>Opción</w:t>
            </w:r>
            <w:r w:rsidR="0063252E" w:rsidRPr="00346020">
              <w:t xml:space="preserve"> B </w:t>
            </w:r>
            <w:r w:rsidRPr="00346020">
              <w:t xml:space="preserve">del Informe de la RPC </w:t>
            </w:r>
            <w:r w:rsidR="0063252E" w:rsidRPr="00346020">
              <w:t>(</w:t>
            </w:r>
            <w:r w:rsidR="00821E2E" w:rsidRPr="00346020">
              <w:t>modificar la actual atribución al SFS para dar soporte a los enlaces ascendentes del SFS que no están limitados a los enlaces de conexión del SRS</w:t>
            </w:r>
            <w:r w:rsidR="0063252E" w:rsidRPr="00346020">
              <w:t xml:space="preserve"> </w:t>
            </w:r>
            <w:r w:rsidRPr="00346020">
              <w:t>en la banda</w:t>
            </w:r>
            <w:r w:rsidR="0063252E" w:rsidRPr="00346020">
              <w:t xml:space="preserve"> 14.5</w:t>
            </w:r>
            <w:r w:rsidR="005F72EA">
              <w:noBreakHyphen/>
            </w:r>
            <w:r w:rsidR="0063252E" w:rsidRPr="00346020">
              <w:t>14.8</w:t>
            </w:r>
            <w:r w:rsidR="005F72EA">
              <w:t> </w:t>
            </w:r>
            <w:r w:rsidR="0063252E" w:rsidRPr="00346020">
              <w:t xml:space="preserve">GHz) </w:t>
            </w:r>
            <w:r w:rsidRPr="00346020">
              <w:t>con modificaciones</w:t>
            </w:r>
            <w:r w:rsidR="0063252E" w:rsidRPr="00346020">
              <w:t xml:space="preserve"> (</w:t>
            </w:r>
            <w:r w:rsidRPr="00346020">
              <w:t xml:space="preserve">un diámetro de antena mínimo de 2,4 m en las estaciones terrenas del SFS y ningún cambio en la </w:t>
            </w:r>
            <w:r w:rsidR="005F72EA" w:rsidRPr="00346020">
              <w:t xml:space="preserve">Sección </w:t>
            </w:r>
            <w:r w:rsidRPr="00346020">
              <w:t xml:space="preserve">4 del Anexo 1 </w:t>
            </w:r>
            <w:r w:rsidR="004C743D" w:rsidRPr="00346020">
              <w:t>del Apéndice 3</w:t>
            </w:r>
            <w:r w:rsidR="0063252E" w:rsidRPr="00346020">
              <w:t xml:space="preserve">0A </w:t>
            </w:r>
            <w:r w:rsidR="004C743D" w:rsidRPr="00346020">
              <w:t>del</w:t>
            </w:r>
            <w:r w:rsidR="0063252E" w:rsidRPr="00346020">
              <w:t xml:space="preserve"> RR).</w:t>
            </w:r>
          </w:p>
        </w:tc>
      </w:tr>
      <w:tr w:rsidR="0063252E" w:rsidRPr="00346020" w:rsidTr="005F72EA">
        <w:tc>
          <w:tcPr>
            <w:tcW w:w="2547" w:type="dxa"/>
          </w:tcPr>
          <w:p w:rsidR="0063252E" w:rsidRPr="00346020" w:rsidRDefault="0063252E" w:rsidP="004C743D">
            <w:pPr>
              <w:pStyle w:val="Tabletext"/>
              <w:rPr>
                <w:rStyle w:val="FootnoteTextChar"/>
              </w:rPr>
            </w:pPr>
            <w:r w:rsidRPr="00346020">
              <w:t>Add</w:t>
            </w:r>
            <w:r w:rsidR="004C743D" w:rsidRPr="00346020">
              <w:t>é</w:t>
            </w:r>
            <w:r w:rsidRPr="00346020">
              <w:t>ndum 8</w:t>
            </w:r>
          </w:p>
        </w:tc>
        <w:tc>
          <w:tcPr>
            <w:tcW w:w="2276" w:type="dxa"/>
          </w:tcPr>
          <w:p w:rsidR="0063252E" w:rsidRPr="00346020" w:rsidRDefault="0063252E" w:rsidP="004C743D">
            <w:pPr>
              <w:pStyle w:val="Tabletext"/>
              <w:rPr>
                <w:rStyle w:val="FootnoteTextChar"/>
                <w:sz w:val="20"/>
              </w:rPr>
            </w:pPr>
            <w:r w:rsidRPr="00346020">
              <w:rPr>
                <w:rStyle w:val="FootnoteTextChar"/>
                <w:sz w:val="20"/>
              </w:rPr>
              <w:t>1.8</w:t>
            </w:r>
          </w:p>
        </w:tc>
        <w:tc>
          <w:tcPr>
            <w:tcW w:w="4806" w:type="dxa"/>
          </w:tcPr>
          <w:p w:rsidR="0063252E" w:rsidRPr="00346020" w:rsidRDefault="00821E2E" w:rsidP="004C743D">
            <w:pPr>
              <w:pStyle w:val="Tabletext"/>
            </w:pPr>
            <w:r w:rsidRPr="00346020">
              <w:t xml:space="preserve">Apoya el Método C del Informe de la RPC </w:t>
            </w:r>
            <w:r w:rsidR="0063252E" w:rsidRPr="00346020">
              <w:t>(</w:t>
            </w:r>
            <w:r w:rsidR="004C743D" w:rsidRPr="00346020">
              <w:t xml:space="preserve">modificar las disposiciones de la </w:t>
            </w:r>
            <w:r w:rsidR="009328DD" w:rsidRPr="00346020">
              <w:t xml:space="preserve">Resolución </w:t>
            </w:r>
            <w:r w:rsidR="0063252E" w:rsidRPr="00346020">
              <w:t>902 (</w:t>
            </w:r>
            <w:r w:rsidR="004C743D" w:rsidRPr="00346020">
              <w:t>CMR-</w:t>
            </w:r>
            <w:r w:rsidR="0063252E" w:rsidRPr="00346020">
              <w:t xml:space="preserve">03) </w:t>
            </w:r>
            <w:r w:rsidR="00855AC7" w:rsidRPr="00346020">
              <w:rPr>
                <w:szCs w:val="24"/>
              </w:rPr>
              <w:t>relativas a las estaciones terrenas situadas a bordo de barcos (ETB)</w:t>
            </w:r>
            <w:r w:rsidR="0063252E" w:rsidRPr="00346020">
              <w:t>).</w:t>
            </w:r>
          </w:p>
        </w:tc>
      </w:tr>
      <w:tr w:rsidR="0063252E" w:rsidRPr="00346020" w:rsidTr="005F72EA">
        <w:tc>
          <w:tcPr>
            <w:tcW w:w="2547" w:type="dxa"/>
          </w:tcPr>
          <w:p w:rsidR="0063252E" w:rsidRPr="00346020" w:rsidRDefault="0063252E" w:rsidP="004C743D">
            <w:pPr>
              <w:pStyle w:val="Tabletext"/>
              <w:rPr>
                <w:rStyle w:val="FootnoteTextChar"/>
              </w:rPr>
            </w:pPr>
            <w:r w:rsidRPr="00346020">
              <w:t>Add</w:t>
            </w:r>
            <w:r w:rsidR="004C743D" w:rsidRPr="00346020">
              <w:t>é</w:t>
            </w:r>
            <w:r w:rsidRPr="00346020">
              <w:t>ndum 22</w:t>
            </w:r>
          </w:p>
        </w:tc>
        <w:tc>
          <w:tcPr>
            <w:tcW w:w="2276" w:type="dxa"/>
          </w:tcPr>
          <w:p w:rsidR="0063252E" w:rsidRPr="00346020" w:rsidRDefault="0063252E" w:rsidP="004C743D">
            <w:pPr>
              <w:pStyle w:val="Tabletext"/>
              <w:rPr>
                <w:rStyle w:val="FootnoteTextChar"/>
                <w:sz w:val="20"/>
              </w:rPr>
            </w:pPr>
            <w:r w:rsidRPr="00346020">
              <w:rPr>
                <w:rStyle w:val="FootnoteTextChar"/>
                <w:sz w:val="20"/>
              </w:rPr>
              <w:t>8</w:t>
            </w:r>
          </w:p>
        </w:tc>
        <w:tc>
          <w:tcPr>
            <w:tcW w:w="4806" w:type="dxa"/>
          </w:tcPr>
          <w:p w:rsidR="0063252E" w:rsidRPr="00346020" w:rsidRDefault="004C743D" w:rsidP="004C743D">
            <w:pPr>
              <w:pStyle w:val="Tabletext"/>
            </w:pPr>
            <w:r w:rsidRPr="00346020">
              <w:t xml:space="preserve">Modificar los números </w:t>
            </w:r>
            <w:r w:rsidR="0063252E" w:rsidRPr="00346020">
              <w:t xml:space="preserve">5.167, 5.167A, 5.221, 5.418 </w:t>
            </w:r>
            <w:r w:rsidRPr="00346020">
              <w:t>y</w:t>
            </w:r>
            <w:r w:rsidR="0063252E" w:rsidRPr="00346020">
              <w:t xml:space="preserve"> 5.481</w:t>
            </w:r>
            <w:r w:rsidRPr="00346020">
              <w:t xml:space="preserve"> del RR</w:t>
            </w:r>
            <w:r w:rsidR="0063252E" w:rsidRPr="00346020">
              <w:t>.</w:t>
            </w:r>
          </w:p>
        </w:tc>
      </w:tr>
      <w:tr w:rsidR="0063252E" w:rsidRPr="00346020" w:rsidTr="005F72EA">
        <w:tc>
          <w:tcPr>
            <w:tcW w:w="2547" w:type="dxa"/>
          </w:tcPr>
          <w:p w:rsidR="0063252E" w:rsidRPr="00346020" w:rsidRDefault="0063252E" w:rsidP="004C743D">
            <w:pPr>
              <w:pStyle w:val="Tabletext"/>
              <w:rPr>
                <w:rStyle w:val="FootnoteTextChar"/>
              </w:rPr>
            </w:pPr>
            <w:r w:rsidRPr="00346020">
              <w:lastRenderedPageBreak/>
              <w:t>Add</w:t>
            </w:r>
            <w:r w:rsidR="004C743D" w:rsidRPr="00346020">
              <w:t>é</w:t>
            </w:r>
            <w:r w:rsidRPr="00346020">
              <w:t>ndum 23 Add</w:t>
            </w:r>
            <w:r w:rsidR="004C743D" w:rsidRPr="00346020">
              <w:t>é</w:t>
            </w:r>
            <w:r w:rsidRPr="00346020">
              <w:t>ndum 2</w:t>
            </w:r>
          </w:p>
        </w:tc>
        <w:tc>
          <w:tcPr>
            <w:tcW w:w="2276" w:type="dxa"/>
          </w:tcPr>
          <w:p w:rsidR="0063252E" w:rsidRPr="00346020" w:rsidRDefault="0063252E" w:rsidP="004C743D">
            <w:pPr>
              <w:pStyle w:val="Tabletext"/>
              <w:rPr>
                <w:rStyle w:val="FootnoteTextChar"/>
                <w:sz w:val="20"/>
              </w:rPr>
            </w:pPr>
            <w:r w:rsidRPr="00346020">
              <w:rPr>
                <w:rStyle w:val="FootnoteTextChar"/>
                <w:sz w:val="20"/>
              </w:rPr>
              <w:t>9.1.2</w:t>
            </w:r>
          </w:p>
        </w:tc>
        <w:tc>
          <w:tcPr>
            <w:tcW w:w="4806" w:type="dxa"/>
          </w:tcPr>
          <w:p w:rsidR="0063252E" w:rsidRPr="00346020" w:rsidRDefault="00821E2E" w:rsidP="0063223B">
            <w:pPr>
              <w:pStyle w:val="Tabletext"/>
            </w:pPr>
            <w:r w:rsidRPr="00346020">
              <w:t>Apoya la Opción 1C del Informe de la RPC</w:t>
            </w:r>
            <w:r w:rsidR="0063252E" w:rsidRPr="00346020">
              <w:t xml:space="preserve"> (</w:t>
            </w:r>
            <w:r w:rsidR="00BB6812" w:rsidRPr="00346020">
              <w:rPr>
                <w:szCs w:val="24"/>
              </w:rPr>
              <w:t>aplica</w:t>
            </w:r>
            <w:r w:rsidR="0063223B" w:rsidRPr="00346020">
              <w:rPr>
                <w:szCs w:val="24"/>
              </w:rPr>
              <w:t>r</w:t>
            </w:r>
            <w:r w:rsidR="00BB6812" w:rsidRPr="00346020">
              <w:rPr>
                <w:szCs w:val="24"/>
              </w:rPr>
              <w:t xml:space="preserve"> umbrales de dfp</w:t>
            </w:r>
            <w:bookmarkStart w:id="6" w:name="_GoBack"/>
            <w:bookmarkEnd w:id="6"/>
            <w:r w:rsidR="00BB6812" w:rsidRPr="00346020">
              <w:rPr>
                <w:szCs w:val="24"/>
              </w:rPr>
              <w:t xml:space="preserve"> para las bandas de 6/4 GHz y de 10/11/12/14 GHz sólo con respecto a las redes de satélites fuera del arco de coordinación</w:t>
            </w:r>
            <w:r w:rsidR="0063252E" w:rsidRPr="00346020">
              <w:t xml:space="preserve">) </w:t>
            </w:r>
            <w:r w:rsidR="004C743D" w:rsidRPr="00346020">
              <w:t>y la Opción</w:t>
            </w:r>
            <w:r w:rsidR="0063252E" w:rsidRPr="00346020">
              <w:t xml:space="preserve"> 2A </w:t>
            </w:r>
            <w:r w:rsidR="004C743D" w:rsidRPr="00346020">
              <w:t xml:space="preserve">del Informe de la RPC </w:t>
            </w:r>
            <w:r w:rsidR="0063252E" w:rsidRPr="00346020">
              <w:t>(</w:t>
            </w:r>
            <w:r w:rsidR="00BB6812" w:rsidRPr="00346020">
              <w:t>reducción del arco de coordinación</w:t>
            </w:r>
            <w:r w:rsidR="0063252E" w:rsidRPr="00346020">
              <w:t>).</w:t>
            </w:r>
          </w:p>
        </w:tc>
      </w:tr>
    </w:tbl>
    <w:p w:rsidR="00DD0474" w:rsidRPr="00346020" w:rsidRDefault="00DD0474" w:rsidP="0032202E">
      <w:pPr>
        <w:pStyle w:val="Reasons"/>
      </w:pPr>
    </w:p>
    <w:p w:rsidR="00DD0474" w:rsidRPr="00346020" w:rsidRDefault="00DD0474">
      <w:pPr>
        <w:jc w:val="center"/>
      </w:pPr>
      <w:r w:rsidRPr="00346020">
        <w:t>______________</w:t>
      </w:r>
    </w:p>
    <w:p w:rsidR="008F41EE" w:rsidRPr="00346020" w:rsidRDefault="008F41EE" w:rsidP="00DD0474"/>
    <w:sectPr w:rsidR="008F41EE" w:rsidRPr="00346020" w:rsidSect="00DD047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045C1" w:rsidRDefault="0077084A">
    <w:pPr>
      <w:ind w:right="360"/>
    </w:pPr>
    <w:r>
      <w:fldChar w:fldCharType="begin"/>
    </w:r>
    <w:r w:rsidRPr="008045C1">
      <w:instrText xml:space="preserve"> FILENAME \p  \* MERGEFORMAT </w:instrText>
    </w:r>
    <w:r>
      <w:fldChar w:fldCharType="separate"/>
    </w:r>
    <w:r w:rsidR="008045C1">
      <w:rPr>
        <w:noProof/>
      </w:rPr>
      <w:t>P:\ESP\ITU-R\CONF-R\CMR15\000\034S.docx</w:t>
    </w:r>
    <w:r>
      <w:fldChar w:fldCharType="end"/>
    </w:r>
    <w:r w:rsidRPr="008045C1">
      <w:tab/>
    </w:r>
    <w:r>
      <w:fldChar w:fldCharType="begin"/>
    </w:r>
    <w:r>
      <w:instrText xml:space="preserve"> SAVEDATE \@ DD.MM.YY </w:instrText>
    </w:r>
    <w:r>
      <w:fldChar w:fldCharType="separate"/>
    </w:r>
    <w:r w:rsidR="00194538">
      <w:rPr>
        <w:noProof/>
      </w:rPr>
      <w:t>20.10.15</w:t>
    </w:r>
    <w:r>
      <w:fldChar w:fldCharType="end"/>
    </w:r>
    <w:r w:rsidRPr="008045C1">
      <w:tab/>
    </w:r>
    <w:r>
      <w:fldChar w:fldCharType="begin"/>
    </w:r>
    <w:r>
      <w:instrText xml:space="preserve"> PRINTDATE \@ DD.MM.YY </w:instrText>
    </w:r>
    <w:r>
      <w:fldChar w:fldCharType="separate"/>
    </w:r>
    <w:r w:rsidR="008045C1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D77" w:rsidRPr="006762F7" w:rsidRDefault="008C4D77" w:rsidP="008C4D77">
    <w:pPr>
      <w:pStyle w:val="Footer"/>
      <w:rPr>
        <w:lang w:val="en-US"/>
      </w:rPr>
    </w:pPr>
    <w:r>
      <w:fldChar w:fldCharType="begin"/>
    </w:r>
    <w:r w:rsidRPr="006762F7">
      <w:rPr>
        <w:lang w:val="en-US"/>
      </w:rPr>
      <w:instrText xml:space="preserve"> FILENAME \p  \* MERGEFORMAT </w:instrText>
    </w:r>
    <w:r>
      <w:fldChar w:fldCharType="separate"/>
    </w:r>
    <w:r w:rsidRPr="006762F7">
      <w:rPr>
        <w:lang w:val="en-US"/>
      </w:rPr>
      <w:t>P:\ESP\ITU-R\CONF-R\CMR15\000\034REV1S.docx</w:t>
    </w:r>
    <w:r>
      <w:fldChar w:fldCharType="end"/>
    </w:r>
    <w:r w:rsidRPr="006762F7">
      <w:rPr>
        <w:lang w:val="en-US"/>
      </w:rPr>
      <w:t xml:space="preserve"> (388418)</w:t>
    </w:r>
    <w:r w:rsidRPr="006762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22.10.15</w:t>
    </w:r>
    <w:r>
      <w:fldChar w:fldCharType="end"/>
    </w:r>
    <w:r w:rsidRPr="006762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474" w:rsidRPr="006762F7" w:rsidRDefault="00DD0474" w:rsidP="00DD0474">
    <w:pPr>
      <w:pStyle w:val="Footer"/>
      <w:rPr>
        <w:lang w:val="en-US"/>
      </w:rPr>
    </w:pPr>
    <w:r>
      <w:fldChar w:fldCharType="begin"/>
    </w:r>
    <w:r w:rsidRPr="006762F7">
      <w:rPr>
        <w:lang w:val="en-US"/>
      </w:rPr>
      <w:instrText xml:space="preserve"> FILENAME \p  \* MERGEFORMAT </w:instrText>
    </w:r>
    <w:r>
      <w:fldChar w:fldCharType="separate"/>
    </w:r>
    <w:r w:rsidR="008C4D77" w:rsidRPr="006762F7">
      <w:rPr>
        <w:lang w:val="en-US"/>
      </w:rPr>
      <w:t>P:\ESP\ITU-R\CONF-R\CMR15\000\034REV1S.docx</w:t>
    </w:r>
    <w:r>
      <w:fldChar w:fldCharType="end"/>
    </w:r>
    <w:r w:rsidR="008C4D77" w:rsidRPr="006762F7">
      <w:rPr>
        <w:lang w:val="en-US"/>
      </w:rPr>
      <w:t xml:space="preserve"> (388418</w:t>
    </w:r>
    <w:r w:rsidRPr="006762F7">
      <w:rPr>
        <w:lang w:val="en-US"/>
      </w:rPr>
      <w:t>)</w:t>
    </w:r>
    <w:r w:rsidRPr="006762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4D77">
      <w:t>22.10.15</w:t>
    </w:r>
    <w:r>
      <w:fldChar w:fldCharType="end"/>
    </w:r>
    <w:r w:rsidRPr="006762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C4D77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434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34-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444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4340"/>
    <w:rsid w:val="00194538"/>
    <w:rsid w:val="001A083F"/>
    <w:rsid w:val="001C41FA"/>
    <w:rsid w:val="001E2B52"/>
    <w:rsid w:val="001E3F27"/>
    <w:rsid w:val="00205363"/>
    <w:rsid w:val="00236D2A"/>
    <w:rsid w:val="00255F12"/>
    <w:rsid w:val="00262C09"/>
    <w:rsid w:val="002A791F"/>
    <w:rsid w:val="002C1B26"/>
    <w:rsid w:val="002C5D6C"/>
    <w:rsid w:val="002E701F"/>
    <w:rsid w:val="00316D1E"/>
    <w:rsid w:val="003248A9"/>
    <w:rsid w:val="00324FFA"/>
    <w:rsid w:val="0032680B"/>
    <w:rsid w:val="00346020"/>
    <w:rsid w:val="00363A65"/>
    <w:rsid w:val="003B1E8C"/>
    <w:rsid w:val="003C2508"/>
    <w:rsid w:val="003D0AA3"/>
    <w:rsid w:val="003E5B05"/>
    <w:rsid w:val="00440B3A"/>
    <w:rsid w:val="0045384C"/>
    <w:rsid w:val="00454553"/>
    <w:rsid w:val="004B124A"/>
    <w:rsid w:val="004C743D"/>
    <w:rsid w:val="005133B5"/>
    <w:rsid w:val="00532097"/>
    <w:rsid w:val="0056433D"/>
    <w:rsid w:val="0058350F"/>
    <w:rsid w:val="00583C7E"/>
    <w:rsid w:val="005D46FB"/>
    <w:rsid w:val="005F2605"/>
    <w:rsid w:val="005F3B0E"/>
    <w:rsid w:val="005F559C"/>
    <w:rsid w:val="005F72EA"/>
    <w:rsid w:val="0063223B"/>
    <w:rsid w:val="0063252E"/>
    <w:rsid w:val="006466F5"/>
    <w:rsid w:val="00662BA0"/>
    <w:rsid w:val="006762F7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12DC"/>
    <w:rsid w:val="007952C7"/>
    <w:rsid w:val="007C0B95"/>
    <w:rsid w:val="007C2317"/>
    <w:rsid w:val="007D330A"/>
    <w:rsid w:val="008045C1"/>
    <w:rsid w:val="00816E89"/>
    <w:rsid w:val="00821E2E"/>
    <w:rsid w:val="00855AC7"/>
    <w:rsid w:val="00866AE6"/>
    <w:rsid w:val="008750A8"/>
    <w:rsid w:val="008C4D77"/>
    <w:rsid w:val="008E5AF2"/>
    <w:rsid w:val="008F41EE"/>
    <w:rsid w:val="0090121B"/>
    <w:rsid w:val="009144C9"/>
    <w:rsid w:val="009328DD"/>
    <w:rsid w:val="0094091F"/>
    <w:rsid w:val="00973754"/>
    <w:rsid w:val="009C0BED"/>
    <w:rsid w:val="009E11EC"/>
    <w:rsid w:val="00A118DB"/>
    <w:rsid w:val="00A4450C"/>
    <w:rsid w:val="00AA1EC6"/>
    <w:rsid w:val="00AA5E6C"/>
    <w:rsid w:val="00AD5E67"/>
    <w:rsid w:val="00AE5677"/>
    <w:rsid w:val="00AE658F"/>
    <w:rsid w:val="00AF2F78"/>
    <w:rsid w:val="00B239FA"/>
    <w:rsid w:val="00B52D55"/>
    <w:rsid w:val="00B8288C"/>
    <w:rsid w:val="00BA66BA"/>
    <w:rsid w:val="00BB6812"/>
    <w:rsid w:val="00BE2E80"/>
    <w:rsid w:val="00BE5EDD"/>
    <w:rsid w:val="00BE6A1F"/>
    <w:rsid w:val="00C126C4"/>
    <w:rsid w:val="00C63EB5"/>
    <w:rsid w:val="00C80ACF"/>
    <w:rsid w:val="00CC01E0"/>
    <w:rsid w:val="00CD5FEE"/>
    <w:rsid w:val="00CE60D2"/>
    <w:rsid w:val="00CE7431"/>
    <w:rsid w:val="00D0288A"/>
    <w:rsid w:val="00D72A5D"/>
    <w:rsid w:val="00DC629B"/>
    <w:rsid w:val="00DD0474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67E474A-9FEF-4382-B32F-EA6C7662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NormalIndent">
    <w:name w:val="Normal Indent"/>
    <w:basedOn w:val="Normal"/>
    <w:pPr>
      <w:ind w:left="1134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Agendaitem">
    <w:name w:val="Agenda_item"/>
    <w:basedOn w:val="Normal"/>
    <w:next w:val="Normal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character" w:customStyle="1" w:styleId="FootnoteTextChar">
    <w:name w:val="Footnote Text Char"/>
    <w:basedOn w:val="DefaultParagraphFont"/>
    <w:link w:val="FootnoteText"/>
    <w:rsid w:val="0063252E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R15-WRC15-C-0034!!MSW-S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5440-456E-40F0-BA98-1923A768FC66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2006/metadata/properties"/>
    <ds:schemaRef ds:uri="http://purl.org/dc/dcmitype/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554D02-5D84-4396-BD45-F57C3A22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R15-WRC15-C-0034!!MSW-S</vt:lpstr>
    </vt:vector>
  </TitlesOfParts>
  <Manager>Secretaría General - Pool</Manager>
  <Company>Unión Internacional de Telecomunicaciones (UIT)</Company>
  <LinksUpToDate>false</LinksUpToDate>
  <CharactersWithSpaces>2195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R15-WRC15-C-0034!!MSW-S</dc:title>
  <dc:subject>Conferencia Mundial de Radiocomunicaciones - 2015</dc:subject>
  <dc:creator>Documents Proposals Manager (DPM)</dc:creator>
  <cp:keywords>DPM_v5.2015.10.8_prod</cp:keywords>
  <dc:description/>
  <cp:lastModifiedBy>Spanish</cp:lastModifiedBy>
  <cp:revision>6</cp:revision>
  <cp:lastPrinted>2015-10-20T15:37:00Z</cp:lastPrinted>
  <dcterms:created xsi:type="dcterms:W3CDTF">2015-10-22T17:52:00Z</dcterms:created>
  <dcterms:modified xsi:type="dcterms:W3CDTF">2015-10-22T17:59:00Z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