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35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原文：法文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喀麦隆（共和国）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D92ECF" w:rsidP="008221A4">
            <w:pPr>
              <w:pStyle w:val="Title1"/>
            </w:pPr>
            <w:bookmarkStart w:id="5" w:name="dtitle1" w:colFirst="0" w:colLast="0"/>
            <w:bookmarkEnd w:id="4"/>
            <w:r w:rsidRPr="00D92ECF">
              <w:rPr>
                <w:rFonts w:hint="eastAsia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D92ECF" w:rsidRPr="0079000B" w:rsidRDefault="00D92ECF" w:rsidP="001332BB">
      <w:pPr>
        <w:pStyle w:val="Normalaftertitle0"/>
        <w:ind w:firstLineChars="200" w:firstLine="480"/>
        <w:rPr>
          <w:lang w:val="fr-CH" w:eastAsia="zh-CN"/>
        </w:rPr>
      </w:pPr>
      <w:r>
        <w:rPr>
          <w:rFonts w:hint="eastAsia"/>
          <w:lang w:val="fr-CH" w:eastAsia="zh-CN"/>
        </w:rPr>
        <w:t>喀麦隆主管部门谨在此</w:t>
      </w:r>
      <w:r w:rsidRPr="0063216D">
        <w:rPr>
          <w:rFonts w:hint="eastAsia"/>
          <w:lang w:val="fr-CH" w:eastAsia="zh-CN"/>
        </w:rPr>
        <w:t>提交</w:t>
      </w:r>
      <w:r>
        <w:rPr>
          <w:rFonts w:hint="eastAsia"/>
          <w:lang w:val="fr-CH" w:eastAsia="zh-CN"/>
        </w:rPr>
        <w:t>一份文稿，本文稿</w:t>
      </w:r>
      <w:r>
        <w:rPr>
          <w:rFonts w:hint="eastAsia"/>
          <w:lang w:eastAsia="zh-CN"/>
        </w:rPr>
        <w:t>汇总了就</w:t>
      </w:r>
      <w:r w:rsidRPr="0063216D">
        <w:rPr>
          <w:rFonts w:hint="eastAsia"/>
          <w:lang w:eastAsia="zh-CN"/>
        </w:rPr>
        <w:t>201</w:t>
      </w:r>
      <w:r w:rsidR="001332BB">
        <w:rPr>
          <w:lang w:eastAsia="zh-CN"/>
        </w:rPr>
        <w:t>5</w:t>
      </w:r>
      <w:r>
        <w:rPr>
          <w:rFonts w:hint="eastAsia"/>
          <w:lang w:val="fr-CH" w:eastAsia="zh-CN"/>
        </w:rPr>
        <w:t>年世界无线电通信大会</w:t>
      </w:r>
      <w:r w:rsidRPr="0063216D">
        <w:rPr>
          <w:rFonts w:hint="eastAsia"/>
          <w:lang w:eastAsia="zh-CN"/>
        </w:rPr>
        <w:t>（</w:t>
      </w:r>
      <w:r w:rsidRPr="0063216D">
        <w:rPr>
          <w:lang w:eastAsia="zh-CN"/>
        </w:rPr>
        <w:t>WRC-1</w:t>
      </w:r>
      <w:r w:rsidR="001332BB">
        <w:rPr>
          <w:lang w:eastAsia="zh-CN"/>
        </w:rPr>
        <w:t>5</w:t>
      </w:r>
      <w:r w:rsidRPr="0063216D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各议项提出的提案。</w:t>
      </w:r>
    </w:p>
    <w:p w:rsidR="00D92ECF" w:rsidRPr="008C3B00" w:rsidRDefault="00D92ECF" w:rsidP="001332BB">
      <w:pPr>
        <w:ind w:firstLineChars="200" w:firstLine="480"/>
        <w:jc w:val="both"/>
        <w:rPr>
          <w:lang w:val="fr-CH" w:eastAsia="zh-CN"/>
        </w:rPr>
      </w:pPr>
      <w:r>
        <w:rPr>
          <w:rFonts w:hint="eastAsia"/>
          <w:lang w:val="fr-CH" w:eastAsia="zh-CN"/>
        </w:rPr>
        <w:t>喀麦隆主管部门对</w:t>
      </w:r>
      <w:r w:rsidRPr="008C3B00">
        <w:rPr>
          <w:lang w:val="fr-CH" w:eastAsia="zh-CN"/>
        </w:rPr>
        <w:t>WRC-1</w:t>
      </w:r>
      <w:r w:rsidR="001332BB">
        <w:rPr>
          <w:lang w:val="fr-CH" w:eastAsia="zh-CN"/>
        </w:rPr>
        <w:t>5</w:t>
      </w:r>
      <w:r>
        <w:rPr>
          <w:rFonts w:hint="eastAsia"/>
          <w:lang w:val="fr-CH" w:eastAsia="zh-CN"/>
        </w:rPr>
        <w:t>提供的与国际电联其它主管部门深入探讨大会议项的机会表示欢迎。</w:t>
      </w:r>
    </w:p>
    <w:p w:rsidR="00D92ECF" w:rsidRPr="0079000B" w:rsidRDefault="00D92ECF" w:rsidP="001332BB">
      <w:pPr>
        <w:ind w:firstLineChars="200" w:firstLine="480"/>
        <w:jc w:val="both"/>
        <w:rPr>
          <w:lang w:val="fr-CH" w:eastAsia="zh-CN"/>
        </w:rPr>
      </w:pPr>
      <w:r>
        <w:rPr>
          <w:rFonts w:hint="eastAsia"/>
          <w:lang w:val="fr-CH" w:eastAsia="zh-CN"/>
        </w:rPr>
        <w:t>喀麦隆在起草提交</w:t>
      </w:r>
      <w:r w:rsidRPr="008C3B00">
        <w:rPr>
          <w:lang w:val="fr-CH" w:eastAsia="zh-CN"/>
        </w:rPr>
        <w:t>WRC-1</w:t>
      </w:r>
      <w:r w:rsidR="001332BB">
        <w:rPr>
          <w:lang w:val="fr-CH" w:eastAsia="zh-CN"/>
        </w:rPr>
        <w:t>5</w:t>
      </w:r>
      <w:bookmarkStart w:id="8" w:name="_GoBack"/>
      <w:bookmarkEnd w:id="8"/>
      <w:r>
        <w:rPr>
          <w:rFonts w:hint="eastAsia"/>
          <w:lang w:val="fr-CH" w:eastAsia="zh-CN"/>
        </w:rPr>
        <w:t>的提案过程中，考虑到了其在频率管理方面的经验、</w:t>
      </w:r>
      <w:r w:rsidRPr="005239AA">
        <w:rPr>
          <w:rFonts w:hint="eastAsia"/>
          <w:lang w:val="fr-CH" w:eastAsia="zh-CN"/>
        </w:rPr>
        <w:t>ITU-R</w:t>
      </w:r>
      <w:r>
        <w:rPr>
          <w:rFonts w:hint="eastAsia"/>
          <w:lang w:val="fr-CH" w:eastAsia="zh-CN"/>
        </w:rPr>
        <w:t>近期开展的研究及建议书、</w:t>
      </w:r>
      <w:r>
        <w:rPr>
          <w:rFonts w:hint="eastAsia"/>
          <w:lang w:val="fr-CH" w:eastAsia="zh-CN"/>
        </w:rPr>
        <w:t>CPM-1</w:t>
      </w:r>
      <w:r w:rsidR="0049384F">
        <w:rPr>
          <w:lang w:val="fr-CH" w:eastAsia="zh-CN"/>
        </w:rPr>
        <w:t>5-2</w:t>
      </w:r>
      <w:r>
        <w:rPr>
          <w:rFonts w:hint="eastAsia"/>
          <w:lang w:val="fr-CH" w:eastAsia="zh-CN"/>
        </w:rPr>
        <w:t>的结果、无线电通信技术的新进展、相关业务问题和相应的规则变更。</w:t>
      </w:r>
    </w:p>
    <w:p w:rsidR="00D92ECF" w:rsidRPr="0079000B" w:rsidRDefault="00D92ECF" w:rsidP="00D92ECF">
      <w:pPr>
        <w:ind w:firstLineChars="200" w:firstLine="480"/>
        <w:jc w:val="both"/>
        <w:rPr>
          <w:lang w:val="fr-CH" w:eastAsia="zh-CN"/>
        </w:rPr>
      </w:pPr>
      <w:r>
        <w:rPr>
          <w:rFonts w:hint="eastAsia"/>
          <w:lang w:val="fr-CH" w:eastAsia="zh-CN"/>
        </w:rPr>
        <w:t>此外，喀麦隆还支持非洲电信联盟（</w:t>
      </w:r>
      <w:r>
        <w:rPr>
          <w:rFonts w:hint="eastAsia"/>
          <w:lang w:val="fr-CH" w:eastAsia="zh-CN"/>
        </w:rPr>
        <w:t>ATU</w:t>
      </w:r>
      <w:r>
        <w:rPr>
          <w:rFonts w:hint="eastAsia"/>
          <w:lang w:val="fr-CH" w:eastAsia="zh-CN"/>
        </w:rPr>
        <w:t>）制定的一系列共同提案。</w:t>
      </w:r>
    </w:p>
    <w:p w:rsidR="00D92ECF" w:rsidRDefault="00D92ECF" w:rsidP="0049384F">
      <w:pPr>
        <w:ind w:firstLineChars="200" w:firstLine="480"/>
        <w:jc w:val="both"/>
        <w:rPr>
          <w:lang w:val="fr-CH" w:eastAsia="zh-CN"/>
        </w:rPr>
      </w:pPr>
      <w:r>
        <w:rPr>
          <w:rFonts w:hint="eastAsia"/>
          <w:lang w:val="fr-CH" w:eastAsia="zh-CN"/>
        </w:rPr>
        <w:t>详细的提案见本文稿的</w:t>
      </w:r>
      <w:r w:rsidR="0049384F">
        <w:rPr>
          <w:lang w:val="fr-CH" w:eastAsia="zh-CN"/>
        </w:rPr>
        <w:t>10</w:t>
      </w:r>
      <w:r>
        <w:rPr>
          <w:rFonts w:hint="eastAsia"/>
          <w:lang w:val="fr-CH" w:eastAsia="zh-CN"/>
        </w:rPr>
        <w:t>份补遗，每个议项一份。本文附件包含了这些补遗的目录。</w:t>
      </w:r>
    </w:p>
    <w:p w:rsidR="00622560" w:rsidRDefault="00622560" w:rsidP="0083672D">
      <w:pPr>
        <w:rPr>
          <w:lang w:val="fr-CH" w:eastAsia="zh-CN"/>
        </w:rPr>
      </w:pPr>
    </w:p>
    <w:p w:rsidR="00D92ECF" w:rsidRDefault="00D92ECF" w:rsidP="0083672D">
      <w:pPr>
        <w:rPr>
          <w:lang w:val="fr-CH" w:eastAsia="zh-CN"/>
        </w:rPr>
      </w:pPr>
    </w:p>
    <w:p w:rsidR="00D92ECF" w:rsidRDefault="00D92ECF" w:rsidP="0083672D">
      <w:pPr>
        <w:rPr>
          <w:lang w:val="fr-CH" w:eastAsia="zh-CN"/>
        </w:rPr>
      </w:pPr>
    </w:p>
    <w:p w:rsidR="00D92ECF" w:rsidRDefault="00D92ECF" w:rsidP="0083672D">
      <w:pPr>
        <w:rPr>
          <w:lang w:val="fr-CH" w:eastAsia="zh-CN"/>
        </w:rPr>
      </w:pPr>
    </w:p>
    <w:p w:rsidR="00D92ECF" w:rsidRDefault="00D92ECF" w:rsidP="0083672D">
      <w:pPr>
        <w:rPr>
          <w:lang w:val="fr-CH" w:eastAsia="zh-CN"/>
        </w:rPr>
      </w:pPr>
    </w:p>
    <w:p w:rsidR="00D92ECF" w:rsidRDefault="00D92ECF" w:rsidP="0083672D">
      <w:pPr>
        <w:rPr>
          <w:lang w:val="fr-CH" w:eastAsia="zh-CN"/>
        </w:rPr>
      </w:pPr>
    </w:p>
    <w:p w:rsidR="00D92ECF" w:rsidRDefault="00D92ECF" w:rsidP="0083672D">
      <w:pPr>
        <w:rPr>
          <w:lang w:val="fr-CH" w:eastAsia="zh-CN"/>
        </w:rPr>
      </w:pPr>
    </w:p>
    <w:p w:rsidR="00D92ECF" w:rsidRPr="00EF72AF" w:rsidRDefault="0049384F" w:rsidP="001332BB">
      <w:pPr>
        <w:rPr>
          <w:b/>
          <w:bCs/>
          <w:lang w:eastAsia="zh-CN"/>
        </w:rPr>
      </w:pPr>
      <w:r w:rsidRPr="0049384F">
        <w:rPr>
          <w:rFonts w:hint="eastAsia"/>
          <w:b/>
          <w:bCs/>
          <w:lang w:val="fr-CH" w:eastAsia="zh-CN"/>
        </w:rPr>
        <w:t>附件</w:t>
      </w:r>
      <w:r w:rsidR="00D92ECF" w:rsidRPr="00EF72AF">
        <w:rPr>
          <w:b/>
          <w:bCs/>
          <w:lang w:eastAsia="zh-CN"/>
        </w:rPr>
        <w:t xml:space="preserve"> 1</w:t>
      </w:r>
      <w:r w:rsidR="00463857">
        <w:rPr>
          <w:rFonts w:hint="eastAsia"/>
          <w:b/>
          <w:bCs/>
          <w:lang w:eastAsia="zh-CN"/>
        </w:rPr>
        <w:t>：</w:t>
      </w:r>
      <w:r w:rsidRPr="0049384F">
        <w:rPr>
          <w:rFonts w:hint="eastAsia"/>
          <w:lang w:val="fr-CH" w:eastAsia="zh-CN"/>
        </w:rPr>
        <w:t>喀麦隆</w:t>
      </w:r>
      <w:r w:rsidRPr="0049384F">
        <w:rPr>
          <w:lang w:val="fr-CH" w:eastAsia="zh-CN"/>
        </w:rPr>
        <w:t>提案的结构</w:t>
      </w:r>
    </w:p>
    <w:p w:rsidR="00D92ECF" w:rsidRPr="00D92ECF" w:rsidRDefault="0049384F" w:rsidP="00463857">
      <w:pPr>
        <w:rPr>
          <w:lang w:val="en-US" w:eastAsia="zh-CN"/>
        </w:rPr>
      </w:pPr>
      <w:r>
        <w:rPr>
          <w:rFonts w:hint="eastAsia"/>
          <w:b/>
          <w:bCs/>
          <w:lang w:eastAsia="zh-CN"/>
        </w:rPr>
        <w:t>附件</w:t>
      </w:r>
      <w:r w:rsidR="00D92ECF" w:rsidRPr="00EF72AF">
        <w:rPr>
          <w:b/>
          <w:bCs/>
          <w:lang w:eastAsia="zh-CN"/>
        </w:rPr>
        <w:t xml:space="preserve"> 2</w:t>
      </w:r>
      <w:r w:rsidR="00463857">
        <w:rPr>
          <w:rFonts w:hint="eastAsia"/>
          <w:b/>
          <w:bCs/>
          <w:lang w:eastAsia="zh-CN"/>
        </w:rPr>
        <w:t>：</w:t>
      </w:r>
      <w:r>
        <w:rPr>
          <w:rFonts w:hint="eastAsia"/>
          <w:lang w:eastAsia="zh-CN"/>
        </w:rPr>
        <w:t>包括</w:t>
      </w:r>
      <w:r w:rsidRPr="0049384F">
        <w:rPr>
          <w:rFonts w:hint="eastAsia"/>
          <w:lang w:val="fr-CH" w:eastAsia="zh-CN"/>
        </w:rPr>
        <w:t>喀麦隆</w:t>
      </w:r>
      <w:r w:rsidRPr="0049384F">
        <w:rPr>
          <w:lang w:val="fr-CH" w:eastAsia="zh-CN"/>
        </w:rPr>
        <w:t>提案</w:t>
      </w:r>
      <w:r>
        <w:rPr>
          <w:rFonts w:hint="eastAsia"/>
          <w:lang w:val="fr-CH" w:eastAsia="zh-CN"/>
        </w:rPr>
        <w:t>（分头提交</w:t>
      </w:r>
      <w:r>
        <w:rPr>
          <w:lang w:val="fr-CH" w:eastAsia="zh-CN"/>
        </w:rPr>
        <w:t>）</w:t>
      </w:r>
      <w:r w:rsidRPr="0049384F">
        <w:rPr>
          <w:lang w:val="fr-CH" w:eastAsia="zh-CN"/>
        </w:rPr>
        <w:t>的</w:t>
      </w:r>
      <w:r>
        <w:rPr>
          <w:rFonts w:hint="eastAsia"/>
          <w:lang w:val="fr-CH" w:eastAsia="zh-CN"/>
        </w:rPr>
        <w:t>补遗</w:t>
      </w:r>
    </w:p>
    <w:p w:rsidR="00D92ECF" w:rsidRPr="00D92ECF" w:rsidRDefault="00D92ECF" w:rsidP="0083672D">
      <w:pPr>
        <w:rPr>
          <w:lang w:val="en-US" w:eastAsia="zh-CN"/>
        </w:rPr>
      </w:pPr>
    </w:p>
    <w:p w:rsidR="00D92ECF" w:rsidRPr="007F5154" w:rsidRDefault="00B868FC" w:rsidP="00D92ECF">
      <w:pPr>
        <w:pStyle w:val="AnnexNo"/>
        <w:rPr>
          <w:lang w:val="fr-CH" w:eastAsia="zh-CN"/>
        </w:rPr>
      </w:pPr>
      <w:r>
        <w:rPr>
          <w:lang w:eastAsia="zh-CN"/>
        </w:rPr>
        <w:br w:type="page"/>
      </w:r>
      <w:r w:rsidR="00D92ECF">
        <w:rPr>
          <w:rFonts w:hint="eastAsia"/>
          <w:lang w:val="fr-CH" w:eastAsia="zh-CN"/>
        </w:rPr>
        <w:lastRenderedPageBreak/>
        <w:t>附件</w:t>
      </w:r>
      <w:r w:rsidR="00463857">
        <w:rPr>
          <w:rFonts w:hint="eastAsia"/>
          <w:lang w:val="fr-CH" w:eastAsia="zh-CN"/>
        </w:rPr>
        <w:t>1</w:t>
      </w:r>
    </w:p>
    <w:p w:rsidR="00D92ECF" w:rsidRPr="007F5154" w:rsidRDefault="00D92ECF" w:rsidP="00D92ECF">
      <w:pPr>
        <w:pStyle w:val="Annextitle"/>
        <w:rPr>
          <w:lang w:val="fr-CH" w:eastAsia="zh-CN"/>
        </w:rPr>
      </w:pPr>
      <w:bookmarkStart w:id="9" w:name="annex2"/>
      <w:r>
        <w:rPr>
          <w:rFonts w:hint="eastAsia"/>
          <w:lang w:val="fr-CH" w:eastAsia="zh-CN"/>
        </w:rPr>
        <w:t>喀麦隆主管部门提交的提案结构及</w:t>
      </w:r>
      <w:r>
        <w:rPr>
          <w:lang w:val="fr-CH" w:eastAsia="zh-CN"/>
        </w:rPr>
        <w:br/>
      </w:r>
      <w:r>
        <w:rPr>
          <w:rFonts w:hint="eastAsia"/>
          <w:lang w:val="fr-CH" w:eastAsia="zh-CN"/>
        </w:rPr>
        <w:t>相应的</w:t>
      </w:r>
      <w:r w:rsidRPr="00305F28">
        <w:rPr>
          <w:lang w:val="fr-CH" w:eastAsia="zh-CN"/>
        </w:rPr>
        <w:t>WRC-12</w:t>
      </w:r>
      <w:r>
        <w:rPr>
          <w:rFonts w:hint="eastAsia"/>
          <w:lang w:val="fr-CH" w:eastAsia="zh-CN"/>
        </w:rPr>
        <w:t>议项</w:t>
      </w:r>
    </w:p>
    <w:tbl>
      <w:tblPr>
        <w:tblW w:w="52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8040"/>
      </w:tblGrid>
      <w:tr w:rsidR="00D92ECF" w:rsidRPr="00944B2F" w:rsidTr="00B24F6F">
        <w:trPr>
          <w:tblHeader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9"/>
          <w:p w:rsidR="00D92ECF" w:rsidRPr="00463857" w:rsidRDefault="00D92ECF" w:rsidP="00463857">
            <w:pPr>
              <w:pStyle w:val="Tablehead"/>
            </w:pPr>
            <w:r w:rsidRPr="00463857">
              <w:rPr>
                <w:rFonts w:hint="eastAsia"/>
              </w:rPr>
              <w:t>文件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CF" w:rsidRPr="00463857" w:rsidRDefault="00D92ECF" w:rsidP="00463857">
            <w:pPr>
              <w:pStyle w:val="Tablehead"/>
            </w:pPr>
            <w:r w:rsidRPr="00463857">
              <w:rPr>
                <w:rFonts w:hint="eastAsia"/>
              </w:rPr>
              <w:t>标题</w:t>
            </w:r>
          </w:p>
        </w:tc>
      </w:tr>
      <w:tr w:rsidR="00D92ECF" w:rsidRPr="00305F28" w:rsidTr="00B24F6F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CF" w:rsidRPr="00463857" w:rsidRDefault="00D92ECF" w:rsidP="00463857">
            <w:pPr>
              <w:pStyle w:val="Tabletext"/>
            </w:pPr>
            <w:r w:rsidRPr="00463857">
              <w:rPr>
                <w:rFonts w:hint="eastAsia"/>
              </w:rPr>
              <w:t>主文件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CF" w:rsidRPr="00463857" w:rsidRDefault="00D92ECF" w:rsidP="00463857">
            <w:pPr>
              <w:pStyle w:val="Tabletext"/>
            </w:pPr>
            <w:r w:rsidRPr="00463857">
              <w:rPr>
                <w:rFonts w:hint="eastAsia"/>
              </w:rPr>
              <w:t>喀麦隆有关大会工作的提案</w:t>
            </w:r>
          </w:p>
        </w:tc>
      </w:tr>
      <w:tr w:rsidR="00D92ECF" w:rsidRPr="00305F28" w:rsidTr="00B24F6F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CF" w:rsidRPr="00463857" w:rsidRDefault="00D92ECF" w:rsidP="00463857">
            <w:pPr>
              <w:pStyle w:val="Tabletext"/>
            </w:pPr>
            <w:r w:rsidRPr="00463857">
              <w:rPr>
                <w:rFonts w:hint="eastAsia"/>
              </w:rPr>
              <w:t>补遗</w:t>
            </w:r>
            <w:r w:rsidRPr="00463857">
              <w:t xml:space="preserve"> 1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CF" w:rsidRPr="00463857" w:rsidRDefault="00D92ECF" w:rsidP="00463857">
            <w:pPr>
              <w:pStyle w:val="Tabletext"/>
            </w:pPr>
            <w:r w:rsidRPr="00463857">
              <w:rPr>
                <w:rFonts w:hint="eastAsia"/>
              </w:rPr>
              <w:t>喀麦隆有关大会工作的提案：议项</w:t>
            </w:r>
            <w:r w:rsidRPr="00463857">
              <w:t>1.1</w:t>
            </w:r>
          </w:p>
        </w:tc>
      </w:tr>
      <w:tr w:rsidR="00D92ECF" w:rsidRPr="00305F28" w:rsidTr="00B24F6F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CF" w:rsidRPr="00463857" w:rsidRDefault="00D92ECF" w:rsidP="00463857">
            <w:pPr>
              <w:pStyle w:val="Tabletext"/>
            </w:pPr>
            <w:r w:rsidRPr="00463857">
              <w:rPr>
                <w:rFonts w:hint="eastAsia"/>
              </w:rPr>
              <w:t>补遗</w:t>
            </w:r>
            <w:r w:rsidRPr="00463857">
              <w:t xml:space="preserve"> 2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CF" w:rsidRPr="00463857" w:rsidRDefault="00D92ECF" w:rsidP="00463857">
            <w:pPr>
              <w:pStyle w:val="Tabletext"/>
              <w:rPr>
                <w:lang w:eastAsia="zh-CN"/>
              </w:rPr>
            </w:pPr>
            <w:r w:rsidRPr="00463857">
              <w:rPr>
                <w:rFonts w:hint="eastAsia"/>
                <w:lang w:eastAsia="zh-CN"/>
              </w:rPr>
              <w:t>喀麦隆有关大会工作的提案：议项</w:t>
            </w:r>
            <w:r w:rsidRPr="00463857">
              <w:rPr>
                <w:lang w:eastAsia="zh-CN"/>
              </w:rPr>
              <w:t>1.</w:t>
            </w:r>
            <w:r w:rsidR="00463857">
              <w:rPr>
                <w:lang w:eastAsia="zh-CN"/>
              </w:rPr>
              <w:t>2</w:t>
            </w:r>
          </w:p>
        </w:tc>
      </w:tr>
      <w:tr w:rsidR="00D92ECF" w:rsidRPr="00305F28" w:rsidTr="00B24F6F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CF" w:rsidRPr="00463857" w:rsidRDefault="00D92ECF" w:rsidP="00463857">
            <w:pPr>
              <w:pStyle w:val="Tabletext"/>
            </w:pPr>
            <w:r w:rsidRPr="00463857">
              <w:rPr>
                <w:rFonts w:hint="eastAsia"/>
              </w:rPr>
              <w:t>补遗</w:t>
            </w:r>
            <w:r w:rsidRPr="00463857">
              <w:t xml:space="preserve"> 3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CF" w:rsidRPr="00463857" w:rsidRDefault="00D92ECF" w:rsidP="00463857">
            <w:pPr>
              <w:pStyle w:val="Tabletext"/>
              <w:rPr>
                <w:lang w:eastAsia="zh-CN"/>
              </w:rPr>
            </w:pPr>
            <w:r w:rsidRPr="00463857">
              <w:rPr>
                <w:rFonts w:hint="eastAsia"/>
                <w:lang w:eastAsia="zh-CN"/>
              </w:rPr>
              <w:t>喀麦隆有关大会工作的提案：议项</w:t>
            </w:r>
            <w:r w:rsidRPr="00463857">
              <w:rPr>
                <w:lang w:eastAsia="zh-CN"/>
              </w:rPr>
              <w:t>1.</w:t>
            </w:r>
            <w:r w:rsidR="00463857">
              <w:rPr>
                <w:lang w:eastAsia="zh-CN"/>
              </w:rPr>
              <w:t>3</w:t>
            </w:r>
          </w:p>
        </w:tc>
      </w:tr>
      <w:tr w:rsidR="00D92ECF" w:rsidRPr="00305F28" w:rsidTr="00B24F6F">
        <w:trPr>
          <w:cantSplit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ECF" w:rsidRPr="00463857" w:rsidRDefault="00D92ECF" w:rsidP="00463857">
            <w:pPr>
              <w:pStyle w:val="Tabletext"/>
            </w:pPr>
            <w:r w:rsidRPr="00463857">
              <w:rPr>
                <w:rFonts w:hint="eastAsia"/>
              </w:rPr>
              <w:t>补遗</w:t>
            </w:r>
            <w:r w:rsidRPr="00463857">
              <w:t xml:space="preserve"> 8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CF" w:rsidRPr="00463857" w:rsidRDefault="00D92ECF" w:rsidP="00463857">
            <w:pPr>
              <w:pStyle w:val="Tabletext"/>
              <w:rPr>
                <w:lang w:eastAsia="zh-CN"/>
              </w:rPr>
            </w:pPr>
            <w:r w:rsidRPr="00463857">
              <w:rPr>
                <w:rFonts w:hint="eastAsia"/>
                <w:lang w:eastAsia="zh-CN"/>
              </w:rPr>
              <w:t>喀麦隆有关大会工作的提案：议项</w:t>
            </w:r>
            <w:r w:rsidRPr="00463857">
              <w:rPr>
                <w:lang w:eastAsia="zh-CN"/>
              </w:rPr>
              <w:t>1.</w:t>
            </w:r>
            <w:r w:rsidR="00463857">
              <w:rPr>
                <w:lang w:eastAsia="zh-CN"/>
              </w:rPr>
              <w:t>8</w:t>
            </w:r>
          </w:p>
        </w:tc>
      </w:tr>
      <w:tr w:rsidR="00D92ECF" w:rsidRPr="00305F28" w:rsidTr="00B24F6F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CF" w:rsidRPr="00463857" w:rsidRDefault="00D92ECF" w:rsidP="00463857">
            <w:pPr>
              <w:pStyle w:val="Tabletext"/>
            </w:pPr>
            <w:r w:rsidRPr="00463857">
              <w:rPr>
                <w:rFonts w:hint="eastAsia"/>
              </w:rPr>
              <w:t>补遗</w:t>
            </w:r>
            <w:r w:rsidRPr="00463857">
              <w:t xml:space="preserve"> 11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CF" w:rsidRPr="00463857" w:rsidRDefault="00D92ECF" w:rsidP="00463857">
            <w:pPr>
              <w:pStyle w:val="Tabletext"/>
              <w:rPr>
                <w:lang w:eastAsia="zh-CN"/>
              </w:rPr>
            </w:pPr>
            <w:r w:rsidRPr="00463857">
              <w:rPr>
                <w:rFonts w:hint="eastAsia"/>
                <w:lang w:eastAsia="zh-CN"/>
              </w:rPr>
              <w:t>喀麦隆有关大会工作的提案：议项</w:t>
            </w:r>
            <w:r w:rsidRPr="00463857">
              <w:rPr>
                <w:lang w:eastAsia="zh-CN"/>
              </w:rPr>
              <w:t>1.1</w:t>
            </w:r>
            <w:r w:rsidR="00463857">
              <w:rPr>
                <w:lang w:eastAsia="zh-CN"/>
              </w:rPr>
              <w:t>1</w:t>
            </w:r>
          </w:p>
        </w:tc>
      </w:tr>
      <w:tr w:rsidR="00D92ECF" w:rsidRPr="00305F28" w:rsidTr="00B24F6F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CF" w:rsidRPr="00463857" w:rsidRDefault="00D92ECF" w:rsidP="00463857">
            <w:pPr>
              <w:pStyle w:val="Tabletext"/>
            </w:pPr>
            <w:r w:rsidRPr="00463857">
              <w:rPr>
                <w:rFonts w:hint="eastAsia"/>
              </w:rPr>
              <w:t>补遗</w:t>
            </w:r>
            <w:r w:rsidRPr="00463857">
              <w:t xml:space="preserve"> 12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CF" w:rsidRPr="00463857" w:rsidRDefault="00D92ECF" w:rsidP="00463857">
            <w:pPr>
              <w:pStyle w:val="Tabletext"/>
              <w:rPr>
                <w:lang w:eastAsia="zh-CN"/>
              </w:rPr>
            </w:pPr>
            <w:r w:rsidRPr="00463857">
              <w:rPr>
                <w:rFonts w:hint="eastAsia"/>
                <w:lang w:eastAsia="zh-CN"/>
              </w:rPr>
              <w:t>喀麦隆有关大会工作的提案：议项</w:t>
            </w:r>
            <w:r w:rsidRPr="00463857">
              <w:rPr>
                <w:lang w:eastAsia="zh-CN"/>
              </w:rPr>
              <w:t>1.1</w:t>
            </w:r>
            <w:r w:rsidR="00463857">
              <w:rPr>
                <w:lang w:eastAsia="zh-CN"/>
              </w:rPr>
              <w:t>2</w:t>
            </w:r>
          </w:p>
        </w:tc>
      </w:tr>
      <w:tr w:rsidR="00D92ECF" w:rsidRPr="00305F28" w:rsidTr="00B24F6F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CF" w:rsidRPr="00463857" w:rsidRDefault="00D92ECF" w:rsidP="00463857">
            <w:pPr>
              <w:pStyle w:val="Tabletext"/>
            </w:pPr>
            <w:r w:rsidRPr="00463857">
              <w:rPr>
                <w:rFonts w:hint="eastAsia"/>
              </w:rPr>
              <w:t>补遗</w:t>
            </w:r>
            <w:r w:rsidRPr="00463857">
              <w:t xml:space="preserve"> 16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CF" w:rsidRPr="00463857" w:rsidRDefault="00D92ECF" w:rsidP="00463857">
            <w:pPr>
              <w:pStyle w:val="Tabletext"/>
              <w:rPr>
                <w:lang w:eastAsia="zh-CN"/>
              </w:rPr>
            </w:pPr>
            <w:r w:rsidRPr="00463857">
              <w:rPr>
                <w:rFonts w:hint="eastAsia"/>
                <w:lang w:eastAsia="zh-CN"/>
              </w:rPr>
              <w:t>喀麦隆有关大会工作的提案：议项</w:t>
            </w:r>
            <w:r w:rsidRPr="00463857">
              <w:rPr>
                <w:lang w:eastAsia="zh-CN"/>
              </w:rPr>
              <w:t>1.</w:t>
            </w:r>
            <w:r w:rsidR="00463857">
              <w:rPr>
                <w:lang w:eastAsia="zh-CN"/>
              </w:rPr>
              <w:t>16</w:t>
            </w:r>
          </w:p>
        </w:tc>
      </w:tr>
      <w:tr w:rsidR="00D92ECF" w:rsidRPr="00305F28" w:rsidTr="00B24F6F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CF" w:rsidRPr="00463857" w:rsidRDefault="00D92ECF" w:rsidP="00463857">
            <w:pPr>
              <w:pStyle w:val="Tabletext"/>
            </w:pPr>
            <w:r w:rsidRPr="00463857">
              <w:rPr>
                <w:rFonts w:hint="eastAsia"/>
              </w:rPr>
              <w:t>补遗</w:t>
            </w:r>
            <w:r w:rsidRPr="00463857">
              <w:t xml:space="preserve"> 21</w:t>
            </w:r>
            <w:r w:rsidR="0049384F" w:rsidRPr="00463857">
              <w:rPr>
                <w:rFonts w:hint="eastAsia"/>
              </w:rPr>
              <w:t>（</w:t>
            </w:r>
            <w:r w:rsidR="0049384F" w:rsidRPr="00463857">
              <w:t>Add.1</w:t>
            </w:r>
            <w:r w:rsidR="0049384F" w:rsidRPr="00463857">
              <w:t>）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CF" w:rsidRPr="00463857" w:rsidRDefault="00D92ECF" w:rsidP="00463857">
            <w:pPr>
              <w:pStyle w:val="Tabletext"/>
            </w:pPr>
            <w:r w:rsidRPr="00463857">
              <w:rPr>
                <w:rFonts w:hint="eastAsia"/>
              </w:rPr>
              <w:t>喀麦隆有关大会工作的提案：议项</w:t>
            </w:r>
            <w:r w:rsidR="0049384F" w:rsidRPr="00463857">
              <w:t>7</w:t>
            </w:r>
            <w:r w:rsidR="0049384F" w:rsidRPr="00463857">
              <w:rPr>
                <w:rFonts w:hint="eastAsia"/>
              </w:rPr>
              <w:t>（问题</w:t>
            </w:r>
            <w:r w:rsidR="0049384F" w:rsidRPr="00463857">
              <w:rPr>
                <w:rFonts w:hint="eastAsia"/>
              </w:rPr>
              <w:t>B</w:t>
            </w:r>
            <w:r w:rsidR="0049384F" w:rsidRPr="00463857">
              <w:t>）</w:t>
            </w:r>
          </w:p>
        </w:tc>
      </w:tr>
      <w:tr w:rsidR="00D92ECF" w:rsidRPr="00305F28" w:rsidTr="00B24F6F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CF" w:rsidRPr="00463857" w:rsidRDefault="00D92ECF" w:rsidP="00463857">
            <w:pPr>
              <w:pStyle w:val="Tabletext"/>
            </w:pPr>
            <w:r w:rsidRPr="00463857">
              <w:rPr>
                <w:rFonts w:hint="eastAsia"/>
              </w:rPr>
              <w:t>补遗</w:t>
            </w:r>
            <w:r w:rsidRPr="00463857">
              <w:t xml:space="preserve"> 2</w:t>
            </w:r>
            <w:r w:rsidR="0049384F" w:rsidRPr="00463857">
              <w:t>1</w:t>
            </w:r>
            <w:r w:rsidR="0049384F" w:rsidRPr="00463857">
              <w:rPr>
                <w:rFonts w:hint="eastAsia"/>
              </w:rPr>
              <w:t>（</w:t>
            </w:r>
            <w:r w:rsidR="0049384F" w:rsidRPr="00463857">
              <w:t>Add.2</w:t>
            </w:r>
            <w:r w:rsidR="0049384F" w:rsidRPr="00463857">
              <w:t>）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CF" w:rsidRPr="00463857" w:rsidRDefault="00D92ECF" w:rsidP="00463857">
            <w:pPr>
              <w:pStyle w:val="Tabletext"/>
            </w:pPr>
            <w:r w:rsidRPr="00463857">
              <w:rPr>
                <w:rFonts w:hint="eastAsia"/>
              </w:rPr>
              <w:t>喀麦隆有关大会工作的提案：议项</w:t>
            </w:r>
            <w:r w:rsidRPr="00463857">
              <w:t>7</w:t>
            </w:r>
            <w:r w:rsidR="0049384F" w:rsidRPr="00463857">
              <w:rPr>
                <w:rFonts w:hint="eastAsia"/>
              </w:rPr>
              <w:t>（问题</w:t>
            </w:r>
            <w:r w:rsidR="0049384F" w:rsidRPr="00463857">
              <w:t>I</w:t>
            </w:r>
            <w:r w:rsidR="0049384F" w:rsidRPr="00463857">
              <w:t>）</w:t>
            </w:r>
          </w:p>
        </w:tc>
      </w:tr>
      <w:tr w:rsidR="00D92ECF" w:rsidRPr="00305F28" w:rsidTr="00B24F6F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CF" w:rsidRPr="00463857" w:rsidRDefault="00D92ECF" w:rsidP="00463857">
            <w:pPr>
              <w:pStyle w:val="Tabletext"/>
            </w:pPr>
            <w:r w:rsidRPr="00463857">
              <w:rPr>
                <w:rFonts w:hint="eastAsia"/>
              </w:rPr>
              <w:t>补遗</w:t>
            </w:r>
            <w:r w:rsidRPr="00463857">
              <w:t xml:space="preserve"> 2</w:t>
            </w:r>
            <w:r w:rsidR="0049384F" w:rsidRPr="00463857">
              <w:t>2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CF" w:rsidRPr="00463857" w:rsidRDefault="00D92ECF" w:rsidP="00463857">
            <w:pPr>
              <w:pStyle w:val="Tabletext"/>
            </w:pPr>
            <w:r w:rsidRPr="00463857">
              <w:rPr>
                <w:rFonts w:hint="eastAsia"/>
              </w:rPr>
              <w:t>喀麦隆有关大会工作的提案：议项</w:t>
            </w:r>
            <w:r w:rsidRPr="00463857">
              <w:t>8</w:t>
            </w:r>
          </w:p>
        </w:tc>
      </w:tr>
    </w:tbl>
    <w:p w:rsidR="00D92ECF" w:rsidRDefault="00D92ECF" w:rsidP="0032202E">
      <w:pPr>
        <w:pStyle w:val="Reasons"/>
        <w:rPr>
          <w:lang w:eastAsia="zh-CN"/>
        </w:rPr>
      </w:pPr>
    </w:p>
    <w:p w:rsidR="00B868FC" w:rsidRPr="00D92ECF" w:rsidRDefault="00D92ECF" w:rsidP="00D92ECF">
      <w:pPr>
        <w:jc w:val="center"/>
        <w:rPr>
          <w:lang w:val="sv-SE" w:eastAsia="zh-CN"/>
        </w:rPr>
      </w:pPr>
      <w:r>
        <w:t>______________</w:t>
      </w:r>
    </w:p>
    <w:sectPr w:rsidR="00B868FC" w:rsidRPr="00D92ECF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ECF" w:rsidRPr="00DA0469" w:rsidRDefault="00D92ECF" w:rsidP="00D92EC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50DEC">
      <w:rPr>
        <w:lang w:val="en-US"/>
      </w:rPr>
      <w:t>P:\CHI\ITU-R\CONF-R\CMR15\000\035C.docx</w:t>
    </w:r>
    <w:r>
      <w:fldChar w:fldCharType="end"/>
    </w:r>
    <w:r>
      <w:t xml:space="preserve"> (387423)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50DEC">
      <w:t>28.10.15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50DEC"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50DEC">
      <w:rPr>
        <w:lang w:val="en-US"/>
      </w:rPr>
      <w:t>P:\CHI\ITU-R\CONF-R\CMR15\000\035C.docx</w:t>
    </w:r>
    <w:r>
      <w:fldChar w:fldCharType="end"/>
    </w:r>
    <w:r w:rsidR="00D92ECF">
      <w:t xml:space="preserve"> (387423)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50DEC">
      <w:t>28.10.15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50DEC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50DEC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35-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332BB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B4BEF"/>
    <w:rsid w:val="003C6B45"/>
    <w:rsid w:val="0041282E"/>
    <w:rsid w:val="00437869"/>
    <w:rsid w:val="00463857"/>
    <w:rsid w:val="00465A34"/>
    <w:rsid w:val="0049384F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50DEC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1D29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92ECF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5FB832-FEF2-44CD-8909-36F56E7D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R15-WRC15-C-0035!!MSW-C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251B6C-FC00-4AF1-990E-AF78A78B2A2C}">
  <ds:schemaRefs>
    <ds:schemaRef ds:uri="32a1a8c5-2265-4ebc-b7a0-2071e2c5c9bb"/>
    <ds:schemaRef ds:uri="http://schemas.openxmlformats.org/package/2006/metadata/core-properties"/>
    <ds:schemaRef ds:uri="996b2e75-67fd-4955-a3b0-5ab9934cb50b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574</Words>
  <Characters>674</Characters>
  <Application>Microsoft Office Word</Application>
  <DocSecurity>0</DocSecurity>
  <Lines>67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R15-WRC15-C-0035!!MSW-C</vt:lpstr>
    </vt:vector>
  </TitlesOfParts>
  <Manager>General Secretariat - Pool</Manager>
  <Company>International Telecommunication Union (ITU)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R15-WRC15-C-0035!!MSW-C</dc:title>
  <dc:subject>World Radiocommunication Conference - 2015</dc:subject>
  <dc:creator>Documents Proposals Manager (DPM)</dc:creator>
  <cp:keywords>DPM_v5.2015.10.230_prod</cp:keywords>
  <dc:description/>
  <cp:lastModifiedBy>Zheng, Bingyue</cp:lastModifiedBy>
  <cp:revision>4</cp:revision>
  <cp:lastPrinted>2015-10-28T21:14:00Z</cp:lastPrinted>
  <dcterms:created xsi:type="dcterms:W3CDTF">2015-10-28T21:12:00Z</dcterms:created>
  <dcterms:modified xsi:type="dcterms:W3CDTF">2015-10-28T21:14:00Z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