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330501">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30501">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proofErr w:type="spellStart"/>
            <w:r w:rsidRPr="00904437">
              <w:rPr>
                <w:rFonts w:hAnsi="SimSun" w:hint="eastAsia"/>
                <w:b/>
                <w:bCs/>
                <w:szCs w:val="24"/>
              </w:rPr>
              <w:t>国际电信联盟</w:t>
            </w:r>
            <w:proofErr w:type="spellEnd"/>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30501">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30501">
        <w:trPr>
          <w:cantSplit/>
          <w:trHeight w:val="23"/>
        </w:trPr>
        <w:tc>
          <w:tcPr>
            <w:tcW w:w="677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047972">
              <w:rPr>
                <w:rFonts w:ascii="Verdana" w:hAnsi="Verdana" w:cs="Traditional Arabic"/>
                <w:b/>
                <w:sz w:val="20"/>
              </w:rPr>
              <w:t xml:space="preserve"> 35</w:t>
            </w:r>
            <w:r>
              <w:rPr>
                <w:rFonts w:ascii="Verdana" w:hAnsi="Verdana" w:cs="Traditional Arabic"/>
                <w:b/>
                <w:sz w:val="20"/>
              </w:rPr>
              <w:t>(Add.21)</w:t>
            </w:r>
            <w:r w:rsidR="00330501">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330501">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rsidTr="00330501">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喀麦隆（共和国</w:t>
            </w:r>
            <w:proofErr w:type="spellEnd"/>
            <w:r w:rsidRPr="000273B7">
              <w:t>）</w:t>
            </w:r>
          </w:p>
        </w:tc>
      </w:tr>
      <w:tr w:rsidR="008221A4">
        <w:trPr>
          <w:cantSplit/>
        </w:trPr>
        <w:tc>
          <w:tcPr>
            <w:tcW w:w="10031" w:type="dxa"/>
            <w:gridSpan w:val="2"/>
          </w:tcPr>
          <w:p w:rsidR="008221A4" w:rsidRDefault="002A75D7" w:rsidP="002A75D7">
            <w:pPr>
              <w:pStyle w:val="Title1"/>
              <w:rPr>
                <w:lang w:eastAsia="zh-CN"/>
              </w:rPr>
            </w:pPr>
            <w:bookmarkStart w:id="5" w:name="dtitle1" w:colFirst="0" w:colLast="0"/>
            <w:bookmarkEnd w:id="4"/>
            <w:r>
              <w:rPr>
                <w:rFonts w:hint="eastAsia"/>
                <w:lang w:eastAsia="zh-CN"/>
              </w:rPr>
              <w:t>有关大会</w:t>
            </w:r>
            <w:r>
              <w:rPr>
                <w:lang w:eastAsia="zh-CN"/>
              </w:rPr>
              <w:t>的工作提案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Pr="007806A0" w:rsidRDefault="00440731" w:rsidP="007806A0">
      <w:pPr>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00FE304F">
        <w:rPr>
          <w:lang w:eastAsia="zh-CN"/>
        </w:rPr>
        <w:t xml:space="preserve"> </w:t>
      </w:r>
      <w:r w:rsidRPr="009C33AA">
        <w:rPr>
          <w:rFonts w:hint="eastAsia"/>
          <w:lang w:eastAsia="zh-CN"/>
        </w:rPr>
        <w:t>关于卫星网络频率指配的提前公布、协调、通知和登记程序</w:t>
      </w:r>
      <w:r w:rsidR="008A3286">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440731" w:rsidP="006A2625">
      <w:pPr>
        <w:rPr>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Pr>
          <w:bCs/>
          <w:lang w:eastAsia="zh-CN"/>
        </w:rPr>
        <w:t>ITU</w:t>
      </w:r>
      <w:r>
        <w:rPr>
          <w:bCs/>
          <w:lang w:eastAsia="zh-CN"/>
        </w:rPr>
        <w:t>网站上公布卫星网络投入使用信息</w:t>
      </w:r>
    </w:p>
    <w:p w:rsidR="00622560" w:rsidRDefault="00622560" w:rsidP="0083672D">
      <w:pPr>
        <w:rPr>
          <w:lang w:eastAsia="zh-CN"/>
        </w:rPr>
      </w:pPr>
    </w:p>
    <w:p w:rsidR="00C85FDD" w:rsidRPr="00C46CED" w:rsidRDefault="001549A1" w:rsidP="00C85FDD">
      <w:pPr>
        <w:pStyle w:val="Headingb"/>
        <w:rPr>
          <w:lang w:val="en-US" w:eastAsia="zh-CN"/>
        </w:rPr>
      </w:pPr>
      <w:r>
        <w:rPr>
          <w:rFonts w:hint="eastAsia"/>
          <w:lang w:val="en-US" w:eastAsia="zh-CN"/>
        </w:rPr>
        <w:t>引言</w:t>
      </w:r>
    </w:p>
    <w:p w:rsidR="007E63CA" w:rsidRDefault="00440918" w:rsidP="002C0474">
      <w:pPr>
        <w:ind w:firstLineChars="200" w:firstLine="480"/>
        <w:rPr>
          <w:lang w:val="en-US" w:eastAsia="zh-CN"/>
        </w:rPr>
      </w:pPr>
      <w:r>
        <w:rPr>
          <w:rFonts w:hint="eastAsia"/>
          <w:lang w:val="en-US" w:eastAsia="zh-CN"/>
        </w:rPr>
        <w:t>在</w:t>
      </w:r>
      <w:r>
        <w:rPr>
          <w:rFonts w:hint="eastAsia"/>
          <w:lang w:val="en-US" w:eastAsia="zh-CN"/>
        </w:rPr>
        <w:t>WRC-15</w:t>
      </w:r>
      <w:r>
        <w:rPr>
          <w:rFonts w:hint="eastAsia"/>
          <w:lang w:val="en-US" w:eastAsia="zh-CN"/>
        </w:rPr>
        <w:t>的筹备工作期间，</w:t>
      </w:r>
      <w:r w:rsidR="00B40AB9">
        <w:rPr>
          <w:rFonts w:hint="eastAsia"/>
          <w:lang w:val="en-US" w:eastAsia="zh-CN"/>
        </w:rPr>
        <w:t>议项</w:t>
      </w:r>
      <w:r w:rsidR="00B40AB9">
        <w:rPr>
          <w:rFonts w:hint="eastAsia"/>
          <w:lang w:val="en-US" w:eastAsia="zh-CN"/>
        </w:rPr>
        <w:t>7</w:t>
      </w:r>
      <w:r w:rsidR="00B40AB9">
        <w:rPr>
          <w:rFonts w:hint="eastAsia"/>
          <w:lang w:val="en-US" w:eastAsia="zh-CN"/>
        </w:rPr>
        <w:t>的审议工作被细分为一系列问题</w:t>
      </w:r>
      <w:r w:rsidR="00623752">
        <w:rPr>
          <w:rFonts w:hint="eastAsia"/>
          <w:lang w:val="en-US" w:eastAsia="zh-CN"/>
        </w:rPr>
        <w:t>。本文稿</w:t>
      </w:r>
      <w:r w:rsidR="003025B0">
        <w:rPr>
          <w:rFonts w:hint="eastAsia"/>
          <w:lang w:val="en-US" w:eastAsia="zh-CN"/>
        </w:rPr>
        <w:t>的内容涉及</w:t>
      </w:r>
      <w:r w:rsidR="003025B0">
        <w:rPr>
          <w:rFonts w:hint="eastAsia"/>
          <w:lang w:eastAsia="zh-CN"/>
        </w:rPr>
        <w:t>问题</w:t>
      </w:r>
      <w:r w:rsidR="003025B0">
        <w:rPr>
          <w:lang w:eastAsia="zh-CN"/>
        </w:rPr>
        <w:t xml:space="preserve">B – </w:t>
      </w:r>
      <w:r w:rsidR="003025B0">
        <w:rPr>
          <w:rFonts w:hint="eastAsia"/>
          <w:lang w:val="en-US" w:eastAsia="zh-CN"/>
        </w:rPr>
        <w:t>在国际</w:t>
      </w:r>
      <w:r w:rsidR="003025B0">
        <w:rPr>
          <w:lang w:val="en-US" w:eastAsia="zh-CN"/>
        </w:rPr>
        <w:t>电联网站上公布卫星网络启用信息</w:t>
      </w:r>
      <w:r w:rsidR="003025B0">
        <w:rPr>
          <w:rFonts w:hint="eastAsia"/>
          <w:lang w:val="en-US" w:eastAsia="zh-CN"/>
        </w:rPr>
        <w:t>。</w:t>
      </w:r>
    </w:p>
    <w:p w:rsidR="00C0691B" w:rsidRDefault="007E63CA" w:rsidP="002C0474">
      <w:pPr>
        <w:ind w:firstLineChars="200" w:firstLine="480"/>
        <w:rPr>
          <w:lang w:eastAsia="zh-CN"/>
        </w:rPr>
      </w:pPr>
      <w:r>
        <w:rPr>
          <w:rFonts w:hint="eastAsia"/>
          <w:lang w:val="en-US" w:eastAsia="zh-CN"/>
        </w:rPr>
        <w:t>《无线电规则》规定了</w:t>
      </w:r>
      <w:r>
        <w:rPr>
          <w:rFonts w:hint="eastAsia"/>
          <w:lang w:val="en-US" w:eastAsia="zh-CN"/>
        </w:rPr>
        <w:t>API</w:t>
      </w:r>
      <w:r>
        <w:rPr>
          <w:rFonts w:hint="eastAsia"/>
          <w:lang w:val="en-US" w:eastAsia="zh-CN"/>
        </w:rPr>
        <w:t>公布、协调和通知</w:t>
      </w:r>
      <w:r w:rsidR="005B67FD">
        <w:rPr>
          <w:rFonts w:hint="eastAsia"/>
          <w:lang w:val="en-US" w:eastAsia="zh-CN"/>
        </w:rPr>
        <w:t>请求</w:t>
      </w:r>
      <w:r>
        <w:rPr>
          <w:rFonts w:hint="eastAsia"/>
          <w:lang w:val="en-US" w:eastAsia="zh-CN"/>
        </w:rPr>
        <w:t>的程序，确定</w:t>
      </w:r>
      <w:r w:rsidR="00537FD1">
        <w:rPr>
          <w:rFonts w:hint="eastAsia"/>
          <w:lang w:val="en-US" w:eastAsia="zh-CN"/>
        </w:rPr>
        <w:t>了请求的审议</w:t>
      </w:r>
      <w:r>
        <w:rPr>
          <w:rFonts w:hint="eastAsia"/>
          <w:lang w:val="en-US" w:eastAsia="zh-CN"/>
        </w:rPr>
        <w:t>时间、提交资料的最后期限等，</w:t>
      </w:r>
      <w:r w:rsidR="00C0691B">
        <w:rPr>
          <w:rFonts w:hint="eastAsia"/>
          <w:lang w:val="en-US" w:eastAsia="zh-CN"/>
        </w:rPr>
        <w:t>以此</w:t>
      </w:r>
      <w:r>
        <w:rPr>
          <w:rFonts w:hint="eastAsia"/>
          <w:lang w:val="en-US" w:eastAsia="zh-CN"/>
        </w:rPr>
        <w:t>保证卫星网络信息向运营商和主管部门实现全面透明。</w:t>
      </w:r>
    </w:p>
    <w:p w:rsidR="00C85FDD" w:rsidRDefault="00051BFA" w:rsidP="002C0474">
      <w:pPr>
        <w:ind w:firstLineChars="200" w:firstLine="480"/>
        <w:rPr>
          <w:lang w:eastAsia="zh-CN"/>
        </w:rPr>
      </w:pPr>
      <w:r>
        <w:rPr>
          <w:rFonts w:hint="eastAsia"/>
          <w:lang w:val="en-US" w:eastAsia="zh-CN"/>
        </w:rPr>
        <w:t>但是</w:t>
      </w:r>
      <w:r w:rsidR="007E63CA">
        <w:rPr>
          <w:rFonts w:hint="eastAsia"/>
          <w:lang w:val="en-US" w:eastAsia="zh-CN"/>
        </w:rPr>
        <w:t>，《无线电规则》条款</w:t>
      </w:r>
      <w:r w:rsidR="00AD077F">
        <w:rPr>
          <w:rFonts w:hint="eastAsia"/>
          <w:lang w:val="en-US" w:eastAsia="zh-CN"/>
        </w:rPr>
        <w:t>未能澄清</w:t>
      </w:r>
      <w:r w:rsidR="003E399B">
        <w:rPr>
          <w:rFonts w:hint="eastAsia"/>
          <w:lang w:val="en-US" w:eastAsia="zh-CN"/>
        </w:rPr>
        <w:t>无线电通信局</w:t>
      </w:r>
      <w:r w:rsidR="00AD077F">
        <w:rPr>
          <w:rFonts w:hint="eastAsia"/>
          <w:lang w:val="en-US" w:eastAsia="zh-CN"/>
        </w:rPr>
        <w:t>在</w:t>
      </w:r>
      <w:r w:rsidR="007E63CA">
        <w:rPr>
          <w:rFonts w:hint="eastAsia"/>
          <w:lang w:val="en-US" w:eastAsia="zh-CN"/>
        </w:rPr>
        <w:t>公布与</w:t>
      </w:r>
      <w:r w:rsidR="00D02E3A">
        <w:rPr>
          <w:rFonts w:hint="eastAsia"/>
          <w:lang w:val="en-US" w:eastAsia="zh-CN"/>
        </w:rPr>
        <w:t>卫星网络</w:t>
      </w:r>
      <w:r w:rsidR="007E63CA">
        <w:rPr>
          <w:rFonts w:hint="eastAsia"/>
          <w:lang w:val="en-US" w:eastAsia="zh-CN"/>
        </w:rPr>
        <w:t>启用和</w:t>
      </w:r>
      <w:r w:rsidR="00D02E3A">
        <w:rPr>
          <w:rFonts w:hint="eastAsia"/>
          <w:lang w:val="en-US" w:eastAsia="zh-CN"/>
        </w:rPr>
        <w:t>频率指配</w:t>
      </w:r>
      <w:r w:rsidR="007E63CA">
        <w:rPr>
          <w:rFonts w:hint="eastAsia"/>
          <w:lang w:val="en-US" w:eastAsia="zh-CN"/>
        </w:rPr>
        <w:t>暂停使用直接相关的资料</w:t>
      </w:r>
      <w:r w:rsidR="00AD077F">
        <w:rPr>
          <w:rFonts w:hint="eastAsia"/>
          <w:lang w:val="en-US" w:eastAsia="zh-CN"/>
        </w:rPr>
        <w:t>时所采取的措施</w:t>
      </w:r>
      <w:r w:rsidR="007E63CA">
        <w:rPr>
          <w:rFonts w:hint="eastAsia"/>
          <w:lang w:val="en-US" w:eastAsia="zh-CN"/>
        </w:rPr>
        <w:t>。</w:t>
      </w:r>
      <w:r w:rsidR="00F8021B">
        <w:rPr>
          <w:rFonts w:hint="eastAsia"/>
          <w:lang w:eastAsia="zh-CN"/>
        </w:rPr>
        <w:t>对此，有必要</w:t>
      </w:r>
      <w:r w:rsidR="00C8329C">
        <w:rPr>
          <w:rFonts w:hint="eastAsia"/>
          <w:lang w:eastAsia="zh-CN"/>
        </w:rPr>
        <w:t>将此类信息</w:t>
      </w:r>
      <w:r w:rsidR="00307AC7">
        <w:rPr>
          <w:rFonts w:hint="eastAsia"/>
          <w:lang w:eastAsia="zh-CN"/>
        </w:rPr>
        <w:t>连同</w:t>
      </w:r>
      <w:r w:rsidR="00C90516">
        <w:rPr>
          <w:rFonts w:hint="eastAsia"/>
          <w:lang w:eastAsia="zh-CN"/>
        </w:rPr>
        <w:t>目前</w:t>
      </w:r>
      <w:r w:rsidR="00307AC7">
        <w:rPr>
          <w:rFonts w:hint="eastAsia"/>
          <w:lang w:eastAsia="zh-CN"/>
        </w:rPr>
        <w:t>根据第</w:t>
      </w:r>
      <w:r w:rsidR="00307AC7">
        <w:rPr>
          <w:rFonts w:hint="eastAsia"/>
          <w:lang w:eastAsia="zh-CN"/>
        </w:rPr>
        <w:t>49</w:t>
      </w:r>
      <w:r w:rsidR="00307AC7">
        <w:rPr>
          <w:rFonts w:hint="eastAsia"/>
          <w:lang w:eastAsia="zh-CN"/>
        </w:rPr>
        <w:t>号决议（</w:t>
      </w:r>
      <w:r w:rsidR="00307AC7">
        <w:rPr>
          <w:rFonts w:hint="eastAsia"/>
          <w:lang w:eastAsia="zh-CN"/>
        </w:rPr>
        <w:t>WRC-12</w:t>
      </w:r>
      <w:r w:rsidR="00307AC7">
        <w:rPr>
          <w:rFonts w:hint="eastAsia"/>
          <w:lang w:eastAsia="zh-CN"/>
        </w:rPr>
        <w:t>，修订版）</w:t>
      </w:r>
      <w:r w:rsidR="00C90516">
        <w:rPr>
          <w:rFonts w:hint="eastAsia"/>
          <w:lang w:eastAsia="zh-CN"/>
        </w:rPr>
        <w:t>提供的数据一起公布在</w:t>
      </w:r>
      <w:r w:rsidR="00C90516">
        <w:rPr>
          <w:rFonts w:hint="eastAsia"/>
          <w:lang w:eastAsia="zh-CN"/>
        </w:rPr>
        <w:t>ITU-R</w:t>
      </w:r>
      <w:r w:rsidR="00C90516">
        <w:rPr>
          <w:rFonts w:hint="eastAsia"/>
          <w:lang w:eastAsia="zh-CN"/>
        </w:rPr>
        <w:t>的网站上，并纳入</w:t>
      </w:r>
      <w:r w:rsidR="00D07C62">
        <w:rPr>
          <w:rFonts w:hint="eastAsia"/>
          <w:lang w:eastAsia="zh-CN"/>
        </w:rPr>
        <w:t>专门</w:t>
      </w:r>
      <w:r w:rsidR="00F60AAC">
        <w:rPr>
          <w:rFonts w:hint="eastAsia"/>
          <w:lang w:eastAsia="zh-CN"/>
        </w:rPr>
        <w:t>特节。</w:t>
      </w:r>
    </w:p>
    <w:p w:rsidR="002A75D7" w:rsidRDefault="007E63CA" w:rsidP="002C0474">
      <w:pPr>
        <w:ind w:firstLineChars="200" w:firstLine="480"/>
        <w:rPr>
          <w:lang w:eastAsia="zh-CN"/>
        </w:rPr>
      </w:pPr>
      <w:r w:rsidRPr="00242E00">
        <w:rPr>
          <w:rFonts w:hint="eastAsia"/>
          <w:lang w:val="en-US" w:eastAsia="zh-CN"/>
        </w:rPr>
        <w:t>此外</w:t>
      </w:r>
      <w:r w:rsidR="009C24CE">
        <w:rPr>
          <w:rFonts w:hint="eastAsia"/>
          <w:lang w:val="en-US" w:eastAsia="zh-CN"/>
        </w:rPr>
        <w:t>，</w:t>
      </w:r>
      <w:r w:rsidRPr="00242E00">
        <w:rPr>
          <w:rFonts w:hint="eastAsia"/>
          <w:lang w:eastAsia="zh-CN"/>
        </w:rPr>
        <w:t>这种做法不会增加各主管部门的工作量</w:t>
      </w:r>
      <w:r w:rsidR="00D02E3A">
        <w:rPr>
          <w:rFonts w:hint="eastAsia"/>
          <w:lang w:eastAsia="zh-CN"/>
        </w:rPr>
        <w:t>，而且可</w:t>
      </w:r>
      <w:r w:rsidRPr="00242E00">
        <w:rPr>
          <w:rFonts w:hint="eastAsia"/>
          <w:lang w:eastAsia="zh-CN"/>
        </w:rPr>
        <w:t>确保启用日期在不论是否存在卫星网络的通知资料的情况下</w:t>
      </w:r>
      <w:r w:rsidR="00D07C62">
        <w:rPr>
          <w:rFonts w:hint="eastAsia"/>
          <w:lang w:eastAsia="zh-CN"/>
        </w:rPr>
        <w:t>都能</w:t>
      </w:r>
      <w:r w:rsidRPr="00242E00">
        <w:rPr>
          <w:rFonts w:hint="eastAsia"/>
          <w:lang w:eastAsia="zh-CN"/>
        </w:rPr>
        <w:t>出现在专门特节中。</w:t>
      </w:r>
    </w:p>
    <w:p w:rsidR="002A75D7" w:rsidRPr="00C46CED" w:rsidRDefault="00D07C62" w:rsidP="009D246E">
      <w:pPr>
        <w:pStyle w:val="Headingb"/>
        <w:keepLines/>
        <w:rPr>
          <w:lang w:val="en-US" w:eastAsia="zh-CN"/>
        </w:rPr>
      </w:pPr>
      <w:r>
        <w:rPr>
          <w:rFonts w:hint="eastAsia"/>
          <w:lang w:val="en-US" w:eastAsia="zh-CN"/>
        </w:rPr>
        <w:lastRenderedPageBreak/>
        <w:t>提案</w:t>
      </w:r>
    </w:p>
    <w:p w:rsidR="001D098C" w:rsidRDefault="00A6614A" w:rsidP="009D246E">
      <w:pPr>
        <w:keepNext/>
        <w:ind w:firstLineChars="200" w:firstLine="480"/>
        <w:rPr>
          <w:lang w:eastAsia="zh-CN"/>
        </w:rPr>
      </w:pPr>
      <w:r>
        <w:rPr>
          <w:rFonts w:hint="eastAsia"/>
          <w:bCs/>
          <w:lang w:val="en-US" w:eastAsia="zh-CN"/>
        </w:rPr>
        <w:t>提议修改</w:t>
      </w:r>
      <w:r w:rsidR="007E63CA" w:rsidRPr="00242E00">
        <w:rPr>
          <w:rFonts w:hint="eastAsia"/>
          <w:bCs/>
          <w:lang w:val="en-US" w:eastAsia="zh-CN"/>
        </w:rPr>
        <w:t>《无线电规则</w:t>
      </w:r>
      <w:r w:rsidR="007E63CA" w:rsidRPr="00A6614A">
        <w:rPr>
          <w:rFonts w:hint="eastAsia"/>
          <w:bCs/>
          <w:lang w:val="en-US" w:eastAsia="zh-CN"/>
        </w:rPr>
        <w:t>》第</w:t>
      </w:r>
      <w:r w:rsidR="007E63CA" w:rsidRPr="00A6614A">
        <w:rPr>
          <w:bCs/>
          <w:lang w:val="en-US" w:eastAsia="zh-CN"/>
        </w:rPr>
        <w:t>11.44B</w:t>
      </w:r>
      <w:r w:rsidR="007E63CA" w:rsidRPr="00A6614A">
        <w:rPr>
          <w:rFonts w:hint="eastAsia"/>
          <w:lang w:val="en-US" w:eastAsia="zh-CN"/>
        </w:rPr>
        <w:t>、</w:t>
      </w:r>
      <w:r w:rsidR="007E63CA" w:rsidRPr="00A6614A">
        <w:rPr>
          <w:bCs/>
          <w:lang w:val="en-US" w:eastAsia="zh-CN"/>
        </w:rPr>
        <w:t>11.49</w:t>
      </w:r>
      <w:r>
        <w:rPr>
          <w:bCs/>
          <w:lang w:val="en-US" w:eastAsia="zh-CN"/>
        </w:rPr>
        <w:t>、</w:t>
      </w:r>
      <w:r w:rsidR="007E63CA" w:rsidRPr="00A6614A">
        <w:rPr>
          <w:bCs/>
          <w:lang w:val="en-US" w:eastAsia="zh-CN"/>
        </w:rPr>
        <w:t>1.49.1</w:t>
      </w:r>
      <w:r w:rsidR="007E63CA" w:rsidRPr="00A6614A">
        <w:rPr>
          <w:rFonts w:hint="eastAsia"/>
          <w:lang w:val="en-US" w:eastAsia="zh-CN"/>
        </w:rPr>
        <w:t>款</w:t>
      </w:r>
      <w:r>
        <w:rPr>
          <w:rFonts w:hint="eastAsia"/>
          <w:lang w:val="en-US" w:eastAsia="zh-CN"/>
        </w:rPr>
        <w:t>以及第</w:t>
      </w:r>
      <w:r>
        <w:rPr>
          <w:rFonts w:hint="eastAsia"/>
          <w:lang w:val="en-US" w:eastAsia="zh-CN"/>
        </w:rPr>
        <w:t>49</w:t>
      </w:r>
      <w:r>
        <w:rPr>
          <w:rFonts w:hint="eastAsia"/>
          <w:lang w:val="en-US" w:eastAsia="zh-CN"/>
        </w:rPr>
        <w:t>号决议（</w:t>
      </w:r>
      <w:r>
        <w:rPr>
          <w:rFonts w:hint="eastAsia"/>
          <w:lang w:val="en-US" w:eastAsia="zh-CN"/>
        </w:rPr>
        <w:t>WRC-12</w:t>
      </w:r>
      <w:r>
        <w:rPr>
          <w:rFonts w:hint="eastAsia"/>
          <w:lang w:val="en-US" w:eastAsia="zh-CN"/>
        </w:rPr>
        <w:t>，修订版）</w:t>
      </w:r>
      <w:r w:rsidR="00C21130">
        <w:rPr>
          <w:rFonts w:hint="eastAsia"/>
          <w:lang w:val="en-US" w:eastAsia="zh-CN"/>
        </w:rPr>
        <w:t>，</w:t>
      </w:r>
      <w:r w:rsidR="009C24CE">
        <w:rPr>
          <w:rFonts w:hint="eastAsia"/>
          <w:lang w:val="en-US" w:eastAsia="zh-CN"/>
        </w:rPr>
        <w:t>例如</w:t>
      </w:r>
      <w:r w:rsidR="00C21130">
        <w:rPr>
          <w:rFonts w:hint="eastAsia"/>
          <w:lang w:val="en-US" w:eastAsia="zh-CN"/>
        </w:rPr>
        <w:t>在做出</w:t>
      </w:r>
      <w:r w:rsidR="009C24CE">
        <w:rPr>
          <w:rFonts w:hint="eastAsia"/>
          <w:lang w:val="en-US" w:eastAsia="zh-CN"/>
        </w:rPr>
        <w:t>相应</w:t>
      </w:r>
      <w:r w:rsidR="00C21130">
        <w:rPr>
          <w:rFonts w:hint="eastAsia"/>
          <w:lang w:val="en-US" w:eastAsia="zh-CN"/>
        </w:rPr>
        <w:t>规定，全面澄清无线电通信局公布</w:t>
      </w:r>
      <w:r w:rsidR="007B48F1">
        <w:rPr>
          <w:rFonts w:hint="eastAsia"/>
          <w:lang w:val="en-US" w:eastAsia="zh-CN"/>
        </w:rPr>
        <w:t>有关卫星网络频率指配的启用和暂停使用信息的程序。</w:t>
      </w:r>
    </w:p>
    <w:p w:rsidR="00DB1CAC" w:rsidRPr="00F439B1" w:rsidRDefault="00440731" w:rsidP="001D098C">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bookmarkStart w:id="8" w:name="_GoBack"/>
      <w:bookmarkEnd w:id="8"/>
    </w:p>
    <w:p w:rsidR="00DB1CAC" w:rsidRDefault="00440731" w:rsidP="002944B0">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440731"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lang w:val="en-US" w:eastAsia="zh-CN"/>
        </w:rPr>
        <w:t>–</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A03DE9" w:rsidRDefault="00440731">
      <w:pPr>
        <w:pStyle w:val="Proposal"/>
        <w:rPr>
          <w:lang w:eastAsia="zh-CN"/>
        </w:rPr>
      </w:pPr>
      <w:r>
        <w:rPr>
          <w:lang w:eastAsia="zh-CN"/>
        </w:rPr>
        <w:t>MOD</w:t>
      </w:r>
      <w:r>
        <w:rPr>
          <w:lang w:eastAsia="zh-CN"/>
        </w:rPr>
        <w:tab/>
        <w:t>CME/35A21A2/1</w:t>
      </w:r>
    </w:p>
    <w:p w:rsidR="00DB1CAC" w:rsidRDefault="00440731" w:rsidP="00DB1CAC">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ins w:id="10" w:author="Chen, Tianning" w:date="2015-10-27T11:09:00Z">
        <w:r w:rsidR="007E63CA">
          <w:rPr>
            <w:rFonts w:hint="eastAsia"/>
            <w:lang w:eastAsia="zh-CN"/>
          </w:rPr>
          <w:t>无线电通信局在收到</w:t>
        </w:r>
      </w:ins>
      <w:ins w:id="11" w:author="Xing" w:date="2015-10-31T06:24:00Z">
        <w:r w:rsidR="005E6655">
          <w:rPr>
            <w:rFonts w:hint="eastAsia"/>
            <w:lang w:eastAsia="zh-CN"/>
          </w:rPr>
          <w:t>按照</w:t>
        </w:r>
      </w:ins>
      <w:ins w:id="12" w:author="Chen, Tianning" w:date="2015-10-27T11:09:00Z">
        <w:r w:rsidR="007E63CA">
          <w:rPr>
            <w:rFonts w:hint="eastAsia"/>
            <w:lang w:eastAsia="zh-CN"/>
          </w:rPr>
          <w:t>该款规定</w:t>
        </w:r>
      </w:ins>
      <w:ins w:id="13" w:author="Xing" w:date="2015-10-31T06:24:00Z">
        <w:r w:rsidR="00F00976">
          <w:rPr>
            <w:rFonts w:hint="eastAsia"/>
            <w:lang w:eastAsia="zh-CN"/>
          </w:rPr>
          <w:t>发出</w:t>
        </w:r>
      </w:ins>
      <w:ins w:id="14" w:author="Chen, Tianning" w:date="2015-10-27T11:09:00Z">
        <w:r w:rsidR="007E63CA">
          <w:rPr>
            <w:rFonts w:hint="eastAsia"/>
            <w:lang w:eastAsia="zh-CN"/>
          </w:rPr>
          <w:t>的资料后，须</w:t>
        </w:r>
        <w:r w:rsidR="00F00976">
          <w:rPr>
            <w:rFonts w:hint="eastAsia"/>
            <w:lang w:eastAsia="zh-CN"/>
          </w:rPr>
          <w:t>尽快</w:t>
        </w:r>
      </w:ins>
      <w:ins w:id="15" w:author="Xing" w:date="2015-10-31T06:25:00Z">
        <w:r w:rsidR="00F00976">
          <w:rPr>
            <w:rFonts w:hint="eastAsia"/>
            <w:lang w:eastAsia="zh-CN"/>
          </w:rPr>
          <w:t>在国际电联的网站上</w:t>
        </w:r>
      </w:ins>
      <w:ins w:id="16" w:author="Chen, Tianning" w:date="2015-10-27T11:09:00Z">
        <w:r w:rsidR="007E63CA">
          <w:rPr>
            <w:rFonts w:hint="eastAsia"/>
            <w:lang w:eastAsia="zh-CN"/>
          </w:rPr>
          <w:t>提供该资料并将其公布在</w:t>
        </w:r>
      </w:ins>
      <w:ins w:id="17" w:author="Xing" w:date="2015-10-31T06:26:00Z">
        <w:r w:rsidR="00426696">
          <w:rPr>
            <w:rFonts w:hint="eastAsia"/>
            <w:lang w:eastAsia="zh-CN"/>
          </w:rPr>
          <w:t>BR IFIC</w:t>
        </w:r>
      </w:ins>
      <w:ins w:id="18" w:author="Chen, Tianning" w:date="2015-10-27T11:09:00Z">
        <w:r w:rsidR="007E63CA">
          <w:rPr>
            <w:rFonts w:hint="eastAsia"/>
            <w:lang w:eastAsia="zh-CN"/>
          </w:rPr>
          <w:t>中</w:t>
        </w:r>
        <w:r w:rsidR="007E63CA" w:rsidRPr="00AC3AA3">
          <w:rPr>
            <w:rStyle w:val="FootnoteReference"/>
            <w:lang w:eastAsia="zh-CN"/>
          </w:rPr>
          <w:t>21</w:t>
        </w:r>
        <w:r w:rsidR="007E63CA" w:rsidRPr="00AC3AA3">
          <w:rPr>
            <w:rStyle w:val="FootnoteReference"/>
            <w:rFonts w:ascii="STKaiti" w:eastAsia="STKaiti" w:hAnsi="STKaiti" w:hint="eastAsia"/>
            <w:lang w:eastAsia="zh-CN"/>
          </w:rPr>
          <w:t>之二</w:t>
        </w:r>
        <w:r w:rsidR="007E63CA">
          <w:rPr>
            <w:rFonts w:ascii="STKaiti" w:eastAsia="STKaiti" w:hAnsi="STKaiti" w:hint="eastAsia"/>
            <w:lang w:eastAsia="zh-CN"/>
          </w:rPr>
          <w:t>。</w:t>
        </w:r>
      </w:ins>
      <w:r w:rsidRPr="005829E7">
        <w:rPr>
          <w:rFonts w:hint="eastAsia"/>
          <w:sz w:val="16"/>
          <w:szCs w:val="16"/>
          <w:lang w:val="en-US" w:eastAsia="zh-CN"/>
        </w:rPr>
        <w:t>（</w:t>
      </w:r>
      <w:r w:rsidRPr="005829E7">
        <w:rPr>
          <w:sz w:val="16"/>
          <w:szCs w:val="16"/>
          <w:lang w:val="en-US" w:eastAsia="zh-CN"/>
        </w:rPr>
        <w:t>WRC-</w:t>
      </w:r>
      <w:del w:id="19" w:author="Chen, Tianning" w:date="2015-10-27T11:09:00Z">
        <w:r w:rsidRPr="005829E7" w:rsidDel="007E63CA">
          <w:rPr>
            <w:sz w:val="16"/>
            <w:szCs w:val="16"/>
            <w:lang w:val="en-US" w:eastAsia="zh-CN"/>
          </w:rPr>
          <w:delText>12</w:delText>
        </w:r>
      </w:del>
      <w:ins w:id="20" w:author="Chen, Tianning" w:date="2015-10-27T11:09:00Z">
        <w:r w:rsidR="007E63CA">
          <w:rPr>
            <w:sz w:val="16"/>
            <w:szCs w:val="16"/>
            <w:lang w:val="en-US" w:eastAsia="zh-CN"/>
          </w:rPr>
          <w:t>15</w:t>
        </w:r>
      </w:ins>
      <w:r w:rsidRPr="005829E7">
        <w:rPr>
          <w:rFonts w:hint="eastAsia"/>
          <w:sz w:val="16"/>
          <w:szCs w:val="16"/>
          <w:lang w:val="en-US" w:eastAsia="zh-CN"/>
        </w:rPr>
        <w:t>）</w:t>
      </w:r>
    </w:p>
    <w:p w:rsidR="00A03DE9" w:rsidRDefault="00A03DE9">
      <w:pPr>
        <w:pStyle w:val="Reasons"/>
        <w:rPr>
          <w:lang w:eastAsia="zh-CN"/>
        </w:rPr>
      </w:pPr>
    </w:p>
    <w:p w:rsidR="00A03DE9" w:rsidRDefault="00440731">
      <w:pPr>
        <w:pStyle w:val="Proposal"/>
        <w:rPr>
          <w:lang w:eastAsia="zh-CN"/>
        </w:rPr>
      </w:pPr>
      <w:r>
        <w:rPr>
          <w:lang w:eastAsia="zh-CN"/>
        </w:rPr>
        <w:t>ADD</w:t>
      </w:r>
      <w:r>
        <w:rPr>
          <w:lang w:eastAsia="zh-CN"/>
        </w:rPr>
        <w:tab/>
        <w:t>CME/35A21A2/2</w:t>
      </w:r>
    </w:p>
    <w:p w:rsidR="00847A74" w:rsidRDefault="00847A74" w:rsidP="00847A74">
      <w:pPr>
        <w:rPr>
          <w:lang w:eastAsia="zh-CN"/>
        </w:rPr>
      </w:pPr>
      <w:r>
        <w:rPr>
          <w:lang w:eastAsia="zh-CN"/>
        </w:rPr>
        <w:t>_______________</w:t>
      </w:r>
    </w:p>
    <w:p w:rsidR="002A75D7" w:rsidRDefault="007E63CA" w:rsidP="00E92476">
      <w:pPr>
        <w:pStyle w:val="FootnoteText"/>
        <w:rPr>
          <w:lang w:eastAsia="zh-CN"/>
        </w:rPr>
      </w:pPr>
      <w:r w:rsidRPr="00C06F95">
        <w:rPr>
          <w:rStyle w:val="FootnoteReference"/>
          <w:rFonts w:eastAsia="Batang"/>
          <w:lang w:eastAsia="zh-CN"/>
        </w:rPr>
        <w:t>21</w:t>
      </w:r>
      <w:r w:rsidRPr="00D135B1">
        <w:rPr>
          <w:rStyle w:val="FootnoteReference"/>
          <w:rFonts w:ascii="STKaiti" w:eastAsia="STKaiti" w:hAnsi="STKaiti" w:hint="eastAsia"/>
          <w:lang w:eastAsia="zh-CN"/>
        </w:rPr>
        <w:t>之二</w:t>
      </w:r>
      <w:r w:rsidR="00E04A5F">
        <w:rPr>
          <w:rFonts w:eastAsia="Batang"/>
          <w:lang w:eastAsia="zh-CN"/>
        </w:rPr>
        <w:t xml:space="preserve"> </w:t>
      </w:r>
      <w:r w:rsidRPr="009D44D6">
        <w:rPr>
          <w:rStyle w:val="Artdef"/>
          <w:szCs w:val="24"/>
          <w:lang w:eastAsia="zh-CN"/>
        </w:rPr>
        <w:t>11.44B.1</w:t>
      </w:r>
      <w:r w:rsidRPr="009D44D6">
        <w:rPr>
          <w:rStyle w:val="Artdef"/>
          <w:szCs w:val="24"/>
          <w:lang w:eastAsia="zh-CN"/>
        </w:rPr>
        <w:tab/>
      </w:r>
      <w:r w:rsidRPr="009D44D6">
        <w:rPr>
          <w:rFonts w:hint="eastAsia"/>
          <w:lang w:eastAsia="zh-CN"/>
        </w:rPr>
        <w:t>有关该资料的公布，亦见第</w:t>
      </w:r>
      <w:r w:rsidRPr="009D44D6">
        <w:rPr>
          <w:b/>
          <w:bCs/>
          <w:lang w:eastAsia="zh-CN"/>
        </w:rPr>
        <w:t>49</w:t>
      </w:r>
      <w:r w:rsidRPr="009D44D6">
        <w:rPr>
          <w:rFonts w:hint="eastAsia"/>
          <w:lang w:eastAsia="zh-CN"/>
        </w:rPr>
        <w:t>号决议</w:t>
      </w:r>
      <w:r w:rsidRPr="009D44D6">
        <w:rPr>
          <w:b/>
          <w:bCs/>
          <w:lang w:eastAsia="zh-CN"/>
        </w:rPr>
        <w:t>（</w:t>
      </w:r>
      <w:r w:rsidRPr="009D44D6">
        <w:rPr>
          <w:b/>
          <w:bCs/>
          <w:lang w:eastAsia="zh-CN"/>
        </w:rPr>
        <w:t>WRC</w:t>
      </w:r>
      <w:r w:rsidRPr="009D44D6">
        <w:rPr>
          <w:b/>
          <w:bCs/>
          <w:lang w:eastAsia="zh-CN"/>
        </w:rPr>
        <w:noBreakHyphen/>
        <w:t>15</w:t>
      </w:r>
      <w:r w:rsidRPr="009D44D6">
        <w:rPr>
          <w:rFonts w:hint="eastAsia"/>
          <w:b/>
          <w:bCs/>
          <w:lang w:eastAsia="zh-CN"/>
        </w:rPr>
        <w:t>，修订版</w:t>
      </w:r>
      <w:r w:rsidRPr="009D44D6">
        <w:rPr>
          <w:b/>
          <w:bCs/>
          <w:lang w:eastAsia="zh-CN"/>
        </w:rPr>
        <w:t>）</w:t>
      </w:r>
      <w:r w:rsidRPr="009D44D6">
        <w:rPr>
          <w:rFonts w:hint="eastAsia"/>
          <w:lang w:eastAsia="zh-CN"/>
        </w:rPr>
        <w:t>。</w:t>
      </w:r>
      <w:r>
        <w:rPr>
          <w:sz w:val="16"/>
          <w:lang w:eastAsia="zh-CN"/>
        </w:rPr>
        <w:t>（</w:t>
      </w:r>
      <w:r w:rsidRPr="00BA3BD6">
        <w:rPr>
          <w:sz w:val="16"/>
          <w:lang w:eastAsia="zh-CN"/>
        </w:rPr>
        <w:t>WRC</w:t>
      </w:r>
      <w:r w:rsidRPr="00BA3BD6">
        <w:rPr>
          <w:sz w:val="16"/>
          <w:lang w:eastAsia="zh-CN"/>
        </w:rPr>
        <w:noBreakHyphen/>
        <w:t>15</w:t>
      </w:r>
      <w:r>
        <w:rPr>
          <w:sz w:val="16"/>
          <w:lang w:eastAsia="zh-CN"/>
        </w:rPr>
        <w:t>）</w:t>
      </w:r>
    </w:p>
    <w:p w:rsidR="00A03DE9" w:rsidRDefault="001E5D24" w:rsidP="00E92476">
      <w:pPr>
        <w:pStyle w:val="Reasons"/>
        <w:rPr>
          <w:lang w:eastAsia="zh-CN"/>
        </w:rPr>
      </w:pPr>
      <w:r>
        <w:rPr>
          <w:rFonts w:hint="eastAsia"/>
          <w:b/>
          <w:lang w:eastAsia="zh-CN"/>
        </w:rPr>
        <w:t>理由：</w:t>
      </w:r>
      <w:r w:rsidR="002A75D7">
        <w:rPr>
          <w:lang w:eastAsia="zh-CN"/>
        </w:rPr>
        <w:tab/>
      </w:r>
      <w:r>
        <w:rPr>
          <w:rFonts w:hint="eastAsia"/>
          <w:lang w:eastAsia="zh-CN"/>
        </w:rPr>
        <w:t>明确规定了无线电通信局为在国际电联网站和</w:t>
      </w:r>
      <w:r>
        <w:rPr>
          <w:rFonts w:hint="eastAsia"/>
          <w:lang w:eastAsia="zh-CN"/>
        </w:rPr>
        <w:t>BR IFIC</w:t>
      </w:r>
      <w:r>
        <w:rPr>
          <w:rFonts w:hint="eastAsia"/>
          <w:lang w:eastAsia="zh-CN"/>
        </w:rPr>
        <w:t>中公布</w:t>
      </w:r>
      <w:r w:rsidR="001F2F6A">
        <w:rPr>
          <w:rFonts w:hint="eastAsia"/>
          <w:lang w:eastAsia="zh-CN"/>
        </w:rPr>
        <w:t>空间电台频率指配的启用信息所要采取的措施。</w:t>
      </w:r>
    </w:p>
    <w:p w:rsidR="00A03DE9" w:rsidRDefault="00440731" w:rsidP="00D44CC2">
      <w:pPr>
        <w:pStyle w:val="Proposal"/>
        <w:rPr>
          <w:lang w:eastAsia="zh-CN"/>
        </w:rPr>
      </w:pPr>
      <w:r>
        <w:rPr>
          <w:lang w:eastAsia="zh-CN"/>
        </w:rPr>
        <w:t>MOD</w:t>
      </w:r>
      <w:r>
        <w:rPr>
          <w:lang w:eastAsia="zh-CN"/>
        </w:rPr>
        <w:tab/>
        <w:t>CME/35A21A2/3</w:t>
      </w:r>
    </w:p>
    <w:p w:rsidR="00DB1CAC" w:rsidRDefault="00440731" w:rsidP="00DB1CAC">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21" w:author="Chen, Tianning" w:date="2015-10-27T11:10:00Z">
        <w:r w:rsidR="007E63CA">
          <w:rPr>
            <w:rFonts w:hint="eastAsia"/>
            <w:lang w:eastAsia="zh-CN"/>
          </w:rPr>
          <w:t>无线电通信局在收到</w:t>
        </w:r>
      </w:ins>
      <w:ins w:id="22" w:author="Xing" w:date="2015-10-31T06:28:00Z">
        <w:r w:rsidR="0044414D">
          <w:rPr>
            <w:rFonts w:hint="eastAsia"/>
            <w:lang w:eastAsia="zh-CN"/>
          </w:rPr>
          <w:t>按照</w:t>
        </w:r>
      </w:ins>
      <w:ins w:id="23" w:author="Chen, Tianning" w:date="2015-10-27T11:10:00Z">
        <w:r w:rsidR="007E63CA">
          <w:rPr>
            <w:rFonts w:hint="eastAsia"/>
            <w:lang w:eastAsia="zh-CN"/>
          </w:rPr>
          <w:t>该款规定</w:t>
        </w:r>
      </w:ins>
      <w:ins w:id="24" w:author="Xing" w:date="2015-10-31T06:28:00Z">
        <w:r w:rsidR="0044414D">
          <w:rPr>
            <w:rFonts w:hint="eastAsia"/>
            <w:lang w:eastAsia="zh-CN"/>
          </w:rPr>
          <w:t>发出</w:t>
        </w:r>
      </w:ins>
      <w:ins w:id="25" w:author="Chen, Tianning" w:date="2015-10-27T11:10:00Z">
        <w:r w:rsidR="007E63CA">
          <w:rPr>
            <w:rFonts w:hint="eastAsia"/>
            <w:lang w:eastAsia="zh-CN"/>
          </w:rPr>
          <w:t>的资料后，须尽快</w:t>
        </w:r>
      </w:ins>
      <w:ins w:id="26" w:author="Xing" w:date="2015-10-31T06:28:00Z">
        <w:r w:rsidR="0044414D">
          <w:rPr>
            <w:rFonts w:hint="eastAsia"/>
            <w:lang w:eastAsia="zh-CN"/>
          </w:rPr>
          <w:t>在国际电联的网站上</w:t>
        </w:r>
      </w:ins>
      <w:ins w:id="27" w:author="Chen, Tianning" w:date="2015-10-27T11:10:00Z">
        <w:r w:rsidR="007E63CA">
          <w:rPr>
            <w:rFonts w:hint="eastAsia"/>
            <w:lang w:eastAsia="zh-CN"/>
          </w:rPr>
          <w:t>提供该资料并将其公布在</w:t>
        </w:r>
      </w:ins>
      <w:ins w:id="28" w:author="Xing" w:date="2015-10-31T06:28:00Z">
        <w:r w:rsidR="00FA58EB">
          <w:rPr>
            <w:rFonts w:hint="eastAsia"/>
            <w:lang w:eastAsia="zh-CN"/>
          </w:rPr>
          <w:t>BR IFIC</w:t>
        </w:r>
      </w:ins>
      <w:ins w:id="29" w:author="Chen, Tianning" w:date="2015-10-27T11:10:00Z">
        <w:r w:rsidR="007E63CA">
          <w:rPr>
            <w:rFonts w:hint="eastAsia"/>
            <w:lang w:eastAsia="zh-CN"/>
          </w:rPr>
          <w:t>中</w:t>
        </w:r>
        <w:r w:rsidR="007E63CA" w:rsidRPr="00AC3AA3">
          <w:rPr>
            <w:rStyle w:val="FootnoteReference"/>
            <w:lang w:eastAsia="zh-CN"/>
          </w:rPr>
          <w:t>2</w:t>
        </w:r>
        <w:r w:rsidR="00C90223" w:rsidRPr="00C90223">
          <w:rPr>
            <w:rStyle w:val="FootnoteReference"/>
            <w:lang w:eastAsia="zh-CN"/>
          </w:rPr>
          <w:t>2</w:t>
        </w:r>
        <w:r w:rsidR="007E63CA" w:rsidRPr="00AC3AA3">
          <w:rPr>
            <w:rStyle w:val="FootnoteReference"/>
            <w:rFonts w:ascii="STKaiti" w:eastAsia="STKaiti" w:hAnsi="STKaiti" w:hint="eastAsia"/>
            <w:lang w:eastAsia="zh-CN"/>
          </w:rPr>
          <w:t>之二</w:t>
        </w:r>
        <w:r w:rsidR="007E63CA">
          <w:rPr>
            <w:rFonts w:ascii="STKaiti" w:eastAsia="STKaiti" w:hAnsi="STKaiti" w:hint="eastAsia"/>
            <w:lang w:eastAsia="zh-CN"/>
          </w:rPr>
          <w:t>。</w:t>
        </w:r>
      </w:ins>
      <w:r w:rsidRPr="00F9016D">
        <w:rPr>
          <w:rFonts w:hint="eastAsia"/>
          <w:sz w:val="16"/>
          <w:szCs w:val="16"/>
          <w:lang w:eastAsia="zh-CN"/>
        </w:rPr>
        <w:t>（</w:t>
      </w:r>
      <w:r w:rsidRPr="00F9016D">
        <w:rPr>
          <w:sz w:val="16"/>
          <w:szCs w:val="16"/>
          <w:lang w:eastAsia="zh-CN"/>
        </w:rPr>
        <w:t>WRC-</w:t>
      </w:r>
      <w:del w:id="30" w:author="Chen, Tianning" w:date="2015-10-27T11:10:00Z">
        <w:r w:rsidRPr="00F9016D" w:rsidDel="007E63CA">
          <w:rPr>
            <w:sz w:val="16"/>
            <w:szCs w:val="16"/>
            <w:lang w:eastAsia="zh-CN"/>
          </w:rPr>
          <w:delText>12</w:delText>
        </w:r>
      </w:del>
      <w:ins w:id="31" w:author="Chen, Tianning" w:date="2015-10-27T11:10:00Z">
        <w:r w:rsidR="007E63CA">
          <w:rPr>
            <w:sz w:val="16"/>
            <w:szCs w:val="16"/>
            <w:lang w:eastAsia="zh-CN"/>
          </w:rPr>
          <w:t>15</w:t>
        </w:r>
      </w:ins>
      <w:r w:rsidRPr="00F9016D">
        <w:rPr>
          <w:rFonts w:hint="eastAsia"/>
          <w:sz w:val="16"/>
          <w:szCs w:val="16"/>
          <w:lang w:eastAsia="zh-CN"/>
        </w:rPr>
        <w:t>）</w:t>
      </w:r>
    </w:p>
    <w:p w:rsidR="00A03DE9" w:rsidRDefault="00A03DE9">
      <w:pPr>
        <w:pStyle w:val="Reasons"/>
        <w:rPr>
          <w:lang w:eastAsia="zh-CN"/>
        </w:rPr>
      </w:pPr>
    </w:p>
    <w:p w:rsidR="00A03DE9" w:rsidRDefault="00440731">
      <w:pPr>
        <w:pStyle w:val="Proposal"/>
        <w:rPr>
          <w:lang w:eastAsia="zh-CN"/>
        </w:rPr>
      </w:pPr>
      <w:r>
        <w:rPr>
          <w:u w:val="single"/>
          <w:lang w:eastAsia="zh-CN"/>
        </w:rPr>
        <w:t>NOC</w:t>
      </w:r>
      <w:r>
        <w:rPr>
          <w:lang w:eastAsia="zh-CN"/>
        </w:rPr>
        <w:tab/>
        <w:t>CME/35A21A2/4</w:t>
      </w:r>
    </w:p>
    <w:p w:rsidR="006F71CA" w:rsidRDefault="00440731" w:rsidP="00E602FE">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A03DE9" w:rsidRDefault="00A03DE9">
      <w:pPr>
        <w:pStyle w:val="Reasons"/>
        <w:rPr>
          <w:lang w:eastAsia="zh-CN"/>
        </w:rPr>
      </w:pPr>
    </w:p>
    <w:p w:rsidR="00A03DE9" w:rsidRDefault="00440731">
      <w:pPr>
        <w:pStyle w:val="Proposal"/>
        <w:rPr>
          <w:lang w:eastAsia="zh-CN"/>
        </w:rPr>
      </w:pPr>
      <w:r>
        <w:rPr>
          <w:lang w:eastAsia="zh-CN"/>
        </w:rPr>
        <w:lastRenderedPageBreak/>
        <w:t>ADD</w:t>
      </w:r>
      <w:r>
        <w:rPr>
          <w:lang w:eastAsia="zh-CN"/>
        </w:rPr>
        <w:tab/>
        <w:t>CME/35A21A2/5</w:t>
      </w:r>
    </w:p>
    <w:p w:rsidR="00847A74" w:rsidRDefault="00847A74" w:rsidP="00847A74">
      <w:pPr>
        <w:rPr>
          <w:lang w:eastAsia="zh-CN"/>
        </w:rPr>
      </w:pPr>
      <w:r>
        <w:rPr>
          <w:lang w:eastAsia="zh-CN"/>
        </w:rPr>
        <w:t>_______________</w:t>
      </w:r>
    </w:p>
    <w:p w:rsidR="00440731" w:rsidRDefault="00440731" w:rsidP="00E92476">
      <w:pPr>
        <w:pStyle w:val="FootnoteText"/>
        <w:rPr>
          <w:sz w:val="16"/>
          <w:lang w:eastAsia="zh-CN"/>
        </w:rPr>
      </w:pPr>
      <w:r w:rsidRPr="00C06F95">
        <w:rPr>
          <w:rStyle w:val="FootnoteReference"/>
          <w:rFonts w:eastAsia="Batang"/>
          <w:lang w:eastAsia="zh-CN"/>
        </w:rPr>
        <w:t>2</w:t>
      </w:r>
      <w:r>
        <w:rPr>
          <w:rStyle w:val="FootnoteReference"/>
          <w:rFonts w:eastAsia="Batang"/>
          <w:lang w:eastAsia="zh-CN"/>
        </w:rPr>
        <w:t>2</w:t>
      </w:r>
      <w:r w:rsidRPr="00D135B1">
        <w:rPr>
          <w:rStyle w:val="FootnoteReference"/>
          <w:rFonts w:ascii="STKaiti" w:eastAsia="STKaiti" w:hAnsi="STKaiti" w:hint="eastAsia"/>
          <w:lang w:eastAsia="zh-CN"/>
        </w:rPr>
        <w:t>之二</w:t>
      </w:r>
      <w:r w:rsidR="00E04A5F">
        <w:rPr>
          <w:rFonts w:eastAsia="Batang"/>
          <w:lang w:eastAsia="zh-CN"/>
        </w:rPr>
        <w:t xml:space="preserve"> </w:t>
      </w:r>
      <w:r w:rsidRPr="009D44D6">
        <w:rPr>
          <w:rStyle w:val="Artdef"/>
          <w:sz w:val="24"/>
          <w:szCs w:val="24"/>
          <w:lang w:eastAsia="zh-CN"/>
        </w:rPr>
        <w:t>11.49.2</w:t>
      </w:r>
      <w:r w:rsidRPr="009D44D6">
        <w:rPr>
          <w:rStyle w:val="Artdef"/>
          <w:sz w:val="24"/>
          <w:szCs w:val="24"/>
          <w:lang w:eastAsia="zh-CN"/>
        </w:rPr>
        <w:tab/>
      </w:r>
      <w:r w:rsidRPr="009D44D6">
        <w:rPr>
          <w:rFonts w:hint="eastAsia"/>
          <w:lang w:eastAsia="zh-CN"/>
        </w:rPr>
        <w:t>有关该资料的公布，亦见第</w:t>
      </w:r>
      <w:r w:rsidRPr="009D44D6">
        <w:rPr>
          <w:b/>
          <w:bCs/>
          <w:lang w:eastAsia="zh-CN"/>
        </w:rPr>
        <w:t>49</w:t>
      </w:r>
      <w:r w:rsidRPr="009D44D6">
        <w:rPr>
          <w:rFonts w:hint="eastAsia"/>
          <w:lang w:eastAsia="zh-CN"/>
        </w:rPr>
        <w:t>号决议</w:t>
      </w:r>
      <w:r w:rsidRPr="009D44D6">
        <w:rPr>
          <w:b/>
          <w:bCs/>
          <w:lang w:eastAsia="zh-CN"/>
        </w:rPr>
        <w:t>（</w:t>
      </w:r>
      <w:r w:rsidRPr="009D44D6">
        <w:rPr>
          <w:b/>
          <w:bCs/>
          <w:lang w:eastAsia="zh-CN"/>
        </w:rPr>
        <w:t>WRC</w:t>
      </w:r>
      <w:r w:rsidRPr="009D44D6">
        <w:rPr>
          <w:b/>
          <w:bCs/>
          <w:lang w:eastAsia="zh-CN"/>
        </w:rPr>
        <w:noBreakHyphen/>
        <w:t>15</w:t>
      </w:r>
      <w:r w:rsidRPr="009D44D6">
        <w:rPr>
          <w:rFonts w:hint="eastAsia"/>
          <w:b/>
          <w:bCs/>
          <w:lang w:eastAsia="zh-CN"/>
        </w:rPr>
        <w:t>，修订版</w:t>
      </w:r>
      <w:r w:rsidRPr="009D44D6">
        <w:rPr>
          <w:b/>
          <w:bCs/>
          <w:lang w:eastAsia="zh-CN"/>
        </w:rPr>
        <w:t>）</w:t>
      </w:r>
      <w:r w:rsidRPr="009D44D6">
        <w:rPr>
          <w:rFonts w:hint="eastAsia"/>
          <w:lang w:eastAsia="zh-CN"/>
        </w:rPr>
        <w:t>。</w:t>
      </w:r>
      <w:r>
        <w:rPr>
          <w:sz w:val="16"/>
          <w:lang w:eastAsia="zh-CN"/>
        </w:rPr>
        <w:t>（</w:t>
      </w:r>
      <w:r w:rsidRPr="00BA3BD6">
        <w:rPr>
          <w:sz w:val="16"/>
          <w:lang w:eastAsia="zh-CN"/>
        </w:rPr>
        <w:t>WRC</w:t>
      </w:r>
      <w:r w:rsidRPr="00BA3BD6">
        <w:rPr>
          <w:sz w:val="16"/>
          <w:lang w:eastAsia="zh-CN"/>
        </w:rPr>
        <w:noBreakHyphen/>
        <w:t>15</w:t>
      </w:r>
      <w:r>
        <w:rPr>
          <w:sz w:val="16"/>
          <w:lang w:eastAsia="zh-CN"/>
        </w:rPr>
        <w:t>）</w:t>
      </w:r>
    </w:p>
    <w:p w:rsidR="00A03DE9" w:rsidRDefault="00440731">
      <w:pPr>
        <w:pStyle w:val="Reasons"/>
        <w:rPr>
          <w:lang w:eastAsia="zh-CN"/>
        </w:rPr>
      </w:pPr>
      <w:r>
        <w:rPr>
          <w:b/>
          <w:lang w:eastAsia="zh-CN"/>
        </w:rPr>
        <w:t>理由：</w:t>
      </w:r>
      <w:r>
        <w:rPr>
          <w:lang w:eastAsia="zh-CN"/>
        </w:rPr>
        <w:tab/>
      </w:r>
      <w:r w:rsidR="00894EB6">
        <w:rPr>
          <w:rFonts w:hint="eastAsia"/>
          <w:lang w:eastAsia="zh-CN"/>
        </w:rPr>
        <w:t>明确规定了无线电通信局为在国际电联网站和</w:t>
      </w:r>
      <w:r w:rsidR="00894EB6">
        <w:rPr>
          <w:rFonts w:hint="eastAsia"/>
          <w:lang w:eastAsia="zh-CN"/>
        </w:rPr>
        <w:t>BR IFIC</w:t>
      </w:r>
      <w:r w:rsidR="00894EB6">
        <w:rPr>
          <w:rFonts w:hint="eastAsia"/>
          <w:lang w:eastAsia="zh-CN"/>
        </w:rPr>
        <w:t>中公布空间电台频率指配的启用信息所要采取的措施。</w:t>
      </w:r>
    </w:p>
    <w:p w:rsidR="00847A74" w:rsidRDefault="00847A74" w:rsidP="00D1502D"/>
    <w:p w:rsidR="00847A74" w:rsidRDefault="00847A74">
      <w:pPr>
        <w:jc w:val="center"/>
      </w:pPr>
      <w:r>
        <w:t>______________</w:t>
      </w:r>
    </w:p>
    <w:sectPr w:rsidR="00847A74" w:rsidSect="00C9022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25" w:rsidRDefault="007D6425">
      <w:r>
        <w:separator/>
      </w:r>
    </w:p>
  </w:endnote>
  <w:endnote w:type="continuationSeparator" w:id="0">
    <w:p w:rsidR="007D6425" w:rsidRDefault="007D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58321F" w:rsidRDefault="0058321F" w:rsidP="0058321F">
    <w:pPr>
      <w:pStyle w:val="Footer"/>
      <w:rPr>
        <w:lang w:val="en-US"/>
      </w:rPr>
    </w:pPr>
    <w:r>
      <w:fldChar w:fldCharType="begin"/>
    </w:r>
    <w:r>
      <w:instrText xml:space="preserve"> FILENAME \p \* MERGEFORMAT </w:instrText>
    </w:r>
    <w:r>
      <w:fldChar w:fldCharType="separate"/>
    </w:r>
    <w:r w:rsidR="009A7C8A" w:rsidRPr="009A7C8A">
      <w:rPr>
        <w:lang w:val="en-US"/>
      </w:rPr>
      <w:t>P:\CHI</w:t>
    </w:r>
    <w:r w:rsidR="009A7C8A">
      <w:t>\ITU-R\CONF-R\CMR15\000\035ADD21ADD02C.docx</w:t>
    </w:r>
    <w:r>
      <w:rPr>
        <w:lang w:val="en-US"/>
      </w:rPr>
      <w:fldChar w:fldCharType="end"/>
    </w:r>
    <w:r>
      <w:rPr>
        <w:rFonts w:hint="eastAsia"/>
        <w:lang w:eastAsia="zh-CN"/>
      </w:rPr>
      <w:t xml:space="preserve"> (388759)</w:t>
    </w:r>
    <w:r w:rsidRPr="00DA0469">
      <w:rPr>
        <w:lang w:val="en-US"/>
      </w:rPr>
      <w:tab/>
    </w:r>
    <w:r>
      <w:fldChar w:fldCharType="begin"/>
    </w:r>
    <w:r>
      <w:instrText xml:space="preserve"> savedate \@ dd.MM.yy </w:instrText>
    </w:r>
    <w:r>
      <w:fldChar w:fldCharType="separate"/>
    </w:r>
    <w:r w:rsidR="009A7C8A">
      <w:t>31.10.15</w:t>
    </w:r>
    <w:r>
      <w:fldChar w:fldCharType="end"/>
    </w:r>
    <w:r w:rsidRPr="00DA0469">
      <w:rPr>
        <w:lang w:val="en-US"/>
      </w:rPr>
      <w:tab/>
    </w:r>
    <w:r>
      <w:fldChar w:fldCharType="begin"/>
    </w:r>
    <w:r>
      <w:instrText xml:space="preserve"> printdate \@ dd.MM.yy </w:instrText>
    </w:r>
    <w:r>
      <w:fldChar w:fldCharType="separate"/>
    </w:r>
    <w:r w:rsidR="009A7C8A">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04D33">
    <w:pPr>
      <w:pStyle w:val="Footer"/>
      <w:rPr>
        <w:lang w:val="en-US"/>
      </w:rPr>
    </w:pPr>
    <w:fldSimple w:instr=" FILENAME \p \* MERGEFORMAT ">
      <w:r w:rsidR="009A7C8A" w:rsidRPr="009A7C8A">
        <w:rPr>
          <w:lang w:val="en-US"/>
        </w:rPr>
        <w:t>P:\CHI</w:t>
      </w:r>
      <w:r w:rsidR="009A7C8A">
        <w:t>\ITU-R\CONF-R\CMR15\000\035ADD21ADD02C.docx</w:t>
      </w:r>
    </w:fldSimple>
    <w:r w:rsidR="00FE304F">
      <w:rPr>
        <w:rFonts w:hint="eastAsia"/>
        <w:lang w:eastAsia="zh-CN"/>
      </w:rPr>
      <w:t xml:space="preserve"> (</w:t>
    </w:r>
    <w:r w:rsidR="001D098C">
      <w:rPr>
        <w:rFonts w:hint="eastAsia"/>
        <w:lang w:eastAsia="zh-CN"/>
      </w:rPr>
      <w:t>388759</w:t>
    </w:r>
    <w:r w:rsidR="00FE304F">
      <w:rPr>
        <w:rFonts w:hint="eastAsia"/>
        <w:lang w:eastAsia="zh-CN"/>
      </w:rPr>
      <w:t>)</w:t>
    </w:r>
    <w:r w:rsidR="00B851D4" w:rsidRPr="00DA0469">
      <w:rPr>
        <w:lang w:val="en-US"/>
      </w:rPr>
      <w:tab/>
    </w:r>
    <w:r w:rsidR="00C90223">
      <w:fldChar w:fldCharType="begin"/>
    </w:r>
    <w:r w:rsidR="00B851D4">
      <w:instrText xml:space="preserve"> savedate \@ dd.MM.yy </w:instrText>
    </w:r>
    <w:r w:rsidR="00C90223">
      <w:fldChar w:fldCharType="separate"/>
    </w:r>
    <w:r w:rsidR="009A7C8A">
      <w:t>31.10.15</w:t>
    </w:r>
    <w:r w:rsidR="00C90223">
      <w:fldChar w:fldCharType="end"/>
    </w:r>
    <w:r w:rsidR="00B851D4" w:rsidRPr="00DA0469">
      <w:rPr>
        <w:lang w:val="en-US"/>
      </w:rPr>
      <w:tab/>
    </w:r>
    <w:r w:rsidR="00C90223">
      <w:fldChar w:fldCharType="begin"/>
    </w:r>
    <w:r w:rsidR="00B851D4">
      <w:instrText xml:space="preserve"> printdate \@ dd.MM.yy </w:instrText>
    </w:r>
    <w:r w:rsidR="00C90223">
      <w:fldChar w:fldCharType="separate"/>
    </w:r>
    <w:r w:rsidR="009A7C8A">
      <w:t>31.10.15</w:t>
    </w:r>
    <w:r w:rsidR="00C902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25" w:rsidRDefault="007D6425">
      <w:r>
        <w:t>____________________</w:t>
      </w:r>
    </w:p>
  </w:footnote>
  <w:footnote w:type="continuationSeparator" w:id="0">
    <w:p w:rsidR="007D6425" w:rsidRDefault="007D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C90223">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9A7C8A">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35(Add.21)(Add.2)-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Tianning">
    <w15:presenceInfo w15:providerId="AD" w15:userId="S-1-5-21-8740799-900759487-1415713722-36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7972"/>
    <w:rsid w:val="00051BFA"/>
    <w:rsid w:val="000C09BA"/>
    <w:rsid w:val="000C1F1E"/>
    <w:rsid w:val="000C6AA7"/>
    <w:rsid w:val="000E26F6"/>
    <w:rsid w:val="000E46BE"/>
    <w:rsid w:val="00123C07"/>
    <w:rsid w:val="001549A1"/>
    <w:rsid w:val="00166859"/>
    <w:rsid w:val="001765EC"/>
    <w:rsid w:val="001853E8"/>
    <w:rsid w:val="001B6360"/>
    <w:rsid w:val="001D098C"/>
    <w:rsid w:val="001E5D24"/>
    <w:rsid w:val="001F2F6A"/>
    <w:rsid w:val="001F4EA6"/>
    <w:rsid w:val="00214959"/>
    <w:rsid w:val="002260A6"/>
    <w:rsid w:val="002742B3"/>
    <w:rsid w:val="002A4C9C"/>
    <w:rsid w:val="002A59C4"/>
    <w:rsid w:val="002A75D7"/>
    <w:rsid w:val="002B509B"/>
    <w:rsid w:val="002C0474"/>
    <w:rsid w:val="002E1764"/>
    <w:rsid w:val="002E2A59"/>
    <w:rsid w:val="002E4507"/>
    <w:rsid w:val="003025B0"/>
    <w:rsid w:val="00305254"/>
    <w:rsid w:val="00307AC7"/>
    <w:rsid w:val="003169D2"/>
    <w:rsid w:val="00330501"/>
    <w:rsid w:val="003B4BEF"/>
    <w:rsid w:val="003C6B45"/>
    <w:rsid w:val="003E399B"/>
    <w:rsid w:val="00404D33"/>
    <w:rsid w:val="0041282E"/>
    <w:rsid w:val="00426696"/>
    <w:rsid w:val="00437869"/>
    <w:rsid w:val="00440731"/>
    <w:rsid w:val="00440918"/>
    <w:rsid w:val="0044414D"/>
    <w:rsid w:val="00465A34"/>
    <w:rsid w:val="004A51B5"/>
    <w:rsid w:val="004C4554"/>
    <w:rsid w:val="004D2DEC"/>
    <w:rsid w:val="004F2BE6"/>
    <w:rsid w:val="00527E8A"/>
    <w:rsid w:val="00537FD1"/>
    <w:rsid w:val="00542E85"/>
    <w:rsid w:val="00562479"/>
    <w:rsid w:val="00576849"/>
    <w:rsid w:val="0058321F"/>
    <w:rsid w:val="005A0ACB"/>
    <w:rsid w:val="005A3208"/>
    <w:rsid w:val="005B67FD"/>
    <w:rsid w:val="005D6BCA"/>
    <w:rsid w:val="005E08D2"/>
    <w:rsid w:val="005E6655"/>
    <w:rsid w:val="005E7FD8"/>
    <w:rsid w:val="00622560"/>
    <w:rsid w:val="00623752"/>
    <w:rsid w:val="00631896"/>
    <w:rsid w:val="00644391"/>
    <w:rsid w:val="00647712"/>
    <w:rsid w:val="00662E12"/>
    <w:rsid w:val="00666589"/>
    <w:rsid w:val="00691142"/>
    <w:rsid w:val="006B67CE"/>
    <w:rsid w:val="006C097C"/>
    <w:rsid w:val="006C38ED"/>
    <w:rsid w:val="006E6182"/>
    <w:rsid w:val="006F3C60"/>
    <w:rsid w:val="00730681"/>
    <w:rsid w:val="00736415"/>
    <w:rsid w:val="00770D2A"/>
    <w:rsid w:val="007864F6"/>
    <w:rsid w:val="007B48F1"/>
    <w:rsid w:val="007B7C4B"/>
    <w:rsid w:val="007D6425"/>
    <w:rsid w:val="007E63CA"/>
    <w:rsid w:val="007F0FC5"/>
    <w:rsid w:val="007F5C36"/>
    <w:rsid w:val="008047DB"/>
    <w:rsid w:val="008129A9"/>
    <w:rsid w:val="008221A4"/>
    <w:rsid w:val="00824BD6"/>
    <w:rsid w:val="0083672D"/>
    <w:rsid w:val="00844734"/>
    <w:rsid w:val="00847A74"/>
    <w:rsid w:val="00865DFB"/>
    <w:rsid w:val="00894EB6"/>
    <w:rsid w:val="008A3286"/>
    <w:rsid w:val="008A7416"/>
    <w:rsid w:val="008A7499"/>
    <w:rsid w:val="008B6852"/>
    <w:rsid w:val="008C26FF"/>
    <w:rsid w:val="008D1D14"/>
    <w:rsid w:val="008E1785"/>
    <w:rsid w:val="008E7127"/>
    <w:rsid w:val="008E7C8E"/>
    <w:rsid w:val="00912959"/>
    <w:rsid w:val="009657F9"/>
    <w:rsid w:val="0099525B"/>
    <w:rsid w:val="009A7C8A"/>
    <w:rsid w:val="009C24CE"/>
    <w:rsid w:val="009C72B7"/>
    <w:rsid w:val="009D246E"/>
    <w:rsid w:val="00A0052C"/>
    <w:rsid w:val="00A03DE9"/>
    <w:rsid w:val="00A31B14"/>
    <w:rsid w:val="00A323DC"/>
    <w:rsid w:val="00A466E6"/>
    <w:rsid w:val="00A6614A"/>
    <w:rsid w:val="00A815BE"/>
    <w:rsid w:val="00AA5DA1"/>
    <w:rsid w:val="00AD077F"/>
    <w:rsid w:val="00AE369F"/>
    <w:rsid w:val="00B026CB"/>
    <w:rsid w:val="00B40AB9"/>
    <w:rsid w:val="00B711CC"/>
    <w:rsid w:val="00B851D4"/>
    <w:rsid w:val="00B868FC"/>
    <w:rsid w:val="00B95072"/>
    <w:rsid w:val="00BB26CD"/>
    <w:rsid w:val="00C0691B"/>
    <w:rsid w:val="00C07239"/>
    <w:rsid w:val="00C21130"/>
    <w:rsid w:val="00C212A0"/>
    <w:rsid w:val="00C364B1"/>
    <w:rsid w:val="00C47D87"/>
    <w:rsid w:val="00C627F9"/>
    <w:rsid w:val="00C6584D"/>
    <w:rsid w:val="00C8329C"/>
    <w:rsid w:val="00C85FDD"/>
    <w:rsid w:val="00C90223"/>
    <w:rsid w:val="00C90516"/>
    <w:rsid w:val="00C929E0"/>
    <w:rsid w:val="00CB4E5A"/>
    <w:rsid w:val="00CC73D7"/>
    <w:rsid w:val="00CF0AD7"/>
    <w:rsid w:val="00CF0BE1"/>
    <w:rsid w:val="00D02E3A"/>
    <w:rsid w:val="00D07C62"/>
    <w:rsid w:val="00D1502D"/>
    <w:rsid w:val="00D44CC2"/>
    <w:rsid w:val="00D52A14"/>
    <w:rsid w:val="00D6206A"/>
    <w:rsid w:val="00D74599"/>
    <w:rsid w:val="00DA0469"/>
    <w:rsid w:val="00DA1781"/>
    <w:rsid w:val="00DD13B7"/>
    <w:rsid w:val="00DE3BED"/>
    <w:rsid w:val="00DF3B0C"/>
    <w:rsid w:val="00E04A5F"/>
    <w:rsid w:val="00E05F8D"/>
    <w:rsid w:val="00E14984"/>
    <w:rsid w:val="00E22A25"/>
    <w:rsid w:val="00E4506D"/>
    <w:rsid w:val="00E560F1"/>
    <w:rsid w:val="00E92319"/>
    <w:rsid w:val="00E92476"/>
    <w:rsid w:val="00EA300D"/>
    <w:rsid w:val="00F00976"/>
    <w:rsid w:val="00F50F74"/>
    <w:rsid w:val="00F60AAC"/>
    <w:rsid w:val="00F8021B"/>
    <w:rsid w:val="00F837F4"/>
    <w:rsid w:val="00FA58EB"/>
    <w:rsid w:val="00FC59C4"/>
    <w:rsid w:val="00FE30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A0B0D61-7E33-419C-916B-2596BBB1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A75D7"/>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4C91-CD9F-4797-9034-224248A9BF71}">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1329</Words>
  <Characters>1642</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R15-WRC15-C-0035!A21-A2!MSW-C</vt:lpstr>
    </vt:vector>
  </TitlesOfParts>
  <Manager>General Secretariat - Pool</Manager>
  <Company>International Telecommunication Union (ITU)</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R15-WRC15-C-0035!A21-A2!MSW-C</dc:title>
  <dc:subject>World Radiocommunication Conference - 2015</dc:subject>
  <dc:creator>Documents Proposals Manager (DPM)</dc:creator>
  <cp:keywords>DPM_v5.2015.10.230_prod</cp:keywords>
  <dc:description/>
  <cp:lastModifiedBy>Zhang, Lan'ou</cp:lastModifiedBy>
  <cp:revision>21</cp:revision>
  <cp:lastPrinted>2015-10-31T13:53:00Z</cp:lastPrinted>
  <dcterms:created xsi:type="dcterms:W3CDTF">2015-10-31T13:37:00Z</dcterms:created>
  <dcterms:modified xsi:type="dcterms:W3CDTF">2015-10-31T13:53:00Z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