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C254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C254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C2541" w:rsidRDefault="003E1608" w:rsidP="00EC2541">
            <w:pPr>
              <w:pStyle w:val="Adress"/>
              <w:framePr w:hSpace="0" w:wrap="auto" w:xAlign="left" w:yAlign="inline"/>
              <w:rPr>
                <w:rtl/>
              </w:rPr>
            </w:pPr>
            <w:r w:rsidRPr="00EC2541">
              <w:rPr>
                <w:rtl/>
              </w:rPr>
              <w:t xml:space="preserve">الإضافة </w:t>
            </w:r>
            <w:r w:rsidRPr="00EC2541">
              <w:t>3</w:t>
            </w:r>
            <w:r w:rsidRPr="00EC2541">
              <w:br/>
            </w:r>
            <w:r w:rsidRPr="00EC2541">
              <w:rPr>
                <w:rtl/>
              </w:rPr>
              <w:t xml:space="preserve">للوثيقة </w:t>
            </w:r>
            <w:r w:rsidRPr="00EC2541">
              <w:t>58-</w:t>
            </w:r>
            <w:r w:rsidR="00EC2541" w:rsidRPr="00EC254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C25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C254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C2541">
              <w:rPr>
                <w:rFonts w:eastAsia="SimSun"/>
              </w:rPr>
              <w:t>16</w:t>
            </w:r>
            <w:r w:rsidRPr="00EC2541">
              <w:rPr>
                <w:rFonts w:eastAsia="SimSun"/>
                <w:rtl/>
              </w:rPr>
              <w:t xml:space="preserve"> أكتوبر </w:t>
            </w:r>
            <w:r w:rsidRPr="00EC254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C25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C25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C254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C254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C2541" w:rsidRDefault="00764079" w:rsidP="00EC2541">
            <w:pPr>
              <w:pStyle w:val="Source"/>
              <w:rPr>
                <w:snapToGrid/>
                <w:rtl/>
              </w:rPr>
            </w:pPr>
            <w:r w:rsidRPr="00EC2541">
              <w:rPr>
                <w:snapToGrid/>
                <w:rtl/>
              </w:rPr>
              <w:t>جمهورية إندونيسيا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 xml:space="preserve">مقترحات بشأن أعمال </w:t>
            </w:r>
            <w:proofErr w:type="spellStart"/>
            <w:r w:rsidRPr="008204AC"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C254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C2541">
              <w:rPr>
                <w:lang w:val="en-US"/>
              </w:rPr>
              <w:t>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C4592" w:rsidP="00EC254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3.1</w:t>
      </w:r>
      <w:r w:rsidRPr="00431196">
        <w:rPr>
          <w:rFonts w:eastAsia="SimSun" w:hint="cs"/>
          <w:rtl/>
        </w:rPr>
        <w:tab/>
        <w:t xml:space="preserve">استعراض ومراجعة القرار </w:t>
      </w:r>
      <w:r w:rsidRPr="00431196">
        <w:rPr>
          <w:rFonts w:eastAsia="SimSun"/>
          <w:b/>
          <w:bCs/>
        </w:rPr>
        <w:t>646 (Rev.WRC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فيما يتعلق بالتطبيقات عريضة النطاق من أجل حماية الجمهور والإغاثة في حالات الكوارث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(PPDR)</w:t>
      </w:r>
      <w:r w:rsidRPr="00431196">
        <w:rPr>
          <w:rFonts w:eastAsia="SimSun" w:hint="cs"/>
          <w:rtl/>
        </w:rPr>
        <w:t xml:space="preserve">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648 </w:t>
      </w:r>
      <w:r w:rsidRPr="00431196">
        <w:rPr>
          <w:rFonts w:eastAsia="SimSun" w:hint="eastAsia"/>
          <w:b/>
        </w:rPr>
        <w:t>(WRC-12)</w:t>
      </w:r>
      <w:r w:rsidRPr="00431196">
        <w:rPr>
          <w:rFonts w:eastAsia="SimSun" w:hint="cs"/>
          <w:b/>
          <w:rtl/>
        </w:rPr>
        <w:t>؛</w:t>
      </w:r>
    </w:p>
    <w:p w:rsidR="00F16602" w:rsidRDefault="00EC2541" w:rsidP="00EC254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C2541" w:rsidRPr="003E1F06" w:rsidRDefault="00F729AE" w:rsidP="00435145">
      <w:pPr>
        <w:rPr>
          <w:spacing w:val="4"/>
          <w:rtl/>
          <w:lang w:bidi="ar-JO"/>
        </w:rPr>
      </w:pPr>
      <w:r w:rsidRPr="003E1F06">
        <w:rPr>
          <w:rFonts w:hint="cs"/>
          <w:spacing w:val="4"/>
          <w:rtl/>
          <w:lang w:bidi="ar-JO"/>
        </w:rPr>
        <w:t>تشمل ا</w:t>
      </w:r>
      <w:r w:rsidR="00EC2541" w:rsidRPr="003E1F06">
        <w:rPr>
          <w:rFonts w:hint="cs"/>
          <w:spacing w:val="4"/>
          <w:rtl/>
          <w:lang w:bidi="ar-JO"/>
        </w:rPr>
        <w:t>لمنافع التي يؤتيها</w:t>
      </w:r>
      <w:r w:rsidR="00E8540B" w:rsidRPr="003E1F06">
        <w:rPr>
          <w:rFonts w:hint="cs"/>
          <w:spacing w:val="4"/>
          <w:rtl/>
          <w:lang w:bidi="ar-JO"/>
        </w:rPr>
        <w:t xml:space="preserve"> تنسيق</w:t>
      </w:r>
      <w:r w:rsidR="00E8540B" w:rsidRPr="003E1F06">
        <w:rPr>
          <w:rtl/>
        </w:rPr>
        <w:t xml:space="preserve"> </w:t>
      </w:r>
      <w:r w:rsidR="00E8540B" w:rsidRPr="003E1F06">
        <w:rPr>
          <w:spacing w:val="4"/>
          <w:rtl/>
          <w:lang w:bidi="ar-JO"/>
        </w:rPr>
        <w:t xml:space="preserve">التطبيقات عريضة النطاق من أجل حماية الجمهور والإغاثة في حالات الكوارث </w:t>
      </w:r>
      <w:r w:rsidR="00435145">
        <w:rPr>
          <w:spacing w:val="4"/>
          <w:lang w:bidi="ar-JO"/>
        </w:rPr>
        <w:t>(</w:t>
      </w:r>
      <w:r w:rsidR="00435145" w:rsidRPr="003E1F06">
        <w:rPr>
          <w:spacing w:val="4"/>
          <w:lang w:bidi="ar-JO"/>
        </w:rPr>
        <w:t>PPDR</w:t>
      </w:r>
      <w:r w:rsidR="00435145">
        <w:rPr>
          <w:spacing w:val="4"/>
          <w:lang w:bidi="ar-JO"/>
        </w:rPr>
        <w:t>)</w:t>
      </w:r>
      <w:r w:rsidR="0048277A">
        <w:rPr>
          <w:rFonts w:hint="cs"/>
          <w:spacing w:val="4"/>
          <w:rtl/>
          <w:lang w:bidi="ar-JO"/>
        </w:rPr>
        <w:t>، من جملة أمور أخرى،</w:t>
      </w:r>
      <w:r w:rsidR="00E8540B" w:rsidRPr="003E1F06">
        <w:rPr>
          <w:rFonts w:hint="cs"/>
          <w:spacing w:val="4"/>
          <w:rtl/>
          <w:lang w:bidi="ar-JO"/>
        </w:rPr>
        <w:t xml:space="preserve"> وفورات متأتية عن تعاظم حجم الأعمال وزيادة توفُّر المعدات، وربما زيادة التنافس وتحسين إدارة الطيف والتخطيط المتصل به. وفي أوضاع الإغاثة في حالات الطوارئ والكوارث، تشمل </w:t>
      </w:r>
      <w:r w:rsidR="00EC2541" w:rsidRPr="003E1F06">
        <w:rPr>
          <w:rFonts w:hint="cs"/>
          <w:spacing w:val="4"/>
          <w:rtl/>
          <w:lang w:bidi="ar-JO"/>
        </w:rPr>
        <w:t xml:space="preserve">هذه المنافع </w:t>
      </w:r>
      <w:r w:rsidR="00E8540B" w:rsidRPr="003E1F06">
        <w:rPr>
          <w:rFonts w:hint="cs"/>
          <w:spacing w:val="4"/>
          <w:rtl/>
          <w:lang w:bidi="ar-JO"/>
        </w:rPr>
        <w:t xml:space="preserve">أيضاً </w:t>
      </w:r>
      <w:r w:rsidR="00EC2541" w:rsidRPr="003E1F06">
        <w:rPr>
          <w:rFonts w:hint="cs"/>
          <w:spacing w:val="4"/>
          <w:rtl/>
          <w:lang w:bidi="ar-JO"/>
        </w:rPr>
        <w:t>تعزيز تناقل المعدات عبر الحدود وزيادة إمكان قابلية التشغيل البيني للاتصالات عندما تتلقى البلدان مساعدة من بلدان أخرى.</w:t>
      </w:r>
    </w:p>
    <w:p w:rsidR="0021462B" w:rsidRDefault="0021462B" w:rsidP="00435145">
      <w:pPr>
        <w:rPr>
          <w:noProof/>
          <w:rtl/>
        </w:rPr>
      </w:pPr>
      <w:r>
        <w:rPr>
          <w:rFonts w:hint="cs"/>
          <w:noProof/>
          <w:rtl/>
        </w:rPr>
        <w:t xml:space="preserve">فمن المعلوم من جهة أن التوزيعات المكرسَّة </w:t>
      </w:r>
      <w:r w:rsidRPr="003E1F06">
        <w:rPr>
          <w:noProof/>
          <w:rtl/>
          <w:lang w:bidi="ar"/>
        </w:rPr>
        <w:t>هي الاختيار الأمثل</w:t>
      </w:r>
      <w:r w:rsidRPr="003E1F06">
        <w:rPr>
          <w:spacing w:val="4"/>
          <w:rtl/>
          <w:lang w:bidi="ar-JO"/>
        </w:rPr>
        <w:t xml:space="preserve"> </w:t>
      </w:r>
      <w:r>
        <w:rPr>
          <w:rFonts w:hint="cs"/>
          <w:spacing w:val="4"/>
          <w:rtl/>
          <w:lang w:bidi="ar-JO"/>
        </w:rPr>
        <w:t>ل</w:t>
      </w:r>
      <w:r w:rsidRPr="003E1F06">
        <w:rPr>
          <w:spacing w:val="4"/>
          <w:rtl/>
          <w:lang w:bidi="ar-JO"/>
        </w:rPr>
        <w:t>لتطبيقات عريضة النطاق من أجل حماية الجمهور والإغاثة في</w:t>
      </w:r>
      <w:r w:rsidR="00485489">
        <w:rPr>
          <w:rFonts w:hint="cs"/>
          <w:spacing w:val="4"/>
          <w:rtl/>
          <w:lang w:bidi="ar-JO"/>
        </w:rPr>
        <w:t> </w:t>
      </w:r>
      <w:r w:rsidRPr="003E1F06">
        <w:rPr>
          <w:spacing w:val="4"/>
          <w:rtl/>
          <w:lang w:bidi="ar-JO"/>
        </w:rPr>
        <w:t xml:space="preserve">حالات الكوارث </w:t>
      </w:r>
      <w:r w:rsidR="00435145">
        <w:rPr>
          <w:spacing w:val="4"/>
          <w:lang w:bidi="ar-JO"/>
        </w:rPr>
        <w:t>(</w:t>
      </w:r>
      <w:r w:rsidR="00435145" w:rsidRPr="003E1F06">
        <w:rPr>
          <w:spacing w:val="4"/>
          <w:lang w:bidi="ar-JO"/>
        </w:rPr>
        <w:t>PPDR</w:t>
      </w:r>
      <w:r w:rsidR="00435145">
        <w:rPr>
          <w:spacing w:val="4"/>
          <w:lang w:bidi="ar-JO"/>
        </w:rPr>
        <w:t>)</w:t>
      </w:r>
      <w:r>
        <w:rPr>
          <w:rFonts w:hint="cs"/>
          <w:spacing w:val="4"/>
          <w:rtl/>
          <w:lang w:bidi="ar-JO"/>
        </w:rPr>
        <w:t>، ولكنها من جهة أخرى</w:t>
      </w:r>
      <w:r w:rsidRPr="003E1F06">
        <w:rPr>
          <w:noProof/>
          <w:rtl/>
          <w:lang w:bidi="ar"/>
        </w:rPr>
        <w:t xml:space="preserve"> أبعد</w:t>
      </w:r>
      <w:r>
        <w:rPr>
          <w:rFonts w:hint="cs"/>
          <w:noProof/>
          <w:rtl/>
          <w:lang w:bidi="ar"/>
        </w:rPr>
        <w:t xml:space="preserve"> منالاً</w:t>
      </w:r>
      <w:r w:rsidRPr="003E1F06">
        <w:rPr>
          <w:noProof/>
          <w:rtl/>
          <w:lang w:bidi="ar"/>
        </w:rPr>
        <w:t xml:space="preserve"> من الموارد التي يمكن أن تتاح لكثير من البلدان، ولا سيما البلدان النامية.</w:t>
      </w:r>
    </w:p>
    <w:p w:rsidR="0021462B" w:rsidRPr="00485489" w:rsidRDefault="0021462B" w:rsidP="00435145">
      <w:pPr>
        <w:rPr>
          <w:noProof/>
          <w:spacing w:val="-2"/>
          <w:rtl/>
        </w:rPr>
      </w:pPr>
      <w:r w:rsidRPr="00485489">
        <w:rPr>
          <w:rFonts w:hint="cs"/>
          <w:noProof/>
          <w:spacing w:val="-2"/>
          <w:rtl/>
          <w:lang w:bidi="ar"/>
        </w:rPr>
        <w:t>وإ</w:t>
      </w:r>
      <w:r w:rsidRPr="00485489">
        <w:rPr>
          <w:noProof/>
          <w:spacing w:val="-2"/>
          <w:rtl/>
          <w:lang w:bidi="ar"/>
        </w:rPr>
        <w:t>ندونيسيا هي</w:t>
      </w:r>
      <w:r w:rsidRPr="00485489">
        <w:rPr>
          <w:rFonts w:hint="cs"/>
          <w:noProof/>
          <w:spacing w:val="-2"/>
          <w:rtl/>
          <w:lang w:bidi="ar"/>
        </w:rPr>
        <w:t xml:space="preserve"> إحدى تلك البلدان التي يتعين عليها </w:t>
      </w:r>
      <w:r w:rsidRPr="00485489">
        <w:rPr>
          <w:noProof/>
          <w:spacing w:val="-2"/>
          <w:rtl/>
          <w:lang w:bidi="ar"/>
        </w:rPr>
        <w:t xml:space="preserve">اللجوء إلى استخدام مرافق الخدمات التجارية، أو </w:t>
      </w:r>
      <w:r w:rsidRPr="00485489">
        <w:rPr>
          <w:rFonts w:hint="cs"/>
          <w:noProof/>
          <w:spacing w:val="-2"/>
          <w:rtl/>
        </w:rPr>
        <w:t>الاتصالات المتنقلة الدولية</w:t>
      </w:r>
      <w:r w:rsidRPr="00485489">
        <w:rPr>
          <w:noProof/>
          <w:spacing w:val="-2"/>
          <w:rtl/>
          <w:lang w:bidi="ar"/>
        </w:rPr>
        <w:t xml:space="preserve">، </w:t>
      </w:r>
      <w:r w:rsidRPr="00485489">
        <w:rPr>
          <w:rFonts w:hint="cs"/>
          <w:noProof/>
          <w:spacing w:val="-2"/>
          <w:rtl/>
          <w:lang w:bidi="ar"/>
        </w:rPr>
        <w:t>حالما</w:t>
      </w:r>
      <w:r w:rsidRPr="00485489">
        <w:rPr>
          <w:noProof/>
          <w:spacing w:val="-2"/>
          <w:rtl/>
          <w:lang w:bidi="ar"/>
        </w:rPr>
        <w:t xml:space="preserve"> تنف</w:t>
      </w:r>
      <w:r w:rsidRPr="00485489">
        <w:rPr>
          <w:rFonts w:hint="cs"/>
          <w:noProof/>
          <w:spacing w:val="-2"/>
          <w:rtl/>
          <w:lang w:bidi="ar"/>
        </w:rPr>
        <w:t>َّ</w:t>
      </w:r>
      <w:r w:rsidRPr="00485489">
        <w:rPr>
          <w:noProof/>
          <w:spacing w:val="-2"/>
          <w:rtl/>
          <w:lang w:bidi="ar"/>
        </w:rPr>
        <w:t>ذ.</w:t>
      </w:r>
      <w:r w:rsidRPr="00485489">
        <w:rPr>
          <w:rFonts w:hint="cs"/>
          <w:noProof/>
          <w:spacing w:val="-2"/>
          <w:rtl/>
          <w:lang w:bidi="ar"/>
        </w:rPr>
        <w:t xml:space="preserve"> و</w:t>
      </w:r>
      <w:r w:rsidRPr="00485489">
        <w:rPr>
          <w:noProof/>
          <w:spacing w:val="-2"/>
          <w:rtl/>
          <w:lang w:bidi="ar"/>
        </w:rPr>
        <w:t xml:space="preserve">يمكن </w:t>
      </w:r>
      <w:r w:rsidRPr="00485489">
        <w:rPr>
          <w:rFonts w:hint="cs"/>
          <w:noProof/>
          <w:spacing w:val="-2"/>
          <w:rtl/>
          <w:lang w:bidi="ar"/>
        </w:rPr>
        <w:t>النظر في المزيد من</w:t>
      </w:r>
      <w:r w:rsidRPr="00485489">
        <w:rPr>
          <w:noProof/>
          <w:spacing w:val="-2"/>
          <w:rtl/>
          <w:lang w:bidi="ar"/>
        </w:rPr>
        <w:t xml:space="preserve"> ا</w:t>
      </w:r>
      <w:r w:rsidRPr="00485489">
        <w:rPr>
          <w:rFonts w:hint="cs"/>
          <w:noProof/>
          <w:spacing w:val="-2"/>
          <w:rtl/>
          <w:lang w:bidi="ar"/>
        </w:rPr>
        <w:t>لا</w:t>
      </w:r>
      <w:r w:rsidRPr="00485489">
        <w:rPr>
          <w:noProof/>
          <w:spacing w:val="-2"/>
          <w:rtl/>
          <w:lang w:bidi="ar"/>
        </w:rPr>
        <w:t xml:space="preserve">ستخدام </w:t>
      </w:r>
      <w:r w:rsidRPr="00485489">
        <w:rPr>
          <w:rFonts w:hint="cs"/>
          <w:noProof/>
          <w:spacing w:val="-2"/>
          <w:rtl/>
          <w:lang w:bidi="ar"/>
        </w:rPr>
        <w:t>المكرَّس</w:t>
      </w:r>
      <w:r w:rsidRPr="00485489">
        <w:rPr>
          <w:noProof/>
          <w:spacing w:val="-2"/>
          <w:rtl/>
          <w:lang w:bidi="ar"/>
        </w:rPr>
        <w:t xml:space="preserve"> بعد</w:t>
      </w:r>
      <w:r w:rsidRPr="00485489">
        <w:rPr>
          <w:rFonts w:hint="cs"/>
          <w:noProof/>
          <w:spacing w:val="-2"/>
          <w:rtl/>
          <w:lang w:bidi="ar"/>
        </w:rPr>
        <w:t xml:space="preserve"> تراكم</w:t>
      </w:r>
      <w:r w:rsidRPr="00485489">
        <w:rPr>
          <w:noProof/>
          <w:spacing w:val="-2"/>
          <w:rtl/>
          <w:lang w:bidi="ar"/>
        </w:rPr>
        <w:t xml:space="preserve"> بعض الخبرة والطلب </w:t>
      </w:r>
      <w:r w:rsidRPr="00485489">
        <w:rPr>
          <w:rFonts w:hint="cs"/>
          <w:noProof/>
          <w:spacing w:val="-2"/>
          <w:rtl/>
          <w:lang w:bidi="ar"/>
        </w:rPr>
        <w:t>في</w:t>
      </w:r>
      <w:r w:rsidRPr="00485489">
        <w:rPr>
          <w:noProof/>
          <w:spacing w:val="-2"/>
          <w:rtl/>
          <w:lang w:bidi="ar"/>
        </w:rPr>
        <w:t xml:space="preserve"> مختلف خدمات </w:t>
      </w:r>
      <w:r w:rsidRPr="00485489">
        <w:rPr>
          <w:spacing w:val="-2"/>
          <w:rtl/>
          <w:lang w:bidi="ar-JO"/>
        </w:rPr>
        <w:t xml:space="preserve">التطبيقات عريضة النطاق من أجل حماية الجمهور والإغاثة في حالات الكوارث </w:t>
      </w:r>
      <w:r w:rsidR="00435145">
        <w:rPr>
          <w:spacing w:val="-2"/>
          <w:lang w:bidi="ar-JO"/>
        </w:rPr>
        <w:t>(</w:t>
      </w:r>
      <w:r w:rsidR="00435145" w:rsidRPr="00485489">
        <w:rPr>
          <w:spacing w:val="-2"/>
          <w:lang w:bidi="ar-JO"/>
        </w:rPr>
        <w:t>PPDR</w:t>
      </w:r>
      <w:r w:rsidR="00435145">
        <w:rPr>
          <w:spacing w:val="-2"/>
          <w:lang w:bidi="ar-JO"/>
        </w:rPr>
        <w:t>)</w:t>
      </w:r>
      <w:r w:rsidRPr="00485489">
        <w:rPr>
          <w:noProof/>
          <w:spacing w:val="-2"/>
          <w:rtl/>
          <w:lang w:bidi="ar"/>
        </w:rPr>
        <w:t xml:space="preserve">، أو اللجوء إلى شبكة </w:t>
      </w:r>
      <w:r w:rsidRPr="00485489">
        <w:rPr>
          <w:rFonts w:hint="cs"/>
          <w:noProof/>
          <w:spacing w:val="-2"/>
          <w:rtl/>
          <w:lang w:bidi="ar"/>
        </w:rPr>
        <w:t>ا</w:t>
      </w:r>
      <w:r w:rsidRPr="00485489">
        <w:rPr>
          <w:noProof/>
          <w:spacing w:val="-2"/>
          <w:rtl/>
          <w:lang w:bidi="ar"/>
        </w:rPr>
        <w:t>لاتصالات الراديوية الحكوم</w:t>
      </w:r>
      <w:r w:rsidRPr="00485489">
        <w:rPr>
          <w:rFonts w:hint="cs"/>
          <w:noProof/>
          <w:spacing w:val="-2"/>
          <w:rtl/>
          <w:lang w:bidi="ar"/>
        </w:rPr>
        <w:t>ي</w:t>
      </w:r>
      <w:r w:rsidRPr="00485489">
        <w:rPr>
          <w:noProof/>
          <w:spacing w:val="-2"/>
          <w:rtl/>
          <w:lang w:bidi="ar"/>
        </w:rPr>
        <w:t xml:space="preserve">ة </w:t>
      </w:r>
      <w:r w:rsidR="00435145">
        <w:rPr>
          <w:noProof/>
          <w:spacing w:val="-2"/>
          <w:lang w:bidi="ar"/>
        </w:rPr>
        <w:t>(</w:t>
      </w:r>
      <w:r w:rsidR="00435145" w:rsidRPr="00485489">
        <w:rPr>
          <w:noProof/>
          <w:spacing w:val="-2"/>
        </w:rPr>
        <w:t>GRN</w:t>
      </w:r>
      <w:r w:rsidR="00435145">
        <w:rPr>
          <w:noProof/>
          <w:spacing w:val="-2"/>
          <w:lang w:bidi="ar"/>
        </w:rPr>
        <w:t>)</w:t>
      </w:r>
      <w:r w:rsidRPr="00485489">
        <w:rPr>
          <w:noProof/>
          <w:spacing w:val="-2"/>
          <w:rtl/>
          <w:lang w:bidi="ar"/>
        </w:rPr>
        <w:t xml:space="preserve"> </w:t>
      </w:r>
      <w:r w:rsidRPr="00485489">
        <w:rPr>
          <w:rFonts w:hint="cs"/>
          <w:noProof/>
          <w:spacing w:val="-2"/>
          <w:rtl/>
          <w:lang w:bidi="ar"/>
        </w:rPr>
        <w:t>التي تستوعب</w:t>
      </w:r>
      <w:r w:rsidRPr="00485489">
        <w:rPr>
          <w:noProof/>
          <w:spacing w:val="-2"/>
          <w:rtl/>
          <w:lang w:bidi="ar"/>
        </w:rPr>
        <w:t xml:space="preserve"> جميع الخدمات </w:t>
      </w:r>
      <w:r w:rsidRPr="00485489">
        <w:rPr>
          <w:rFonts w:hint="cs"/>
          <w:noProof/>
          <w:spacing w:val="-2"/>
          <w:rtl/>
          <w:lang w:bidi="ar"/>
        </w:rPr>
        <w:t>المكرَّسة</w:t>
      </w:r>
      <w:r w:rsidRPr="00485489">
        <w:rPr>
          <w:noProof/>
          <w:spacing w:val="-2"/>
          <w:rtl/>
          <w:lang w:bidi="ar"/>
        </w:rPr>
        <w:t>، بما في</w:t>
      </w:r>
      <w:r w:rsidRPr="00485489">
        <w:rPr>
          <w:rFonts w:hint="cs"/>
          <w:noProof/>
          <w:spacing w:val="-2"/>
          <w:rtl/>
          <w:lang w:bidi="ar"/>
        </w:rPr>
        <w:t>ها</w:t>
      </w:r>
      <w:r w:rsidRPr="00485489">
        <w:rPr>
          <w:spacing w:val="-2"/>
          <w:rtl/>
          <w:lang w:bidi="ar-JO"/>
        </w:rPr>
        <w:t xml:space="preserve"> التطبيقات عريضة النطاق من أجل حماية الجمهور والإغاثة في</w:t>
      </w:r>
      <w:r w:rsidR="00485489" w:rsidRPr="00485489">
        <w:rPr>
          <w:rFonts w:hint="cs"/>
          <w:spacing w:val="-2"/>
          <w:rtl/>
          <w:lang w:bidi="ar-JO"/>
        </w:rPr>
        <w:t> </w:t>
      </w:r>
      <w:r w:rsidRPr="00485489">
        <w:rPr>
          <w:spacing w:val="-2"/>
          <w:rtl/>
          <w:lang w:bidi="ar-JO"/>
        </w:rPr>
        <w:t>حالات</w:t>
      </w:r>
      <w:r w:rsidR="00485489" w:rsidRPr="00485489">
        <w:rPr>
          <w:rFonts w:hint="cs"/>
          <w:spacing w:val="-2"/>
          <w:rtl/>
          <w:lang w:bidi="ar-JO"/>
        </w:rPr>
        <w:t> </w:t>
      </w:r>
      <w:r w:rsidRPr="00485489">
        <w:rPr>
          <w:spacing w:val="-2"/>
          <w:rtl/>
          <w:lang w:bidi="ar-JO"/>
        </w:rPr>
        <w:t>الكوارث</w:t>
      </w:r>
      <w:r w:rsidRPr="00485489">
        <w:rPr>
          <w:rFonts w:hint="cs"/>
          <w:spacing w:val="-2"/>
          <w:rtl/>
          <w:lang w:bidi="ar-JO"/>
        </w:rPr>
        <w:t>.</w:t>
      </w:r>
    </w:p>
    <w:p w:rsidR="0048277A" w:rsidRDefault="0048277A" w:rsidP="00766F05">
      <w:pPr>
        <w:rPr>
          <w:noProof/>
          <w:rtl/>
          <w:lang w:bidi="ar"/>
        </w:rPr>
      </w:pPr>
      <w:r>
        <w:rPr>
          <w:rFonts w:hint="cs"/>
          <w:noProof/>
          <w:rtl/>
          <w:lang w:bidi="ar"/>
        </w:rPr>
        <w:lastRenderedPageBreak/>
        <w:t xml:space="preserve">وفي </w:t>
      </w:r>
      <w:r w:rsidRPr="003E1F06">
        <w:rPr>
          <w:noProof/>
          <w:rtl/>
          <w:lang w:bidi="ar"/>
        </w:rPr>
        <w:t xml:space="preserve">هذا البند من جدول الأعمال، نود أن نركز على </w:t>
      </w:r>
      <w:r>
        <w:rPr>
          <w:rFonts w:hint="cs"/>
          <w:noProof/>
          <w:rtl/>
          <w:lang w:bidi="ar"/>
        </w:rPr>
        <w:t>تحديد</w:t>
      </w:r>
      <w:r w:rsidRPr="003E1F06">
        <w:rPr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توزيعات ال</w:t>
      </w:r>
      <w:r>
        <w:rPr>
          <w:noProof/>
          <w:rtl/>
          <w:lang w:bidi="ar"/>
        </w:rPr>
        <w:t>نطاق التردد</w:t>
      </w:r>
      <w:r>
        <w:rPr>
          <w:rFonts w:hint="cs"/>
          <w:noProof/>
          <w:rtl/>
          <w:lang w:bidi="ar"/>
        </w:rPr>
        <w:t>ي</w:t>
      </w:r>
      <w:r w:rsidRPr="003E1F06">
        <w:rPr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الأرجح حظاً</w:t>
      </w:r>
      <w:r w:rsidRPr="003E1F06">
        <w:rPr>
          <w:noProof/>
          <w:rtl/>
          <w:lang w:bidi="ar"/>
        </w:rPr>
        <w:t xml:space="preserve"> لتنسيق </w:t>
      </w:r>
      <w:r>
        <w:rPr>
          <w:rFonts w:hint="cs"/>
          <w:noProof/>
          <w:rtl/>
          <w:lang w:bidi="ar"/>
        </w:rPr>
        <w:t>النطاق العريض</w:t>
      </w:r>
      <w:r w:rsidRPr="0021462B">
        <w:rPr>
          <w:spacing w:val="4"/>
          <w:rtl/>
          <w:lang w:bidi="ar-JO"/>
        </w:rPr>
        <w:t xml:space="preserve"> </w:t>
      </w:r>
      <w:r w:rsidRPr="003E1F06">
        <w:rPr>
          <w:spacing w:val="4"/>
          <w:rtl/>
          <w:lang w:bidi="ar-JO"/>
        </w:rPr>
        <w:t xml:space="preserve">من أجل حماية الجمهور والإغاثة في حالات الكوارث </w:t>
      </w:r>
      <w:r w:rsidR="00766F05">
        <w:rPr>
          <w:spacing w:val="4"/>
          <w:lang w:bidi="ar-JO"/>
        </w:rPr>
        <w:t>(</w:t>
      </w:r>
      <w:r w:rsidR="00766F05" w:rsidRPr="003E1F06">
        <w:rPr>
          <w:spacing w:val="4"/>
          <w:lang w:bidi="ar-JO"/>
        </w:rPr>
        <w:t>PPDR</w:t>
      </w:r>
      <w:r w:rsidR="00766F05">
        <w:rPr>
          <w:spacing w:val="4"/>
          <w:lang w:bidi="ar-JO"/>
        </w:rPr>
        <w:t>)</w:t>
      </w:r>
      <w:r>
        <w:rPr>
          <w:rFonts w:hint="cs"/>
          <w:spacing w:val="4"/>
          <w:rtl/>
          <w:lang w:bidi="ar-JO"/>
        </w:rPr>
        <w:t xml:space="preserve"> على الصعيد</w:t>
      </w:r>
      <w:r w:rsidRPr="0021462B">
        <w:rPr>
          <w:noProof/>
          <w:rtl/>
          <w:lang w:bidi="ar"/>
        </w:rPr>
        <w:t xml:space="preserve"> </w:t>
      </w:r>
      <w:r w:rsidRPr="003E1F06">
        <w:rPr>
          <w:noProof/>
          <w:rtl/>
          <w:lang w:bidi="ar"/>
        </w:rPr>
        <w:t>الإقليمي</w:t>
      </w:r>
      <w:r>
        <w:rPr>
          <w:rFonts w:hint="cs"/>
          <w:spacing w:val="4"/>
          <w:rtl/>
          <w:lang w:bidi="ar-JO"/>
        </w:rPr>
        <w:t>،</w:t>
      </w:r>
      <w:r w:rsidRPr="0048277A">
        <w:rPr>
          <w:noProof/>
          <w:rtl/>
          <w:lang w:bidi="ar"/>
        </w:rPr>
        <w:t xml:space="preserve"> </w:t>
      </w:r>
      <w:r w:rsidRPr="003E1F06">
        <w:rPr>
          <w:noProof/>
          <w:rtl/>
          <w:lang w:bidi="ar"/>
        </w:rPr>
        <w:t xml:space="preserve">مع </w:t>
      </w:r>
      <w:r>
        <w:rPr>
          <w:rFonts w:hint="cs"/>
          <w:noProof/>
          <w:rtl/>
          <w:lang w:bidi="ar"/>
        </w:rPr>
        <w:t>مراعاة</w:t>
      </w:r>
      <w:r w:rsidRPr="003E1F06">
        <w:rPr>
          <w:noProof/>
          <w:rtl/>
          <w:lang w:bidi="ar"/>
        </w:rPr>
        <w:t xml:space="preserve"> خطط </w:t>
      </w:r>
      <w:r>
        <w:rPr>
          <w:rFonts w:hint="cs"/>
          <w:noProof/>
          <w:rtl/>
          <w:lang w:bidi="ar"/>
        </w:rPr>
        <w:t>إعداد</w:t>
      </w:r>
      <w:r w:rsidRPr="003E1F06">
        <w:rPr>
          <w:noProof/>
          <w:rtl/>
          <w:lang w:bidi="ar"/>
        </w:rPr>
        <w:t xml:space="preserve"> </w:t>
      </w:r>
      <w:r>
        <w:rPr>
          <w:rFonts w:hint="cs"/>
          <w:noProof/>
          <w:rtl/>
          <w:lang w:bidi="ar"/>
        </w:rPr>
        <w:t>ال</w:t>
      </w:r>
      <w:r w:rsidRPr="003E1F06">
        <w:rPr>
          <w:noProof/>
          <w:rtl/>
          <w:lang w:bidi="ar"/>
        </w:rPr>
        <w:t>تردد</w:t>
      </w:r>
      <w:r>
        <w:rPr>
          <w:rFonts w:hint="cs"/>
          <w:noProof/>
          <w:rtl/>
          <w:lang w:bidi="ar"/>
        </w:rPr>
        <w:t>ات</w:t>
      </w:r>
      <w:r w:rsidRPr="0048277A">
        <w:rPr>
          <w:noProof/>
          <w:rtl/>
          <w:lang w:bidi="ar"/>
        </w:rPr>
        <w:t xml:space="preserve"> </w:t>
      </w:r>
      <w:r w:rsidRPr="003E1F06">
        <w:rPr>
          <w:noProof/>
          <w:rtl/>
          <w:lang w:bidi="ar"/>
        </w:rPr>
        <w:t>الحالية والمستقبلية</w:t>
      </w:r>
      <w:r>
        <w:rPr>
          <w:rFonts w:hint="cs"/>
          <w:noProof/>
          <w:rtl/>
          <w:lang w:bidi="ar"/>
        </w:rPr>
        <w:t xml:space="preserve"> على الصعيدين</w:t>
      </w:r>
      <w:r>
        <w:rPr>
          <w:noProof/>
          <w:rtl/>
          <w:lang w:bidi="ar"/>
        </w:rPr>
        <w:t xml:space="preserve"> الإقليمي والوطني</w:t>
      </w:r>
      <w:r w:rsidRPr="003E1F06">
        <w:rPr>
          <w:noProof/>
          <w:rtl/>
          <w:lang w:bidi="ar"/>
        </w:rPr>
        <w:t>.</w:t>
      </w:r>
    </w:p>
    <w:p w:rsidR="00A6030E" w:rsidRDefault="00A6030E" w:rsidP="0012504C">
      <w:pPr>
        <w:rPr>
          <w:noProof/>
          <w:rtl/>
          <w:lang w:bidi="ar-EG"/>
        </w:rPr>
      </w:pPr>
      <w:r w:rsidRPr="00A05190">
        <w:rPr>
          <w:noProof/>
          <w:rtl/>
          <w:lang w:bidi="ar-EG"/>
        </w:rPr>
        <w:t xml:space="preserve">وسيتاح نطاق المكاسب الرقمية، </w:t>
      </w:r>
      <w:r w:rsidR="0012504C">
        <w:rPr>
          <w:noProof/>
          <w:lang w:bidi="ar-EG"/>
        </w:rPr>
        <w:t>MHz </w:t>
      </w:r>
      <w:r w:rsidRPr="00A05190">
        <w:rPr>
          <w:lang w:val="en-GB" w:bidi="ar-EG"/>
        </w:rPr>
        <w:t>700</w:t>
      </w:r>
      <w:r w:rsidRPr="00A05190">
        <w:rPr>
          <w:rtl/>
          <w:lang w:val="en-GB" w:bidi="ar-EG"/>
        </w:rPr>
        <w:t>،</w:t>
      </w:r>
      <w:r w:rsidRPr="00A05190">
        <w:rPr>
          <w:noProof/>
          <w:rtl/>
          <w:lang w:bidi="ar-EG"/>
        </w:rPr>
        <w:t xml:space="preserve"> الناتج عن الانتقال من الإذاعة التماثلية إلى الإذاعة الرقمية، للخدمات العامة،</w:t>
      </w:r>
      <w:r w:rsidRPr="00A05190">
        <w:rPr>
          <w:spacing w:val="4"/>
          <w:rtl/>
          <w:lang w:bidi="ar-EG"/>
        </w:rPr>
        <w:t xml:space="preserve"> </w:t>
      </w:r>
      <w:r w:rsidRPr="0012504C">
        <w:rPr>
          <w:i/>
          <w:iCs/>
          <w:spacing w:val="4"/>
          <w:rtl/>
          <w:lang w:bidi="ar-EG"/>
        </w:rPr>
        <w:t>من جملة جهات أخرى</w:t>
      </w:r>
      <w:r w:rsidRPr="00A05190">
        <w:rPr>
          <w:spacing w:val="4"/>
          <w:rtl/>
          <w:lang w:bidi="ar-EG"/>
        </w:rPr>
        <w:t xml:space="preserve"> ومنها ا</w:t>
      </w:r>
      <w:r w:rsidRPr="00A05190">
        <w:rPr>
          <w:noProof/>
          <w:rtl/>
          <w:lang w:bidi="ar-EG"/>
        </w:rPr>
        <w:t xml:space="preserve">لإدارات الراغبة في تنفيذ الاتصالات المتنقلة الدولية. ولذلك فإن استخدام جزء من هذا النطاق هو الحل الأمثل والأقرب إلى المنطق </w:t>
      </w:r>
      <w:r w:rsidRPr="00A05190">
        <w:rPr>
          <w:rtl/>
          <w:lang w:bidi="ar-EG"/>
        </w:rPr>
        <w:t>للتطبيقات</w:t>
      </w:r>
      <w:r w:rsidRPr="00A05190">
        <w:rPr>
          <w:spacing w:val="4"/>
          <w:rtl/>
          <w:lang w:bidi="ar-EG"/>
        </w:rPr>
        <w:t xml:space="preserve"> عريضة النطاق من أجل حماية الجمهور والإغاثة في حالات الكوارث </w:t>
      </w:r>
      <w:r w:rsidR="00766F05">
        <w:rPr>
          <w:spacing w:val="4"/>
          <w:lang w:bidi="ar-EG"/>
        </w:rPr>
        <w:t>(</w:t>
      </w:r>
      <w:r w:rsidR="00766F05" w:rsidRPr="00A05190">
        <w:rPr>
          <w:spacing w:val="4"/>
          <w:lang w:bidi="ar-EG"/>
        </w:rPr>
        <w:t>PPDR</w:t>
      </w:r>
      <w:r w:rsidR="00766F05">
        <w:rPr>
          <w:spacing w:val="4"/>
          <w:lang w:bidi="ar-EG"/>
        </w:rPr>
        <w:t>)</w:t>
      </w:r>
      <w:r w:rsidRPr="00A05190">
        <w:rPr>
          <w:noProof/>
          <w:rtl/>
          <w:lang w:bidi="ar-EG"/>
        </w:rPr>
        <w:t xml:space="preserve"> ويُستخدم النطاق </w:t>
      </w:r>
      <w:r w:rsidR="0012504C">
        <w:rPr>
          <w:noProof/>
          <w:lang w:bidi="ar-EG"/>
        </w:rPr>
        <w:t>MHz </w:t>
      </w:r>
      <w:r w:rsidRPr="00A05190">
        <w:rPr>
          <w:lang w:val="en-GB" w:bidi="ar-EG"/>
        </w:rPr>
        <w:t>800</w:t>
      </w:r>
      <w:r w:rsidRPr="00A05190">
        <w:rPr>
          <w:rtl/>
          <w:lang w:val="en-GB" w:bidi="ar-EG"/>
        </w:rPr>
        <w:t xml:space="preserve"> للخدمتين الثابتة والمتنقلة (النطاق </w:t>
      </w:r>
      <w:r w:rsidR="00A05190" w:rsidRPr="00A05190">
        <w:rPr>
          <w:lang w:bidi="ar-EG"/>
        </w:rPr>
        <w:t>5</w:t>
      </w:r>
      <w:r w:rsidRPr="00A05190">
        <w:rPr>
          <w:rtl/>
          <w:lang w:val="en-GB" w:bidi="ar-EG"/>
        </w:rPr>
        <w:t xml:space="preserve"> والنطاق </w:t>
      </w:r>
      <w:r w:rsidR="00A05190" w:rsidRPr="00A05190">
        <w:rPr>
          <w:lang w:bidi="ar-EG"/>
        </w:rPr>
        <w:t>8</w:t>
      </w:r>
      <w:r w:rsidRPr="00A05190">
        <w:rPr>
          <w:rtl/>
          <w:lang w:val="en-GB" w:bidi="ar-EG"/>
        </w:rPr>
        <w:t xml:space="preserve"> لمشروع شراكة الجيل الثالث) و</w:t>
      </w:r>
      <w:r w:rsidRPr="00A05190">
        <w:rPr>
          <w:rtl/>
          <w:lang w:bidi="ar-EG"/>
        </w:rPr>
        <w:t>للتطبيقات</w:t>
      </w:r>
      <w:r w:rsidRPr="00A05190">
        <w:rPr>
          <w:spacing w:val="4"/>
          <w:rtl/>
          <w:lang w:bidi="ar-EG"/>
        </w:rPr>
        <w:t xml:space="preserve"> ضيقة النطاق من أجل حماية الجمهور والإغاثة في حالات الكوارث (</w:t>
      </w:r>
      <w:r w:rsidRPr="00A05190">
        <w:rPr>
          <w:rtl/>
          <w:lang w:bidi="ar-EG"/>
        </w:rPr>
        <w:t>إتاحة النفاذ إلى الشبكة عبر ترددات النطاق الضيق المشتركة).</w:t>
      </w:r>
    </w:p>
    <w:p w:rsidR="00FA3237" w:rsidRDefault="00FA3237" w:rsidP="0012504C">
      <w:pPr>
        <w:rPr>
          <w:noProof/>
          <w:rtl/>
          <w:lang w:bidi="ar-EG"/>
        </w:rPr>
      </w:pPr>
      <w:r w:rsidRPr="00A05190">
        <w:rPr>
          <w:noProof/>
          <w:rtl/>
          <w:lang w:bidi="ar-EG"/>
        </w:rPr>
        <w:t xml:space="preserve">ويُتوخى، نقلاً عن مصادر موثوقة، أن الانتقال العالمي للطيف والتكنولوجيا سيمضي نحو التطور طويل الأجل </w:t>
      </w:r>
      <w:r w:rsidR="00766F05">
        <w:rPr>
          <w:noProof/>
          <w:lang w:bidi="ar-EG"/>
        </w:rPr>
        <w:t>(</w:t>
      </w:r>
      <w:r w:rsidR="00766F05" w:rsidRPr="00A05190">
        <w:rPr>
          <w:lang w:val="en-GB" w:bidi="ar-EG"/>
        </w:rPr>
        <w:t>LTE</w:t>
      </w:r>
      <w:r w:rsidR="00766F05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الذي يُتوقع أن يؤدي إلى التنفيذ المنسق </w:t>
      </w:r>
      <w:r w:rsidRPr="00A05190">
        <w:rPr>
          <w:rtl/>
          <w:lang w:bidi="ar-EG"/>
        </w:rPr>
        <w:t>للتطبيقات</w:t>
      </w:r>
      <w:r w:rsidRPr="00A05190">
        <w:rPr>
          <w:spacing w:val="4"/>
          <w:rtl/>
          <w:lang w:bidi="ar-EG"/>
        </w:rPr>
        <w:t xml:space="preserve"> عريضة النطاق من أجل حماية الجمهور والإغاثة في حالات الكوارث </w:t>
      </w:r>
      <w:r w:rsidR="00766F05">
        <w:rPr>
          <w:spacing w:val="4"/>
          <w:lang w:bidi="ar-EG"/>
        </w:rPr>
        <w:t>(</w:t>
      </w:r>
      <w:r w:rsidR="00766F05" w:rsidRPr="00A05190">
        <w:rPr>
          <w:spacing w:val="4"/>
          <w:lang w:bidi="ar-EG"/>
        </w:rPr>
        <w:t>PPDR</w:t>
      </w:r>
      <w:r w:rsidR="00766F05">
        <w:rPr>
          <w:spacing w:val="4"/>
          <w:lang w:bidi="ar-EG"/>
        </w:rPr>
        <w:t>)</w:t>
      </w:r>
      <w:r w:rsidRPr="00A05190">
        <w:rPr>
          <w:noProof/>
          <w:rtl/>
          <w:lang w:bidi="ar-EG"/>
        </w:rPr>
        <w:t xml:space="preserve">، وتليه تكنولوجيات الجيل الخامس </w:t>
      </w:r>
      <w:r w:rsidR="00766F05">
        <w:rPr>
          <w:noProof/>
          <w:lang w:bidi="ar-EG"/>
        </w:rPr>
        <w:t>(</w:t>
      </w:r>
      <w:r w:rsidR="00766F05" w:rsidRPr="00A05190">
        <w:rPr>
          <w:lang w:val="en-GB" w:bidi="ar-EG"/>
        </w:rPr>
        <w:t>5G</w:t>
      </w:r>
      <w:r w:rsidR="00766F05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في هذا الصدد. ومن شأن نطاق </w:t>
      </w:r>
      <w:r w:rsidR="0012504C">
        <w:rPr>
          <w:noProof/>
          <w:lang w:bidi="ar-EG"/>
        </w:rPr>
        <w:t>MHz </w:t>
      </w:r>
      <w:r w:rsidRPr="00A05190">
        <w:rPr>
          <w:lang w:val="en-GB" w:bidi="ar-EG"/>
        </w:rPr>
        <w:t>700</w:t>
      </w:r>
      <w:r w:rsidRPr="00A05190">
        <w:rPr>
          <w:rtl/>
          <w:lang w:val="en-GB" w:bidi="ar-EG"/>
        </w:rPr>
        <w:t xml:space="preserve"> أن يُستخدم </w:t>
      </w:r>
      <w:r w:rsidRPr="00A05190">
        <w:rPr>
          <w:noProof/>
          <w:rtl/>
          <w:lang w:bidi="ar-EG"/>
        </w:rPr>
        <w:t xml:space="preserve">للتطور طويل الأجل </w:t>
      </w:r>
      <w:r w:rsidR="00766F05">
        <w:rPr>
          <w:noProof/>
          <w:lang w:bidi="ar-EG"/>
        </w:rPr>
        <w:t>(</w:t>
      </w:r>
      <w:r w:rsidR="00766F05" w:rsidRPr="00A05190">
        <w:rPr>
          <w:lang w:val="en-GB" w:bidi="ar-EG"/>
        </w:rPr>
        <w:t>LTE</w:t>
      </w:r>
      <w:r w:rsidR="00766F05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في</w:t>
      </w:r>
      <w:r w:rsidR="00A05190" w:rsidRPr="00A05190">
        <w:rPr>
          <w:rFonts w:hint="cs"/>
          <w:noProof/>
          <w:rtl/>
          <w:lang w:bidi="ar-EG"/>
        </w:rPr>
        <w:t> </w:t>
      </w:r>
      <w:r w:rsidRPr="00A05190">
        <w:rPr>
          <w:noProof/>
          <w:rtl/>
          <w:lang w:bidi="ar-EG"/>
        </w:rPr>
        <w:t xml:space="preserve">الوقت الحاضر وكذلك في عام </w:t>
      </w:r>
      <w:r w:rsidR="00A05190" w:rsidRPr="00A05190">
        <w:rPr>
          <w:noProof/>
          <w:lang w:bidi="ar-EG"/>
        </w:rPr>
        <w:t>2020</w:t>
      </w:r>
      <w:r w:rsidRPr="00A05190">
        <w:rPr>
          <w:noProof/>
          <w:rtl/>
          <w:lang w:bidi="ar-EG"/>
        </w:rPr>
        <w:t xml:space="preserve">. ونحن نأخذ في الحسبان أيضاً أن جميع الموجات الحاملة للتطور طويل الأجل </w:t>
      </w:r>
      <w:r w:rsidR="00766F05">
        <w:rPr>
          <w:noProof/>
          <w:lang w:bidi="ar-EG"/>
        </w:rPr>
        <w:t>(</w:t>
      </w:r>
      <w:r w:rsidR="00766F05" w:rsidRPr="00A05190">
        <w:rPr>
          <w:lang w:val="en-GB" w:bidi="ar-EG"/>
        </w:rPr>
        <w:t>LTE</w:t>
      </w:r>
      <w:r w:rsidR="00766F05">
        <w:rPr>
          <w:noProof/>
          <w:lang w:bidi="ar-EG"/>
        </w:rPr>
        <w:t>)</w:t>
      </w:r>
      <w:r w:rsidRPr="00A05190">
        <w:rPr>
          <w:rtl/>
          <w:lang w:val="en-GB" w:bidi="ar-EG"/>
        </w:rPr>
        <w:t xml:space="preserve"> (في</w:t>
      </w:r>
      <w:r w:rsidR="00A05190" w:rsidRPr="00A05190">
        <w:rPr>
          <w:rFonts w:hint="cs"/>
          <w:rtl/>
          <w:lang w:val="en-GB" w:bidi="ar-EG"/>
        </w:rPr>
        <w:t> </w:t>
      </w:r>
      <w:r w:rsidR="0012504C">
        <w:rPr>
          <w:lang w:val="en-GB" w:bidi="ar-EG"/>
        </w:rPr>
        <w:t>MHz </w:t>
      </w:r>
      <w:r w:rsidRPr="00A05190">
        <w:rPr>
          <w:lang w:bidi="ar-EG"/>
        </w:rPr>
        <w:t>700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850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900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1</w:t>
      </w:r>
      <w:r w:rsidR="00A05190" w:rsidRPr="00A05190">
        <w:rPr>
          <w:lang w:bidi="ar-EG"/>
        </w:rPr>
        <w:t> </w:t>
      </w:r>
      <w:r w:rsidRPr="00A05190">
        <w:rPr>
          <w:lang w:bidi="ar-EG"/>
        </w:rPr>
        <w:t>800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2</w:t>
      </w:r>
      <w:r w:rsidR="00A05190" w:rsidRPr="00A05190">
        <w:rPr>
          <w:lang w:bidi="ar-EG"/>
        </w:rPr>
        <w:t> </w:t>
      </w:r>
      <w:r w:rsidRPr="00A05190">
        <w:rPr>
          <w:lang w:bidi="ar-EG"/>
        </w:rPr>
        <w:t>100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2</w:t>
      </w:r>
      <w:r w:rsidR="00A05190" w:rsidRPr="00A05190">
        <w:rPr>
          <w:lang w:bidi="ar-EG"/>
        </w:rPr>
        <w:t> </w:t>
      </w:r>
      <w:r w:rsidRPr="00A05190">
        <w:rPr>
          <w:lang w:bidi="ar-EG"/>
        </w:rPr>
        <w:t>300</w:t>
      </w:r>
      <w:r w:rsidRPr="00A05190">
        <w:rPr>
          <w:rtl/>
          <w:lang w:bidi="ar-EG"/>
        </w:rPr>
        <w:t xml:space="preserve"> و</w:t>
      </w:r>
      <w:r w:rsidR="0012504C">
        <w:rPr>
          <w:lang w:bidi="ar-EG"/>
        </w:rPr>
        <w:t>MHz </w:t>
      </w:r>
      <w:r w:rsidRPr="00A05190">
        <w:rPr>
          <w:lang w:bidi="ar-EG"/>
        </w:rPr>
        <w:t>2</w:t>
      </w:r>
      <w:r w:rsidR="00A05190" w:rsidRPr="00A05190">
        <w:rPr>
          <w:lang w:bidi="ar-EG"/>
        </w:rPr>
        <w:t> </w:t>
      </w:r>
      <w:r w:rsidRPr="00A05190">
        <w:rPr>
          <w:lang w:bidi="ar-EG"/>
        </w:rPr>
        <w:t>600</w:t>
      </w:r>
      <w:r w:rsidRPr="00A05190">
        <w:rPr>
          <w:rtl/>
          <w:lang w:bidi="ar-EG"/>
        </w:rPr>
        <w:t>)</w:t>
      </w:r>
      <w:r w:rsidRPr="00A05190">
        <w:rPr>
          <w:rtl/>
          <w:lang w:val="en-GB" w:bidi="ar-EG"/>
        </w:rPr>
        <w:t xml:space="preserve"> ستُجمَّع معاً.</w:t>
      </w:r>
    </w:p>
    <w:p w:rsidR="00FA3237" w:rsidRDefault="00FA3237" w:rsidP="00D815FA">
      <w:pPr>
        <w:rPr>
          <w:noProof/>
          <w:rtl/>
          <w:lang w:bidi="ar-EG"/>
        </w:rPr>
      </w:pPr>
      <w:r w:rsidRPr="00A05190">
        <w:rPr>
          <w:noProof/>
          <w:rtl/>
          <w:lang w:bidi="ar-EG"/>
        </w:rPr>
        <w:t xml:space="preserve">والنطاق </w:t>
      </w:r>
      <w:r w:rsidR="00D815FA">
        <w:rPr>
          <w:noProof/>
          <w:lang w:bidi="ar-EG"/>
        </w:rPr>
        <w:t>MHz </w:t>
      </w:r>
      <w:r w:rsidRPr="00A05190">
        <w:rPr>
          <w:lang w:val="en-GB" w:bidi="ar-EG"/>
        </w:rPr>
        <w:t>700</w:t>
      </w:r>
      <w:r w:rsidRPr="00A05190">
        <w:rPr>
          <w:rtl/>
          <w:lang w:val="en-GB" w:bidi="ar-EG"/>
        </w:rPr>
        <w:t xml:space="preserve"> المعروف باسم النطاق </w:t>
      </w:r>
      <w:r w:rsidR="00A05190" w:rsidRPr="00A05190">
        <w:rPr>
          <w:lang w:bidi="ar-EG"/>
        </w:rPr>
        <w:t>28</w:t>
      </w:r>
      <w:r w:rsidRPr="00A05190">
        <w:rPr>
          <w:rtl/>
          <w:lang w:val="en-GB" w:bidi="ar-EG"/>
        </w:rPr>
        <w:t xml:space="preserve"> أو </w:t>
      </w:r>
      <w:r w:rsidRPr="00A05190">
        <w:rPr>
          <w:lang w:val="en-GB" w:bidi="ar-EG"/>
        </w:rPr>
        <w:t>APT-700</w:t>
      </w:r>
      <w:r w:rsidRPr="00A05190">
        <w:rPr>
          <w:rtl/>
          <w:lang w:val="en-GB" w:bidi="ar-EG"/>
        </w:rPr>
        <w:t xml:space="preserve"> يُستخدم استخداماً واسعاً أو يخطَط لاستخدامه </w:t>
      </w:r>
      <w:r w:rsidRPr="00A05190">
        <w:rPr>
          <w:noProof/>
          <w:rtl/>
          <w:lang w:bidi="ar-EG"/>
        </w:rPr>
        <w:t>للتطور طويل الأجل</w:t>
      </w:r>
      <w:r w:rsidR="00766F05">
        <w:rPr>
          <w:rFonts w:hint="cs"/>
          <w:noProof/>
          <w:rtl/>
          <w:lang w:bidi="ar-EG"/>
        </w:rPr>
        <w:t> </w:t>
      </w:r>
      <w:r w:rsidR="00766F05">
        <w:rPr>
          <w:noProof/>
          <w:lang w:bidi="ar-EG"/>
        </w:rPr>
        <w:t>(</w:t>
      </w:r>
      <w:r w:rsidR="00766F05" w:rsidRPr="00A05190">
        <w:rPr>
          <w:lang w:val="en-GB" w:bidi="ar-EG"/>
        </w:rPr>
        <w:t>LTE</w:t>
      </w:r>
      <w:r w:rsidR="00766F05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في خطط السلامة العامة عالمياً في جميع الأقاليم الثلاثة (أمريكا الشمالية وأمريكا اللاتينية وأوروبا والشرق الأوسط وآسيا ومنطقة المحيط الهادئ).</w:t>
      </w:r>
    </w:p>
    <w:p w:rsidR="007E3836" w:rsidRPr="00FA3237" w:rsidRDefault="007E3836" w:rsidP="00FC7F1F">
      <w:pPr>
        <w:rPr>
          <w:noProof/>
          <w:rtl/>
          <w:lang w:bidi="ar-EG"/>
        </w:rPr>
      </w:pPr>
      <w:r w:rsidRPr="00A05190">
        <w:rPr>
          <w:noProof/>
          <w:rtl/>
          <w:lang w:bidi="ar-EG"/>
        </w:rPr>
        <w:t xml:space="preserve">ويبلغ عدد سكان إندونيسيا في الوقت الحاضر </w:t>
      </w:r>
      <w:r w:rsidR="00A05190" w:rsidRPr="00A05190">
        <w:rPr>
          <w:noProof/>
          <w:lang w:bidi="ar-EG"/>
        </w:rPr>
        <w:t>255</w:t>
      </w:r>
      <w:r w:rsidRPr="00A05190">
        <w:rPr>
          <w:noProof/>
          <w:rtl/>
          <w:lang w:bidi="ar-EG"/>
        </w:rPr>
        <w:t xml:space="preserve"> مليون نسمة (</w:t>
      </w:r>
      <w:r w:rsidR="00FC7F1F">
        <w:rPr>
          <w:noProof/>
          <w:lang w:bidi="ar-EG"/>
        </w:rPr>
        <w:t>%</w:t>
      </w:r>
      <w:r w:rsidR="00A05190" w:rsidRPr="00A05190">
        <w:rPr>
          <w:noProof/>
          <w:lang w:bidi="ar-EG"/>
        </w:rPr>
        <w:t>40</w:t>
      </w:r>
      <w:r w:rsidRPr="00A05190">
        <w:rPr>
          <w:noProof/>
          <w:rtl/>
          <w:lang w:bidi="ar-EG"/>
        </w:rPr>
        <w:t xml:space="preserve"> من سكان رابطة أمم جنوب شرق آسيا </w:t>
      </w:r>
      <w:r w:rsidR="00766F05">
        <w:rPr>
          <w:noProof/>
          <w:lang w:bidi="ar-EG"/>
        </w:rPr>
        <w:t>(</w:t>
      </w:r>
      <w:r w:rsidR="00766F05" w:rsidRPr="00A05190">
        <w:rPr>
          <w:noProof/>
          <w:lang w:bidi="ar-EG"/>
        </w:rPr>
        <w:t>ASEAN</w:t>
      </w:r>
      <w:r w:rsidR="00766F05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المؤلفة من </w:t>
      </w:r>
      <w:r w:rsidR="00A05190" w:rsidRPr="00A05190">
        <w:rPr>
          <w:noProof/>
          <w:lang w:bidi="ar-EG"/>
        </w:rPr>
        <w:t>10</w:t>
      </w:r>
      <w:r w:rsidRPr="00A05190">
        <w:rPr>
          <w:noProof/>
          <w:rtl/>
          <w:lang w:bidi="ar-EG"/>
        </w:rPr>
        <w:t xml:space="preserve"> بلدان)، ويمتد هذا البد جغرافياً لمسافة </w:t>
      </w:r>
      <w:r w:rsidRPr="00A05190">
        <w:rPr>
          <w:lang w:bidi="ar-EG"/>
        </w:rPr>
        <w:t>5</w:t>
      </w:r>
      <w:r w:rsidR="00FC7F1F">
        <w:rPr>
          <w:lang w:bidi="ar-EG"/>
        </w:rPr>
        <w:t> </w:t>
      </w:r>
      <w:r w:rsidRPr="00A05190">
        <w:rPr>
          <w:lang w:bidi="ar-EG"/>
        </w:rPr>
        <w:t>000</w:t>
      </w:r>
      <w:r w:rsidRPr="00A05190">
        <w:rPr>
          <w:rtl/>
          <w:lang w:bidi="ar-EG"/>
        </w:rPr>
        <w:t xml:space="preserve"> </w:t>
      </w:r>
      <w:r w:rsidRPr="00A05190">
        <w:rPr>
          <w:lang w:bidi="ar-EG"/>
        </w:rPr>
        <w:t>km</w:t>
      </w:r>
      <w:r w:rsidRPr="00A05190">
        <w:rPr>
          <w:rtl/>
          <w:lang w:bidi="ar-EG"/>
        </w:rPr>
        <w:t xml:space="preserve"> </w:t>
      </w:r>
      <w:r w:rsidRPr="00A05190">
        <w:rPr>
          <w:noProof/>
          <w:rtl/>
          <w:lang w:bidi="ar-EG"/>
        </w:rPr>
        <w:t>على طول خط الاستواء و</w:t>
      </w:r>
      <w:r w:rsidRPr="00A05190">
        <w:rPr>
          <w:lang w:bidi="ar-EG"/>
        </w:rPr>
        <w:t>2</w:t>
      </w:r>
      <w:r w:rsidR="00FC7F1F">
        <w:rPr>
          <w:lang w:bidi="ar-EG"/>
        </w:rPr>
        <w:t> </w:t>
      </w:r>
      <w:r w:rsidRPr="00A05190">
        <w:rPr>
          <w:lang w:bidi="ar-EG"/>
        </w:rPr>
        <w:t>000</w:t>
      </w:r>
      <w:r w:rsidRPr="00A05190">
        <w:rPr>
          <w:rtl/>
          <w:lang w:bidi="ar-EG"/>
        </w:rPr>
        <w:t xml:space="preserve"> </w:t>
      </w:r>
      <w:r w:rsidRPr="00A05190">
        <w:rPr>
          <w:lang w:bidi="ar-EG"/>
        </w:rPr>
        <w:t>km</w:t>
      </w:r>
      <w:r w:rsidRPr="00A05190">
        <w:rPr>
          <w:rtl/>
          <w:lang w:bidi="ar-EG"/>
        </w:rPr>
        <w:t xml:space="preserve"> </w:t>
      </w:r>
      <w:r w:rsidRPr="00A05190">
        <w:rPr>
          <w:noProof/>
          <w:rtl/>
          <w:lang w:bidi="ar-EG"/>
        </w:rPr>
        <w:t xml:space="preserve">من الشمال إلى الجنوب بمساحة إجمالية تصل إلى </w:t>
      </w:r>
      <w:r w:rsidR="00D815FA">
        <w:rPr>
          <w:noProof/>
          <w:lang w:bidi="ar-EG"/>
        </w:rPr>
        <w:t>1,9</w:t>
      </w:r>
      <w:r w:rsidRPr="00A05190">
        <w:rPr>
          <w:noProof/>
          <w:rtl/>
          <w:lang w:bidi="ar-EG"/>
        </w:rPr>
        <w:t xml:space="preserve"> مليون كيلومتر مربع، وتحاط جزرها البالغ عددها </w:t>
      </w:r>
      <w:r w:rsidRPr="00A05190">
        <w:rPr>
          <w:lang w:bidi="ar-EG"/>
        </w:rPr>
        <w:t>17,500</w:t>
      </w:r>
      <w:r w:rsidRPr="00A05190">
        <w:rPr>
          <w:rtl/>
          <w:lang w:bidi="ar-EG"/>
        </w:rPr>
        <w:t xml:space="preserve"> جزيرة </w:t>
      </w:r>
      <w:bookmarkStart w:id="1" w:name="_GoBack"/>
      <w:bookmarkEnd w:id="1"/>
      <w:r w:rsidRPr="00A05190">
        <w:rPr>
          <w:rtl/>
          <w:lang w:bidi="ar-EG"/>
        </w:rPr>
        <w:t xml:space="preserve">بثلثي المساحة </w:t>
      </w:r>
      <w:proofErr w:type="spellStart"/>
      <w:r w:rsidRPr="00A05190">
        <w:rPr>
          <w:rtl/>
          <w:lang w:bidi="ar-EG"/>
        </w:rPr>
        <w:t>الأرخبيلية</w:t>
      </w:r>
      <w:proofErr w:type="spellEnd"/>
      <w:r w:rsidRPr="00A05190">
        <w:rPr>
          <w:rtl/>
          <w:lang w:bidi="ar-EG"/>
        </w:rPr>
        <w:t xml:space="preserve"> الكلية البالغة</w:t>
      </w:r>
      <w:r w:rsidR="002A3AA0">
        <w:rPr>
          <w:rFonts w:hint="cs"/>
          <w:rtl/>
          <w:lang w:bidi="ar-EG"/>
        </w:rPr>
        <w:t> </w:t>
      </w:r>
      <w:r w:rsidRPr="00A05190">
        <w:rPr>
          <w:lang w:bidi="ar-EG"/>
        </w:rPr>
        <w:t>5</w:t>
      </w:r>
      <w:r w:rsidR="008B4083">
        <w:rPr>
          <w:lang w:bidi="ar-EG"/>
        </w:rPr>
        <w:t> </w:t>
      </w:r>
      <w:r w:rsidRPr="00A05190">
        <w:rPr>
          <w:lang w:bidi="ar-EG"/>
        </w:rPr>
        <w:t>000</w:t>
      </w:r>
      <w:r w:rsidR="008B4083">
        <w:rPr>
          <w:rFonts w:hint="cs"/>
          <w:rtl/>
          <w:lang w:bidi="ar-EG"/>
        </w:rPr>
        <w:t> </w:t>
      </w:r>
      <w:r w:rsidRPr="00A05190">
        <w:rPr>
          <w:noProof/>
          <w:rtl/>
          <w:lang w:bidi="ar-EG"/>
        </w:rPr>
        <w:t>كيلومتر مربع.</w:t>
      </w:r>
    </w:p>
    <w:p w:rsidR="00CE3E23" w:rsidRDefault="00CE3E23" w:rsidP="00E70F9F">
      <w:pPr>
        <w:rPr>
          <w:noProof/>
          <w:rtl/>
          <w:lang w:bidi="ar"/>
        </w:rPr>
      </w:pPr>
      <w:r>
        <w:rPr>
          <w:rFonts w:hint="cs"/>
          <w:noProof/>
          <w:rtl/>
          <w:lang w:bidi="ar"/>
        </w:rPr>
        <w:t>و</w:t>
      </w:r>
      <w:r w:rsidRPr="003E1F06">
        <w:rPr>
          <w:noProof/>
          <w:rtl/>
          <w:lang w:bidi="ar"/>
        </w:rPr>
        <w:t>في سياق منطقة آسيا والمحيط الهادئ</w:t>
      </w:r>
      <w:r>
        <w:rPr>
          <w:rFonts w:hint="cs"/>
          <w:noProof/>
          <w:rtl/>
          <w:lang w:bidi="ar"/>
        </w:rPr>
        <w:t xml:space="preserve"> التي</w:t>
      </w:r>
      <w:r w:rsidRPr="003E1F06">
        <w:rPr>
          <w:noProof/>
          <w:rtl/>
          <w:lang w:bidi="ar"/>
        </w:rPr>
        <w:t xml:space="preserve"> تغطي نصف الكرة الأرضية </w:t>
      </w:r>
      <w:r>
        <w:rPr>
          <w:noProof/>
          <w:rtl/>
          <w:lang w:bidi="ar"/>
        </w:rPr>
        <w:t>جغرافي</w:t>
      </w:r>
      <w:r>
        <w:rPr>
          <w:rFonts w:hint="cs"/>
          <w:noProof/>
          <w:rtl/>
          <w:lang w:bidi="ar"/>
        </w:rPr>
        <w:t>اً</w:t>
      </w:r>
      <w:r w:rsidRPr="003E1F06">
        <w:rPr>
          <w:noProof/>
          <w:rtl/>
          <w:lang w:bidi="ar"/>
        </w:rPr>
        <w:t xml:space="preserve"> و</w:t>
      </w:r>
      <w:r>
        <w:rPr>
          <w:rFonts w:hint="cs"/>
          <w:noProof/>
          <w:rtl/>
          <w:lang w:bidi="ar"/>
        </w:rPr>
        <w:t xml:space="preserve">يعد </w:t>
      </w:r>
      <w:r w:rsidRPr="003E1F06">
        <w:rPr>
          <w:noProof/>
          <w:rtl/>
          <w:lang w:bidi="ar"/>
        </w:rPr>
        <w:t>سكانها ثلثي</w:t>
      </w:r>
      <w:r>
        <w:rPr>
          <w:rFonts w:hint="cs"/>
          <w:noProof/>
          <w:rtl/>
          <w:lang w:bidi="ar"/>
        </w:rPr>
        <w:t xml:space="preserve"> سكان</w:t>
      </w:r>
      <w:r w:rsidRPr="003E1F06">
        <w:rPr>
          <w:noProof/>
          <w:rtl/>
          <w:lang w:bidi="ar"/>
        </w:rPr>
        <w:t xml:space="preserve"> العالم،</w:t>
      </w:r>
      <w:r>
        <w:rPr>
          <w:rFonts w:hint="cs"/>
          <w:noProof/>
          <w:rtl/>
          <w:lang w:bidi="ar"/>
        </w:rPr>
        <w:t xml:space="preserve"> من شأن التنسيق الإقليمي </w:t>
      </w:r>
      <w:r w:rsidRPr="00686F63">
        <w:rPr>
          <w:rFonts w:hint="cs"/>
          <w:rtl/>
        </w:rPr>
        <w:t>ل</w:t>
      </w:r>
      <w:r w:rsidRPr="00686F63">
        <w:rPr>
          <w:rtl/>
          <w:lang w:bidi="ar-JO"/>
        </w:rPr>
        <w:t>لتطبيقات</w:t>
      </w:r>
      <w:r w:rsidRPr="003E1F06">
        <w:rPr>
          <w:spacing w:val="4"/>
          <w:rtl/>
          <w:lang w:bidi="ar-JO"/>
        </w:rPr>
        <w:t xml:space="preserve"> عريضة النطاق من أجل حماية الجمهور والإغاثة في حالات الكوارث </w:t>
      </w:r>
      <w:r w:rsidR="00E70F9F">
        <w:rPr>
          <w:spacing w:val="4"/>
          <w:lang w:bidi="ar-JO"/>
        </w:rPr>
        <w:t>(</w:t>
      </w:r>
      <w:r w:rsidR="00E70F9F" w:rsidRPr="003E1F06">
        <w:rPr>
          <w:spacing w:val="4"/>
          <w:lang w:bidi="ar-JO"/>
        </w:rPr>
        <w:t>PPDR</w:t>
      </w:r>
      <w:r w:rsidR="00E70F9F">
        <w:rPr>
          <w:spacing w:val="4"/>
          <w:lang w:bidi="ar-JO"/>
        </w:rPr>
        <w:t>)</w:t>
      </w:r>
      <w:r>
        <w:rPr>
          <w:rFonts w:hint="cs"/>
          <w:spacing w:val="4"/>
          <w:rtl/>
          <w:lang w:bidi="ar-JO"/>
        </w:rPr>
        <w:t xml:space="preserve"> أن يسهل</w:t>
      </w:r>
      <w:r w:rsidRPr="00CE3E23">
        <w:rPr>
          <w:noProof/>
          <w:rtl/>
          <w:lang w:bidi="ar"/>
        </w:rPr>
        <w:t xml:space="preserve"> </w:t>
      </w:r>
      <w:r w:rsidRPr="003E1F06">
        <w:rPr>
          <w:noProof/>
          <w:rtl/>
          <w:lang w:bidi="ar"/>
        </w:rPr>
        <w:t xml:space="preserve">الحماية العالمية </w:t>
      </w:r>
      <w:r>
        <w:rPr>
          <w:rFonts w:hint="cs"/>
          <w:noProof/>
          <w:rtl/>
          <w:lang w:bidi="ar"/>
        </w:rPr>
        <w:t>ل</w:t>
      </w:r>
      <w:r w:rsidRPr="003E1F06">
        <w:rPr>
          <w:noProof/>
          <w:rtl/>
          <w:lang w:bidi="ar"/>
        </w:rPr>
        <w:t>أصول السكان إقليميا</w:t>
      </w:r>
      <w:r>
        <w:rPr>
          <w:rFonts w:hint="cs"/>
          <w:noProof/>
          <w:rtl/>
          <w:lang w:bidi="ar"/>
        </w:rPr>
        <w:t>ً</w:t>
      </w:r>
      <w:r w:rsidRPr="003E1F06">
        <w:rPr>
          <w:noProof/>
          <w:rtl/>
          <w:lang w:bidi="ar"/>
        </w:rPr>
        <w:t xml:space="preserve"> وعالميا</w:t>
      </w:r>
      <w:r>
        <w:rPr>
          <w:rFonts w:hint="cs"/>
          <w:noProof/>
          <w:rtl/>
          <w:lang w:bidi="ar"/>
        </w:rPr>
        <w:t>ً</w:t>
      </w:r>
      <w:r w:rsidRPr="003E1F06">
        <w:rPr>
          <w:noProof/>
          <w:rtl/>
          <w:lang w:bidi="ar"/>
        </w:rPr>
        <w:t>.</w:t>
      </w:r>
    </w:p>
    <w:p w:rsidR="00EC4592" w:rsidRDefault="00CE3E23" w:rsidP="00EC4592">
      <w:pPr>
        <w:pStyle w:val="Headingb"/>
        <w:rPr>
          <w:noProof/>
          <w:rtl/>
        </w:rPr>
      </w:pPr>
      <w:r>
        <w:rPr>
          <w:rFonts w:hint="cs"/>
          <w:noProof/>
          <w:rtl/>
        </w:rPr>
        <w:t>المقترح</w:t>
      </w:r>
    </w:p>
    <w:p w:rsidR="00EC4592" w:rsidRDefault="00CE3E23" w:rsidP="00E70F9F">
      <w:pPr>
        <w:rPr>
          <w:noProof/>
          <w:rtl/>
          <w:lang w:bidi="ar-EG"/>
        </w:rPr>
      </w:pPr>
      <w:r w:rsidRPr="00A05190">
        <w:rPr>
          <w:noProof/>
          <w:rtl/>
          <w:lang w:bidi="ar-EG"/>
        </w:rPr>
        <w:t xml:space="preserve">تؤيد إندونيسيا مقترح جماعة آسيا والمحيط الهادئ للاتصالات </w:t>
      </w:r>
      <w:r w:rsidR="00E70F9F">
        <w:rPr>
          <w:noProof/>
          <w:lang w:bidi="ar-EG"/>
        </w:rPr>
        <w:t>(</w:t>
      </w:r>
      <w:r w:rsidR="00E70F9F" w:rsidRPr="00A05190">
        <w:rPr>
          <w:lang w:eastAsia="ja-JP" w:bidi="ar-EG"/>
        </w:rPr>
        <w:t>APT</w:t>
      </w:r>
      <w:r w:rsidR="00E70F9F">
        <w:rPr>
          <w:noProof/>
          <w:lang w:bidi="ar-EG"/>
        </w:rPr>
        <w:t>)</w:t>
      </w:r>
      <w:r w:rsidRPr="00A05190">
        <w:rPr>
          <w:noProof/>
          <w:rtl/>
          <w:lang w:bidi="ar-EG"/>
        </w:rPr>
        <w:t xml:space="preserve"> بشأن البند </w:t>
      </w:r>
      <w:r w:rsidRPr="00A05190">
        <w:rPr>
          <w:noProof/>
          <w:lang w:bidi="ar-EG"/>
        </w:rPr>
        <w:t>3.1</w:t>
      </w:r>
      <w:r w:rsidRPr="00A05190">
        <w:rPr>
          <w:noProof/>
          <w:rtl/>
          <w:lang w:bidi="ar-EG"/>
        </w:rPr>
        <w:t xml:space="preserve"> من جدول الأعمال على النحو الوارد في</w:t>
      </w:r>
      <w:r w:rsidR="00A05190">
        <w:rPr>
          <w:rFonts w:hint="cs"/>
          <w:noProof/>
          <w:rtl/>
          <w:lang w:bidi="ar-EG"/>
        </w:rPr>
        <w:t> </w:t>
      </w:r>
      <w:r w:rsidRPr="00A05190">
        <w:rPr>
          <w:noProof/>
          <w:rtl/>
          <w:lang w:bidi="ar-EG"/>
        </w:rPr>
        <w:t xml:space="preserve">الإضافة </w:t>
      </w:r>
      <w:r w:rsidR="00A05190" w:rsidRPr="00A05190">
        <w:rPr>
          <w:noProof/>
          <w:lang w:bidi="ar-EG"/>
        </w:rPr>
        <w:t>3</w:t>
      </w:r>
      <w:r w:rsidRPr="00A05190">
        <w:rPr>
          <w:noProof/>
          <w:rtl/>
          <w:lang w:bidi="ar-EG"/>
        </w:rPr>
        <w:t xml:space="preserve"> للوثيقة </w:t>
      </w:r>
      <w:r w:rsidR="00A05190" w:rsidRPr="00A05190">
        <w:rPr>
          <w:noProof/>
          <w:lang w:bidi="ar-EG"/>
        </w:rPr>
        <w:t>32</w:t>
      </w:r>
      <w:r w:rsidRPr="00A05190">
        <w:rPr>
          <w:noProof/>
          <w:rtl/>
          <w:lang w:bidi="ar-EG"/>
        </w:rPr>
        <w:t>.</w:t>
      </w:r>
    </w:p>
    <w:p w:rsidR="00046104" w:rsidRDefault="00CE3E23" w:rsidP="00B0699B">
      <w:pPr>
        <w:rPr>
          <w:noProof/>
          <w:rtl/>
        </w:rPr>
      </w:pPr>
      <w:r w:rsidRPr="00A05190">
        <w:rPr>
          <w:rFonts w:hint="cs"/>
          <w:noProof/>
          <w:rtl/>
          <w:lang w:bidi="ar"/>
        </w:rPr>
        <w:t>و</w:t>
      </w:r>
      <w:r w:rsidRPr="00A05190">
        <w:rPr>
          <w:noProof/>
          <w:rtl/>
          <w:lang w:bidi="ar"/>
        </w:rPr>
        <w:t>مع مراعاة الاعتبارات المذكورة أعلاه ذات الصلة</w:t>
      </w:r>
      <w:r w:rsidRPr="00A05190">
        <w:rPr>
          <w:rFonts w:hint="cs"/>
          <w:noProof/>
          <w:rtl/>
          <w:lang w:bidi="ar"/>
        </w:rPr>
        <w:t>،</w:t>
      </w:r>
      <w:r w:rsidRPr="00A05190">
        <w:rPr>
          <w:noProof/>
          <w:rtl/>
          <w:lang w:bidi="ar"/>
        </w:rPr>
        <w:t xml:space="preserve"> تقترح إندونيسيا</w:t>
      </w:r>
      <w:r w:rsidR="00046104" w:rsidRPr="00A05190">
        <w:rPr>
          <w:rFonts w:hint="cs"/>
          <w:noProof/>
          <w:rtl/>
          <w:lang w:bidi="ar"/>
        </w:rPr>
        <w:t xml:space="preserve"> النظر في</w:t>
      </w:r>
      <w:r w:rsidRPr="00A05190">
        <w:rPr>
          <w:rFonts w:hint="cs"/>
          <w:noProof/>
          <w:rtl/>
          <w:lang w:bidi="ar"/>
        </w:rPr>
        <w:t xml:space="preserve"> إيلاء </w:t>
      </w:r>
      <w:r w:rsidRPr="00A05190">
        <w:rPr>
          <w:noProof/>
          <w:rtl/>
          <w:lang w:bidi="ar"/>
        </w:rPr>
        <w:t>أولوية جدية</w:t>
      </w:r>
      <w:r w:rsidRPr="00A05190">
        <w:rPr>
          <w:rFonts w:hint="cs"/>
          <w:noProof/>
          <w:rtl/>
          <w:lang w:bidi="ar"/>
        </w:rPr>
        <w:t xml:space="preserve"> </w:t>
      </w:r>
      <w:r w:rsidR="00046104" w:rsidRPr="00A05190">
        <w:rPr>
          <w:rFonts w:hint="cs"/>
          <w:noProof/>
          <w:rtl/>
          <w:lang w:bidi="ar"/>
        </w:rPr>
        <w:t>ل</w:t>
      </w:r>
      <w:r w:rsidR="00046104" w:rsidRPr="00A05190">
        <w:rPr>
          <w:noProof/>
          <w:rtl/>
          <w:lang w:bidi="ar"/>
        </w:rPr>
        <w:t>لجزء ذي الصلة من</w:t>
      </w:r>
      <w:r w:rsidR="00046104" w:rsidRPr="00A05190">
        <w:rPr>
          <w:rFonts w:hint="cs"/>
          <w:noProof/>
          <w:rtl/>
          <w:lang w:bidi="ar"/>
        </w:rPr>
        <w:t xml:space="preserve"> النطاق</w:t>
      </w:r>
      <w:r w:rsidR="00A05190">
        <w:rPr>
          <w:rFonts w:hint="eastAsia"/>
          <w:noProof/>
          <w:rtl/>
          <w:lang w:bidi="ar"/>
        </w:rPr>
        <w:t> </w:t>
      </w:r>
      <w:r w:rsidR="00B0699B">
        <w:rPr>
          <w:noProof/>
          <w:lang w:bidi="ar"/>
        </w:rPr>
        <w:t>MHz </w:t>
      </w:r>
      <w:r w:rsidR="00046104" w:rsidRPr="00A05190">
        <w:rPr>
          <w:lang w:eastAsia="ja-JP"/>
        </w:rPr>
        <w:t>700</w:t>
      </w:r>
      <w:r w:rsidR="00046104" w:rsidRPr="00A05190">
        <w:rPr>
          <w:rFonts w:hint="cs"/>
          <w:rtl/>
          <w:lang w:eastAsia="ja-JP"/>
        </w:rPr>
        <w:t xml:space="preserve"> أو </w:t>
      </w:r>
      <w:r w:rsidR="00046104" w:rsidRPr="00A05190">
        <w:rPr>
          <w:rFonts w:hint="cs"/>
          <w:noProof/>
          <w:rtl/>
          <w:lang w:bidi="ar"/>
        </w:rPr>
        <w:t xml:space="preserve">النطاق </w:t>
      </w:r>
      <w:r w:rsidR="00B0699B">
        <w:rPr>
          <w:noProof/>
          <w:lang w:bidi="ar"/>
        </w:rPr>
        <w:t>MHz </w:t>
      </w:r>
      <w:r w:rsidR="00046104" w:rsidRPr="00A05190">
        <w:rPr>
          <w:lang w:eastAsia="ja-JP"/>
        </w:rPr>
        <w:t>800</w:t>
      </w:r>
      <w:r w:rsidR="00046104" w:rsidRPr="00A05190">
        <w:rPr>
          <w:rFonts w:hint="cs"/>
          <w:rtl/>
          <w:lang w:eastAsia="ja-JP"/>
        </w:rPr>
        <w:t xml:space="preserve"> (في المدى </w:t>
      </w:r>
      <w:r w:rsidR="00046104" w:rsidRPr="00A05190">
        <w:rPr>
          <w:lang w:eastAsia="ja-JP"/>
        </w:rPr>
        <w:t>MHz</w:t>
      </w:r>
      <w:r w:rsidR="00B0699B">
        <w:rPr>
          <w:lang w:eastAsia="ja-JP"/>
        </w:rPr>
        <w:t> 894</w:t>
      </w:r>
      <w:r w:rsidR="00B0699B">
        <w:rPr>
          <w:lang w:eastAsia="ja-JP"/>
        </w:rPr>
        <w:noBreakHyphen/>
        <w:t>698</w:t>
      </w:r>
      <w:r w:rsidR="00046104" w:rsidRPr="00A05190">
        <w:rPr>
          <w:rFonts w:hint="cs"/>
          <w:rtl/>
          <w:lang w:eastAsia="ja-JP"/>
        </w:rPr>
        <w:t xml:space="preserve">) </w:t>
      </w:r>
      <w:r w:rsidR="00046104" w:rsidRPr="00A05190">
        <w:rPr>
          <w:noProof/>
          <w:rtl/>
          <w:lang w:bidi="ar"/>
        </w:rPr>
        <w:t xml:space="preserve">لتنسيق النطاق العريض </w:t>
      </w:r>
      <w:r w:rsidR="00046104" w:rsidRPr="00A05190">
        <w:rPr>
          <w:spacing w:val="4"/>
          <w:rtl/>
          <w:lang w:bidi="ar-JO"/>
        </w:rPr>
        <w:t>من أجل حماية الجمهور والإغاثة في</w:t>
      </w:r>
      <w:r w:rsidR="00A05190">
        <w:rPr>
          <w:rFonts w:hint="cs"/>
          <w:spacing w:val="4"/>
          <w:rtl/>
          <w:lang w:bidi="ar-JO"/>
        </w:rPr>
        <w:t> </w:t>
      </w:r>
      <w:r w:rsidR="00046104" w:rsidRPr="00A05190">
        <w:rPr>
          <w:spacing w:val="4"/>
          <w:rtl/>
          <w:lang w:bidi="ar-JO"/>
        </w:rPr>
        <w:t xml:space="preserve">حالات الكوارث </w:t>
      </w:r>
      <w:r w:rsidR="00E70F9F">
        <w:rPr>
          <w:spacing w:val="4"/>
          <w:lang w:bidi="ar-JO"/>
        </w:rPr>
        <w:t>(</w:t>
      </w:r>
      <w:r w:rsidR="00E70F9F" w:rsidRPr="00A05190">
        <w:rPr>
          <w:spacing w:val="4"/>
          <w:lang w:bidi="ar-JO"/>
        </w:rPr>
        <w:t>PPDR</w:t>
      </w:r>
      <w:r w:rsidR="00E70F9F">
        <w:rPr>
          <w:spacing w:val="4"/>
          <w:lang w:bidi="ar-JO"/>
        </w:rPr>
        <w:t>)</w:t>
      </w:r>
      <w:r w:rsidR="00046104" w:rsidRPr="00A05190">
        <w:rPr>
          <w:rFonts w:hint="cs"/>
          <w:spacing w:val="4"/>
          <w:rtl/>
          <w:lang w:bidi="ar-JO"/>
        </w:rPr>
        <w:t xml:space="preserve"> على الصعيدين</w:t>
      </w:r>
      <w:r w:rsidR="00046104" w:rsidRPr="00A05190">
        <w:rPr>
          <w:noProof/>
          <w:rtl/>
          <w:lang w:bidi="ar"/>
        </w:rPr>
        <w:t xml:space="preserve"> الإقليمي والعالمي، فضلا</w:t>
      </w:r>
      <w:r w:rsidR="00046104" w:rsidRPr="00A05190">
        <w:rPr>
          <w:rFonts w:hint="cs"/>
          <w:noProof/>
          <w:rtl/>
          <w:lang w:bidi="ar"/>
        </w:rPr>
        <w:t>ً</w:t>
      </w:r>
      <w:r w:rsidR="00046104" w:rsidRPr="00A05190">
        <w:rPr>
          <w:noProof/>
          <w:rtl/>
          <w:lang w:bidi="ar"/>
        </w:rPr>
        <w:t xml:space="preserve"> عن </w:t>
      </w:r>
      <w:r w:rsidR="00046104" w:rsidRPr="00A05190">
        <w:rPr>
          <w:rFonts w:hint="cs"/>
          <w:noProof/>
          <w:rtl/>
          <w:lang w:bidi="ar"/>
        </w:rPr>
        <w:t>التوزيعات</w:t>
      </w:r>
      <w:r w:rsidR="00046104" w:rsidRPr="00A05190">
        <w:rPr>
          <w:noProof/>
          <w:rtl/>
          <w:lang w:bidi="ar"/>
        </w:rPr>
        <w:t xml:space="preserve"> المقترحة وفقا</w:t>
      </w:r>
      <w:r w:rsidR="00046104" w:rsidRPr="00A05190">
        <w:rPr>
          <w:rFonts w:hint="cs"/>
          <w:noProof/>
          <w:rtl/>
          <w:lang w:bidi="ar"/>
        </w:rPr>
        <w:t>ً</w:t>
      </w:r>
      <w:r w:rsidR="00046104" w:rsidRPr="00A05190">
        <w:rPr>
          <w:noProof/>
          <w:rtl/>
          <w:lang w:bidi="ar"/>
        </w:rPr>
        <w:t xml:space="preserve"> </w:t>
      </w:r>
      <w:r w:rsidR="00046104" w:rsidRPr="00A05190">
        <w:rPr>
          <w:rFonts w:hint="cs"/>
          <w:noProof/>
          <w:rtl/>
          <w:lang w:bidi="ar"/>
        </w:rPr>
        <w:t>لمقترح</w:t>
      </w:r>
      <w:r w:rsidR="00046104" w:rsidRPr="00A05190">
        <w:rPr>
          <w:noProof/>
          <w:rtl/>
          <w:lang w:bidi="ar"/>
        </w:rPr>
        <w:t xml:space="preserve"> جماعة آسيا والمحيط الهادئ للاتصالات</w:t>
      </w:r>
      <w:r w:rsidR="00046104" w:rsidRPr="00A05190">
        <w:rPr>
          <w:rFonts w:hint="cs"/>
          <w:noProof/>
          <w:rtl/>
          <w:lang w:bidi="ar"/>
        </w:rPr>
        <w:t xml:space="preserve"> </w:t>
      </w:r>
      <w:r w:rsidR="00046104" w:rsidRPr="00A05190">
        <w:rPr>
          <w:noProof/>
          <w:rtl/>
          <w:lang w:bidi="ar"/>
        </w:rPr>
        <w:t>أعلاه.</w:t>
      </w:r>
    </w:p>
    <w:p w:rsidR="00EC4592" w:rsidRPr="002919E1" w:rsidRDefault="00EC4592" w:rsidP="00EC4592">
      <w:pPr>
        <w:spacing w:before="600"/>
        <w:jc w:val="center"/>
        <w:rPr>
          <w:noProof/>
          <w:rtl/>
        </w:rPr>
      </w:pPr>
      <w:r>
        <w:rPr>
          <w:noProof/>
          <w:rtl/>
        </w:rPr>
        <w:t>___________</w:t>
      </w:r>
    </w:p>
    <w:sectPr w:rsidR="00EC4592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C4592" w:rsidRDefault="00EC4592" w:rsidP="00EC459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P:\TRAD\A\ITU-R\CONF-R\CMR15\000\058ADD03A.docx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388904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2504C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C459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24F8D">
      <w:rPr>
        <w:noProof/>
        <w:lang w:val="es-ES"/>
      </w:rPr>
      <w:t>P:\ARA\ITU-R\CONF-R\CMR15\000\058ADD03A.docx</w:t>
    </w:r>
    <w:r>
      <w:fldChar w:fldCharType="end"/>
    </w:r>
    <w:r w:rsidRPr="00CB4300">
      <w:rPr>
        <w:lang w:val="es-ES"/>
      </w:rPr>
      <w:t xml:space="preserve">   (</w:t>
    </w:r>
    <w:r w:rsidR="00EC4592">
      <w:rPr>
        <w:rFonts w:hint="cs"/>
        <w:rtl/>
        <w:lang w:val="es-ES"/>
      </w:rPr>
      <w:t>388904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2504C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C7F1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58(Add.3)-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ar-JO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6104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504C"/>
    <w:rsid w:val="001464F2"/>
    <w:rsid w:val="001629EC"/>
    <w:rsid w:val="00167364"/>
    <w:rsid w:val="0018707A"/>
    <w:rsid w:val="001903B2"/>
    <w:rsid w:val="001E190C"/>
    <w:rsid w:val="001E54F6"/>
    <w:rsid w:val="001E5A8C"/>
    <w:rsid w:val="00201A0A"/>
    <w:rsid w:val="002075D4"/>
    <w:rsid w:val="00211B2A"/>
    <w:rsid w:val="0021462B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3AA0"/>
    <w:rsid w:val="002A4572"/>
    <w:rsid w:val="002A7E2E"/>
    <w:rsid w:val="002B16D8"/>
    <w:rsid w:val="002D5F64"/>
    <w:rsid w:val="002D6FBF"/>
    <w:rsid w:val="002E48BF"/>
    <w:rsid w:val="002E61C2"/>
    <w:rsid w:val="0033737F"/>
    <w:rsid w:val="00340149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1F06"/>
    <w:rsid w:val="00400CD4"/>
    <w:rsid w:val="004147B9"/>
    <w:rsid w:val="00422C04"/>
    <w:rsid w:val="00426144"/>
    <w:rsid w:val="00435145"/>
    <w:rsid w:val="00461FA7"/>
    <w:rsid w:val="00470CBD"/>
    <w:rsid w:val="0047407D"/>
    <w:rsid w:val="0048277A"/>
    <w:rsid w:val="00485489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6251"/>
    <w:rsid w:val="006315B5"/>
    <w:rsid w:val="00651343"/>
    <w:rsid w:val="0065562F"/>
    <w:rsid w:val="00680A66"/>
    <w:rsid w:val="00681391"/>
    <w:rsid w:val="00686F6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F05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3836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2072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083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514B"/>
    <w:rsid w:val="009B0BD8"/>
    <w:rsid w:val="009D6348"/>
    <w:rsid w:val="009E613F"/>
    <w:rsid w:val="009F042B"/>
    <w:rsid w:val="009F7BA0"/>
    <w:rsid w:val="00A03FD6"/>
    <w:rsid w:val="00A05190"/>
    <w:rsid w:val="00A116A8"/>
    <w:rsid w:val="00A22AE9"/>
    <w:rsid w:val="00A24F8D"/>
    <w:rsid w:val="00A26758"/>
    <w:rsid w:val="00A26D0E"/>
    <w:rsid w:val="00A278E9"/>
    <w:rsid w:val="00A3451F"/>
    <w:rsid w:val="00A36268"/>
    <w:rsid w:val="00A40B2C"/>
    <w:rsid w:val="00A6030E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08C9"/>
    <w:rsid w:val="00B01623"/>
    <w:rsid w:val="00B033DF"/>
    <w:rsid w:val="00B0699B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3E23"/>
    <w:rsid w:val="00CE5BA4"/>
    <w:rsid w:val="00D25120"/>
    <w:rsid w:val="00D419CB"/>
    <w:rsid w:val="00D44350"/>
    <w:rsid w:val="00D44E3F"/>
    <w:rsid w:val="00D525F5"/>
    <w:rsid w:val="00D535D0"/>
    <w:rsid w:val="00D62C78"/>
    <w:rsid w:val="00D815FA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0F9F"/>
    <w:rsid w:val="00E76D35"/>
    <w:rsid w:val="00E77D29"/>
    <w:rsid w:val="00E833BC"/>
    <w:rsid w:val="00E8540B"/>
    <w:rsid w:val="00E8580E"/>
    <w:rsid w:val="00EA1B76"/>
    <w:rsid w:val="00EA77D7"/>
    <w:rsid w:val="00EC09B9"/>
    <w:rsid w:val="00EC2541"/>
    <w:rsid w:val="00EC4592"/>
    <w:rsid w:val="00ED048C"/>
    <w:rsid w:val="00ED4B29"/>
    <w:rsid w:val="00EF0E6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29AE"/>
    <w:rsid w:val="00F8654D"/>
    <w:rsid w:val="00F900C9"/>
    <w:rsid w:val="00F92C96"/>
    <w:rsid w:val="00FA0D4E"/>
    <w:rsid w:val="00FA3237"/>
    <w:rsid w:val="00FB0753"/>
    <w:rsid w:val="00FB5CC8"/>
    <w:rsid w:val="00FC2CD0"/>
    <w:rsid w:val="00FC7F1F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FEC72F2-E7DF-42CE-8284-FFAE754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E4B2C-F5DB-4383-846D-12D3E97097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81645C1-7460-48EB-879B-16F270DC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694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R15-WRC15-C-0058!A3!MSW-A</vt:lpstr>
    </vt:vector>
  </TitlesOfParts>
  <Manager>General Secretariat - Pool</Manager>
  <Company>International Telecommunication Union (ITU)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R15-WRC15-C-0058!A3!MSW-A</dc:title>
  <dc:creator>Documents Proposals Manager (DPM)</dc:creator>
  <cp:keywords>DPM_v5.2015.10.230_prod</cp:keywords>
  <cp:lastModifiedBy>Riz, Imad </cp:lastModifiedBy>
  <cp:revision>18</cp:revision>
  <cp:lastPrinted>2011-11-07T13:53:00Z</cp:lastPrinted>
  <dcterms:created xsi:type="dcterms:W3CDTF">2015-10-31T22:52:00Z</dcterms:created>
  <dcterms:modified xsi:type="dcterms:W3CDTF">2015-10-31T23:38:00Z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