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EA346C"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1326CE">
              <w:rPr>
                <w:rFonts w:ascii="Verdana" w:hAnsi="Verdana" w:cs="Traditional Arabic"/>
                <w:b/>
                <w:sz w:val="20"/>
              </w:rPr>
              <w:t xml:space="preserve"> 62</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DE03F1"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Default="00DE03F1" w:rsidP="00EA346C">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DE03F1" w:rsidRPr="00111152" w:rsidRDefault="00DE03F1" w:rsidP="00111152">
      <w:pPr>
        <w:rPr>
          <w:lang w:eastAsia="zh-CN"/>
        </w:rPr>
      </w:pPr>
    </w:p>
    <w:p w:rsidR="00DE03F1" w:rsidRPr="003345D1" w:rsidRDefault="00DE03F1" w:rsidP="00DE03F1">
      <w:pPr>
        <w:pStyle w:val="headingb0"/>
        <w:rPr>
          <w:lang w:val="en-US" w:eastAsia="zh-CN"/>
        </w:rPr>
      </w:pPr>
      <w:r>
        <w:rPr>
          <w:rFonts w:hint="eastAsia"/>
          <w:lang w:val="en-US" w:eastAsia="zh-CN"/>
        </w:rPr>
        <w:t>引言</w:t>
      </w:r>
    </w:p>
    <w:p w:rsidR="00DE03F1" w:rsidRPr="0019314B" w:rsidRDefault="00DE03F1" w:rsidP="0019314B">
      <w:pPr>
        <w:ind w:firstLineChars="200" w:firstLine="480"/>
        <w:rPr>
          <w:lang w:eastAsia="zh-CN"/>
        </w:rPr>
      </w:pPr>
      <w:r w:rsidRPr="0019314B">
        <w:rPr>
          <w:rFonts w:hint="eastAsia"/>
          <w:lang w:eastAsia="zh-CN"/>
        </w:rPr>
        <w:t>1 427-1 518 MHz</w:t>
      </w:r>
      <w:r w:rsidRPr="0019314B">
        <w:rPr>
          <w:rFonts w:hint="eastAsia"/>
          <w:lang w:eastAsia="zh-CN"/>
        </w:rPr>
        <w:t>频段或其中部分频段在</w:t>
      </w:r>
      <w:r w:rsidRPr="0019314B">
        <w:rPr>
          <w:rFonts w:hint="eastAsia"/>
          <w:lang w:eastAsia="zh-CN"/>
        </w:rPr>
        <w:t>3</w:t>
      </w:r>
      <w:r w:rsidRPr="0019314B">
        <w:rPr>
          <w:rFonts w:hint="eastAsia"/>
          <w:lang w:eastAsia="zh-CN"/>
        </w:rPr>
        <w:t>区一些国家正广泛用于或计划用于固定业务、移动业务（包括航空移动业务）、广播业务和卫星广播业务。</w:t>
      </w:r>
    </w:p>
    <w:p w:rsidR="00DE03F1" w:rsidRPr="0019314B" w:rsidRDefault="00DE03F1" w:rsidP="0019314B">
      <w:pPr>
        <w:ind w:firstLineChars="200" w:firstLine="480"/>
        <w:rPr>
          <w:lang w:eastAsia="zh-CN"/>
        </w:rPr>
      </w:pPr>
      <w:r w:rsidRPr="0019314B">
        <w:rPr>
          <w:rFonts w:hint="eastAsia"/>
          <w:lang w:eastAsia="zh-CN"/>
        </w:rPr>
        <w:t>这个区域的固定业务主要用于电信基础网络中的点对点或点对多点链路。</w:t>
      </w:r>
      <w:r w:rsidRPr="0019314B">
        <w:rPr>
          <w:rFonts w:hint="eastAsia"/>
          <w:lang w:eastAsia="zh-CN"/>
        </w:rPr>
        <w:t>ITU-R F.2333</w:t>
      </w:r>
      <w:r w:rsidRPr="0019314B">
        <w:rPr>
          <w:rFonts w:hint="eastAsia"/>
          <w:lang w:eastAsia="zh-CN"/>
        </w:rPr>
        <w:t>报告指出，在一些特定场景下，为满足干扰准则，</w:t>
      </w:r>
      <w:r w:rsidRPr="0019314B">
        <w:rPr>
          <w:rFonts w:hint="eastAsia"/>
          <w:lang w:eastAsia="zh-CN"/>
        </w:rPr>
        <w:t>IMT</w:t>
      </w:r>
      <w:r w:rsidRPr="0019314B">
        <w:rPr>
          <w:rFonts w:hint="eastAsia"/>
          <w:lang w:eastAsia="zh-CN"/>
        </w:rPr>
        <w:t>与固定链路同频共存所需的间隔距离可能超过</w:t>
      </w:r>
      <w:r w:rsidRPr="0019314B">
        <w:rPr>
          <w:rFonts w:hint="eastAsia"/>
          <w:lang w:eastAsia="zh-CN"/>
        </w:rPr>
        <w:t>100</w:t>
      </w:r>
      <w:r w:rsidR="0019314B">
        <w:rPr>
          <w:lang w:eastAsia="zh-CN"/>
        </w:rPr>
        <w:t xml:space="preserve"> </w:t>
      </w:r>
      <w:r w:rsidRPr="0019314B">
        <w:rPr>
          <w:rFonts w:hint="eastAsia"/>
          <w:lang w:eastAsia="zh-CN"/>
        </w:rPr>
        <w:t>km</w:t>
      </w:r>
      <w:r w:rsidRPr="0019314B">
        <w:rPr>
          <w:rFonts w:hint="eastAsia"/>
          <w:lang w:eastAsia="zh-CN"/>
        </w:rPr>
        <w:t>。</w:t>
      </w:r>
    </w:p>
    <w:p w:rsidR="00DE03F1" w:rsidRPr="0019314B" w:rsidRDefault="00DE03F1" w:rsidP="0019314B">
      <w:pPr>
        <w:ind w:firstLineChars="200" w:firstLine="480"/>
        <w:rPr>
          <w:lang w:eastAsia="zh-CN"/>
        </w:rPr>
      </w:pPr>
      <w:r w:rsidRPr="0019314B">
        <w:rPr>
          <w:rFonts w:hint="eastAsia"/>
          <w:lang w:eastAsia="zh-CN"/>
        </w:rPr>
        <w:t>该频段的航空移动业务在</w:t>
      </w:r>
      <w:r w:rsidRPr="0019314B">
        <w:rPr>
          <w:rFonts w:hint="eastAsia"/>
          <w:lang w:eastAsia="zh-CN"/>
        </w:rPr>
        <w:t>3</w:t>
      </w:r>
      <w:r w:rsidRPr="0019314B">
        <w:rPr>
          <w:rFonts w:hint="eastAsia"/>
          <w:lang w:eastAsia="zh-CN"/>
        </w:rPr>
        <w:t>区一些国家用于航空遥测系统，该系统与</w:t>
      </w:r>
      <w:r w:rsidRPr="0019314B">
        <w:rPr>
          <w:rFonts w:hint="eastAsia"/>
          <w:lang w:eastAsia="zh-CN"/>
        </w:rPr>
        <w:t>RR 5.342</w:t>
      </w:r>
      <w:r w:rsidRPr="0019314B">
        <w:rPr>
          <w:rFonts w:hint="eastAsia"/>
          <w:lang w:eastAsia="zh-CN"/>
        </w:rPr>
        <w:t>款中某些</w:t>
      </w:r>
      <w:r w:rsidRPr="0019314B">
        <w:rPr>
          <w:rFonts w:hint="eastAsia"/>
          <w:lang w:eastAsia="zh-CN"/>
        </w:rPr>
        <w:t>1</w:t>
      </w:r>
      <w:r w:rsidRPr="0019314B">
        <w:rPr>
          <w:rFonts w:hint="eastAsia"/>
          <w:lang w:eastAsia="zh-CN"/>
        </w:rPr>
        <w:t>区国家或</w:t>
      </w:r>
      <w:r w:rsidRPr="0019314B">
        <w:rPr>
          <w:rFonts w:hint="eastAsia"/>
          <w:lang w:eastAsia="zh-CN"/>
        </w:rPr>
        <w:t>RR 5.343</w:t>
      </w:r>
      <w:r w:rsidRPr="0019314B">
        <w:rPr>
          <w:rFonts w:hint="eastAsia"/>
          <w:lang w:eastAsia="zh-CN"/>
        </w:rPr>
        <w:t>款中</w:t>
      </w:r>
      <w:r w:rsidRPr="0019314B">
        <w:rPr>
          <w:rFonts w:hint="eastAsia"/>
          <w:lang w:eastAsia="zh-CN"/>
        </w:rPr>
        <w:t>2</w:t>
      </w:r>
      <w:r w:rsidRPr="0019314B">
        <w:rPr>
          <w:rFonts w:hint="eastAsia"/>
          <w:lang w:eastAsia="zh-CN"/>
        </w:rPr>
        <w:t>区国家的系统类似。</w:t>
      </w:r>
      <w:r w:rsidRPr="0019314B">
        <w:rPr>
          <w:rFonts w:hint="eastAsia"/>
          <w:lang w:eastAsia="zh-CN"/>
        </w:rPr>
        <w:t>ITU-R M.2324</w:t>
      </w:r>
      <w:r w:rsidRPr="0019314B">
        <w:rPr>
          <w:rFonts w:hint="eastAsia"/>
          <w:lang w:eastAsia="zh-CN"/>
        </w:rPr>
        <w:t>报告指出，</w:t>
      </w:r>
      <w:r w:rsidRPr="0019314B">
        <w:rPr>
          <w:rFonts w:hint="eastAsia"/>
          <w:lang w:eastAsia="zh-CN"/>
        </w:rPr>
        <w:t>IMT</w:t>
      </w:r>
      <w:r w:rsidRPr="0019314B">
        <w:rPr>
          <w:rFonts w:hint="eastAsia"/>
          <w:lang w:eastAsia="zh-CN"/>
        </w:rPr>
        <w:t>与航空遥测系统同信道共存所需的间隔距离通常超过</w:t>
      </w:r>
      <w:r w:rsidRPr="0019314B">
        <w:rPr>
          <w:rFonts w:hint="eastAsia"/>
          <w:lang w:eastAsia="zh-CN"/>
        </w:rPr>
        <w:t>100</w:t>
      </w:r>
      <w:r w:rsidR="0019314B">
        <w:rPr>
          <w:lang w:eastAsia="zh-CN"/>
        </w:rPr>
        <w:t xml:space="preserve"> </w:t>
      </w:r>
      <w:r w:rsidRPr="0019314B">
        <w:rPr>
          <w:rFonts w:hint="eastAsia"/>
          <w:lang w:eastAsia="zh-CN"/>
        </w:rPr>
        <w:t>km</w:t>
      </w:r>
      <w:r w:rsidRPr="0019314B">
        <w:rPr>
          <w:rFonts w:hint="eastAsia"/>
          <w:lang w:eastAsia="zh-CN"/>
        </w:rPr>
        <w:t>。对于多基站的</w:t>
      </w:r>
      <w:r w:rsidRPr="0019314B">
        <w:rPr>
          <w:rFonts w:hint="eastAsia"/>
          <w:lang w:eastAsia="zh-CN"/>
        </w:rPr>
        <w:t>IMT</w:t>
      </w:r>
      <w:r w:rsidRPr="0019314B">
        <w:rPr>
          <w:rFonts w:hint="eastAsia"/>
          <w:lang w:eastAsia="zh-CN"/>
        </w:rPr>
        <w:t>网络的集总干扰，陆地路径和混合路径的所需间隔距离分别高达</w:t>
      </w:r>
      <w:r w:rsidRPr="0019314B">
        <w:rPr>
          <w:rFonts w:hint="eastAsia"/>
          <w:lang w:eastAsia="zh-CN"/>
        </w:rPr>
        <w:t>450</w:t>
      </w:r>
      <w:r w:rsidR="0019314B">
        <w:rPr>
          <w:lang w:eastAsia="zh-CN"/>
        </w:rPr>
        <w:t xml:space="preserve"> </w:t>
      </w:r>
      <w:r w:rsidRPr="0019314B">
        <w:rPr>
          <w:rFonts w:hint="eastAsia"/>
          <w:lang w:eastAsia="zh-CN"/>
        </w:rPr>
        <w:t>km</w:t>
      </w:r>
      <w:r w:rsidRPr="0019314B">
        <w:rPr>
          <w:rFonts w:hint="eastAsia"/>
          <w:lang w:eastAsia="zh-CN"/>
        </w:rPr>
        <w:t>和</w:t>
      </w:r>
      <w:r w:rsidRPr="0019314B">
        <w:rPr>
          <w:rFonts w:hint="eastAsia"/>
          <w:lang w:eastAsia="zh-CN"/>
        </w:rPr>
        <w:t>500</w:t>
      </w:r>
      <w:r w:rsidR="0019314B">
        <w:rPr>
          <w:lang w:eastAsia="zh-CN"/>
        </w:rPr>
        <w:t xml:space="preserve"> </w:t>
      </w:r>
      <w:r w:rsidRPr="0019314B">
        <w:rPr>
          <w:rFonts w:hint="eastAsia"/>
          <w:lang w:eastAsia="zh-CN"/>
        </w:rPr>
        <w:t>km</w:t>
      </w:r>
      <w:r w:rsidRPr="0019314B">
        <w:rPr>
          <w:rFonts w:hint="eastAsia"/>
          <w:lang w:eastAsia="zh-CN"/>
        </w:rPr>
        <w:t>。</w:t>
      </w:r>
    </w:p>
    <w:p w:rsidR="00DE03F1" w:rsidRPr="0019314B" w:rsidRDefault="00DE03F1" w:rsidP="0019314B">
      <w:pPr>
        <w:ind w:firstLineChars="200" w:firstLine="480"/>
        <w:rPr>
          <w:lang w:eastAsia="zh-CN"/>
        </w:rPr>
      </w:pPr>
      <w:r w:rsidRPr="0019314B">
        <w:rPr>
          <w:lang w:eastAsia="zh-CN"/>
        </w:rPr>
        <w:t>1</w:t>
      </w:r>
      <w:r w:rsidR="00BC1E67">
        <w:rPr>
          <w:lang w:val="en-US" w:eastAsia="zh-CN"/>
        </w:rPr>
        <w:t> </w:t>
      </w:r>
      <w:r w:rsidRPr="0019314B">
        <w:rPr>
          <w:lang w:eastAsia="zh-CN"/>
        </w:rPr>
        <w:t>452</w:t>
      </w:r>
      <w:r w:rsidRPr="0019314B">
        <w:rPr>
          <w:rFonts w:hint="eastAsia"/>
          <w:lang w:eastAsia="zh-CN"/>
        </w:rPr>
        <w:t>-</w:t>
      </w:r>
      <w:r w:rsidRPr="0019314B">
        <w:rPr>
          <w:lang w:eastAsia="zh-CN"/>
        </w:rPr>
        <w:t>1</w:t>
      </w:r>
      <w:r w:rsidR="00BC1E67">
        <w:rPr>
          <w:lang w:val="en-US" w:eastAsia="zh-CN"/>
        </w:rPr>
        <w:t> </w:t>
      </w:r>
      <w:r w:rsidRPr="0019314B">
        <w:rPr>
          <w:lang w:eastAsia="zh-CN"/>
        </w:rPr>
        <w:t>492 MHz</w:t>
      </w:r>
      <w:r w:rsidRPr="0019314B">
        <w:rPr>
          <w:rFonts w:hint="eastAsia"/>
          <w:lang w:eastAsia="zh-CN"/>
        </w:rPr>
        <w:t>频段的卫星广播业务（</w:t>
      </w:r>
      <w:r w:rsidRPr="0019314B">
        <w:rPr>
          <w:lang w:eastAsia="zh-CN"/>
        </w:rPr>
        <w:t>BSS</w:t>
      </w:r>
      <w:r w:rsidRPr="0019314B">
        <w:rPr>
          <w:rFonts w:hint="eastAsia"/>
          <w:lang w:eastAsia="zh-CN"/>
        </w:rPr>
        <w:t>）使用遵守</w:t>
      </w:r>
      <w:r w:rsidR="0019314B">
        <w:rPr>
          <w:rFonts w:hint="eastAsia"/>
          <w:lang w:eastAsia="zh-CN"/>
        </w:rPr>
        <w:t>第</w:t>
      </w:r>
      <w:r w:rsidRPr="0019314B">
        <w:rPr>
          <w:lang w:eastAsia="zh-CN"/>
        </w:rPr>
        <w:t>528</w:t>
      </w:r>
      <w:r w:rsidR="0019314B">
        <w:rPr>
          <w:rFonts w:hint="eastAsia"/>
          <w:lang w:eastAsia="zh-CN"/>
        </w:rPr>
        <w:t>号</w:t>
      </w:r>
      <w:r w:rsidR="0019314B" w:rsidRPr="0019314B">
        <w:rPr>
          <w:rFonts w:hint="eastAsia"/>
          <w:lang w:eastAsia="zh-CN"/>
        </w:rPr>
        <w:t>决议</w:t>
      </w:r>
      <w:r w:rsidRPr="0019314B">
        <w:rPr>
          <w:rFonts w:hint="eastAsia"/>
          <w:lang w:eastAsia="zh-CN"/>
        </w:rPr>
        <w:t>（</w:t>
      </w:r>
      <w:r w:rsidRPr="0019314B">
        <w:rPr>
          <w:lang w:eastAsia="zh-CN"/>
        </w:rPr>
        <w:t>WRC-03</w:t>
      </w:r>
      <w:r w:rsidR="0019314B">
        <w:rPr>
          <w:rFonts w:hint="eastAsia"/>
          <w:lang w:eastAsia="zh-CN"/>
        </w:rPr>
        <w:t>，修订版</w:t>
      </w:r>
      <w:r w:rsidRPr="0019314B">
        <w:rPr>
          <w:rFonts w:hint="eastAsia"/>
          <w:lang w:eastAsia="zh-CN"/>
        </w:rPr>
        <w:t>）中的条款，其中卫星广播业务仅在高端</w:t>
      </w:r>
      <w:r w:rsidRPr="0019314B">
        <w:rPr>
          <w:lang w:eastAsia="zh-CN"/>
        </w:rPr>
        <w:t>25 MHz</w:t>
      </w:r>
      <w:r w:rsidRPr="0019314B">
        <w:rPr>
          <w:rFonts w:hint="eastAsia"/>
          <w:lang w:eastAsia="zh-CN"/>
        </w:rPr>
        <w:t>使用，即，</w:t>
      </w:r>
      <w:r w:rsidRPr="0019314B">
        <w:rPr>
          <w:lang w:eastAsia="zh-CN"/>
        </w:rPr>
        <w:t>1</w:t>
      </w:r>
      <w:r w:rsidR="00A15FAD">
        <w:rPr>
          <w:lang w:val="en-US" w:eastAsia="zh-CN"/>
        </w:rPr>
        <w:t> </w:t>
      </w:r>
      <w:r w:rsidRPr="0019314B">
        <w:rPr>
          <w:lang w:eastAsia="zh-CN"/>
        </w:rPr>
        <w:t>467</w:t>
      </w:r>
      <w:r w:rsidR="00EA346C" w:rsidRPr="0019314B">
        <w:rPr>
          <w:rFonts w:hint="eastAsia"/>
          <w:lang w:eastAsia="zh-CN"/>
        </w:rPr>
        <w:t>-</w:t>
      </w:r>
      <w:r w:rsidRPr="0019314B">
        <w:rPr>
          <w:lang w:eastAsia="zh-CN"/>
        </w:rPr>
        <w:t>1</w:t>
      </w:r>
      <w:r w:rsidR="00A15FAD">
        <w:rPr>
          <w:lang w:val="en-US" w:eastAsia="zh-CN"/>
        </w:rPr>
        <w:t> </w:t>
      </w:r>
      <w:r w:rsidRPr="0019314B">
        <w:rPr>
          <w:lang w:eastAsia="zh-CN"/>
        </w:rPr>
        <w:t>492 MHz</w:t>
      </w:r>
      <w:r w:rsidRPr="0019314B">
        <w:rPr>
          <w:rFonts w:hint="eastAsia"/>
          <w:lang w:eastAsia="zh-CN"/>
        </w:rPr>
        <w:t>。许多主管部门已经向国际电联无线电通信局报送了</w:t>
      </w:r>
      <w:r w:rsidRPr="0019314B">
        <w:rPr>
          <w:lang w:eastAsia="zh-CN"/>
        </w:rPr>
        <w:t>BSS</w:t>
      </w:r>
      <w:r w:rsidRPr="0019314B">
        <w:rPr>
          <w:rFonts w:hint="eastAsia"/>
          <w:lang w:eastAsia="zh-CN"/>
        </w:rPr>
        <w:t>卫星网络协调资料。在此频段内的一些</w:t>
      </w:r>
      <w:r w:rsidRPr="0019314B">
        <w:rPr>
          <w:lang w:eastAsia="zh-CN"/>
        </w:rPr>
        <w:t>BSS</w:t>
      </w:r>
      <w:r w:rsidRPr="0019314B">
        <w:rPr>
          <w:rFonts w:hint="eastAsia"/>
          <w:lang w:eastAsia="zh-CN"/>
        </w:rPr>
        <w:t>卫星网络已经被启用并被登记在频率总表中。而且，一些卫星系统正在建造中并将在几年内提供数字声音广播服务。</w:t>
      </w:r>
      <w:r w:rsidRPr="0019314B">
        <w:rPr>
          <w:lang w:eastAsia="zh-CN"/>
        </w:rPr>
        <w:t>CPM</w:t>
      </w:r>
      <w:r w:rsidRPr="0019314B">
        <w:rPr>
          <w:rFonts w:hint="eastAsia"/>
          <w:lang w:eastAsia="zh-CN"/>
        </w:rPr>
        <w:t>报告中清楚地表述，</w:t>
      </w:r>
      <w:r w:rsidRPr="0019314B">
        <w:rPr>
          <w:lang w:eastAsia="zh-CN"/>
        </w:rPr>
        <w:t>ITU-R</w:t>
      </w:r>
      <w:r w:rsidRPr="0019314B">
        <w:rPr>
          <w:rFonts w:hint="eastAsia"/>
          <w:lang w:eastAsia="zh-CN"/>
        </w:rPr>
        <w:t>研究得出结论，</w:t>
      </w:r>
      <w:r w:rsidRPr="0019314B">
        <w:rPr>
          <w:lang w:eastAsia="zh-CN"/>
        </w:rPr>
        <w:t>IMT</w:t>
      </w:r>
      <w:r w:rsidRPr="0019314B">
        <w:rPr>
          <w:rFonts w:hint="eastAsia"/>
          <w:lang w:eastAsia="zh-CN"/>
        </w:rPr>
        <w:t>和</w:t>
      </w:r>
      <w:r w:rsidRPr="0019314B">
        <w:rPr>
          <w:lang w:eastAsia="zh-CN"/>
        </w:rPr>
        <w:t>BSS</w:t>
      </w:r>
      <w:r w:rsidRPr="0019314B">
        <w:rPr>
          <w:rFonts w:hint="eastAsia"/>
          <w:lang w:eastAsia="zh-CN"/>
        </w:rPr>
        <w:t>间在同一区域内的同频共用是不可行的，且在</w:t>
      </w:r>
      <w:r w:rsidRPr="0019314B">
        <w:rPr>
          <w:lang w:eastAsia="zh-CN"/>
        </w:rPr>
        <w:t>BSS</w:t>
      </w:r>
      <w:r w:rsidRPr="0019314B">
        <w:rPr>
          <w:rFonts w:hint="eastAsia"/>
          <w:lang w:eastAsia="zh-CN"/>
        </w:rPr>
        <w:t>业务区相邻区域内部署的</w:t>
      </w:r>
      <w:r w:rsidRPr="0019314B">
        <w:rPr>
          <w:lang w:eastAsia="zh-CN"/>
        </w:rPr>
        <w:t>IMT</w:t>
      </w:r>
      <w:r w:rsidRPr="0019314B">
        <w:rPr>
          <w:rFonts w:hint="eastAsia"/>
          <w:lang w:eastAsia="zh-CN"/>
        </w:rPr>
        <w:t>基站在边界上产生的功率通量密度（</w:t>
      </w:r>
      <w:r w:rsidRPr="0019314B">
        <w:rPr>
          <w:lang w:eastAsia="zh-CN"/>
        </w:rPr>
        <w:t>pfd</w:t>
      </w:r>
      <w:r w:rsidRPr="0019314B">
        <w:rPr>
          <w:rFonts w:hint="eastAsia"/>
          <w:lang w:eastAsia="zh-CN"/>
        </w:rPr>
        <w:t>）应该被限制以保护</w:t>
      </w:r>
      <w:r w:rsidRPr="0019314B">
        <w:rPr>
          <w:lang w:eastAsia="zh-CN"/>
        </w:rPr>
        <w:t>BSS</w:t>
      </w:r>
      <w:r w:rsidRPr="0019314B">
        <w:rPr>
          <w:rFonts w:hint="eastAsia"/>
          <w:lang w:eastAsia="zh-CN"/>
        </w:rPr>
        <w:t>地球站。对于</w:t>
      </w:r>
      <w:r w:rsidRPr="0019314B">
        <w:rPr>
          <w:lang w:eastAsia="zh-CN"/>
        </w:rPr>
        <w:t>IMT</w:t>
      </w:r>
      <w:r w:rsidRPr="0019314B">
        <w:rPr>
          <w:rFonts w:hint="eastAsia"/>
          <w:lang w:eastAsia="zh-CN"/>
        </w:rPr>
        <w:t>和</w:t>
      </w:r>
      <w:r w:rsidRPr="0019314B">
        <w:rPr>
          <w:lang w:eastAsia="zh-CN"/>
        </w:rPr>
        <w:t>BSS</w:t>
      </w:r>
      <w:r w:rsidRPr="0019314B">
        <w:rPr>
          <w:rFonts w:hint="eastAsia"/>
          <w:lang w:eastAsia="zh-CN"/>
        </w:rPr>
        <w:t>的邻频兼容性，一些初步研究也表明不兼容。此外，由于未就初步报告草案达成一致，</w:t>
      </w:r>
      <w:r w:rsidRPr="0019314B">
        <w:rPr>
          <w:lang w:eastAsia="zh-CN"/>
        </w:rPr>
        <w:t>IMT</w:t>
      </w:r>
      <w:r w:rsidRPr="0019314B">
        <w:rPr>
          <w:rFonts w:hint="eastAsia"/>
          <w:lang w:eastAsia="zh-CN"/>
        </w:rPr>
        <w:t>系统与</w:t>
      </w:r>
      <w:r w:rsidRPr="0019314B">
        <w:rPr>
          <w:lang w:eastAsia="zh-CN"/>
        </w:rPr>
        <w:t>BSS</w:t>
      </w:r>
      <w:r w:rsidRPr="0019314B">
        <w:rPr>
          <w:rFonts w:hint="eastAsia"/>
          <w:lang w:eastAsia="zh-CN"/>
        </w:rPr>
        <w:t>系统在这一频段的同频和邻频共用和兼容研究没有被</w:t>
      </w:r>
      <w:r w:rsidRPr="0019314B">
        <w:rPr>
          <w:lang w:eastAsia="zh-CN"/>
        </w:rPr>
        <w:t>JTG</w:t>
      </w:r>
      <w:r w:rsidR="00A15FAD">
        <w:rPr>
          <w:lang w:val="en-US" w:eastAsia="zh-CN"/>
        </w:rPr>
        <w:t> </w:t>
      </w:r>
      <w:r w:rsidRPr="0019314B">
        <w:rPr>
          <w:lang w:eastAsia="zh-CN"/>
        </w:rPr>
        <w:t>4-5-6-7</w:t>
      </w:r>
      <w:r w:rsidRPr="0019314B">
        <w:rPr>
          <w:rFonts w:hint="eastAsia"/>
          <w:lang w:eastAsia="zh-CN"/>
        </w:rPr>
        <w:t>最终完成。在这种情况下，将</w:t>
      </w:r>
      <w:r w:rsidRPr="0019314B">
        <w:rPr>
          <w:lang w:eastAsia="zh-CN"/>
        </w:rPr>
        <w:t>1</w:t>
      </w:r>
      <w:r w:rsidR="00A15FAD">
        <w:rPr>
          <w:lang w:val="en-US" w:eastAsia="zh-CN"/>
        </w:rPr>
        <w:t> </w:t>
      </w:r>
      <w:r w:rsidRPr="0019314B">
        <w:rPr>
          <w:lang w:eastAsia="zh-CN"/>
        </w:rPr>
        <w:t>467-</w:t>
      </w:r>
      <w:r w:rsidRPr="0019314B">
        <w:rPr>
          <w:lang w:eastAsia="zh-CN"/>
        </w:rPr>
        <w:lastRenderedPageBreak/>
        <w:t>1</w:t>
      </w:r>
      <w:r w:rsidR="00A15FAD">
        <w:rPr>
          <w:lang w:val="en-US" w:eastAsia="zh-CN"/>
        </w:rPr>
        <w:t> </w:t>
      </w:r>
      <w:r w:rsidRPr="0019314B">
        <w:rPr>
          <w:lang w:eastAsia="zh-CN"/>
        </w:rPr>
        <w:t>492</w:t>
      </w:r>
      <w:r w:rsidR="0019314B">
        <w:rPr>
          <w:lang w:val="en-US" w:eastAsia="zh-CN"/>
        </w:rPr>
        <w:t> </w:t>
      </w:r>
      <w:r w:rsidRPr="0019314B">
        <w:rPr>
          <w:lang w:eastAsia="zh-CN"/>
        </w:rPr>
        <w:t>MHz</w:t>
      </w:r>
      <w:r w:rsidRPr="0019314B">
        <w:rPr>
          <w:rFonts w:hint="eastAsia"/>
          <w:lang w:eastAsia="zh-CN"/>
        </w:rPr>
        <w:t>及相邻频段划分给</w:t>
      </w:r>
      <w:r w:rsidRPr="0019314B">
        <w:rPr>
          <w:lang w:eastAsia="zh-CN"/>
        </w:rPr>
        <w:t>IMT</w:t>
      </w:r>
      <w:r w:rsidRPr="0019314B">
        <w:rPr>
          <w:rFonts w:hint="eastAsia"/>
          <w:lang w:eastAsia="zh-CN"/>
        </w:rPr>
        <w:t>不仅将危害现有</w:t>
      </w:r>
      <w:r w:rsidRPr="0019314B">
        <w:rPr>
          <w:lang w:eastAsia="zh-CN"/>
        </w:rPr>
        <w:t>BSS</w:t>
      </w:r>
      <w:r w:rsidRPr="0019314B">
        <w:rPr>
          <w:rFonts w:hint="eastAsia"/>
          <w:lang w:eastAsia="zh-CN"/>
        </w:rPr>
        <w:t>，而且将违反决议</w:t>
      </w:r>
      <w:r w:rsidRPr="0019314B">
        <w:rPr>
          <w:lang w:eastAsia="zh-CN"/>
        </w:rPr>
        <w:t>233</w:t>
      </w:r>
      <w:r w:rsidRPr="0019314B">
        <w:rPr>
          <w:rFonts w:hint="eastAsia"/>
          <w:lang w:eastAsia="zh-CN"/>
        </w:rPr>
        <w:t>（</w:t>
      </w:r>
      <w:r w:rsidRPr="0019314B">
        <w:rPr>
          <w:lang w:eastAsia="zh-CN"/>
        </w:rPr>
        <w:t>WRC-12</w:t>
      </w:r>
      <w:r w:rsidRPr="0019314B">
        <w:rPr>
          <w:rFonts w:hint="eastAsia"/>
          <w:lang w:eastAsia="zh-CN"/>
        </w:rPr>
        <w:t>）的原则。</w:t>
      </w:r>
    </w:p>
    <w:p w:rsidR="00DE03F1" w:rsidRPr="0019314B" w:rsidRDefault="00DE03F1" w:rsidP="0019314B">
      <w:pPr>
        <w:ind w:firstLineChars="200" w:firstLine="480"/>
        <w:rPr>
          <w:lang w:eastAsia="zh-CN"/>
        </w:rPr>
      </w:pPr>
      <w:r w:rsidRPr="0019314B">
        <w:rPr>
          <w:rFonts w:hint="eastAsia"/>
          <w:lang w:eastAsia="zh-CN"/>
        </w:rPr>
        <w:t>基于上述考虑，中国反对在</w:t>
      </w:r>
      <w:r w:rsidRPr="0019314B">
        <w:rPr>
          <w:rFonts w:hint="eastAsia"/>
          <w:lang w:eastAsia="zh-CN"/>
        </w:rPr>
        <w:t>WRC-15</w:t>
      </w:r>
      <w:r w:rsidRPr="0019314B">
        <w:rPr>
          <w:rFonts w:hint="eastAsia"/>
          <w:lang w:eastAsia="zh-CN"/>
        </w:rPr>
        <w:t>上将</w:t>
      </w:r>
      <w:r w:rsidRPr="0019314B">
        <w:rPr>
          <w:rFonts w:hint="eastAsia"/>
          <w:lang w:eastAsia="zh-CN"/>
        </w:rPr>
        <w:t>1 427-1 518 MHz</w:t>
      </w:r>
      <w:r w:rsidRPr="0019314B">
        <w:rPr>
          <w:rFonts w:hint="eastAsia"/>
          <w:lang w:eastAsia="zh-CN"/>
        </w:rPr>
        <w:t>频段标识给</w:t>
      </w:r>
      <w:r w:rsidRPr="0019314B">
        <w:rPr>
          <w:rFonts w:hint="eastAsia"/>
          <w:lang w:eastAsia="zh-CN"/>
        </w:rPr>
        <w:t>IMT</w:t>
      </w:r>
      <w:r w:rsidRPr="0019314B">
        <w:rPr>
          <w:rFonts w:hint="eastAsia"/>
          <w:lang w:eastAsia="zh-CN"/>
        </w:rPr>
        <w:t>系统。</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E03F1"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E03F1" w:rsidP="00DB1CAC">
      <w:pPr>
        <w:pStyle w:val="Arttitle"/>
        <w:rPr>
          <w:lang w:eastAsia="zh-CN"/>
        </w:rPr>
      </w:pPr>
      <w:bookmarkStart w:id="9" w:name="_Toc329768663"/>
      <w:r>
        <w:rPr>
          <w:rFonts w:hint="eastAsia"/>
          <w:lang w:eastAsia="zh-CN"/>
        </w:rPr>
        <w:t>频率划分</w:t>
      </w:r>
      <w:bookmarkEnd w:id="9"/>
    </w:p>
    <w:p w:rsidR="00DB1CAC" w:rsidRDefault="00DE03F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53472" w:rsidRDefault="00DE03F1">
      <w:pPr>
        <w:pStyle w:val="Proposal"/>
      </w:pPr>
      <w:r>
        <w:rPr>
          <w:u w:val="single"/>
        </w:rPr>
        <w:t>NOC</w:t>
      </w:r>
      <w:r>
        <w:tab/>
        <w:t>CHN/62A1/1</w:t>
      </w:r>
    </w:p>
    <w:p w:rsidR="00DE03F1" w:rsidRDefault="00DE03F1" w:rsidP="00DE03F1">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E03F1" w:rsidTr="00D9082B">
        <w:trPr>
          <w:cantSplit/>
        </w:trPr>
        <w:tc>
          <w:tcPr>
            <w:tcW w:w="9354" w:type="dxa"/>
            <w:gridSpan w:val="3"/>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划分给以下业务</w:t>
            </w:r>
          </w:p>
        </w:tc>
      </w:tr>
      <w:tr w:rsidR="00DE03F1" w:rsidTr="00D9082B">
        <w:trPr>
          <w:cantSplit/>
        </w:trPr>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3</w:t>
            </w:r>
            <w:r>
              <w:rPr>
                <w:lang w:eastAsia="zh-CN"/>
              </w:rPr>
              <w:t>区</w:t>
            </w:r>
          </w:p>
        </w:tc>
      </w:tr>
      <w:tr w:rsidR="00DE03F1" w:rsidTr="00D9082B">
        <w:trPr>
          <w:cantSplit/>
        </w:trPr>
        <w:tc>
          <w:tcPr>
            <w:tcW w:w="9354" w:type="dxa"/>
            <w:gridSpan w:val="3"/>
            <w:tcBorders>
              <w:top w:val="single" w:sz="4" w:space="0" w:color="auto"/>
              <w:left w:val="single" w:sz="4" w:space="0" w:color="auto"/>
              <w:bottom w:val="single" w:sz="4" w:space="0" w:color="auto"/>
              <w:right w:val="single" w:sz="4" w:space="0" w:color="auto"/>
            </w:tcBorders>
          </w:tcPr>
          <w:p w:rsidR="00DE03F1" w:rsidRPr="008F6361" w:rsidRDefault="00DE03F1" w:rsidP="00D9082B">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DE03F1" w:rsidRPr="004C4412" w:rsidRDefault="00DE03F1" w:rsidP="00D9082B">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DE03F1" w:rsidRPr="008F6361" w:rsidRDefault="00DE03F1" w:rsidP="00D9082B">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（航空移动除外）</w:t>
            </w:r>
          </w:p>
          <w:p w:rsidR="00DE03F1" w:rsidRPr="008F6361" w:rsidRDefault="00DE03F1" w:rsidP="00D9082B">
            <w:pPr>
              <w:pStyle w:val="TableTextS5"/>
              <w:tabs>
                <w:tab w:val="left" w:pos="2977"/>
              </w:tabs>
            </w:pPr>
            <w:r w:rsidRPr="008F6361">
              <w:tab/>
            </w:r>
            <w:r w:rsidRPr="008F6361">
              <w:rPr>
                <w:rFonts w:hint="eastAsia"/>
              </w:rPr>
              <w:tab/>
              <w:t xml:space="preserve">5.338A  </w:t>
            </w:r>
            <w:r w:rsidRPr="008F6361">
              <w:t>5.341</w:t>
            </w:r>
          </w:p>
        </w:tc>
      </w:tr>
      <w:tr w:rsidR="00DE03F1" w:rsidTr="00D9082B">
        <w:trPr>
          <w:cantSplit/>
        </w:trPr>
        <w:tc>
          <w:tcPr>
            <w:tcW w:w="3118" w:type="dxa"/>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lang w:eastAsia="zh-CN"/>
              </w:rPr>
            </w:pPr>
            <w:r w:rsidRPr="008F6361">
              <w:rPr>
                <w:rStyle w:val="Tablefreq"/>
                <w:lang w:eastAsia="zh-CN"/>
              </w:rPr>
              <w:t>1 429-1 452</w:t>
            </w:r>
          </w:p>
          <w:p w:rsidR="00DE03F1" w:rsidRPr="004C4412" w:rsidRDefault="00DE03F1" w:rsidP="00D9082B">
            <w:pPr>
              <w:pStyle w:val="TableTextS5"/>
              <w:rPr>
                <w:rStyle w:val="capS5"/>
              </w:rPr>
            </w:pPr>
            <w:r w:rsidRPr="004C4412">
              <w:rPr>
                <w:rStyle w:val="capS5"/>
                <w:rFonts w:hint="eastAsia"/>
              </w:rPr>
              <w:t>固定</w:t>
            </w:r>
          </w:p>
          <w:p w:rsidR="00DE03F1" w:rsidRPr="008F6361" w:rsidRDefault="00DE03F1" w:rsidP="00D9082B">
            <w:pPr>
              <w:pStyle w:val="TableTextS5"/>
              <w:rPr>
                <w:lang w:eastAsia="zh-CN"/>
              </w:rPr>
            </w:pPr>
            <w:r w:rsidRPr="004C4412">
              <w:rPr>
                <w:rStyle w:val="capS5"/>
                <w:rFonts w:hint="eastAsia"/>
              </w:rPr>
              <w:t>移动</w:t>
            </w:r>
            <w:r w:rsidRPr="008F6361">
              <w:rPr>
                <w:rFonts w:hint="eastAsia"/>
                <w:lang w:eastAsia="zh-CN"/>
              </w:rPr>
              <w:t>（航空移动除外）</w:t>
            </w:r>
          </w:p>
        </w:tc>
        <w:tc>
          <w:tcPr>
            <w:tcW w:w="6236" w:type="dxa"/>
            <w:gridSpan w:val="2"/>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rPr>
            </w:pPr>
            <w:r w:rsidRPr="008F6361">
              <w:rPr>
                <w:rStyle w:val="Tablefreq"/>
              </w:rPr>
              <w:t>1 429-1 452</w:t>
            </w:r>
          </w:p>
          <w:p w:rsidR="00DE03F1" w:rsidRPr="004C4412" w:rsidRDefault="00DE03F1" w:rsidP="00D9082B">
            <w:pPr>
              <w:pStyle w:val="TableTextS5"/>
              <w:rPr>
                <w:rStyle w:val="capS5"/>
              </w:rPr>
            </w:pPr>
            <w:r w:rsidRPr="008F6361">
              <w:tab/>
            </w:r>
            <w:r w:rsidRPr="004C4412">
              <w:rPr>
                <w:rStyle w:val="capS5"/>
                <w:rFonts w:hint="eastAsia"/>
              </w:rPr>
              <w:t>固定</w:t>
            </w:r>
          </w:p>
          <w:p w:rsidR="00DE03F1" w:rsidRPr="008F6361" w:rsidRDefault="00DE03F1" w:rsidP="00D9082B">
            <w:pPr>
              <w:pStyle w:val="TableTextS5"/>
            </w:pPr>
            <w:r w:rsidRPr="008F6361">
              <w:rPr>
                <w:b/>
                <w:bCs/>
              </w:rPr>
              <w:tab/>
            </w:r>
            <w:r w:rsidRPr="004C4412">
              <w:rPr>
                <w:rStyle w:val="capS5"/>
                <w:rFonts w:hint="eastAsia"/>
              </w:rPr>
              <w:t>移动</w:t>
            </w:r>
            <w:r w:rsidR="00EA346C" w:rsidRPr="008F6361">
              <w:t xml:space="preserve">  </w:t>
            </w:r>
            <w:r w:rsidRPr="008F6361">
              <w:t>5.343</w:t>
            </w:r>
          </w:p>
        </w:tc>
      </w:tr>
      <w:tr w:rsidR="00DE03F1" w:rsidTr="00D9082B">
        <w:trPr>
          <w:cantSplit/>
        </w:trPr>
        <w:tc>
          <w:tcPr>
            <w:tcW w:w="3118" w:type="dxa"/>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5.33</w:t>
            </w:r>
            <w:r w:rsidRPr="008F6361">
              <w:rPr>
                <w:rFonts w:hint="eastAsia"/>
              </w:rPr>
              <w:t>8</w:t>
            </w:r>
            <w:r w:rsidRPr="008F6361">
              <w:t>A  5.341  5.342</w:t>
            </w:r>
          </w:p>
        </w:tc>
        <w:tc>
          <w:tcPr>
            <w:tcW w:w="6236" w:type="dxa"/>
            <w:gridSpan w:val="2"/>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ab/>
              <w:t>5.33</w:t>
            </w:r>
            <w:r w:rsidRPr="008F6361">
              <w:rPr>
                <w:rFonts w:hint="eastAsia"/>
              </w:rPr>
              <w:t>8</w:t>
            </w:r>
            <w:r w:rsidRPr="008F6361">
              <w:t>A  5.341</w:t>
            </w:r>
          </w:p>
        </w:tc>
      </w:tr>
    </w:tbl>
    <w:p w:rsidR="00A53472" w:rsidRDefault="00DE03F1">
      <w:pPr>
        <w:pStyle w:val="Reasons"/>
        <w:rPr>
          <w:lang w:eastAsia="zh-CN"/>
        </w:rPr>
      </w:pPr>
      <w:r>
        <w:rPr>
          <w:b/>
          <w:lang w:eastAsia="zh-CN"/>
        </w:rPr>
        <w:t>理由：</w:t>
      </w:r>
      <w:r>
        <w:rPr>
          <w:lang w:eastAsia="zh-CN"/>
        </w:rPr>
        <w:tab/>
      </w:r>
      <w:r>
        <w:rPr>
          <w:rFonts w:hint="eastAsia"/>
          <w:lang w:eastAsia="ja-JP"/>
        </w:rPr>
        <w:t xml:space="preserve">1 </w:t>
      </w:r>
      <w:r>
        <w:rPr>
          <w:rFonts w:hint="eastAsia"/>
          <w:lang w:eastAsia="zh-CN"/>
        </w:rPr>
        <w:t>427</w:t>
      </w:r>
      <w:r w:rsidRPr="00E60AD5">
        <w:rPr>
          <w:lang w:eastAsia="zh-CN"/>
        </w:rPr>
        <w:t>-</w:t>
      </w:r>
      <w:r>
        <w:rPr>
          <w:rFonts w:hint="eastAsia"/>
          <w:lang w:eastAsia="ja-JP"/>
        </w:rPr>
        <w:t xml:space="preserve">1 </w:t>
      </w:r>
      <w:r>
        <w:rPr>
          <w:rFonts w:hint="eastAsia"/>
          <w:lang w:eastAsia="zh-CN"/>
        </w:rPr>
        <w:t>452</w:t>
      </w:r>
      <w:r w:rsidRPr="00E60AD5">
        <w:rPr>
          <w:lang w:eastAsia="zh-CN"/>
        </w:rPr>
        <w:t xml:space="preserve"> MHz</w:t>
      </w:r>
      <w:r w:rsidRPr="00421BCF">
        <w:rPr>
          <w:rFonts w:hint="eastAsia"/>
          <w:lang w:eastAsia="zh-CN"/>
        </w:rPr>
        <w:t>频段建议</w:t>
      </w:r>
      <w:r w:rsidRPr="00E60AD5">
        <w:rPr>
          <w:u w:val="single"/>
          <w:lang w:eastAsia="zh-CN"/>
        </w:rPr>
        <w:t>NOC</w:t>
      </w:r>
      <w:r>
        <w:rPr>
          <w:rFonts w:hint="eastAsia"/>
          <w:lang w:eastAsia="zh-CN"/>
        </w:rPr>
        <w:t>。</w:t>
      </w:r>
      <w:r>
        <w:rPr>
          <w:rFonts w:hint="eastAsia"/>
          <w:lang w:eastAsia="zh-CN"/>
        </w:rPr>
        <w:t>CPM</w:t>
      </w:r>
      <w:r>
        <w:rPr>
          <w:rFonts w:hint="eastAsia"/>
          <w:lang w:eastAsia="zh-CN"/>
        </w:rPr>
        <w:t>报告</w:t>
      </w:r>
      <w:r>
        <w:rPr>
          <w:lang w:eastAsia="ja-JP"/>
        </w:rPr>
        <w:t>1/1.1/4.1.2</w:t>
      </w:r>
      <w:r>
        <w:rPr>
          <w:rFonts w:ascii="SimSun" w:hAnsi="SimSun" w:cs="SimSun" w:hint="eastAsia"/>
          <w:lang w:eastAsia="zh-CN"/>
        </w:rPr>
        <w:t>节指出，该频段目前用于</w:t>
      </w:r>
      <w:r w:rsidRPr="00DE03F1">
        <w:rPr>
          <w:rFonts w:hint="eastAsia"/>
          <w:lang w:eastAsia="zh-CN"/>
        </w:rPr>
        <w:t>FS</w:t>
      </w:r>
      <w:r>
        <w:rPr>
          <w:rFonts w:ascii="SimSun" w:hAnsi="SimSun" w:cs="SimSun" w:hint="eastAsia"/>
          <w:lang w:eastAsia="zh-CN"/>
        </w:rPr>
        <w:t>和</w:t>
      </w:r>
      <w:r w:rsidRPr="00DE03F1">
        <w:rPr>
          <w:rFonts w:hint="eastAsia"/>
          <w:lang w:eastAsia="zh-CN"/>
        </w:rPr>
        <w:t>AMT</w:t>
      </w:r>
      <w:r w:rsidRPr="00DE03F1">
        <w:rPr>
          <w:rFonts w:hint="eastAsia"/>
          <w:lang w:eastAsia="zh-CN"/>
        </w:rPr>
        <w:t>（</w:t>
      </w:r>
      <w:r>
        <w:rPr>
          <w:rFonts w:ascii="SimSun" w:hAnsi="SimSun" w:cs="SimSun" w:hint="eastAsia"/>
          <w:lang w:eastAsia="zh-CN"/>
        </w:rPr>
        <w:t>航空移动遥测）系统。同频共用情况下，</w:t>
      </w:r>
      <w:r w:rsidRPr="00960B9C">
        <w:rPr>
          <w:lang w:eastAsia="zh-CN"/>
        </w:rPr>
        <w:t>IMT-Advanced</w:t>
      </w:r>
      <w:r>
        <w:rPr>
          <w:rFonts w:hint="eastAsia"/>
          <w:lang w:eastAsia="zh-CN"/>
        </w:rPr>
        <w:t>台站与</w:t>
      </w:r>
      <w:r>
        <w:rPr>
          <w:rFonts w:hint="eastAsia"/>
          <w:lang w:eastAsia="zh-CN"/>
        </w:rPr>
        <w:t>FS/AMT</w:t>
      </w:r>
      <w:r>
        <w:rPr>
          <w:rFonts w:hint="eastAsia"/>
          <w:lang w:eastAsia="zh-CN"/>
        </w:rPr>
        <w:t>台站间所需地理间隔在某些场景下将超过</w:t>
      </w:r>
      <w:r>
        <w:rPr>
          <w:rFonts w:hint="eastAsia"/>
          <w:lang w:eastAsia="zh-CN"/>
        </w:rPr>
        <w:t>100</w:t>
      </w:r>
      <w:r>
        <w:rPr>
          <w:rFonts w:hint="eastAsia"/>
          <w:lang w:eastAsia="zh-CN"/>
        </w:rPr>
        <w:t>公里。</w:t>
      </w:r>
    </w:p>
    <w:p w:rsidR="00A53472" w:rsidRDefault="00DE03F1">
      <w:pPr>
        <w:pStyle w:val="Proposal"/>
      </w:pPr>
      <w:r>
        <w:rPr>
          <w:u w:val="single"/>
        </w:rPr>
        <w:t>NOC</w:t>
      </w:r>
      <w:r>
        <w:tab/>
        <w:t>CHN/62A1/2</w:t>
      </w:r>
    </w:p>
    <w:p w:rsidR="00DE03F1" w:rsidRDefault="00DE03F1" w:rsidP="00DE03F1">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E03F1" w:rsidTr="00D9082B">
        <w:trPr>
          <w:cantSplit/>
        </w:trPr>
        <w:tc>
          <w:tcPr>
            <w:tcW w:w="9354" w:type="dxa"/>
            <w:gridSpan w:val="3"/>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划分给以下业务</w:t>
            </w:r>
          </w:p>
        </w:tc>
      </w:tr>
      <w:tr w:rsidR="00DE03F1" w:rsidTr="00D9082B">
        <w:trPr>
          <w:cantSplit/>
        </w:trPr>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3</w:t>
            </w:r>
            <w:r>
              <w:rPr>
                <w:lang w:eastAsia="zh-CN"/>
              </w:rPr>
              <w:t>区</w:t>
            </w:r>
          </w:p>
        </w:tc>
      </w:tr>
      <w:tr w:rsidR="00DE03F1" w:rsidTr="00D9082B">
        <w:trPr>
          <w:cantSplit/>
        </w:trPr>
        <w:tc>
          <w:tcPr>
            <w:tcW w:w="3118" w:type="dxa"/>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lang w:eastAsia="zh-CN"/>
              </w:rPr>
            </w:pPr>
            <w:r w:rsidRPr="008F6361">
              <w:rPr>
                <w:rStyle w:val="Tablefreq"/>
                <w:lang w:eastAsia="zh-CN"/>
              </w:rPr>
              <w:t>1 452-1 492</w:t>
            </w:r>
          </w:p>
          <w:p w:rsidR="00DE03F1" w:rsidRPr="004C4412" w:rsidRDefault="00DE03F1" w:rsidP="00D9082B">
            <w:pPr>
              <w:pStyle w:val="TableTextS5"/>
              <w:rPr>
                <w:rStyle w:val="capS5"/>
              </w:rPr>
            </w:pPr>
            <w:r w:rsidRPr="004C4412">
              <w:rPr>
                <w:rStyle w:val="capS5"/>
                <w:rFonts w:hint="eastAsia"/>
              </w:rPr>
              <w:t>固定</w:t>
            </w:r>
          </w:p>
          <w:p w:rsidR="00DE03F1" w:rsidRPr="008F6361" w:rsidRDefault="00DE03F1" w:rsidP="00D9082B">
            <w:pPr>
              <w:pStyle w:val="TableTextS5"/>
              <w:rPr>
                <w:lang w:eastAsia="zh-CN"/>
              </w:rPr>
            </w:pPr>
            <w:r w:rsidRPr="004C4412">
              <w:rPr>
                <w:rStyle w:val="capS5"/>
                <w:rFonts w:hint="eastAsia"/>
              </w:rPr>
              <w:t>移动</w:t>
            </w:r>
            <w:r w:rsidRPr="008F6361">
              <w:rPr>
                <w:rFonts w:hint="eastAsia"/>
                <w:lang w:eastAsia="zh-CN"/>
              </w:rPr>
              <w:t>（航空移动除外）</w:t>
            </w:r>
          </w:p>
          <w:p w:rsidR="00DE03F1" w:rsidRPr="004C4412" w:rsidRDefault="00DE03F1" w:rsidP="00D9082B">
            <w:pPr>
              <w:pStyle w:val="TableTextS5"/>
              <w:rPr>
                <w:rStyle w:val="capS5"/>
              </w:rPr>
            </w:pPr>
            <w:r w:rsidRPr="004C4412">
              <w:rPr>
                <w:rStyle w:val="capS5"/>
                <w:rFonts w:hint="eastAsia"/>
              </w:rPr>
              <w:t>广播</w:t>
            </w:r>
          </w:p>
          <w:p w:rsidR="00DE03F1" w:rsidRPr="008F6361" w:rsidRDefault="00DE03F1" w:rsidP="00D9082B">
            <w:pPr>
              <w:pStyle w:val="TableTextS5"/>
            </w:pPr>
            <w:r w:rsidRPr="004C4412">
              <w:rPr>
                <w:rStyle w:val="capS5"/>
                <w:rFonts w:hint="eastAsia"/>
              </w:rPr>
              <w:t>卫星广播</w:t>
            </w:r>
            <w:r w:rsidRPr="008F6361">
              <w:t xml:space="preserve">  5.</w:t>
            </w:r>
            <w:r w:rsidRPr="008F6361">
              <w:rPr>
                <w:rFonts w:hint="eastAsia"/>
              </w:rPr>
              <w:t>208B</w:t>
            </w:r>
          </w:p>
        </w:tc>
        <w:tc>
          <w:tcPr>
            <w:tcW w:w="6236" w:type="dxa"/>
            <w:gridSpan w:val="2"/>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lang w:eastAsia="zh-CN"/>
              </w:rPr>
            </w:pPr>
            <w:r w:rsidRPr="008F6361">
              <w:rPr>
                <w:rStyle w:val="Tablefreq"/>
                <w:lang w:eastAsia="zh-CN"/>
              </w:rPr>
              <w:t>1 452-1 492</w:t>
            </w:r>
          </w:p>
          <w:p w:rsidR="00DE03F1" w:rsidRPr="004C4412" w:rsidRDefault="00DE03F1" w:rsidP="00D9082B">
            <w:pPr>
              <w:pStyle w:val="TableTextS5"/>
              <w:rPr>
                <w:rStyle w:val="capS5"/>
              </w:rPr>
            </w:pPr>
            <w:r w:rsidRPr="008F6361">
              <w:rPr>
                <w:lang w:eastAsia="zh-CN"/>
              </w:rPr>
              <w:tab/>
            </w:r>
            <w:r w:rsidRPr="004C4412">
              <w:rPr>
                <w:rStyle w:val="capS5"/>
                <w:rFonts w:hint="eastAsia"/>
              </w:rPr>
              <w:t>固定</w:t>
            </w:r>
          </w:p>
          <w:p w:rsidR="00DE03F1" w:rsidRPr="008F6361" w:rsidRDefault="00DE03F1" w:rsidP="00D9082B">
            <w:pPr>
              <w:pStyle w:val="TableTextS5"/>
              <w:rPr>
                <w:lang w:eastAsia="zh-CN"/>
              </w:rPr>
            </w:pPr>
            <w:r w:rsidRPr="008F6361">
              <w:rPr>
                <w:b/>
                <w:bCs/>
                <w:lang w:eastAsia="zh-CN"/>
              </w:rPr>
              <w:tab/>
            </w:r>
            <w:r w:rsidRPr="004C4412">
              <w:rPr>
                <w:rStyle w:val="capS5"/>
                <w:rFonts w:hint="eastAsia"/>
              </w:rPr>
              <w:t>移动</w:t>
            </w:r>
            <w:r w:rsidRPr="008F6361">
              <w:rPr>
                <w:lang w:eastAsia="zh-CN"/>
              </w:rPr>
              <w:t xml:space="preserve">  5.343</w:t>
            </w:r>
          </w:p>
          <w:p w:rsidR="00DE03F1" w:rsidRPr="008F6361" w:rsidRDefault="00DE03F1" w:rsidP="00D9082B">
            <w:pPr>
              <w:pStyle w:val="TableTextS5"/>
              <w:rPr>
                <w:lang w:eastAsia="zh-CN"/>
              </w:rPr>
            </w:pPr>
            <w:r w:rsidRPr="008F6361">
              <w:rPr>
                <w:lang w:eastAsia="zh-CN"/>
              </w:rPr>
              <w:tab/>
            </w:r>
            <w:r w:rsidRPr="004C4412">
              <w:rPr>
                <w:rStyle w:val="capS5"/>
                <w:rFonts w:hint="eastAsia"/>
              </w:rPr>
              <w:t>广播</w:t>
            </w:r>
          </w:p>
          <w:p w:rsidR="00DE03F1" w:rsidRPr="008F6361" w:rsidRDefault="00DE03F1" w:rsidP="00D9082B">
            <w:pPr>
              <w:pStyle w:val="TableTextS5"/>
              <w:rPr>
                <w:lang w:eastAsia="zh-CN"/>
              </w:rPr>
            </w:pPr>
            <w:r w:rsidRPr="008F6361">
              <w:rPr>
                <w:lang w:eastAsia="zh-CN"/>
              </w:rPr>
              <w:tab/>
            </w:r>
            <w:r w:rsidRPr="004C4412">
              <w:rPr>
                <w:rStyle w:val="capS5"/>
                <w:rFonts w:hint="eastAsia"/>
              </w:rPr>
              <w:t>卫星广播</w:t>
            </w:r>
            <w:r w:rsidRPr="008F6361">
              <w:rPr>
                <w:lang w:eastAsia="zh-CN"/>
              </w:rPr>
              <w:t xml:space="preserve">  5.</w:t>
            </w:r>
            <w:r w:rsidRPr="008F6361">
              <w:rPr>
                <w:rFonts w:hint="eastAsia"/>
                <w:lang w:eastAsia="zh-CN"/>
              </w:rPr>
              <w:t>208B</w:t>
            </w:r>
          </w:p>
        </w:tc>
      </w:tr>
      <w:tr w:rsidR="00DE03F1" w:rsidTr="00D9082B">
        <w:trPr>
          <w:cantSplit/>
        </w:trPr>
        <w:tc>
          <w:tcPr>
            <w:tcW w:w="3118" w:type="dxa"/>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5.341  5.342</w:t>
            </w:r>
            <w:r>
              <w:t xml:space="preserve">  5.345</w:t>
            </w:r>
          </w:p>
        </w:tc>
        <w:tc>
          <w:tcPr>
            <w:tcW w:w="6236" w:type="dxa"/>
            <w:gridSpan w:val="2"/>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ab/>
              <w:t>5.341  5.344</w:t>
            </w:r>
            <w:r>
              <w:t xml:space="preserve">  5.345</w:t>
            </w:r>
          </w:p>
        </w:tc>
      </w:tr>
    </w:tbl>
    <w:p w:rsidR="00A53472" w:rsidRDefault="00DE03F1" w:rsidP="00DE03F1">
      <w:pPr>
        <w:pStyle w:val="Reasons"/>
        <w:rPr>
          <w:lang w:eastAsia="zh-CN"/>
        </w:rPr>
      </w:pPr>
      <w:r>
        <w:rPr>
          <w:b/>
          <w:lang w:eastAsia="zh-CN"/>
        </w:rPr>
        <w:t>理由：</w:t>
      </w:r>
      <w:r>
        <w:rPr>
          <w:lang w:eastAsia="zh-CN"/>
        </w:rPr>
        <w:tab/>
      </w:r>
      <w:r>
        <w:rPr>
          <w:rFonts w:hint="eastAsia"/>
          <w:lang w:eastAsia="ja-JP"/>
        </w:rPr>
        <w:t xml:space="preserve">1 </w:t>
      </w:r>
      <w:r>
        <w:rPr>
          <w:rFonts w:hint="eastAsia"/>
          <w:lang w:eastAsia="zh-CN"/>
        </w:rPr>
        <w:t>452</w:t>
      </w:r>
      <w:r w:rsidRPr="00E60AD5">
        <w:rPr>
          <w:lang w:eastAsia="zh-CN"/>
        </w:rPr>
        <w:t>-</w:t>
      </w:r>
      <w:r>
        <w:rPr>
          <w:rFonts w:hint="eastAsia"/>
          <w:lang w:eastAsia="ja-JP"/>
        </w:rPr>
        <w:t xml:space="preserve">1 </w:t>
      </w:r>
      <w:r>
        <w:rPr>
          <w:rFonts w:hint="eastAsia"/>
          <w:lang w:eastAsia="zh-CN"/>
        </w:rPr>
        <w:t>492</w:t>
      </w:r>
      <w:r>
        <w:rPr>
          <w:lang w:eastAsia="zh-CN"/>
        </w:rPr>
        <w:t xml:space="preserve"> </w:t>
      </w:r>
      <w:r w:rsidRPr="00E60AD5">
        <w:rPr>
          <w:lang w:eastAsia="zh-CN"/>
        </w:rPr>
        <w:t>MHz</w:t>
      </w:r>
      <w:r w:rsidRPr="00421BCF">
        <w:rPr>
          <w:rFonts w:hint="eastAsia"/>
          <w:lang w:eastAsia="zh-CN"/>
        </w:rPr>
        <w:t>频段建议</w:t>
      </w:r>
      <w:r w:rsidRPr="00E60AD5">
        <w:rPr>
          <w:u w:val="single"/>
          <w:lang w:eastAsia="zh-CN"/>
        </w:rPr>
        <w:t>NOC</w:t>
      </w:r>
      <w:r>
        <w:rPr>
          <w:rFonts w:hint="eastAsia"/>
          <w:lang w:eastAsia="zh-CN"/>
        </w:rPr>
        <w:t>。</w:t>
      </w:r>
      <w:r>
        <w:rPr>
          <w:rFonts w:hint="eastAsia"/>
          <w:lang w:eastAsia="zh-CN"/>
        </w:rPr>
        <w:t>CPM</w:t>
      </w:r>
      <w:r>
        <w:rPr>
          <w:rFonts w:hint="eastAsia"/>
          <w:lang w:eastAsia="zh-CN"/>
        </w:rPr>
        <w:t>报告</w:t>
      </w:r>
      <w:r>
        <w:rPr>
          <w:lang w:eastAsia="ja-JP"/>
        </w:rPr>
        <w:t>1/1.1/4.1.2</w:t>
      </w:r>
      <w:r>
        <w:rPr>
          <w:rFonts w:ascii="SimSun" w:hAnsi="SimSun" w:cs="SimSun" w:hint="eastAsia"/>
          <w:lang w:eastAsia="zh-CN"/>
        </w:rPr>
        <w:t>节指出，该频段目前用于</w:t>
      </w:r>
      <w:r w:rsidRPr="00DE03F1">
        <w:rPr>
          <w:rFonts w:hint="eastAsia"/>
          <w:lang w:eastAsia="zh-CN"/>
        </w:rPr>
        <w:t>FS</w:t>
      </w:r>
      <w:r>
        <w:rPr>
          <w:rFonts w:ascii="SimSun" w:hAnsi="SimSun" w:cs="SimSun" w:hint="eastAsia"/>
          <w:lang w:eastAsia="zh-CN"/>
        </w:rPr>
        <w:t>、</w:t>
      </w:r>
      <w:r w:rsidRPr="00DE03F1">
        <w:rPr>
          <w:rFonts w:hint="eastAsia"/>
          <w:lang w:eastAsia="zh-CN"/>
        </w:rPr>
        <w:t>BS</w:t>
      </w:r>
      <w:r>
        <w:rPr>
          <w:rFonts w:ascii="SimSun" w:hAnsi="SimSun" w:cs="SimSun" w:hint="eastAsia"/>
          <w:lang w:eastAsia="zh-CN"/>
        </w:rPr>
        <w:t>、</w:t>
      </w:r>
      <w:r w:rsidRPr="00DE03F1">
        <w:rPr>
          <w:rFonts w:hint="eastAsia"/>
          <w:lang w:eastAsia="zh-CN"/>
        </w:rPr>
        <w:t>BSS</w:t>
      </w:r>
      <w:r>
        <w:rPr>
          <w:rFonts w:ascii="SimSun" w:hAnsi="SimSun" w:cs="SimSun" w:hint="eastAsia"/>
          <w:lang w:eastAsia="zh-CN"/>
        </w:rPr>
        <w:t>和</w:t>
      </w:r>
      <w:r w:rsidRPr="00DE03F1">
        <w:rPr>
          <w:rFonts w:hint="eastAsia"/>
          <w:lang w:eastAsia="zh-CN"/>
        </w:rPr>
        <w:t>AMT</w:t>
      </w:r>
      <w:r>
        <w:rPr>
          <w:rFonts w:ascii="SimSun" w:hAnsi="SimSun" w:cs="SimSun" w:hint="eastAsia"/>
          <w:lang w:eastAsia="zh-CN"/>
        </w:rPr>
        <w:t>（航空移动遥测）系统。同频共用情况下，</w:t>
      </w:r>
      <w:r w:rsidRPr="00960B9C">
        <w:rPr>
          <w:lang w:eastAsia="zh-CN"/>
        </w:rPr>
        <w:t>IMT-Advanced</w:t>
      </w:r>
      <w:r>
        <w:rPr>
          <w:rFonts w:hint="eastAsia"/>
          <w:lang w:eastAsia="zh-CN"/>
        </w:rPr>
        <w:t>台站与</w:t>
      </w:r>
      <w:r>
        <w:rPr>
          <w:rFonts w:hint="eastAsia"/>
          <w:lang w:eastAsia="zh-CN"/>
        </w:rPr>
        <w:t>FS/AMT</w:t>
      </w:r>
      <w:r>
        <w:rPr>
          <w:rFonts w:hint="eastAsia"/>
          <w:lang w:eastAsia="zh-CN"/>
        </w:rPr>
        <w:t>台站间所需地理间隔在某些场景下将超过</w:t>
      </w:r>
      <w:r>
        <w:rPr>
          <w:rFonts w:hint="eastAsia"/>
          <w:lang w:eastAsia="zh-CN"/>
        </w:rPr>
        <w:t>100</w:t>
      </w:r>
      <w:r>
        <w:rPr>
          <w:rFonts w:hint="eastAsia"/>
          <w:lang w:eastAsia="zh-CN"/>
        </w:rPr>
        <w:t>公里，</w:t>
      </w:r>
      <w:r w:rsidRPr="00960B9C">
        <w:rPr>
          <w:lang w:eastAsia="zh-CN"/>
        </w:rPr>
        <w:t>IMT-Advanced</w:t>
      </w:r>
      <w:r>
        <w:rPr>
          <w:rFonts w:hint="eastAsia"/>
          <w:lang w:eastAsia="zh-CN"/>
        </w:rPr>
        <w:t>台站与</w:t>
      </w:r>
      <w:r>
        <w:rPr>
          <w:rFonts w:hint="eastAsia"/>
          <w:lang w:eastAsia="zh-CN"/>
        </w:rPr>
        <w:t>BS/BSS</w:t>
      </w:r>
      <w:r>
        <w:rPr>
          <w:rFonts w:hint="eastAsia"/>
          <w:lang w:eastAsia="zh-CN"/>
        </w:rPr>
        <w:t>台站在相同区域无法共存。</w:t>
      </w:r>
    </w:p>
    <w:p w:rsidR="00A53472" w:rsidRDefault="00DE03F1">
      <w:pPr>
        <w:pStyle w:val="Proposal"/>
        <w:rPr>
          <w:lang w:eastAsia="zh-CN"/>
        </w:rPr>
      </w:pPr>
      <w:r>
        <w:rPr>
          <w:u w:val="single"/>
          <w:lang w:eastAsia="zh-CN"/>
        </w:rPr>
        <w:lastRenderedPageBreak/>
        <w:t>NOC</w:t>
      </w:r>
      <w:r>
        <w:rPr>
          <w:lang w:eastAsia="zh-CN"/>
        </w:rPr>
        <w:tab/>
        <w:t>CHN/62A1/3</w:t>
      </w:r>
    </w:p>
    <w:p w:rsidR="00DE03F1" w:rsidRDefault="00DE03F1" w:rsidP="00DE03F1">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E03F1" w:rsidTr="00D9082B">
        <w:trPr>
          <w:cantSplit/>
        </w:trPr>
        <w:tc>
          <w:tcPr>
            <w:tcW w:w="9354" w:type="dxa"/>
            <w:gridSpan w:val="3"/>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划分给以下业务</w:t>
            </w:r>
          </w:p>
        </w:tc>
      </w:tr>
      <w:tr w:rsidR="00DE03F1" w:rsidTr="00D9082B">
        <w:trPr>
          <w:cantSplit/>
        </w:trPr>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E03F1" w:rsidRDefault="00DE03F1" w:rsidP="00D9082B">
            <w:pPr>
              <w:pStyle w:val="Tablehead"/>
              <w:rPr>
                <w:lang w:eastAsia="zh-CN"/>
              </w:rPr>
            </w:pPr>
            <w:r>
              <w:rPr>
                <w:lang w:eastAsia="zh-CN"/>
              </w:rPr>
              <w:t>3</w:t>
            </w:r>
            <w:r>
              <w:rPr>
                <w:lang w:eastAsia="zh-CN"/>
              </w:rPr>
              <w:t>区</w:t>
            </w:r>
          </w:p>
        </w:tc>
      </w:tr>
      <w:tr w:rsidR="00DE03F1" w:rsidTr="00D9082B">
        <w:trPr>
          <w:cantSplit/>
        </w:trPr>
        <w:tc>
          <w:tcPr>
            <w:tcW w:w="3118" w:type="dxa"/>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lang w:eastAsia="zh-CN"/>
              </w:rPr>
            </w:pPr>
            <w:r w:rsidRPr="008F6361">
              <w:rPr>
                <w:rStyle w:val="Tablefreq"/>
                <w:lang w:eastAsia="zh-CN"/>
              </w:rPr>
              <w:t>1 492-1 518</w:t>
            </w:r>
          </w:p>
          <w:p w:rsidR="00DE03F1" w:rsidRPr="004C4412" w:rsidRDefault="00DE03F1" w:rsidP="00D9082B">
            <w:pPr>
              <w:pStyle w:val="TableTextS5"/>
              <w:rPr>
                <w:rStyle w:val="capS5"/>
              </w:rPr>
            </w:pPr>
            <w:r w:rsidRPr="004C4412">
              <w:rPr>
                <w:rStyle w:val="capS5"/>
                <w:rFonts w:hint="eastAsia"/>
              </w:rPr>
              <w:t>固定</w:t>
            </w:r>
          </w:p>
          <w:p w:rsidR="00DE03F1" w:rsidRPr="008F6361" w:rsidRDefault="00DE03F1" w:rsidP="00D9082B">
            <w:pPr>
              <w:pStyle w:val="TableTextS5"/>
              <w:rPr>
                <w:lang w:eastAsia="zh-CN"/>
              </w:rPr>
            </w:pPr>
            <w:r w:rsidRPr="004C4412">
              <w:rPr>
                <w:rStyle w:val="capS5"/>
                <w:rFonts w:hint="eastAsia"/>
              </w:rPr>
              <w:t>移动</w:t>
            </w:r>
            <w:r w:rsidRPr="008F6361">
              <w:rPr>
                <w:rFonts w:hint="eastAsia"/>
                <w:lang w:eastAsia="zh-CN"/>
              </w:rPr>
              <w:t>（航空移动除外）</w:t>
            </w:r>
          </w:p>
        </w:tc>
        <w:tc>
          <w:tcPr>
            <w:tcW w:w="3118" w:type="dxa"/>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rPr>
            </w:pPr>
            <w:r w:rsidRPr="008F6361">
              <w:rPr>
                <w:rStyle w:val="Tablefreq"/>
              </w:rPr>
              <w:t>1 492-1 518</w:t>
            </w:r>
          </w:p>
          <w:p w:rsidR="00DE03F1" w:rsidRPr="004C4412" w:rsidRDefault="00DE03F1" w:rsidP="00D9082B">
            <w:pPr>
              <w:pStyle w:val="TableTextS5"/>
              <w:rPr>
                <w:rStyle w:val="capS5"/>
              </w:rPr>
            </w:pPr>
            <w:r w:rsidRPr="004C4412">
              <w:rPr>
                <w:rStyle w:val="capS5"/>
                <w:rFonts w:hint="eastAsia"/>
              </w:rPr>
              <w:t>固定</w:t>
            </w:r>
          </w:p>
          <w:p w:rsidR="00DE03F1" w:rsidRPr="008F6361" w:rsidRDefault="00DE03F1" w:rsidP="00D9082B">
            <w:pPr>
              <w:pStyle w:val="TableTextS5"/>
            </w:pPr>
            <w:r w:rsidRPr="004C4412">
              <w:rPr>
                <w:rStyle w:val="capS5"/>
                <w:rFonts w:hint="eastAsia"/>
              </w:rPr>
              <w:t>移动</w:t>
            </w:r>
            <w:r w:rsidRPr="008F6361">
              <w:t xml:space="preserve">  5.343</w:t>
            </w:r>
          </w:p>
        </w:tc>
        <w:tc>
          <w:tcPr>
            <w:tcW w:w="3118" w:type="dxa"/>
            <w:tcBorders>
              <w:top w:val="single" w:sz="4" w:space="0" w:color="auto"/>
              <w:left w:val="single" w:sz="4" w:space="0" w:color="auto"/>
              <w:right w:val="single" w:sz="4" w:space="0" w:color="auto"/>
            </w:tcBorders>
          </w:tcPr>
          <w:p w:rsidR="00DE03F1" w:rsidRPr="008F6361" w:rsidRDefault="00DE03F1" w:rsidP="00D9082B">
            <w:pPr>
              <w:pStyle w:val="TableTextS5"/>
              <w:rPr>
                <w:rStyle w:val="Tablefreq"/>
              </w:rPr>
            </w:pPr>
            <w:r w:rsidRPr="008F6361">
              <w:rPr>
                <w:rStyle w:val="Tablefreq"/>
              </w:rPr>
              <w:t>1 492-1 518</w:t>
            </w:r>
          </w:p>
          <w:p w:rsidR="00DE03F1" w:rsidRPr="004C4412" w:rsidRDefault="00DE03F1" w:rsidP="00D9082B">
            <w:pPr>
              <w:pStyle w:val="TableTextS5"/>
              <w:rPr>
                <w:rStyle w:val="capS5"/>
              </w:rPr>
            </w:pPr>
            <w:r w:rsidRPr="004C4412">
              <w:rPr>
                <w:rStyle w:val="capS5"/>
                <w:rFonts w:hint="eastAsia"/>
              </w:rPr>
              <w:t>固定</w:t>
            </w:r>
          </w:p>
          <w:p w:rsidR="00DE03F1" w:rsidRPr="004C4412" w:rsidRDefault="00DE03F1" w:rsidP="00D9082B">
            <w:pPr>
              <w:pStyle w:val="TableTextS5"/>
              <w:rPr>
                <w:rStyle w:val="capS5"/>
              </w:rPr>
            </w:pPr>
            <w:r w:rsidRPr="004C4412">
              <w:rPr>
                <w:rStyle w:val="capS5"/>
                <w:rFonts w:hint="eastAsia"/>
              </w:rPr>
              <w:t>移动</w:t>
            </w:r>
          </w:p>
        </w:tc>
      </w:tr>
      <w:tr w:rsidR="00DE03F1" w:rsidTr="00D9082B">
        <w:trPr>
          <w:cantSplit/>
        </w:trPr>
        <w:tc>
          <w:tcPr>
            <w:tcW w:w="3118" w:type="dxa"/>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5.341  5.342</w:t>
            </w:r>
          </w:p>
        </w:tc>
        <w:tc>
          <w:tcPr>
            <w:tcW w:w="3118" w:type="dxa"/>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5.341  5.344</w:t>
            </w:r>
          </w:p>
        </w:tc>
        <w:tc>
          <w:tcPr>
            <w:tcW w:w="3118" w:type="dxa"/>
            <w:tcBorders>
              <w:left w:val="single" w:sz="4" w:space="0" w:color="auto"/>
              <w:bottom w:val="single" w:sz="4" w:space="0" w:color="auto"/>
              <w:right w:val="single" w:sz="4" w:space="0" w:color="auto"/>
            </w:tcBorders>
          </w:tcPr>
          <w:p w:rsidR="00DE03F1" w:rsidRPr="008F6361" w:rsidRDefault="00DE03F1" w:rsidP="00D9082B">
            <w:pPr>
              <w:pStyle w:val="TableTextS5"/>
            </w:pPr>
            <w:r w:rsidRPr="008F6361">
              <w:t>5.341</w:t>
            </w:r>
          </w:p>
        </w:tc>
      </w:tr>
    </w:tbl>
    <w:p w:rsidR="00DE03F1" w:rsidRDefault="00DE03F1" w:rsidP="0032202E">
      <w:pPr>
        <w:pStyle w:val="Reasons"/>
        <w:rPr>
          <w:lang w:eastAsia="zh-CN"/>
        </w:rPr>
      </w:pPr>
      <w:r>
        <w:rPr>
          <w:b/>
          <w:lang w:eastAsia="zh-CN"/>
        </w:rPr>
        <w:t>理由：</w:t>
      </w:r>
      <w:r>
        <w:rPr>
          <w:lang w:eastAsia="zh-CN"/>
        </w:rPr>
        <w:tab/>
      </w:r>
      <w:r>
        <w:rPr>
          <w:rFonts w:hint="eastAsia"/>
          <w:lang w:eastAsia="ja-JP"/>
        </w:rPr>
        <w:t xml:space="preserve">1 </w:t>
      </w:r>
      <w:r>
        <w:rPr>
          <w:rFonts w:hint="eastAsia"/>
          <w:lang w:eastAsia="zh-CN"/>
        </w:rPr>
        <w:t>492</w:t>
      </w:r>
      <w:r w:rsidRPr="00E60AD5">
        <w:rPr>
          <w:lang w:eastAsia="zh-CN"/>
        </w:rPr>
        <w:t>-</w:t>
      </w:r>
      <w:r>
        <w:rPr>
          <w:rFonts w:hint="eastAsia"/>
          <w:lang w:eastAsia="ja-JP"/>
        </w:rPr>
        <w:t xml:space="preserve">1 </w:t>
      </w:r>
      <w:r>
        <w:rPr>
          <w:rFonts w:hint="eastAsia"/>
          <w:lang w:eastAsia="zh-CN"/>
        </w:rPr>
        <w:t>518</w:t>
      </w:r>
      <w:r w:rsidRPr="00E60AD5">
        <w:rPr>
          <w:lang w:eastAsia="zh-CN"/>
        </w:rPr>
        <w:t xml:space="preserve"> MHz</w:t>
      </w:r>
      <w:r w:rsidRPr="00421BCF">
        <w:rPr>
          <w:rFonts w:hint="eastAsia"/>
          <w:lang w:eastAsia="zh-CN"/>
        </w:rPr>
        <w:t>频段建议</w:t>
      </w:r>
      <w:r w:rsidRPr="00E60AD5">
        <w:rPr>
          <w:u w:val="single"/>
          <w:lang w:eastAsia="zh-CN"/>
        </w:rPr>
        <w:t>NOC</w:t>
      </w:r>
      <w:r>
        <w:rPr>
          <w:rFonts w:hint="eastAsia"/>
          <w:lang w:eastAsia="zh-CN"/>
        </w:rPr>
        <w:t>。</w:t>
      </w:r>
      <w:r>
        <w:rPr>
          <w:rFonts w:hint="eastAsia"/>
          <w:lang w:eastAsia="zh-CN"/>
        </w:rPr>
        <w:t>CPM</w:t>
      </w:r>
      <w:r>
        <w:rPr>
          <w:rFonts w:hint="eastAsia"/>
          <w:lang w:eastAsia="zh-CN"/>
        </w:rPr>
        <w:t>报告</w:t>
      </w:r>
      <w:r>
        <w:rPr>
          <w:lang w:eastAsia="ja-JP"/>
        </w:rPr>
        <w:t>1/1.1/4.1.2</w:t>
      </w:r>
      <w:r>
        <w:rPr>
          <w:rFonts w:ascii="SimSun" w:hAnsi="SimSun" w:cs="SimSun" w:hint="eastAsia"/>
          <w:lang w:eastAsia="zh-CN"/>
        </w:rPr>
        <w:t>节指出，该频段目前用于</w:t>
      </w:r>
      <w:r w:rsidRPr="00DE03F1">
        <w:rPr>
          <w:rFonts w:hint="eastAsia"/>
          <w:lang w:eastAsia="zh-CN"/>
        </w:rPr>
        <w:t>FS</w:t>
      </w:r>
      <w:r>
        <w:rPr>
          <w:rFonts w:ascii="SimSun" w:hAnsi="SimSun" w:cs="SimSun" w:hint="eastAsia"/>
          <w:lang w:eastAsia="zh-CN"/>
        </w:rPr>
        <w:t>和</w:t>
      </w:r>
      <w:r w:rsidRPr="00DE03F1">
        <w:rPr>
          <w:rFonts w:hint="eastAsia"/>
          <w:lang w:eastAsia="zh-CN"/>
        </w:rPr>
        <w:t>AMT</w:t>
      </w:r>
      <w:r>
        <w:rPr>
          <w:rFonts w:ascii="SimSun" w:hAnsi="SimSun" w:cs="SimSun" w:hint="eastAsia"/>
          <w:lang w:eastAsia="zh-CN"/>
        </w:rPr>
        <w:t>（航空移动遥测）系统。同频共用情况下，</w:t>
      </w:r>
      <w:r w:rsidRPr="00960B9C">
        <w:rPr>
          <w:lang w:eastAsia="zh-CN"/>
        </w:rPr>
        <w:t>IMT-Advanced</w:t>
      </w:r>
      <w:r>
        <w:rPr>
          <w:rFonts w:hint="eastAsia"/>
          <w:lang w:eastAsia="zh-CN"/>
        </w:rPr>
        <w:t>台站与</w:t>
      </w:r>
      <w:r>
        <w:rPr>
          <w:rFonts w:hint="eastAsia"/>
          <w:lang w:eastAsia="zh-CN"/>
        </w:rPr>
        <w:t>FS/AMT</w:t>
      </w:r>
      <w:r>
        <w:rPr>
          <w:rFonts w:hint="eastAsia"/>
          <w:lang w:eastAsia="zh-CN"/>
        </w:rPr>
        <w:t>台站间所需地理间隔在某些场景下将超过</w:t>
      </w:r>
      <w:r>
        <w:rPr>
          <w:rFonts w:hint="eastAsia"/>
          <w:lang w:eastAsia="zh-CN"/>
        </w:rPr>
        <w:t>100</w:t>
      </w:r>
      <w:r>
        <w:rPr>
          <w:rFonts w:hint="eastAsia"/>
          <w:lang w:eastAsia="zh-CN"/>
        </w:rPr>
        <w:t>公里。此外，工作在该频段的</w:t>
      </w:r>
      <w:r w:rsidRPr="00960B9C">
        <w:rPr>
          <w:lang w:eastAsia="zh-CN"/>
        </w:rPr>
        <w:t>IMT-Advanced</w:t>
      </w:r>
      <w:r>
        <w:rPr>
          <w:rFonts w:hint="eastAsia"/>
          <w:lang w:eastAsia="zh-CN"/>
        </w:rPr>
        <w:t>基站或终端的无用发射可能会对工作在相邻频段</w:t>
      </w:r>
      <w:r w:rsidRPr="003345D1">
        <w:rPr>
          <w:lang w:eastAsia="zh-CN"/>
        </w:rPr>
        <w:t>1 518</w:t>
      </w:r>
      <w:r>
        <w:rPr>
          <w:rFonts w:hint="eastAsia"/>
          <w:lang w:eastAsia="zh-CN"/>
        </w:rPr>
        <w:t>-</w:t>
      </w:r>
      <w:r w:rsidRPr="003345D1">
        <w:rPr>
          <w:lang w:eastAsia="zh-CN"/>
        </w:rPr>
        <w:t>1 559 MHz</w:t>
      </w:r>
      <w:r>
        <w:rPr>
          <w:rFonts w:hint="eastAsia"/>
          <w:lang w:eastAsia="zh-CN"/>
        </w:rPr>
        <w:t>的</w:t>
      </w:r>
      <w:r>
        <w:rPr>
          <w:rFonts w:hint="eastAsia"/>
          <w:lang w:eastAsia="zh-CN"/>
        </w:rPr>
        <w:t>MSS</w:t>
      </w:r>
      <w:r>
        <w:rPr>
          <w:rFonts w:hint="eastAsia"/>
          <w:lang w:eastAsia="zh-CN"/>
        </w:rPr>
        <w:t>接收机造成干扰。</w:t>
      </w:r>
    </w:p>
    <w:p w:rsidR="0019314B" w:rsidRDefault="0019314B" w:rsidP="0032202E">
      <w:pPr>
        <w:pStyle w:val="Reasons"/>
      </w:pPr>
      <w:bookmarkStart w:id="10" w:name="_GoBack"/>
      <w:bookmarkEnd w:id="10"/>
    </w:p>
    <w:p w:rsidR="0019314B" w:rsidRDefault="0019314B">
      <w:pPr>
        <w:jc w:val="center"/>
      </w:pPr>
      <w:r>
        <w:t>______________</w:t>
      </w:r>
    </w:p>
    <w:sectPr w:rsidR="0019314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6C" w:rsidRDefault="00EA346C" w:rsidP="00EA346C">
    <w:pPr>
      <w:pStyle w:val="Footer"/>
    </w:pPr>
    <w:fldSimple w:instr=" FILENAME \p  \* MERGEFORMAT ">
      <w:r>
        <w:t>P:\CHI\ITU-R\CONF-R\CMR15\000\062ADD01C.docx</w:t>
      </w:r>
    </w:fldSimple>
    <w:r>
      <w:t xml:space="preserve"> (388479)</w:t>
    </w:r>
    <w:r>
      <w:tab/>
    </w:r>
    <w:r>
      <w:fldChar w:fldCharType="begin"/>
    </w:r>
    <w:r>
      <w:instrText xml:space="preserve"> SAVEDATE \@ DD.MM.YY </w:instrText>
    </w:r>
    <w:r>
      <w:fldChar w:fldCharType="separate"/>
    </w:r>
    <w:r w:rsidR="0019314B">
      <w:t>26.10.15</w:t>
    </w:r>
    <w:r>
      <w:fldChar w:fldCharType="end"/>
    </w:r>
    <w: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6C" w:rsidRDefault="00A15FAD">
    <w:pPr>
      <w:pStyle w:val="Footer"/>
    </w:pPr>
    <w:r>
      <w:fldChar w:fldCharType="begin"/>
    </w:r>
    <w:r>
      <w:instrText xml:space="preserve"> FILENAME \p  \* MERGEFORMAT </w:instrText>
    </w:r>
    <w:r>
      <w:fldChar w:fldCharType="separate"/>
    </w:r>
    <w:r w:rsidR="00EA346C">
      <w:t>P:\CHI\ITU-R\CONF-R\CMR15\000\062ADD01C.docx</w:t>
    </w:r>
    <w:r>
      <w:fldChar w:fldCharType="end"/>
    </w:r>
    <w:r w:rsidR="00EA346C">
      <w:t xml:space="preserve"> (388479)</w:t>
    </w:r>
    <w:r w:rsidR="00EA346C">
      <w:tab/>
    </w:r>
    <w:r w:rsidR="00EA346C">
      <w:fldChar w:fldCharType="begin"/>
    </w:r>
    <w:r w:rsidR="00EA346C">
      <w:instrText xml:space="preserve"> SAVEDATE \@ DD.MM.YY </w:instrText>
    </w:r>
    <w:r w:rsidR="00EA346C">
      <w:fldChar w:fldCharType="separate"/>
    </w:r>
    <w:r w:rsidR="0019314B">
      <w:t>26.10.15</w:t>
    </w:r>
    <w:r w:rsidR="00EA346C">
      <w:fldChar w:fldCharType="end"/>
    </w:r>
    <w:r w:rsidR="00EA346C">
      <w:tab/>
    </w:r>
    <w:r w:rsidR="00EA346C">
      <w:fldChar w:fldCharType="begin"/>
    </w:r>
    <w:r w:rsidR="00EA346C">
      <w:instrText xml:space="preserve"> PRINTDATE \@ DD.MM.YY </w:instrText>
    </w:r>
    <w:r w:rsidR="00EA346C">
      <w:fldChar w:fldCharType="separate"/>
    </w:r>
    <w:r w:rsidR="00EA346C">
      <w:t>03.07.06</w:t>
    </w:r>
    <w:r w:rsidR="00EA346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5FAD">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326CE"/>
    <w:rsid w:val="00166859"/>
    <w:rsid w:val="001765EC"/>
    <w:rsid w:val="001853E8"/>
    <w:rsid w:val="0019314B"/>
    <w:rsid w:val="001B6360"/>
    <w:rsid w:val="001F4EA6"/>
    <w:rsid w:val="00214959"/>
    <w:rsid w:val="002260A6"/>
    <w:rsid w:val="002742B3"/>
    <w:rsid w:val="002A289E"/>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15FAD"/>
    <w:rsid w:val="00A31B14"/>
    <w:rsid w:val="00A323DC"/>
    <w:rsid w:val="00A466E6"/>
    <w:rsid w:val="00A53472"/>
    <w:rsid w:val="00A815BE"/>
    <w:rsid w:val="00AA5DA1"/>
    <w:rsid w:val="00AE369F"/>
    <w:rsid w:val="00B026CB"/>
    <w:rsid w:val="00B711CC"/>
    <w:rsid w:val="00B851D4"/>
    <w:rsid w:val="00B868FC"/>
    <w:rsid w:val="00B95072"/>
    <w:rsid w:val="00BB26CD"/>
    <w:rsid w:val="00BC1E67"/>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E03F1"/>
    <w:rsid w:val="00DF3B0C"/>
    <w:rsid w:val="00E14984"/>
    <w:rsid w:val="00E22A25"/>
    <w:rsid w:val="00E560F1"/>
    <w:rsid w:val="00E92319"/>
    <w:rsid w:val="00EA346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4CDD54-9F13-426E-89E2-9FC11F54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DE03F1"/>
    <w:pPr>
      <w:tabs>
        <w:tab w:val="left" w:pos="567"/>
        <w:tab w:val="left" w:pos="1701"/>
        <w:tab w:val="left" w:pos="2835"/>
      </w:tabs>
      <w:spacing w:before="160"/>
      <w:ind w:left="0" w:firstLine="0"/>
      <w:textAlignment w:val="auto"/>
      <w:outlineLvl w:val="9"/>
    </w:pPr>
    <w:rPr>
      <w:rFonts w:eastAsiaTheme="minorEastAsia"/>
      <w:bCs/>
      <w:lang w:val="fr-FR"/>
    </w:rPr>
  </w:style>
  <w:style w:type="character" w:customStyle="1" w:styleId="capS5">
    <w:name w:val="cap_S5"/>
    <w:basedOn w:val="DefaultParagraphFont"/>
    <w:uiPriority w:val="1"/>
    <w:qFormat/>
    <w:rsid w:val="00DE03F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58A2F0-0008-44E7-A189-1F3D110B86EB}">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1312</Words>
  <Characters>821</Characters>
  <Application>Microsoft Office Word</Application>
  <DocSecurity>0</DocSecurity>
  <Lines>54</Lines>
  <Paragraphs>88</Paragraphs>
  <ScaleCrop>false</ScaleCrop>
  <HeadingPairs>
    <vt:vector size="2" baseType="variant">
      <vt:variant>
        <vt:lpstr>Title</vt:lpstr>
      </vt:variant>
      <vt:variant>
        <vt:i4>1</vt:i4>
      </vt:variant>
    </vt:vector>
  </HeadingPairs>
  <TitlesOfParts>
    <vt:vector size="1" baseType="lpstr">
      <vt:lpstr>R15-WRC15-C-0062!A1!MSW-C</vt:lpstr>
    </vt:vector>
  </TitlesOfParts>
  <Manager>General Secretariat - Pool</Manager>
  <Company>International Telecommunication Union (ITU)</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R15-WRC15-C-0062!A1!MSW-C</dc:title>
  <dc:subject>World Radiocommunication Conference - 2015</dc:subject>
  <dc:creator>Documents Proposals Manager (DPM)</dc:creator>
  <cp:keywords>DPM_v5.2015.10.15_prod</cp:keywords>
  <dc:description/>
  <cp:lastModifiedBy>Cong, Cong</cp:lastModifiedBy>
  <cp:revision>6</cp:revision>
  <cp:lastPrinted>2006-07-03T06:56:00Z</cp:lastPrinted>
  <dcterms:created xsi:type="dcterms:W3CDTF">2015-10-20T11:45:00Z</dcterms:created>
  <dcterms:modified xsi:type="dcterms:W3CDTF">2015-10-26T19:45:00Z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