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E43B58">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60C52577" wp14:editId="063B1E2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43B58">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43B58">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43B58">
        <w:trPr>
          <w:cantSplit/>
          <w:trHeight w:val="23"/>
        </w:trPr>
        <w:tc>
          <w:tcPr>
            <w:tcW w:w="5954" w:type="dxa"/>
            <w:shd w:val="clear" w:color="auto" w:fill="auto"/>
          </w:tcPr>
          <w:p w:rsidR="00622560" w:rsidRPr="00A466E6" w:rsidRDefault="00622560" w:rsidP="00A466E6">
            <w:pPr>
              <w:spacing w:before="0"/>
              <w:rPr>
                <w:rFonts w:ascii="Verdana" w:hAnsi="Verdana"/>
                <w:b/>
                <w:sz w:val="20"/>
              </w:rPr>
            </w:pPr>
          </w:p>
        </w:tc>
        <w:tc>
          <w:tcPr>
            <w:tcW w:w="4077" w:type="dxa"/>
            <w:shd w:val="clear" w:color="auto" w:fill="auto"/>
          </w:tcPr>
          <w:p w:rsidR="00622560" w:rsidRPr="00622560" w:rsidRDefault="000273B7" w:rsidP="00E43B58">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62</w:t>
            </w:r>
            <w:r w:rsidR="000D5C30">
              <w:rPr>
                <w:rFonts w:ascii="Verdana" w:hAnsi="Verdana" w:cs="Traditional Arabic"/>
                <w:b/>
                <w:sz w:val="20"/>
              </w:rPr>
              <w:t xml:space="preserve"> </w:t>
            </w:r>
            <w:r>
              <w:rPr>
                <w:rFonts w:ascii="Verdana" w:hAnsi="Verdana" w:cs="Traditional Arabic"/>
                <w:b/>
                <w:sz w:val="20"/>
              </w:rPr>
              <w:t>(Add.23)(Add.1)</w:t>
            </w:r>
            <w:r w:rsidR="00E43B58">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43B58">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E43B58">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780F6A" w:rsidP="008221A4">
            <w:pPr>
              <w:pStyle w:val="Title1"/>
            </w:pPr>
            <w:bookmarkStart w:id="5" w:name="dtitle1" w:colFirst="0" w:colLast="0"/>
            <w:bookmarkEnd w:id="4"/>
            <w:r w:rsidRPr="00780F6A">
              <w:rPr>
                <w:rFonts w:hint="eastAsia"/>
              </w:rPr>
              <w:t>大会工作提案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9.1(9.1.2)</w:t>
            </w:r>
          </w:p>
        </w:tc>
      </w:tr>
    </w:tbl>
    <w:bookmarkEnd w:id="7"/>
    <w:p w:rsidR="0066202B" w:rsidRPr="00676FBA" w:rsidRDefault="0066202B" w:rsidP="0066202B">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66202B" w:rsidRPr="009C33AA" w:rsidRDefault="0066202B" w:rsidP="0066202B">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66202B" w:rsidRPr="00676FBA" w:rsidRDefault="0066202B" w:rsidP="0066202B">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2D4E11">
        <w:rPr>
          <w:rFonts w:hint="eastAsia"/>
          <w:lang w:eastAsia="zh-CN"/>
        </w:rPr>
        <w:t xml:space="preserve"> </w:t>
      </w:r>
      <w:r>
        <w:rPr>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66202B" w:rsidRDefault="0066202B" w:rsidP="0066202B">
      <w:pPr>
        <w:rPr>
          <w:lang w:eastAsia="zh-CN"/>
        </w:rPr>
      </w:pPr>
    </w:p>
    <w:p w:rsidR="0066202B" w:rsidRPr="000D5C30" w:rsidRDefault="000D5C30" w:rsidP="000D5C30">
      <w:pPr>
        <w:pStyle w:val="Heading1"/>
        <w:rPr>
          <w:rFonts w:eastAsia="Times New Roman"/>
          <w:lang w:eastAsia="zh-CN"/>
        </w:rPr>
      </w:pPr>
      <w:r w:rsidRPr="000D5C30">
        <w:rPr>
          <w:rFonts w:eastAsia="Times New Roman"/>
          <w:lang w:eastAsia="zh-CN"/>
        </w:rPr>
        <w:t>1</w:t>
      </w:r>
      <w:r w:rsidRPr="000D5C30">
        <w:rPr>
          <w:rFonts w:eastAsia="Times New Roman"/>
          <w:lang w:eastAsia="zh-CN"/>
        </w:rPr>
        <w:tab/>
      </w:r>
      <w:r w:rsidR="0066202B" w:rsidRPr="000D5C30">
        <w:rPr>
          <w:rFonts w:ascii="SimSun" w:hAnsi="SimSun" w:cs="SimSun" w:hint="eastAsia"/>
          <w:lang w:eastAsia="zh-CN"/>
        </w:rPr>
        <w:t>考虑</w:t>
      </w:r>
    </w:p>
    <w:p w:rsidR="0066202B" w:rsidRDefault="0066202B" w:rsidP="0066202B">
      <w:pPr>
        <w:ind w:firstLineChars="200" w:firstLine="480"/>
        <w:rPr>
          <w:lang w:eastAsia="zh-CN"/>
        </w:rPr>
      </w:pPr>
      <w:r>
        <w:rPr>
          <w:rFonts w:hint="eastAsia"/>
          <w:lang w:eastAsia="zh-CN"/>
        </w:rPr>
        <w:t>注意到在</w:t>
      </w:r>
      <w:r>
        <w:rPr>
          <w:rFonts w:hint="eastAsia"/>
          <w:lang w:eastAsia="zh-CN"/>
        </w:rPr>
        <w:t>WRC-15</w:t>
      </w:r>
      <w:r>
        <w:rPr>
          <w:rFonts w:hint="eastAsia"/>
          <w:lang w:eastAsia="zh-CN"/>
        </w:rPr>
        <w:t>第</w:t>
      </w:r>
      <w:r>
        <w:rPr>
          <w:rFonts w:hint="eastAsia"/>
          <w:lang w:eastAsia="zh-CN"/>
        </w:rPr>
        <w:t>9.1</w:t>
      </w:r>
      <w:r>
        <w:rPr>
          <w:rFonts w:hint="eastAsia"/>
          <w:lang w:eastAsia="zh-CN"/>
        </w:rPr>
        <w:t>项议题</w:t>
      </w:r>
      <w:r>
        <w:rPr>
          <w:rFonts w:hint="eastAsia"/>
          <w:lang w:eastAsia="zh-CN"/>
        </w:rPr>
        <w:t>9.1.2</w:t>
      </w:r>
      <w:r>
        <w:rPr>
          <w:rFonts w:hint="eastAsia"/>
          <w:lang w:eastAsia="zh-CN"/>
        </w:rPr>
        <w:t>问题下，在寻求方法改进接纳新的网络以及促进频谱资源的有效利用的同时，对根据《无线电规则》运行的现存网络的足够保护应被确保。基于此，本主管部门有如下考虑。</w:t>
      </w:r>
    </w:p>
    <w:p w:rsidR="0066202B" w:rsidRPr="002D4E11" w:rsidRDefault="000D5C30" w:rsidP="000D5C30">
      <w:pPr>
        <w:pStyle w:val="Headingb"/>
        <w:rPr>
          <w:lang w:eastAsia="zh-CN"/>
        </w:rPr>
      </w:pPr>
      <w:r>
        <w:rPr>
          <w:lang w:eastAsia="zh-CN"/>
        </w:rPr>
        <w:t>a</w:t>
      </w:r>
      <w:r w:rsidR="0066202B" w:rsidRPr="002D4E11">
        <w:rPr>
          <w:rFonts w:hint="eastAsia"/>
          <w:lang w:eastAsia="zh-CN"/>
        </w:rPr>
        <w:t>)</w:t>
      </w:r>
      <w:r w:rsidR="0066202B" w:rsidRPr="002D4E11">
        <w:rPr>
          <w:rFonts w:hint="eastAsia"/>
          <w:lang w:eastAsia="zh-CN"/>
        </w:rPr>
        <w:tab/>
      </w:r>
      <w:r w:rsidR="0066202B" w:rsidRPr="002D4E11">
        <w:rPr>
          <w:rFonts w:hint="eastAsia"/>
          <w:lang w:eastAsia="zh-CN"/>
        </w:rPr>
        <w:t>关于用</w:t>
      </w:r>
      <w:r w:rsidR="0066202B" w:rsidRPr="002D4E11">
        <w:rPr>
          <w:rFonts w:hint="eastAsia"/>
          <w:lang w:eastAsia="zh-CN"/>
        </w:rPr>
        <w:t>C/I</w:t>
      </w:r>
      <w:r w:rsidR="0066202B" w:rsidRPr="002D4E11">
        <w:rPr>
          <w:rFonts w:hint="eastAsia"/>
          <w:lang w:eastAsia="zh-CN"/>
        </w:rPr>
        <w:t>代替在《无线电规则》第</w:t>
      </w:r>
      <w:r w:rsidR="0066202B" w:rsidRPr="002D4E11">
        <w:rPr>
          <w:rFonts w:hint="eastAsia"/>
          <w:lang w:eastAsia="zh-CN"/>
        </w:rPr>
        <w:t>9.7</w:t>
      </w:r>
      <w:r w:rsidR="0066202B" w:rsidRPr="002D4E11">
        <w:rPr>
          <w:rFonts w:hint="eastAsia"/>
          <w:lang w:eastAsia="zh-CN"/>
        </w:rPr>
        <w:t>和</w:t>
      </w:r>
      <w:r w:rsidR="0066202B" w:rsidRPr="002D4E11">
        <w:rPr>
          <w:rFonts w:hint="eastAsia"/>
          <w:lang w:eastAsia="zh-CN"/>
        </w:rPr>
        <w:t>9.41</w:t>
      </w:r>
      <w:r w:rsidR="0066202B" w:rsidRPr="002D4E11">
        <w:rPr>
          <w:rFonts w:hint="eastAsia"/>
          <w:lang w:eastAsia="zh-CN"/>
        </w:rPr>
        <w:t>款中使用的Δ</w:t>
      </w:r>
      <w:r w:rsidR="0066202B" w:rsidRPr="002D4E11">
        <w:rPr>
          <w:rFonts w:hint="eastAsia"/>
          <w:lang w:eastAsia="zh-CN"/>
        </w:rPr>
        <w:t>T/T</w:t>
      </w:r>
      <w:r w:rsidR="0066202B" w:rsidRPr="002D4E11">
        <w:rPr>
          <w:rFonts w:hint="eastAsia"/>
          <w:lang w:eastAsia="zh-CN"/>
        </w:rPr>
        <w:t>标准</w:t>
      </w:r>
    </w:p>
    <w:p w:rsidR="0066202B" w:rsidRDefault="0066202B" w:rsidP="0066202B">
      <w:pPr>
        <w:ind w:firstLineChars="200" w:firstLine="484"/>
        <w:rPr>
          <w:lang w:eastAsia="zh-CN"/>
        </w:rPr>
      </w:pPr>
      <w:r w:rsidRPr="00D25F63">
        <w:rPr>
          <w:rFonts w:hint="eastAsia"/>
          <w:spacing w:val="2"/>
          <w:lang w:eastAsia="zh-CN"/>
        </w:rPr>
        <w:t>注意到根据</w:t>
      </w:r>
      <w:r w:rsidRPr="00D25F63">
        <w:rPr>
          <w:rFonts w:hint="eastAsia"/>
          <w:spacing w:val="2"/>
          <w:lang w:eastAsia="zh-CN"/>
        </w:rPr>
        <w:t>BR</w:t>
      </w:r>
      <w:r w:rsidRPr="00D25F63">
        <w:rPr>
          <w:rFonts w:hint="eastAsia"/>
          <w:spacing w:val="2"/>
          <w:lang w:eastAsia="zh-CN"/>
        </w:rPr>
        <w:t>的统计，自</w:t>
      </w:r>
      <w:r w:rsidRPr="00D25F63">
        <w:rPr>
          <w:rFonts w:hint="eastAsia"/>
          <w:spacing w:val="2"/>
          <w:lang w:eastAsia="zh-CN"/>
        </w:rPr>
        <w:t>WRC-12</w:t>
      </w:r>
      <w:r w:rsidRPr="00D25F63">
        <w:rPr>
          <w:rFonts w:hint="eastAsia"/>
          <w:spacing w:val="2"/>
          <w:lang w:eastAsia="zh-CN"/>
        </w:rPr>
        <w:t>大会协调弧减小后使用《无线电规则》第</w:t>
      </w:r>
      <w:r w:rsidRPr="00D25F63">
        <w:rPr>
          <w:rFonts w:hint="eastAsia"/>
          <w:spacing w:val="2"/>
          <w:lang w:eastAsia="zh-CN"/>
        </w:rPr>
        <w:t>9.41</w:t>
      </w:r>
      <w:r w:rsidRPr="00D25F63">
        <w:rPr>
          <w:rFonts w:hint="eastAsia"/>
          <w:spacing w:val="2"/>
          <w:lang w:eastAsia="zh-CN"/>
        </w:rPr>
        <w:t>款的卫星网络数量有所增加，该情况表明主管部门自我判定的工作量已经增加。本主管部门认为</w:t>
      </w:r>
      <w:r>
        <w:rPr>
          <w:rFonts w:hint="eastAsia"/>
          <w:lang w:eastAsia="zh-CN"/>
        </w:rPr>
        <w:t>Δ</w:t>
      </w:r>
      <w:r>
        <w:rPr>
          <w:rFonts w:hint="eastAsia"/>
          <w:lang w:eastAsia="zh-CN"/>
        </w:rPr>
        <w:t>T/T</w:t>
      </w:r>
      <w:r>
        <w:rPr>
          <w:rFonts w:hint="eastAsia"/>
          <w:lang w:eastAsia="zh-CN"/>
        </w:rPr>
        <w:t>标准对于共存评估来说是一个经典且简单的方法，在根据《无线电规则》所做的协调触发判定中该方法已经被主管部门和卫星操作者长期使用了。相比之下，</w:t>
      </w:r>
      <w:r>
        <w:rPr>
          <w:rFonts w:hint="eastAsia"/>
          <w:lang w:eastAsia="zh-CN"/>
        </w:rPr>
        <w:t>C/I</w:t>
      </w:r>
      <w:r>
        <w:rPr>
          <w:rFonts w:hint="eastAsia"/>
          <w:lang w:eastAsia="zh-CN"/>
        </w:rPr>
        <w:t>标准将更加复杂，其更适用于具体的技术协调讨论而不是这种协调触发或判定。如果Δ</w:t>
      </w:r>
      <w:r>
        <w:rPr>
          <w:rFonts w:hint="eastAsia"/>
          <w:lang w:eastAsia="zh-CN"/>
        </w:rPr>
        <w:t>T/T</w:t>
      </w:r>
      <w:r>
        <w:rPr>
          <w:rFonts w:hint="eastAsia"/>
          <w:lang w:eastAsia="zh-CN"/>
        </w:rPr>
        <w:t>被</w:t>
      </w:r>
      <w:r>
        <w:rPr>
          <w:rFonts w:hint="eastAsia"/>
          <w:lang w:eastAsia="zh-CN"/>
        </w:rPr>
        <w:t>C/I</w:t>
      </w:r>
      <w:r>
        <w:rPr>
          <w:rFonts w:hint="eastAsia"/>
          <w:lang w:eastAsia="zh-CN"/>
        </w:rPr>
        <w:t>代替，跟目前在</w:t>
      </w:r>
      <w:r>
        <w:rPr>
          <w:rFonts w:hint="eastAsia"/>
          <w:lang w:eastAsia="zh-CN"/>
        </w:rPr>
        <w:t>9.41</w:t>
      </w:r>
      <w:r>
        <w:rPr>
          <w:rFonts w:hint="eastAsia"/>
          <w:lang w:eastAsia="zh-CN"/>
        </w:rPr>
        <w:t>款下使用的方法相比主管部门将不得不承担额外的负担和</w:t>
      </w:r>
      <w:r>
        <w:rPr>
          <w:rFonts w:hint="eastAsia"/>
          <w:lang w:eastAsia="zh-CN"/>
        </w:rPr>
        <w:t>/</w:t>
      </w:r>
      <w:r>
        <w:rPr>
          <w:rFonts w:hint="eastAsia"/>
          <w:lang w:eastAsia="zh-CN"/>
        </w:rPr>
        <w:t>或困难去适应这种变化。基于上述观察，本主管部门建议不要将</w:t>
      </w:r>
      <w:r w:rsidRPr="008C6A67">
        <w:rPr>
          <w:rFonts w:hint="eastAsia"/>
          <w:lang w:eastAsia="zh-CN"/>
        </w:rPr>
        <w:t>C/I</w:t>
      </w:r>
      <w:r>
        <w:rPr>
          <w:rFonts w:hint="eastAsia"/>
          <w:lang w:eastAsia="zh-CN"/>
        </w:rPr>
        <w:t>代替</w:t>
      </w:r>
      <w:r w:rsidRPr="008C6A67">
        <w:rPr>
          <w:rFonts w:hint="eastAsia"/>
          <w:lang w:eastAsia="zh-CN"/>
        </w:rPr>
        <w:t>Δ</w:t>
      </w:r>
      <w:r w:rsidRPr="008C6A67">
        <w:rPr>
          <w:rFonts w:hint="eastAsia"/>
          <w:lang w:eastAsia="zh-CN"/>
        </w:rPr>
        <w:t>T/T</w:t>
      </w:r>
      <w:r>
        <w:rPr>
          <w:rFonts w:hint="eastAsia"/>
          <w:lang w:eastAsia="zh-CN"/>
        </w:rPr>
        <w:t>。</w:t>
      </w:r>
    </w:p>
    <w:p w:rsidR="0066202B" w:rsidRPr="000D5C30" w:rsidRDefault="000D5C30" w:rsidP="000D5C30">
      <w:pPr>
        <w:pStyle w:val="Headingb"/>
        <w:rPr>
          <w:lang w:eastAsia="zh-CN"/>
        </w:rPr>
      </w:pPr>
      <w:r w:rsidRPr="000D5C30">
        <w:rPr>
          <w:lang w:eastAsia="zh-CN"/>
        </w:rPr>
        <w:lastRenderedPageBreak/>
        <w:t>b</w:t>
      </w:r>
      <w:r w:rsidR="0066202B" w:rsidRPr="000D5C30">
        <w:rPr>
          <w:rFonts w:hint="eastAsia"/>
          <w:lang w:eastAsia="zh-CN"/>
        </w:rPr>
        <w:t>)</w:t>
      </w:r>
      <w:r w:rsidR="0066202B" w:rsidRPr="000D5C30">
        <w:rPr>
          <w:rFonts w:hint="eastAsia"/>
          <w:lang w:eastAsia="zh-CN"/>
        </w:rPr>
        <w:tab/>
      </w:r>
      <w:r w:rsidR="0066202B" w:rsidRPr="000D5C30">
        <w:rPr>
          <w:rFonts w:hint="eastAsia"/>
          <w:lang w:eastAsia="zh-CN"/>
        </w:rPr>
        <w:t>关于放松干扰门限的问题</w:t>
      </w:r>
    </w:p>
    <w:p w:rsidR="0066202B" w:rsidRDefault="0066202B" w:rsidP="0066202B">
      <w:pPr>
        <w:ind w:firstLineChars="200" w:firstLine="480"/>
        <w:rPr>
          <w:lang w:eastAsia="zh-CN"/>
        </w:rPr>
      </w:pPr>
      <w:r>
        <w:rPr>
          <w:rFonts w:hint="eastAsia"/>
          <w:lang w:eastAsia="zh-CN"/>
        </w:rPr>
        <w:t>考虑到将协调触发门限从Δ</w:t>
      </w:r>
      <w:r>
        <w:rPr>
          <w:rFonts w:hint="eastAsia"/>
          <w:lang w:eastAsia="zh-CN"/>
        </w:rPr>
        <w:t>T/T &gt; 6%</w:t>
      </w:r>
      <w:r>
        <w:rPr>
          <w:rFonts w:hint="eastAsia"/>
          <w:lang w:eastAsia="zh-CN"/>
        </w:rPr>
        <w:t>放松到Δ</w:t>
      </w:r>
      <w:r>
        <w:rPr>
          <w:rFonts w:hint="eastAsia"/>
          <w:lang w:eastAsia="zh-CN"/>
        </w:rPr>
        <w:t>T/T &gt; 20%</w:t>
      </w:r>
      <w:r>
        <w:rPr>
          <w:rFonts w:hint="eastAsia"/>
          <w:lang w:eastAsia="zh-CN"/>
        </w:rPr>
        <w:t>或其它限值将不仅对卫星系统间而且对其它业务与卫星系统间的兼容产生不可预知的负面影响，本主管部门建议不放松该干扰协调触发门限。</w:t>
      </w:r>
    </w:p>
    <w:p w:rsidR="0066202B" w:rsidRPr="000D5C30" w:rsidRDefault="000D5C30" w:rsidP="000D5C30">
      <w:pPr>
        <w:pStyle w:val="Headingb"/>
        <w:rPr>
          <w:lang w:eastAsia="zh-CN"/>
        </w:rPr>
      </w:pPr>
      <w:r w:rsidRPr="000D5C30">
        <w:rPr>
          <w:lang w:eastAsia="zh-CN"/>
        </w:rPr>
        <w:t>c</w:t>
      </w:r>
      <w:r w:rsidR="0066202B" w:rsidRPr="000D5C30">
        <w:rPr>
          <w:rFonts w:hint="eastAsia"/>
          <w:lang w:eastAsia="zh-CN"/>
        </w:rPr>
        <w:t>)</w:t>
      </w:r>
      <w:r w:rsidR="0066202B" w:rsidRPr="000D5C30">
        <w:rPr>
          <w:rFonts w:hint="eastAsia"/>
          <w:lang w:eastAsia="zh-CN"/>
        </w:rPr>
        <w:tab/>
      </w:r>
      <w:r w:rsidR="0066202B" w:rsidRPr="000D5C30">
        <w:rPr>
          <w:rFonts w:hint="eastAsia"/>
          <w:lang w:eastAsia="zh-CN"/>
        </w:rPr>
        <w:t>关于选定频段内减小协调弧的问题</w:t>
      </w:r>
    </w:p>
    <w:p w:rsidR="0066202B" w:rsidRPr="00D25F63" w:rsidRDefault="0066202B" w:rsidP="0066202B">
      <w:pPr>
        <w:ind w:firstLineChars="200" w:firstLine="480"/>
        <w:rPr>
          <w:lang w:eastAsia="zh-CN"/>
        </w:rPr>
      </w:pPr>
      <w:r w:rsidRPr="00D25F63">
        <w:rPr>
          <w:rFonts w:hint="eastAsia"/>
          <w:lang w:eastAsia="zh-CN"/>
        </w:rPr>
        <w:t>如上述</w:t>
      </w:r>
      <w:r w:rsidRPr="00D25F63">
        <w:rPr>
          <w:rFonts w:hint="eastAsia"/>
          <w:lang w:eastAsia="zh-CN"/>
        </w:rPr>
        <w:t>1</w:t>
      </w:r>
      <w:r w:rsidRPr="00D25F63">
        <w:rPr>
          <w:rFonts w:hint="eastAsia"/>
          <w:lang w:eastAsia="zh-CN"/>
        </w:rPr>
        <w:t>所述，考虑到</w:t>
      </w:r>
      <w:r w:rsidRPr="00D25F63">
        <w:rPr>
          <w:rFonts w:hint="eastAsia"/>
          <w:lang w:eastAsia="zh-CN"/>
        </w:rPr>
        <w:t>WRC-12</w:t>
      </w:r>
      <w:r w:rsidRPr="00D25F63">
        <w:rPr>
          <w:rFonts w:hint="eastAsia"/>
          <w:lang w:eastAsia="zh-CN"/>
        </w:rPr>
        <w:t>大会已经决定在</w:t>
      </w:r>
      <w:r w:rsidRPr="00D25F63">
        <w:rPr>
          <w:rFonts w:hint="eastAsia"/>
          <w:lang w:eastAsia="zh-CN"/>
        </w:rPr>
        <w:t>6/4 GHz</w:t>
      </w:r>
      <w:r w:rsidRPr="00D25F63">
        <w:rPr>
          <w:rFonts w:hint="eastAsia"/>
          <w:lang w:eastAsia="zh-CN"/>
        </w:rPr>
        <w:t>和</w:t>
      </w:r>
      <w:r w:rsidRPr="00D25F63">
        <w:rPr>
          <w:rFonts w:hint="eastAsia"/>
          <w:lang w:eastAsia="zh-CN"/>
        </w:rPr>
        <w:t>14/10/11/12 GHz</w:t>
      </w:r>
      <w:r w:rsidRPr="00D25F63">
        <w:rPr>
          <w:rFonts w:hint="eastAsia"/>
          <w:lang w:eastAsia="zh-CN"/>
        </w:rPr>
        <w:t>频段将协调弧各减小</w:t>
      </w:r>
      <w:r w:rsidRPr="00D25F63">
        <w:rPr>
          <w:rFonts w:hint="eastAsia"/>
          <w:lang w:eastAsia="zh-CN"/>
        </w:rPr>
        <w:t>2</w:t>
      </w:r>
      <w:r w:rsidRPr="00D25F63">
        <w:rPr>
          <w:rFonts w:hint="eastAsia"/>
          <w:lang w:eastAsia="zh-CN"/>
        </w:rPr>
        <w:t>度，且在其减小之后主管部门根据</w:t>
      </w:r>
      <w:r w:rsidRPr="00D25F63">
        <w:rPr>
          <w:rFonts w:hint="eastAsia"/>
          <w:lang w:eastAsia="zh-CN"/>
        </w:rPr>
        <w:t>9.41</w:t>
      </w:r>
      <w:r w:rsidRPr="00D25F63">
        <w:rPr>
          <w:rFonts w:hint="eastAsia"/>
          <w:lang w:eastAsia="zh-CN"/>
        </w:rPr>
        <w:t>款自我判定的负担有所增加，本主管部门建议现阶段不要在</w:t>
      </w:r>
      <w:r>
        <w:rPr>
          <w:rFonts w:hint="eastAsia"/>
          <w:lang w:eastAsia="zh-CN"/>
        </w:rPr>
        <w:t>C</w:t>
      </w:r>
      <w:r w:rsidRPr="00D25F63">
        <w:rPr>
          <w:rFonts w:hint="eastAsia"/>
          <w:lang w:eastAsia="zh-CN"/>
        </w:rPr>
        <w:t>和</w:t>
      </w:r>
      <w:r w:rsidRPr="00D25F63">
        <w:rPr>
          <w:rFonts w:hint="eastAsia"/>
          <w:lang w:eastAsia="zh-CN"/>
        </w:rPr>
        <w:t>Ku</w:t>
      </w:r>
      <w:r w:rsidRPr="00D25F63">
        <w:rPr>
          <w:rFonts w:hint="eastAsia"/>
          <w:lang w:eastAsia="zh-CN"/>
        </w:rPr>
        <w:t>频段进一步减小协调弧。</w:t>
      </w:r>
    </w:p>
    <w:p w:rsidR="0066202B" w:rsidRDefault="0066202B" w:rsidP="0066202B">
      <w:pPr>
        <w:ind w:firstLineChars="200" w:firstLine="480"/>
        <w:rPr>
          <w:lang w:eastAsia="zh-CN"/>
        </w:rPr>
      </w:pPr>
      <w:r>
        <w:rPr>
          <w:rFonts w:hint="eastAsia"/>
          <w:lang w:eastAsia="zh-CN"/>
        </w:rPr>
        <w:t>对于</w:t>
      </w:r>
      <w:r>
        <w:rPr>
          <w:rFonts w:hint="eastAsia"/>
          <w:lang w:eastAsia="zh-CN"/>
        </w:rPr>
        <w:t>Ka</w:t>
      </w:r>
      <w:r>
        <w:rPr>
          <w:rFonts w:hint="eastAsia"/>
          <w:lang w:eastAsia="zh-CN"/>
        </w:rPr>
        <w:t>频段，考虑到目前该频段的应用尚没有像</w:t>
      </w:r>
      <w:r>
        <w:rPr>
          <w:rFonts w:hint="eastAsia"/>
          <w:lang w:eastAsia="zh-CN"/>
        </w:rPr>
        <w:t>C</w:t>
      </w:r>
      <w:r>
        <w:rPr>
          <w:rFonts w:hint="eastAsia"/>
          <w:lang w:eastAsia="zh-CN"/>
        </w:rPr>
        <w:t>和</w:t>
      </w:r>
      <w:r>
        <w:rPr>
          <w:rFonts w:hint="eastAsia"/>
          <w:lang w:eastAsia="zh-CN"/>
        </w:rPr>
        <w:t>Ku</w:t>
      </w:r>
      <w:r>
        <w:rPr>
          <w:rFonts w:hint="eastAsia"/>
          <w:lang w:eastAsia="zh-CN"/>
        </w:rPr>
        <w:t>频段拥挤，本主管部门建议保持该频段目前的协调弧不变。</w:t>
      </w:r>
    </w:p>
    <w:p w:rsidR="0066202B" w:rsidRPr="000D5C30" w:rsidRDefault="000D5C30" w:rsidP="000D5C30">
      <w:pPr>
        <w:pStyle w:val="Headingb"/>
        <w:rPr>
          <w:lang w:eastAsia="zh-CN"/>
        </w:rPr>
      </w:pPr>
      <w:r w:rsidRPr="000D5C30">
        <w:rPr>
          <w:lang w:eastAsia="zh-CN"/>
        </w:rPr>
        <w:t>d</w:t>
      </w:r>
      <w:r w:rsidR="0066202B" w:rsidRPr="000D5C30">
        <w:rPr>
          <w:rFonts w:hint="eastAsia"/>
          <w:lang w:eastAsia="zh-CN"/>
        </w:rPr>
        <w:t>)</w:t>
      </w:r>
      <w:r w:rsidR="0066202B" w:rsidRPr="000D5C30">
        <w:rPr>
          <w:rFonts w:hint="eastAsia"/>
          <w:lang w:eastAsia="zh-CN"/>
        </w:rPr>
        <w:tab/>
      </w:r>
      <w:r w:rsidR="0066202B" w:rsidRPr="000D5C30">
        <w:rPr>
          <w:rFonts w:hint="eastAsia"/>
          <w:lang w:eastAsia="zh-CN"/>
        </w:rPr>
        <w:t>关于在</w:t>
      </w:r>
      <w:r w:rsidR="0066202B" w:rsidRPr="000D5C30">
        <w:rPr>
          <w:rFonts w:hint="eastAsia"/>
          <w:lang w:eastAsia="zh-CN"/>
        </w:rPr>
        <w:t>6/4 GHz</w:t>
      </w:r>
      <w:r w:rsidR="0066202B" w:rsidRPr="000D5C30">
        <w:rPr>
          <w:rFonts w:hint="eastAsia"/>
          <w:lang w:eastAsia="zh-CN"/>
        </w:rPr>
        <w:t>和</w:t>
      </w:r>
      <w:r w:rsidR="0066202B" w:rsidRPr="000D5C30">
        <w:rPr>
          <w:rFonts w:hint="eastAsia"/>
          <w:lang w:eastAsia="zh-CN"/>
        </w:rPr>
        <w:t>14/10/11/12 GHz</w:t>
      </w:r>
      <w:r w:rsidR="0066202B" w:rsidRPr="000D5C30">
        <w:rPr>
          <w:rFonts w:hint="eastAsia"/>
          <w:lang w:eastAsia="zh-CN"/>
        </w:rPr>
        <w:t>频段将</w:t>
      </w:r>
      <w:r w:rsidR="0066202B" w:rsidRPr="000D5C30">
        <w:rPr>
          <w:rFonts w:hint="eastAsia"/>
          <w:lang w:eastAsia="zh-CN"/>
        </w:rPr>
        <w:t>pfd</w:t>
      </w:r>
      <w:r w:rsidR="0066202B" w:rsidRPr="000D5C30">
        <w:rPr>
          <w:rFonts w:hint="eastAsia"/>
          <w:lang w:eastAsia="zh-CN"/>
        </w:rPr>
        <w:t>门限代替在《无线电规则》第</w:t>
      </w:r>
      <w:r w:rsidR="0066202B" w:rsidRPr="000D5C30">
        <w:rPr>
          <w:rFonts w:hint="eastAsia"/>
          <w:lang w:eastAsia="zh-CN"/>
        </w:rPr>
        <w:t>11.32A</w:t>
      </w:r>
      <w:r>
        <w:rPr>
          <w:lang w:eastAsia="zh-CN"/>
        </w:rPr>
        <w:tab/>
      </w:r>
      <w:r w:rsidR="0066202B" w:rsidRPr="000D5C30">
        <w:rPr>
          <w:rFonts w:hint="eastAsia"/>
          <w:lang w:eastAsia="zh-CN"/>
        </w:rPr>
        <w:t>款使用</w:t>
      </w:r>
      <w:r w:rsidR="0066202B" w:rsidRPr="000D5C30">
        <w:rPr>
          <w:rFonts w:hint="eastAsia"/>
          <w:lang w:eastAsia="zh-CN"/>
        </w:rPr>
        <w:t>C/I</w:t>
      </w:r>
      <w:r w:rsidR="0066202B" w:rsidRPr="000D5C30">
        <w:rPr>
          <w:rFonts w:hint="eastAsia"/>
          <w:lang w:eastAsia="zh-CN"/>
        </w:rPr>
        <w:t>门限的问题</w:t>
      </w:r>
    </w:p>
    <w:p w:rsidR="0066202B" w:rsidRDefault="0066202B" w:rsidP="0066202B">
      <w:pPr>
        <w:ind w:firstLineChars="200" w:firstLine="480"/>
        <w:rPr>
          <w:lang w:eastAsia="zh-CN"/>
        </w:rPr>
      </w:pPr>
      <w:r>
        <w:rPr>
          <w:rFonts w:hint="eastAsia"/>
          <w:lang w:eastAsia="zh-CN"/>
        </w:rPr>
        <w:t>为了消除不必要的协调和减少主管部门函件，本主管部门支持在拥挤的</w:t>
      </w:r>
      <w:r>
        <w:rPr>
          <w:rFonts w:hint="eastAsia"/>
          <w:lang w:eastAsia="zh-CN"/>
        </w:rPr>
        <w:t>C</w:t>
      </w:r>
      <w:r>
        <w:rPr>
          <w:rFonts w:hint="eastAsia"/>
          <w:lang w:eastAsia="zh-CN"/>
        </w:rPr>
        <w:t>和</w:t>
      </w:r>
      <w:r>
        <w:rPr>
          <w:rFonts w:hint="eastAsia"/>
          <w:lang w:eastAsia="zh-CN"/>
        </w:rPr>
        <w:t>Ku</w:t>
      </w:r>
      <w:r>
        <w:rPr>
          <w:rFonts w:hint="eastAsia"/>
          <w:lang w:eastAsia="zh-CN"/>
        </w:rPr>
        <w:t>频段引入</w:t>
      </w:r>
      <w:r>
        <w:rPr>
          <w:rFonts w:hint="eastAsia"/>
          <w:lang w:eastAsia="zh-CN"/>
        </w:rPr>
        <w:t>pfd</w:t>
      </w:r>
      <w:r>
        <w:rPr>
          <w:rFonts w:hint="eastAsia"/>
          <w:lang w:eastAsia="zh-CN"/>
        </w:rPr>
        <w:t>掩膜或限值。同时，考虑到在协调弧内邻近卫星网络之间的共存条件通常需要具体问题具体分析，特别是针对特别敏感的应用及同轨情况，对所有的情况使用唯一的</w:t>
      </w:r>
      <w:r>
        <w:rPr>
          <w:rFonts w:hint="eastAsia"/>
          <w:lang w:eastAsia="zh-CN"/>
        </w:rPr>
        <w:t>pfd</w:t>
      </w:r>
      <w:r>
        <w:rPr>
          <w:rFonts w:hint="eastAsia"/>
          <w:lang w:eastAsia="zh-CN"/>
        </w:rPr>
        <w:t>掩膜或限值是困难的，此外相应的协调程序需要被尊重。本主管部门建议在协调弧内保持目前卫星网络间的协调程序。</w:t>
      </w:r>
      <w:r>
        <w:rPr>
          <w:rFonts w:hint="eastAsia"/>
          <w:lang w:eastAsia="zh-CN"/>
        </w:rPr>
        <w:t>pfd</w:t>
      </w:r>
      <w:r>
        <w:rPr>
          <w:rFonts w:hint="eastAsia"/>
          <w:lang w:eastAsia="zh-CN"/>
        </w:rPr>
        <w:t>掩膜或限值仅可应用于协调弧以外的卫星网络之间。</w:t>
      </w:r>
    </w:p>
    <w:p w:rsidR="0066202B" w:rsidRDefault="0066202B" w:rsidP="0066202B">
      <w:pPr>
        <w:pStyle w:val="Headingb"/>
        <w:rPr>
          <w:lang w:eastAsia="zh-CN"/>
        </w:rPr>
      </w:pPr>
      <w:r>
        <w:rPr>
          <w:rFonts w:hint="eastAsia"/>
          <w:lang w:eastAsia="zh-CN"/>
        </w:rPr>
        <w:t>建议</w:t>
      </w:r>
    </w:p>
    <w:p w:rsidR="0066202B" w:rsidRDefault="0066202B" w:rsidP="0066202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6202B" w:rsidRDefault="0066202B" w:rsidP="0066202B">
      <w:pPr>
        <w:pStyle w:val="Proposal"/>
        <w:rPr>
          <w:lang w:eastAsia="zh-CN"/>
        </w:rPr>
      </w:pPr>
      <w:r>
        <w:rPr>
          <w:u w:val="single"/>
          <w:lang w:eastAsia="zh-CN"/>
        </w:rPr>
        <w:lastRenderedPageBreak/>
        <w:t>NOC</w:t>
      </w:r>
      <w:r>
        <w:rPr>
          <w:lang w:eastAsia="zh-CN"/>
        </w:rPr>
        <w:tab/>
        <w:t>CHN/62A23A1A2/1</w:t>
      </w:r>
    </w:p>
    <w:p w:rsidR="0066202B" w:rsidRPr="00AE2760" w:rsidRDefault="0066202B" w:rsidP="0066202B">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66202B" w:rsidRDefault="0066202B" w:rsidP="0066202B">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66202B" w:rsidRDefault="0066202B" w:rsidP="0066202B">
      <w:pPr>
        <w:pStyle w:val="Reasons"/>
        <w:rPr>
          <w:lang w:eastAsia="zh-CN"/>
        </w:rPr>
      </w:pPr>
      <w:r>
        <w:rPr>
          <w:b/>
          <w:lang w:eastAsia="zh-CN"/>
        </w:rPr>
        <w:t>理由：</w:t>
      </w:r>
      <w:r>
        <w:rPr>
          <w:lang w:eastAsia="zh-CN"/>
        </w:rPr>
        <w:tab/>
      </w:r>
      <w:r w:rsidRPr="00293F4B">
        <w:rPr>
          <w:rFonts w:hint="eastAsia"/>
          <w:lang w:eastAsia="zh-CN"/>
        </w:rPr>
        <w:t>对</w:t>
      </w:r>
      <w:r>
        <w:rPr>
          <w:rFonts w:hint="eastAsia"/>
          <w:lang w:eastAsia="zh-CN"/>
        </w:rPr>
        <w:t>《</w:t>
      </w:r>
      <w:r w:rsidRPr="00293F4B">
        <w:rPr>
          <w:rFonts w:hint="eastAsia"/>
          <w:lang w:eastAsia="zh-CN"/>
        </w:rPr>
        <w:t>无线电规则》第</w:t>
      </w:r>
      <w:r w:rsidRPr="00E52C83">
        <w:rPr>
          <w:lang w:eastAsia="zh-CN"/>
        </w:rPr>
        <w:t>9</w:t>
      </w:r>
      <w:r w:rsidRPr="00293F4B">
        <w:rPr>
          <w:rFonts w:hint="eastAsia"/>
          <w:lang w:eastAsia="zh-CN"/>
        </w:rPr>
        <w:t>条</w:t>
      </w:r>
      <w:r w:rsidRPr="00293F4B">
        <w:rPr>
          <w:lang w:eastAsia="zh-CN"/>
        </w:rPr>
        <w:t>的规定</w:t>
      </w:r>
      <w:r w:rsidRPr="00293F4B">
        <w:rPr>
          <w:rFonts w:hint="eastAsia"/>
          <w:lang w:eastAsia="zh-CN"/>
        </w:rPr>
        <w:t>不做修改</w:t>
      </w:r>
      <w:r w:rsidRPr="00293F4B">
        <w:rPr>
          <w:lang w:eastAsia="zh-CN"/>
        </w:rPr>
        <w:t>。</w:t>
      </w:r>
    </w:p>
    <w:p w:rsidR="0066202B" w:rsidRPr="00F439B1" w:rsidRDefault="0066202B" w:rsidP="0066202B">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66202B" w:rsidRDefault="0066202B" w:rsidP="0066202B">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66202B" w:rsidRPr="00B20B08" w:rsidRDefault="0066202B" w:rsidP="0066202B">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66202B" w:rsidRDefault="0066202B" w:rsidP="0066202B">
      <w:pPr>
        <w:pStyle w:val="Proposal"/>
      </w:pPr>
      <w:r>
        <w:t>MOD</w:t>
      </w:r>
      <w:r>
        <w:tab/>
        <w:t>CHN/62A23A1A2/2</w:t>
      </w:r>
    </w:p>
    <w:p w:rsidR="0066202B" w:rsidRDefault="0066202B" w:rsidP="00546E50">
      <w:pPr>
        <w:pStyle w:val="enumlev1"/>
        <w:rPr>
          <w:lang w:eastAsia="zh-CN"/>
        </w:rPr>
      </w:pPr>
      <w:r w:rsidRPr="004F31F4">
        <w:rPr>
          <w:rStyle w:val="Artdef"/>
          <w:rFonts w:hint="eastAsia"/>
          <w:lang w:eastAsia="zh-CN"/>
        </w:rPr>
        <w:t>11.32A</w:t>
      </w:r>
      <w:r>
        <w:rPr>
          <w:rFonts w:hint="eastAsia"/>
          <w:lang w:eastAsia="zh-CN"/>
        </w:rPr>
        <w:tab/>
      </w:r>
      <w:r w:rsidRPr="004F31F4">
        <w:rPr>
          <w:rFonts w:hint="eastAsia"/>
          <w:i/>
          <w:iCs/>
          <w:lang w:eastAsia="zh-CN"/>
        </w:rPr>
        <w:t>c)</w:t>
      </w:r>
      <w:r>
        <w:rPr>
          <w:rFonts w:hint="eastAsia"/>
          <w:lang w:eastAsia="zh-CN"/>
        </w:rPr>
        <w:tab/>
      </w:r>
      <w:r w:rsidRPr="004F31F4">
        <w:rPr>
          <w:rFonts w:hint="eastAsia"/>
          <w:lang w:eastAsia="zh-CN"/>
        </w:rPr>
        <w:t>关于对按照第</w:t>
      </w:r>
      <w:r w:rsidRPr="00B54A75">
        <w:rPr>
          <w:rStyle w:val="Artref"/>
          <w:rFonts w:hint="eastAsia"/>
          <w:b/>
          <w:bCs/>
          <w:lang w:eastAsia="zh-CN"/>
        </w:rPr>
        <w:t>11.36</w:t>
      </w:r>
      <w:r w:rsidRPr="004F31F4">
        <w:rPr>
          <w:rFonts w:hint="eastAsia"/>
          <w:lang w:eastAsia="zh-CN"/>
        </w:rPr>
        <w:t>及</w:t>
      </w:r>
      <w:r w:rsidRPr="00B54A75">
        <w:rPr>
          <w:rStyle w:val="Artref"/>
          <w:rFonts w:hint="eastAsia"/>
          <w:b/>
          <w:bCs/>
          <w:lang w:eastAsia="zh-CN"/>
        </w:rPr>
        <w:t>11.37</w:t>
      </w:r>
      <w:r w:rsidRPr="004F31F4">
        <w:rPr>
          <w:rFonts w:hint="eastAsia"/>
          <w:lang w:eastAsia="zh-CN"/>
        </w:rPr>
        <w:t>或</w:t>
      </w:r>
      <w:r w:rsidRPr="00B54A75">
        <w:rPr>
          <w:rStyle w:val="Artref"/>
          <w:rFonts w:hint="eastAsia"/>
          <w:b/>
          <w:bCs/>
          <w:lang w:eastAsia="zh-CN"/>
        </w:rPr>
        <w:t>11.38</w:t>
      </w:r>
      <w:r w:rsidRPr="004F31F4">
        <w:rPr>
          <w:rFonts w:hint="eastAsia"/>
          <w:lang w:eastAsia="zh-CN"/>
        </w:rPr>
        <w:t>款</w:t>
      </w:r>
      <w:r>
        <w:rPr>
          <w:rFonts w:hint="eastAsia"/>
          <w:lang w:eastAsia="zh-CN"/>
        </w:rPr>
        <w:t>登记</w:t>
      </w:r>
      <w:r w:rsidRPr="004F31F4">
        <w:rPr>
          <w:rFonts w:hint="eastAsia"/>
          <w:lang w:eastAsia="zh-CN"/>
        </w:rPr>
        <w:t>具备合格结论，或应用第</w:t>
      </w:r>
      <w:r w:rsidRPr="008A7125">
        <w:rPr>
          <w:rStyle w:val="Artref"/>
          <w:rFonts w:hint="eastAsia"/>
          <w:b/>
          <w:bCs/>
          <w:lang w:eastAsia="zh-CN"/>
        </w:rPr>
        <w:t>11.41</w:t>
      </w:r>
      <w:r w:rsidRPr="004F31F4">
        <w:rPr>
          <w:rFonts w:hint="eastAsia"/>
          <w:lang w:eastAsia="zh-CN"/>
        </w:rPr>
        <w:t>款</w:t>
      </w:r>
      <w:r>
        <w:rPr>
          <w:rFonts w:hint="eastAsia"/>
          <w:lang w:eastAsia="zh-CN"/>
        </w:rPr>
        <w:t>登记</w:t>
      </w:r>
      <w:r w:rsidRPr="004F31F4">
        <w:rPr>
          <w:rFonts w:hint="eastAsia"/>
          <w:lang w:eastAsia="zh-CN"/>
        </w:rPr>
        <w:t>，或按照第</w:t>
      </w:r>
      <w:r w:rsidRPr="00B54A75">
        <w:rPr>
          <w:rStyle w:val="Artref"/>
          <w:rFonts w:hint="eastAsia"/>
          <w:b/>
          <w:bCs/>
          <w:lang w:eastAsia="zh-CN"/>
        </w:rPr>
        <w:t>9.38</w:t>
      </w:r>
      <w:r w:rsidRPr="004F31F4">
        <w:rPr>
          <w:rFonts w:hint="eastAsia"/>
          <w:lang w:eastAsia="zh-CN"/>
        </w:rPr>
        <w:t>或</w:t>
      </w:r>
      <w:r w:rsidRPr="00B54A75">
        <w:rPr>
          <w:rStyle w:val="Artref"/>
          <w:rFonts w:hint="eastAsia"/>
          <w:b/>
          <w:bCs/>
          <w:lang w:eastAsia="zh-CN"/>
        </w:rPr>
        <w:t>9.58</w:t>
      </w:r>
      <w:r w:rsidRPr="004F31F4">
        <w:rPr>
          <w:rFonts w:hint="eastAsia"/>
          <w:lang w:eastAsia="zh-CN"/>
        </w:rPr>
        <w:t>款公布但还没有通知的指配可能产生的或由其引起的有害干扰的可能性，提出通知的主管部门声明，按照第</w:t>
      </w:r>
      <w:r w:rsidRPr="00B54A75">
        <w:rPr>
          <w:rStyle w:val="Artref"/>
          <w:rFonts w:hint="eastAsia"/>
          <w:b/>
          <w:bCs/>
          <w:lang w:eastAsia="zh-CN"/>
        </w:rPr>
        <w:t>9.7</w:t>
      </w:r>
      <w:r w:rsidRPr="008A7125">
        <w:rPr>
          <w:rFonts w:hint="eastAsia"/>
          <w:lang w:eastAsia="zh-CN"/>
        </w:rPr>
        <w:t>、</w:t>
      </w:r>
      <w:r w:rsidRPr="00B54A75">
        <w:rPr>
          <w:rStyle w:val="Artref"/>
          <w:rFonts w:hint="eastAsia"/>
          <w:b/>
          <w:bCs/>
          <w:lang w:eastAsia="zh-CN"/>
        </w:rPr>
        <w:t>9.7A</w:t>
      </w:r>
      <w:r w:rsidRPr="008A7125">
        <w:rPr>
          <w:rFonts w:hint="eastAsia"/>
          <w:lang w:eastAsia="zh-CN"/>
        </w:rPr>
        <w:t>、</w:t>
      </w:r>
      <w:r w:rsidRPr="00B54A75">
        <w:rPr>
          <w:rStyle w:val="Artref"/>
          <w:rFonts w:hint="eastAsia"/>
          <w:b/>
          <w:bCs/>
          <w:lang w:eastAsia="zh-CN"/>
        </w:rPr>
        <w:t>9.7B</w:t>
      </w:r>
      <w:r w:rsidRPr="008A7125">
        <w:rPr>
          <w:rFonts w:hint="eastAsia"/>
          <w:lang w:eastAsia="zh-CN"/>
        </w:rPr>
        <w:t>、</w:t>
      </w:r>
      <w:r w:rsidRPr="00B54A75">
        <w:rPr>
          <w:rStyle w:val="Artref"/>
          <w:rFonts w:hint="eastAsia"/>
          <w:b/>
          <w:bCs/>
          <w:lang w:eastAsia="zh-CN"/>
        </w:rPr>
        <w:t>9.11</w:t>
      </w:r>
      <w:r w:rsidRPr="008A7125">
        <w:rPr>
          <w:rFonts w:hint="eastAsia"/>
          <w:lang w:eastAsia="zh-CN"/>
        </w:rPr>
        <w:t>、</w:t>
      </w:r>
      <w:r w:rsidRPr="00B54A75">
        <w:rPr>
          <w:rStyle w:val="Artref"/>
          <w:rFonts w:hint="eastAsia"/>
          <w:b/>
          <w:bCs/>
          <w:lang w:eastAsia="zh-CN"/>
        </w:rPr>
        <w:t>9.12</w:t>
      </w:r>
      <w:r w:rsidRPr="008A7125">
        <w:rPr>
          <w:rFonts w:hint="eastAsia"/>
          <w:lang w:eastAsia="zh-CN"/>
        </w:rPr>
        <w:t>、</w:t>
      </w:r>
      <w:r w:rsidRPr="00B54A75">
        <w:rPr>
          <w:rStyle w:val="Artref"/>
          <w:rFonts w:hint="eastAsia"/>
          <w:b/>
          <w:bCs/>
          <w:lang w:eastAsia="zh-CN"/>
        </w:rPr>
        <w:t>9.12A</w:t>
      </w:r>
      <w:r w:rsidRPr="008A7125">
        <w:rPr>
          <w:rFonts w:hint="eastAsia"/>
          <w:lang w:eastAsia="zh-CN"/>
        </w:rPr>
        <w:t>、</w:t>
      </w:r>
      <w:r w:rsidRPr="00B54A75">
        <w:rPr>
          <w:rStyle w:val="Artref"/>
          <w:rFonts w:hint="eastAsia"/>
          <w:b/>
          <w:bCs/>
          <w:lang w:eastAsia="zh-CN"/>
        </w:rPr>
        <w:t>9.13</w:t>
      </w:r>
      <w:r w:rsidRPr="004F31F4">
        <w:rPr>
          <w:rFonts w:hint="eastAsia"/>
          <w:lang w:eastAsia="zh-CN"/>
        </w:rPr>
        <w:t>或</w:t>
      </w:r>
      <w:r w:rsidRPr="008A7125">
        <w:rPr>
          <w:rStyle w:val="Artref"/>
          <w:rFonts w:hint="eastAsia"/>
          <w:b/>
          <w:bCs/>
          <w:lang w:eastAsia="zh-CN"/>
        </w:rPr>
        <w:t>9.14</w:t>
      </w:r>
      <w:r w:rsidRPr="004F31F4">
        <w:rPr>
          <w:rFonts w:hint="eastAsia"/>
          <w:lang w:eastAsia="zh-CN"/>
        </w:rPr>
        <w:t>款进行的协调不能成功地完成（</w:t>
      </w:r>
      <w:r>
        <w:rPr>
          <w:rFonts w:hint="eastAsia"/>
          <w:lang w:eastAsia="zh-CN"/>
        </w:rPr>
        <w:t>亦</w:t>
      </w:r>
      <w:r w:rsidRPr="004F31F4">
        <w:rPr>
          <w:rFonts w:hint="eastAsia"/>
          <w:lang w:eastAsia="zh-CN"/>
        </w:rPr>
        <w:t>见第</w:t>
      </w:r>
      <w:r w:rsidRPr="008A7125">
        <w:rPr>
          <w:rStyle w:val="Artref"/>
          <w:rFonts w:hint="eastAsia"/>
          <w:b/>
          <w:bCs/>
          <w:lang w:eastAsia="zh-CN"/>
        </w:rPr>
        <w:t>9.65</w:t>
      </w:r>
      <w:r w:rsidRPr="004F31F4">
        <w:rPr>
          <w:rFonts w:hint="eastAsia"/>
          <w:lang w:eastAsia="zh-CN"/>
        </w:rPr>
        <w:t>款）</w:t>
      </w:r>
      <w:r>
        <w:rPr>
          <w:rStyle w:val="FootnoteReference"/>
          <w:lang w:eastAsia="zh-CN"/>
        </w:rPr>
        <w:t>14</w:t>
      </w:r>
      <w:ins w:id="11" w:author="陈静" w:date="2015-09-07T13:14:00Z">
        <w:r w:rsidRPr="001D2EB9">
          <w:rPr>
            <w:rStyle w:val="FootnoteReference"/>
            <w:rPrChange w:id="12" w:author="Cong, Cong" w:date="2015-10-20T20:30:00Z">
              <w:rPr>
                <w:bCs/>
                <w:vertAlign w:val="superscript"/>
                <w:lang w:eastAsia="zh-CN"/>
              </w:rPr>
            </w:rPrChange>
          </w:rPr>
          <w:t xml:space="preserve">, </w:t>
        </w:r>
        <w:r w:rsidRPr="001D2EB9">
          <w:rPr>
            <w:rStyle w:val="FootnoteReference"/>
            <w:rPrChange w:id="13" w:author="Cong, Cong" w:date="2015-10-20T20:30:00Z">
              <w:rPr>
                <w:bCs/>
                <w:u w:val="single"/>
                <w:vertAlign w:val="superscript"/>
                <w:lang w:eastAsia="zh-CN"/>
              </w:rPr>
            </w:rPrChange>
          </w:rPr>
          <w:t>14</w:t>
        </w:r>
        <w:r w:rsidRPr="008C6A67">
          <w:rPr>
            <w:rStyle w:val="FootnoteReference"/>
            <w:rFonts w:hint="eastAsia"/>
            <w:rPrChange w:id="14" w:author="Cong, Cong" w:date="2015-10-20T20:30:00Z">
              <w:rPr>
                <w:rFonts w:ascii="STKaiti" w:eastAsia="STKaiti" w:hAnsi="STKaiti" w:hint="eastAsia"/>
                <w:bCs/>
                <w:u w:val="single"/>
                <w:vertAlign w:val="superscript"/>
                <w:lang w:eastAsia="zh-CN"/>
              </w:rPr>
            </w:rPrChange>
          </w:rPr>
          <w:t>之二</w:t>
        </w:r>
      </w:ins>
      <w:r>
        <w:rPr>
          <w:rFonts w:hint="eastAsia"/>
          <w:lang w:eastAsia="zh-CN"/>
        </w:rPr>
        <w:t>；或</w:t>
      </w:r>
      <w:r w:rsidRPr="004F31F4">
        <w:rPr>
          <w:rFonts w:hint="eastAsia"/>
          <w:sz w:val="16"/>
          <w:szCs w:val="16"/>
          <w:lang w:eastAsia="zh-CN"/>
        </w:rPr>
        <w:t>（</w:t>
      </w:r>
      <w:r w:rsidRPr="004F31F4">
        <w:rPr>
          <w:rFonts w:hint="eastAsia"/>
          <w:sz w:val="16"/>
          <w:szCs w:val="16"/>
          <w:lang w:eastAsia="zh-CN"/>
        </w:rPr>
        <w:t>WRC</w:t>
      </w:r>
      <w:r>
        <w:rPr>
          <w:rFonts w:hint="eastAsia"/>
          <w:sz w:val="16"/>
          <w:szCs w:val="16"/>
          <w:lang w:eastAsia="zh-CN"/>
        </w:rPr>
        <w:t>-</w:t>
      </w:r>
      <w:del w:id="15" w:author="Turnbull, Karen" w:date="2015-10-25T15:48:00Z">
        <w:r w:rsidR="00546E50" w:rsidRPr="00194323" w:rsidDel="00550C37">
          <w:rPr>
            <w:sz w:val="16"/>
            <w:szCs w:val="16"/>
            <w:lang w:eastAsia="zh-CN"/>
          </w:rPr>
          <w:delText>2000</w:delText>
        </w:r>
      </w:del>
      <w:ins w:id="16" w:author="Turnbull, Karen" w:date="2015-10-25T15:48:00Z">
        <w:r w:rsidR="00546E50" w:rsidRPr="00194323">
          <w:rPr>
            <w:sz w:val="16"/>
            <w:szCs w:val="16"/>
            <w:lang w:eastAsia="zh-CN"/>
          </w:rPr>
          <w:t>15</w:t>
        </w:r>
      </w:ins>
      <w:r w:rsidRPr="004F31F4">
        <w:rPr>
          <w:rFonts w:hint="eastAsia"/>
          <w:sz w:val="16"/>
          <w:szCs w:val="16"/>
          <w:lang w:eastAsia="zh-CN"/>
        </w:rPr>
        <w:t>）</w:t>
      </w:r>
    </w:p>
    <w:p w:rsidR="0066202B" w:rsidRPr="002A3CBF" w:rsidRDefault="0066202B" w:rsidP="00111680">
      <w:pPr>
        <w:pStyle w:val="Proposal"/>
        <w:rPr>
          <w:lang w:eastAsia="zh-CN"/>
        </w:rPr>
      </w:pPr>
      <w:r w:rsidRPr="002A3CBF">
        <w:rPr>
          <w:lang w:eastAsia="zh-CN"/>
        </w:rPr>
        <w:t>NOC</w:t>
      </w:r>
    </w:p>
    <w:p w:rsidR="0066202B" w:rsidRDefault="0066202B" w:rsidP="0066202B">
      <w:r>
        <w:t>_______________</w:t>
      </w:r>
    </w:p>
    <w:p w:rsidR="0066202B" w:rsidRDefault="0066202B" w:rsidP="000D5C30">
      <w:pPr>
        <w:pStyle w:val="FootnoteText"/>
        <w:rPr>
          <w:rStyle w:val="Artdef"/>
          <w:szCs w:val="22"/>
        </w:rPr>
      </w:pPr>
      <w:r w:rsidRPr="00960807">
        <w:rPr>
          <w:rStyle w:val="FootnoteReference"/>
        </w:rPr>
        <w:t>14</w:t>
      </w:r>
      <w:r w:rsidRPr="002A3CBF">
        <w:rPr>
          <w:szCs w:val="24"/>
          <w:lang w:eastAsia="zh-CN"/>
        </w:rPr>
        <w:tab/>
      </w:r>
      <w:r w:rsidRPr="00EC7540">
        <w:rPr>
          <w:rStyle w:val="Artdef"/>
          <w:szCs w:val="22"/>
        </w:rPr>
        <w:t>11.3</w:t>
      </w:r>
      <w:bookmarkStart w:id="17" w:name="_GoBack"/>
      <w:bookmarkEnd w:id="17"/>
      <w:r w:rsidRPr="00EC7540">
        <w:rPr>
          <w:rStyle w:val="Artdef"/>
          <w:szCs w:val="22"/>
        </w:rPr>
        <w:t>2A.1</w:t>
      </w:r>
    </w:p>
    <w:p w:rsidR="000D5C30" w:rsidRPr="002A3CBF" w:rsidRDefault="000D5C30" w:rsidP="000D5C30">
      <w:pPr>
        <w:pStyle w:val="Reasons"/>
        <w:rPr>
          <w:lang w:eastAsia="zh-CN"/>
        </w:rPr>
      </w:pPr>
    </w:p>
    <w:p w:rsidR="0066202B" w:rsidRDefault="0066202B" w:rsidP="0066202B">
      <w:pPr>
        <w:pStyle w:val="Proposal"/>
      </w:pPr>
      <w:r>
        <w:t>ADD</w:t>
      </w:r>
      <w:r>
        <w:tab/>
        <w:t>CHN/62A23A1A2/3</w:t>
      </w:r>
    </w:p>
    <w:p w:rsidR="0066202B" w:rsidRDefault="0066202B" w:rsidP="0066202B">
      <w:pPr>
        <w:rPr>
          <w:lang w:eastAsia="zh-CN"/>
        </w:rPr>
      </w:pPr>
      <w:r>
        <w:rPr>
          <w:lang w:eastAsia="zh-CN"/>
        </w:rPr>
        <w:t>_______________</w:t>
      </w:r>
    </w:p>
    <w:p w:rsidR="0066202B" w:rsidRPr="002A3CBF" w:rsidRDefault="0066202B" w:rsidP="008C6A67">
      <w:pPr>
        <w:pStyle w:val="FootnoteText"/>
        <w:rPr>
          <w:sz w:val="16"/>
          <w:szCs w:val="16"/>
          <w:lang w:val="en-US" w:eastAsia="zh-CN"/>
        </w:rPr>
      </w:pPr>
      <w:r w:rsidRPr="00EC7540">
        <w:rPr>
          <w:rStyle w:val="FootnoteReference"/>
          <w:lang w:eastAsia="zh-CN"/>
        </w:rPr>
        <w:t>14</w:t>
      </w:r>
      <w:r w:rsidRPr="00EC7540">
        <w:rPr>
          <w:rStyle w:val="FootnoteReference"/>
          <w:rFonts w:ascii="STKaiti" w:eastAsia="STKaiti" w:hAnsi="STKaiti" w:hint="eastAsia"/>
          <w:lang w:eastAsia="zh-CN"/>
        </w:rPr>
        <w:t>之二</w:t>
      </w:r>
      <w:r w:rsidRPr="002A3CBF">
        <w:rPr>
          <w:rFonts w:ascii="STKaiti" w:eastAsia="STKaiti" w:hAnsi="STKaiti"/>
          <w:sz w:val="16"/>
          <w:szCs w:val="16"/>
          <w:lang w:eastAsia="zh-CN"/>
        </w:rPr>
        <w:t xml:space="preserve"> </w:t>
      </w:r>
      <w:r w:rsidRPr="00EC7540">
        <w:rPr>
          <w:rStyle w:val="Artdef"/>
          <w:szCs w:val="22"/>
          <w:lang w:eastAsia="zh-CN"/>
        </w:rPr>
        <w:t>11.32А.2</w:t>
      </w:r>
      <w:r w:rsidRPr="002A3CBF">
        <w:rPr>
          <w:lang w:eastAsia="zh-CN"/>
        </w:rPr>
        <w:tab/>
      </w:r>
      <w:r w:rsidRPr="002A3CBF">
        <w:rPr>
          <w:rFonts w:hint="eastAsia"/>
          <w:lang w:eastAsia="zh-CN"/>
        </w:rPr>
        <w:t>确定有关对地</w:t>
      </w:r>
      <w:r w:rsidRPr="002A3CBF">
        <w:rPr>
          <w:lang w:eastAsia="zh-CN"/>
        </w:rPr>
        <w:t>静止弧内标</w:t>
      </w:r>
      <w:r w:rsidRPr="002A3CBF">
        <w:rPr>
          <w:rFonts w:hint="eastAsia"/>
          <w:lang w:eastAsia="zh-CN"/>
        </w:rPr>
        <w:t>称</w:t>
      </w:r>
      <w:r w:rsidRPr="002A3CBF">
        <w:rPr>
          <w:lang w:eastAsia="zh-CN"/>
        </w:rPr>
        <w:t>轨道间隔</w:t>
      </w:r>
      <w:r w:rsidRPr="002A3CBF">
        <w:rPr>
          <w:rFonts w:hint="eastAsia"/>
          <w:lang w:eastAsia="zh-CN"/>
        </w:rPr>
        <w:t>分别为</w:t>
      </w:r>
      <w:r w:rsidRPr="002A3CBF">
        <w:rPr>
          <w:lang w:eastAsia="zh-CN"/>
        </w:rPr>
        <w:t>8</w:t>
      </w:r>
      <w:r w:rsidRPr="002A3CBF">
        <w:rPr>
          <w:rFonts w:hint="eastAsia"/>
          <w:lang w:eastAsia="zh-CN"/>
        </w:rPr>
        <w:t>和</w:t>
      </w:r>
      <w:r w:rsidRPr="002A3CBF">
        <w:rPr>
          <w:lang w:eastAsia="zh-CN"/>
        </w:rPr>
        <w:t>7</w:t>
      </w:r>
      <w:r w:rsidRPr="002A3CBF">
        <w:rPr>
          <w:rFonts w:hint="eastAsia"/>
          <w:lang w:eastAsia="zh-CN"/>
        </w:rPr>
        <w:t>度的</w:t>
      </w:r>
      <w:r w:rsidRPr="002A3CBF">
        <w:rPr>
          <w:lang w:eastAsia="zh-CN"/>
        </w:rPr>
        <w:t>卫星网络</w:t>
      </w:r>
      <w:r w:rsidRPr="002A3CBF">
        <w:rPr>
          <w:rFonts w:hint="eastAsia"/>
          <w:lang w:eastAsia="zh-CN"/>
        </w:rPr>
        <w:t>对《</w:t>
      </w:r>
      <w:r w:rsidRPr="002A3CBF">
        <w:rPr>
          <w:lang w:eastAsia="zh-CN"/>
        </w:rPr>
        <w:t>无线电规则》附录</w:t>
      </w:r>
      <w:r w:rsidRPr="008C6A67">
        <w:rPr>
          <w:b/>
          <w:bCs/>
          <w:lang w:eastAsia="zh-CN"/>
        </w:rPr>
        <w:t>5</w:t>
      </w:r>
      <w:r w:rsidRPr="002A3CBF">
        <w:rPr>
          <w:rFonts w:hint="eastAsia"/>
          <w:lang w:eastAsia="zh-CN"/>
        </w:rPr>
        <w:t>表</w:t>
      </w:r>
      <w:r w:rsidRPr="008C6A67">
        <w:rPr>
          <w:b/>
          <w:bCs/>
          <w:lang w:eastAsia="zh-CN"/>
        </w:rPr>
        <w:t>5-1</w:t>
      </w:r>
      <w:r w:rsidRPr="002A3CBF">
        <w:rPr>
          <w:lang w:eastAsia="zh-CN"/>
        </w:rPr>
        <w:t xml:space="preserve"> 1)</w:t>
      </w:r>
      <w:r w:rsidRPr="002A3CBF">
        <w:rPr>
          <w:rFonts w:hint="eastAsia"/>
          <w:lang w:eastAsia="zh-CN"/>
        </w:rPr>
        <w:t>和</w:t>
      </w:r>
      <w:r w:rsidRPr="002A3CBF">
        <w:rPr>
          <w:lang w:eastAsia="zh-CN"/>
        </w:rPr>
        <w:t>2)</w:t>
      </w:r>
      <w:r w:rsidRPr="002A3CBF">
        <w:rPr>
          <w:rFonts w:hint="eastAsia"/>
          <w:lang w:eastAsia="zh-CN"/>
        </w:rPr>
        <w:t>所确定的频段内频率指配造成有害干扰概率的标准和无线电通信局形成审查结果采用的标准包含在第</w:t>
      </w:r>
      <w:r w:rsidRPr="002A3CBF">
        <w:rPr>
          <w:b/>
          <w:bCs/>
          <w:lang w:eastAsia="zh-CN"/>
        </w:rPr>
        <w:t>[</w:t>
      </w:r>
      <w:r>
        <w:rPr>
          <w:rFonts w:hint="eastAsia"/>
          <w:b/>
          <w:bCs/>
          <w:lang w:eastAsia="zh-CN"/>
        </w:rPr>
        <w:t>CHN-</w:t>
      </w:r>
      <w:r w:rsidR="008C6A67" w:rsidRPr="00194323">
        <w:rPr>
          <w:b/>
          <w:lang w:eastAsia="zh-CN"/>
        </w:rPr>
        <w:t>A</w:t>
      </w:r>
      <w:r w:rsidR="008C6A67">
        <w:rPr>
          <w:b/>
          <w:lang w:eastAsia="zh-CN"/>
        </w:rPr>
        <w:t>912</w:t>
      </w:r>
      <w:r w:rsidRPr="002A3CBF">
        <w:rPr>
          <w:b/>
          <w:bCs/>
          <w:lang w:eastAsia="zh-CN"/>
        </w:rPr>
        <w:t>]</w:t>
      </w:r>
      <w:r w:rsidRPr="002A3CBF">
        <w:rPr>
          <w:rFonts w:hint="eastAsia"/>
          <w:lang w:eastAsia="zh-CN"/>
        </w:rPr>
        <w:t>号决议</w:t>
      </w:r>
      <w:r w:rsidRPr="002A3CBF">
        <w:rPr>
          <w:b/>
          <w:bCs/>
          <w:lang w:eastAsia="zh-CN"/>
        </w:rPr>
        <w:t>（</w:t>
      </w:r>
      <w:r w:rsidRPr="002A3CBF">
        <w:rPr>
          <w:b/>
          <w:bCs/>
          <w:lang w:eastAsia="zh-CN"/>
        </w:rPr>
        <w:t>WRC-15</w:t>
      </w:r>
      <w:r w:rsidRPr="002A3CBF">
        <w:rPr>
          <w:b/>
          <w:bCs/>
          <w:lang w:eastAsia="zh-CN"/>
        </w:rPr>
        <w:t>）</w:t>
      </w:r>
      <w:r w:rsidRPr="002A3CBF">
        <w:rPr>
          <w:rFonts w:hint="eastAsia"/>
          <w:lang w:eastAsia="zh-CN"/>
        </w:rPr>
        <w:t>中。</w:t>
      </w:r>
      <w:r w:rsidRPr="002A3CBF">
        <w:rPr>
          <w:rFonts w:hint="eastAsia"/>
          <w:sz w:val="16"/>
          <w:szCs w:val="16"/>
          <w:lang w:val="en-US" w:eastAsia="zh-CN"/>
        </w:rPr>
        <w:t>（</w:t>
      </w:r>
      <w:r w:rsidRPr="002A3CBF">
        <w:rPr>
          <w:sz w:val="16"/>
          <w:szCs w:val="16"/>
          <w:lang w:val="en-US" w:eastAsia="zh-CN"/>
        </w:rPr>
        <w:t>WRC-15</w:t>
      </w:r>
      <w:r w:rsidRPr="002A3CBF">
        <w:rPr>
          <w:rFonts w:hint="eastAsia"/>
          <w:sz w:val="16"/>
          <w:szCs w:val="16"/>
          <w:lang w:val="en-US" w:eastAsia="zh-CN"/>
        </w:rPr>
        <w:t>）</w:t>
      </w:r>
    </w:p>
    <w:p w:rsidR="0066202B" w:rsidRDefault="0066202B" w:rsidP="0066202B">
      <w:pPr>
        <w:pStyle w:val="Reasons"/>
        <w:rPr>
          <w:lang w:eastAsia="zh-CN"/>
        </w:rPr>
      </w:pPr>
      <w:r>
        <w:rPr>
          <w:b/>
          <w:lang w:eastAsia="zh-CN"/>
        </w:rPr>
        <w:t>理由：</w:t>
      </w:r>
      <w:r>
        <w:rPr>
          <w:lang w:eastAsia="zh-CN"/>
        </w:rPr>
        <w:tab/>
      </w:r>
      <w:r w:rsidRPr="00E127C0">
        <w:rPr>
          <w:rFonts w:hint="eastAsia"/>
          <w:lang w:eastAsia="zh-CN"/>
        </w:rPr>
        <w:t>在</w:t>
      </w:r>
      <w:r w:rsidRPr="00E127C0">
        <w:rPr>
          <w:rFonts w:hint="eastAsia"/>
          <w:lang w:eastAsia="zh-CN"/>
        </w:rPr>
        <w:t>C</w:t>
      </w:r>
      <w:r w:rsidRPr="00E127C0">
        <w:rPr>
          <w:rFonts w:hint="eastAsia"/>
          <w:lang w:eastAsia="zh-CN"/>
        </w:rPr>
        <w:t>和</w:t>
      </w:r>
      <w:r w:rsidRPr="00E127C0">
        <w:rPr>
          <w:rFonts w:hint="eastAsia"/>
          <w:lang w:eastAsia="zh-CN"/>
        </w:rPr>
        <w:t>Ku</w:t>
      </w:r>
      <w:r w:rsidRPr="00E127C0">
        <w:rPr>
          <w:rFonts w:hint="eastAsia"/>
          <w:lang w:eastAsia="zh-CN"/>
        </w:rPr>
        <w:t>频段将</w:t>
      </w:r>
      <w:r w:rsidRPr="00E127C0">
        <w:rPr>
          <w:rFonts w:hint="eastAsia"/>
          <w:lang w:eastAsia="zh-CN"/>
        </w:rPr>
        <w:t>pfd</w:t>
      </w:r>
      <w:r w:rsidRPr="00E127C0">
        <w:rPr>
          <w:rFonts w:hint="eastAsia"/>
          <w:lang w:eastAsia="zh-CN"/>
        </w:rPr>
        <w:t>掩膜或限值要求应用于协调弧以外的卫星网络之间。</w:t>
      </w:r>
    </w:p>
    <w:p w:rsidR="0066202B" w:rsidRDefault="0066202B" w:rsidP="0066202B">
      <w:pPr>
        <w:pStyle w:val="Proposal"/>
        <w:rPr>
          <w:lang w:eastAsia="zh-CN"/>
        </w:rPr>
      </w:pPr>
      <w:r>
        <w:rPr>
          <w:u w:val="single"/>
          <w:lang w:eastAsia="zh-CN"/>
        </w:rPr>
        <w:t>NOC</w:t>
      </w:r>
      <w:r>
        <w:rPr>
          <w:lang w:eastAsia="zh-CN"/>
        </w:rPr>
        <w:tab/>
        <w:t>CHN/62A23A1A2/4</w:t>
      </w:r>
    </w:p>
    <w:p w:rsidR="0066202B" w:rsidRDefault="0066202B" w:rsidP="0066202B">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66202B" w:rsidRDefault="0066202B" w:rsidP="0066202B">
      <w:pPr>
        <w:pStyle w:val="Appendixtitle"/>
        <w:snapToGrid w:val="0"/>
        <w:spacing w:before="0" w:after="0"/>
        <w:rPr>
          <w:lang w:eastAsia="zh-CN"/>
        </w:rPr>
      </w:pPr>
      <w:bookmarkStart w:id="18"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8"/>
    </w:p>
    <w:p w:rsidR="0066202B" w:rsidRDefault="0066202B" w:rsidP="0066202B">
      <w:pPr>
        <w:pStyle w:val="Reasons"/>
        <w:rPr>
          <w:lang w:eastAsia="zh-CN"/>
        </w:rPr>
      </w:pPr>
      <w:r>
        <w:rPr>
          <w:b/>
          <w:lang w:eastAsia="zh-CN"/>
        </w:rPr>
        <w:t>理由：</w:t>
      </w:r>
      <w:r>
        <w:rPr>
          <w:lang w:eastAsia="zh-CN"/>
        </w:rPr>
        <w:tab/>
      </w:r>
      <w:r w:rsidRPr="00E127C0">
        <w:rPr>
          <w:rFonts w:hint="eastAsia"/>
          <w:lang w:eastAsia="zh-CN"/>
        </w:rPr>
        <w:t>不对附录</w:t>
      </w:r>
      <w:r w:rsidRPr="00E127C0">
        <w:rPr>
          <w:rFonts w:hint="eastAsia"/>
          <w:lang w:eastAsia="zh-CN"/>
        </w:rPr>
        <w:t>5</w:t>
      </w:r>
      <w:r w:rsidRPr="00E127C0">
        <w:rPr>
          <w:rFonts w:hint="eastAsia"/>
          <w:lang w:eastAsia="zh-CN"/>
        </w:rPr>
        <w:t>进行修改。</w:t>
      </w:r>
    </w:p>
    <w:p w:rsidR="0066202B" w:rsidRDefault="0066202B" w:rsidP="0066202B">
      <w:pPr>
        <w:pStyle w:val="Proposal"/>
      </w:pPr>
      <w:r>
        <w:lastRenderedPageBreak/>
        <w:t>ADD</w:t>
      </w:r>
      <w:r>
        <w:tab/>
        <w:t>CHN/62A23A1A2/5</w:t>
      </w:r>
    </w:p>
    <w:p w:rsidR="0066202B" w:rsidRDefault="008C6A67" w:rsidP="00546E50">
      <w:pPr>
        <w:pStyle w:val="RecNo"/>
        <w:rPr>
          <w:lang w:eastAsia="zh-CN"/>
        </w:rPr>
      </w:pPr>
      <w:r>
        <w:rPr>
          <w:rFonts w:hint="eastAsia"/>
          <w:lang w:eastAsia="zh-CN"/>
        </w:rPr>
        <w:t>第</w:t>
      </w:r>
      <w:r w:rsidR="0066202B">
        <w:rPr>
          <w:lang w:eastAsia="zh-CN"/>
        </w:rPr>
        <w:t>[</w:t>
      </w:r>
      <w:r w:rsidR="00546E50" w:rsidRPr="00194323">
        <w:t>CHN-A</w:t>
      </w:r>
      <w:r w:rsidR="00546E50">
        <w:t>912</w:t>
      </w:r>
      <w:r w:rsidR="0066202B">
        <w:rPr>
          <w:lang w:eastAsia="zh-CN"/>
        </w:rPr>
        <w:t>]</w:t>
      </w:r>
      <w:r>
        <w:rPr>
          <w:rFonts w:hint="eastAsia"/>
          <w:lang w:eastAsia="zh-CN"/>
        </w:rPr>
        <w:t>号</w:t>
      </w:r>
      <w:r w:rsidRPr="00E127C0">
        <w:rPr>
          <w:rFonts w:hint="eastAsia"/>
          <w:lang w:eastAsia="zh-CN"/>
        </w:rPr>
        <w:t>新决议草案</w:t>
      </w:r>
    </w:p>
    <w:p w:rsidR="0066202B" w:rsidRPr="00E127C0" w:rsidRDefault="0066202B" w:rsidP="0066202B">
      <w:pPr>
        <w:pStyle w:val="Rectitle"/>
        <w:rPr>
          <w:lang w:eastAsia="zh-CN"/>
        </w:rPr>
      </w:pPr>
      <w:r w:rsidRPr="00E127C0">
        <w:rPr>
          <w:rFonts w:hint="eastAsia"/>
          <w:lang w:eastAsia="zh-CN"/>
        </w:rPr>
        <w:t>根据第</w:t>
      </w:r>
      <w:r w:rsidRPr="00E127C0">
        <w:rPr>
          <w:rFonts w:hint="eastAsia"/>
          <w:lang w:eastAsia="zh-CN"/>
        </w:rPr>
        <w:t>11.32A</w:t>
      </w:r>
      <w:r w:rsidRPr="00E127C0">
        <w:rPr>
          <w:rFonts w:hint="eastAsia"/>
          <w:lang w:eastAsia="zh-CN"/>
        </w:rPr>
        <w:t>款采用</w:t>
      </w:r>
      <w:r w:rsidRPr="00E127C0">
        <w:rPr>
          <w:rFonts w:hint="eastAsia"/>
          <w:lang w:eastAsia="zh-CN"/>
        </w:rPr>
        <w:t>pfd</w:t>
      </w:r>
      <w:r w:rsidRPr="00E127C0">
        <w:rPr>
          <w:rFonts w:hint="eastAsia"/>
          <w:lang w:eastAsia="zh-CN"/>
        </w:rPr>
        <w:t>标准为不受规划管辖的</w:t>
      </w:r>
      <w:r w:rsidR="00C15C0A">
        <w:rPr>
          <w:lang w:eastAsia="zh-CN"/>
        </w:rPr>
        <w:br/>
      </w:r>
      <w:r w:rsidRPr="00E127C0">
        <w:rPr>
          <w:rFonts w:hint="eastAsia"/>
          <w:lang w:eastAsia="zh-CN"/>
        </w:rPr>
        <w:t>4/6 GHz</w:t>
      </w:r>
      <w:r w:rsidRPr="00E127C0">
        <w:rPr>
          <w:rFonts w:hint="eastAsia"/>
          <w:lang w:eastAsia="zh-CN"/>
        </w:rPr>
        <w:t>和</w:t>
      </w:r>
      <w:r w:rsidRPr="00E127C0">
        <w:rPr>
          <w:rFonts w:hint="eastAsia"/>
          <w:lang w:eastAsia="zh-CN"/>
        </w:rPr>
        <w:t>10/11/12/14 GHz</w:t>
      </w:r>
      <w:r w:rsidRPr="00E127C0">
        <w:rPr>
          <w:rFonts w:hint="eastAsia"/>
          <w:lang w:eastAsia="zh-CN"/>
        </w:rPr>
        <w:t>频段卫星固定和</w:t>
      </w:r>
      <w:r w:rsidR="00C15C0A">
        <w:rPr>
          <w:lang w:eastAsia="zh-CN"/>
        </w:rPr>
        <w:br/>
      </w:r>
      <w:r w:rsidRPr="00E127C0">
        <w:rPr>
          <w:rFonts w:hint="eastAsia"/>
          <w:lang w:eastAsia="zh-CN"/>
        </w:rPr>
        <w:t>卫星广播业务网络评估有害干扰的可能性</w:t>
      </w:r>
    </w:p>
    <w:p w:rsidR="0066202B" w:rsidRPr="00096A0E" w:rsidRDefault="0066202B" w:rsidP="0066202B">
      <w:pPr>
        <w:pStyle w:val="Normalaftertitle0"/>
      </w:pPr>
      <w:r w:rsidRPr="00096A0E">
        <w:rPr>
          <w:rFonts w:hint="eastAsia"/>
        </w:rPr>
        <w:t>世界无线电通信大会（</w:t>
      </w:r>
      <w:r w:rsidRPr="00096A0E">
        <w:rPr>
          <w:rFonts w:hint="eastAsia"/>
        </w:rPr>
        <w:t>2015</w:t>
      </w:r>
      <w:r w:rsidRPr="00096A0E">
        <w:rPr>
          <w:rFonts w:hint="eastAsia"/>
        </w:rPr>
        <w:t>年</w:t>
      </w:r>
      <w:r w:rsidRPr="00096A0E">
        <w:t>，日内瓦</w:t>
      </w:r>
      <w:r w:rsidRPr="00096A0E">
        <w:rPr>
          <w:rFonts w:hint="eastAsia"/>
        </w:rPr>
        <w:t>）</w:t>
      </w:r>
    </w:p>
    <w:p w:rsidR="0066202B" w:rsidRPr="00096A0E" w:rsidRDefault="0066202B" w:rsidP="0066202B">
      <w:pPr>
        <w:pStyle w:val="Call"/>
        <w:rPr>
          <w:lang w:eastAsia="zh-CN"/>
        </w:rPr>
      </w:pPr>
      <w:r w:rsidRPr="00096A0E">
        <w:rPr>
          <w:rFonts w:hint="eastAsia"/>
          <w:lang w:eastAsia="zh-CN"/>
        </w:rPr>
        <w:t>考虑到</w:t>
      </w:r>
    </w:p>
    <w:p w:rsidR="0066202B" w:rsidRPr="00293F4B" w:rsidRDefault="0066202B" w:rsidP="0066202B">
      <w:pPr>
        <w:rPr>
          <w:lang w:eastAsia="nb-NO"/>
        </w:rPr>
      </w:pPr>
      <w:r w:rsidRPr="00293F4B">
        <w:rPr>
          <w:i/>
          <w:iCs/>
          <w:lang w:eastAsia="nb-NO"/>
        </w:rPr>
        <w:t>a)</w:t>
      </w:r>
      <w:r w:rsidRPr="00293F4B">
        <w:rPr>
          <w:lang w:eastAsia="nb-NO"/>
        </w:rPr>
        <w:tab/>
      </w:r>
      <w:r w:rsidRPr="00293F4B">
        <w:rPr>
          <w:rFonts w:hint="eastAsia"/>
          <w:lang w:eastAsia="nb-NO"/>
        </w:rPr>
        <w:t>不受规划</w:t>
      </w:r>
      <w:r w:rsidRPr="00293F4B">
        <w:rPr>
          <w:lang w:eastAsia="nb-NO"/>
        </w:rPr>
        <w:t>管辖的</w:t>
      </w:r>
      <w:r w:rsidRPr="00293F4B">
        <w:rPr>
          <w:rFonts w:hint="eastAsia"/>
          <w:lang w:eastAsia="nb-NO"/>
        </w:rPr>
        <w:t>4/6 GHz</w:t>
      </w:r>
      <w:r w:rsidRPr="00293F4B">
        <w:rPr>
          <w:rFonts w:hint="eastAsia"/>
          <w:lang w:eastAsia="nb-NO"/>
        </w:rPr>
        <w:t>和</w:t>
      </w:r>
      <w:r w:rsidRPr="00293F4B">
        <w:rPr>
          <w:rFonts w:hint="eastAsia"/>
          <w:lang w:eastAsia="nb-NO"/>
        </w:rPr>
        <w:t>10/11/12/14 GHz</w:t>
      </w:r>
      <w:r w:rsidRPr="00293F4B">
        <w:rPr>
          <w:rFonts w:hint="eastAsia"/>
          <w:lang w:eastAsia="nb-NO"/>
        </w:rPr>
        <w:t>频率范围被</w:t>
      </w:r>
      <w:r w:rsidRPr="00293F4B">
        <w:rPr>
          <w:lang w:eastAsia="nb-NO"/>
        </w:rPr>
        <w:t>广泛用于</w:t>
      </w:r>
      <w:r w:rsidRPr="00293F4B">
        <w:rPr>
          <w:rFonts w:hint="eastAsia"/>
          <w:lang w:eastAsia="nb-NO"/>
        </w:rPr>
        <w:t>在间隔</w:t>
      </w:r>
      <w:r w:rsidRPr="00293F4B">
        <w:rPr>
          <w:rFonts w:hint="eastAsia"/>
          <w:lang w:eastAsia="nb-NO"/>
        </w:rPr>
        <w:t>2-3</w:t>
      </w:r>
      <w:r w:rsidRPr="00293F4B">
        <w:rPr>
          <w:lang w:eastAsia="nb-NO"/>
        </w:rPr>
        <w:t>°</w:t>
      </w:r>
      <w:r w:rsidRPr="00293F4B">
        <w:rPr>
          <w:rFonts w:hint="eastAsia"/>
          <w:lang w:eastAsia="nb-NO"/>
        </w:rPr>
        <w:t>的对地静止</w:t>
      </w:r>
      <w:r w:rsidRPr="00293F4B">
        <w:rPr>
          <w:lang w:eastAsia="nb-NO"/>
        </w:rPr>
        <w:t>弧运行的</w:t>
      </w:r>
      <w:r w:rsidRPr="00293F4B">
        <w:rPr>
          <w:rFonts w:hint="eastAsia"/>
          <w:lang w:eastAsia="nb-NO"/>
        </w:rPr>
        <w:t>卫星；</w:t>
      </w:r>
    </w:p>
    <w:p w:rsidR="0066202B" w:rsidRPr="00293F4B" w:rsidRDefault="0066202B" w:rsidP="0066202B">
      <w:pPr>
        <w:rPr>
          <w:lang w:eastAsia="nb-NO"/>
        </w:rPr>
      </w:pPr>
      <w:r w:rsidRPr="00293F4B">
        <w:rPr>
          <w:i/>
          <w:iCs/>
          <w:lang w:eastAsia="nb-NO"/>
        </w:rPr>
        <w:t>b)</w:t>
      </w:r>
      <w:r w:rsidRPr="00293F4B">
        <w:rPr>
          <w:lang w:eastAsia="nb-NO"/>
        </w:rPr>
        <w:tab/>
      </w:r>
      <w:r w:rsidRPr="00293F4B">
        <w:rPr>
          <w:rFonts w:hint="eastAsia"/>
          <w:lang w:eastAsia="nb-NO"/>
        </w:rPr>
        <w:t>目前向</w:t>
      </w:r>
      <w:r w:rsidRPr="00293F4B">
        <w:rPr>
          <w:rFonts w:hint="eastAsia"/>
          <w:lang w:eastAsia="nb-NO"/>
        </w:rPr>
        <w:t>ITU-R</w:t>
      </w:r>
      <w:r w:rsidRPr="00293F4B">
        <w:rPr>
          <w:rFonts w:hint="eastAsia"/>
          <w:lang w:eastAsia="nb-NO"/>
        </w:rPr>
        <w:t>申请</w:t>
      </w:r>
      <w:r w:rsidRPr="00293F4B">
        <w:rPr>
          <w:lang w:eastAsia="nb-NO"/>
        </w:rPr>
        <w:t>这些</w:t>
      </w:r>
      <w:r w:rsidRPr="00293F4B">
        <w:rPr>
          <w:rFonts w:hint="eastAsia"/>
          <w:lang w:eastAsia="nb-NO"/>
        </w:rPr>
        <w:t>频段</w:t>
      </w:r>
      <w:r w:rsidRPr="00293F4B">
        <w:rPr>
          <w:lang w:eastAsia="nb-NO"/>
        </w:rPr>
        <w:t>的卫星网络数量巨大</w:t>
      </w:r>
      <w:r w:rsidRPr="00293F4B">
        <w:rPr>
          <w:rFonts w:hint="eastAsia"/>
          <w:lang w:eastAsia="nb-NO"/>
        </w:rPr>
        <w:t>；</w:t>
      </w:r>
    </w:p>
    <w:p w:rsidR="0066202B" w:rsidRPr="00293F4B" w:rsidRDefault="0066202B" w:rsidP="0066202B">
      <w:pPr>
        <w:rPr>
          <w:lang w:eastAsia="nb-NO"/>
        </w:rPr>
      </w:pPr>
      <w:r w:rsidRPr="00293F4B">
        <w:rPr>
          <w:i/>
          <w:iCs/>
          <w:lang w:eastAsia="nb-NO"/>
        </w:rPr>
        <w:t>c)</w:t>
      </w:r>
      <w:r w:rsidRPr="00293F4B">
        <w:rPr>
          <w:lang w:eastAsia="nb-NO"/>
        </w:rPr>
        <w:tab/>
      </w:r>
      <w:r w:rsidRPr="00293F4B">
        <w:rPr>
          <w:rFonts w:hint="eastAsia"/>
          <w:lang w:eastAsia="nb-NO"/>
        </w:rPr>
        <w:t>以上</w:t>
      </w:r>
      <w:r w:rsidRPr="00293F4B">
        <w:rPr>
          <w:lang w:eastAsia="nb-NO"/>
        </w:rPr>
        <w:t>这些因素给采用新卫星网络的主管部门带来了巨大困难；</w:t>
      </w:r>
    </w:p>
    <w:p w:rsidR="0066202B" w:rsidRPr="00293F4B" w:rsidRDefault="0066202B" w:rsidP="0066202B">
      <w:pPr>
        <w:rPr>
          <w:lang w:eastAsia="nb-NO"/>
        </w:rPr>
      </w:pPr>
      <w:r w:rsidRPr="00293F4B">
        <w:rPr>
          <w:i/>
          <w:iCs/>
          <w:lang w:eastAsia="nb-NO"/>
        </w:rPr>
        <w:t>d)</w:t>
      </w:r>
      <w:r w:rsidRPr="00293F4B">
        <w:rPr>
          <w:lang w:eastAsia="nb-NO"/>
        </w:rPr>
        <w:tab/>
      </w:r>
      <w:r w:rsidRPr="00293F4B">
        <w:rPr>
          <w:rFonts w:hint="eastAsia"/>
          <w:lang w:eastAsia="nb-NO"/>
        </w:rPr>
        <w:t>根据</w:t>
      </w:r>
      <w:r w:rsidRPr="00293F4B">
        <w:rPr>
          <w:lang w:eastAsia="nb-NO"/>
        </w:rPr>
        <w:t>第</w:t>
      </w:r>
      <w:r w:rsidRPr="00293F4B">
        <w:rPr>
          <w:b/>
          <w:lang w:eastAsia="nb-NO"/>
        </w:rPr>
        <w:t>11.32A</w:t>
      </w:r>
      <w:r w:rsidRPr="00293F4B">
        <w:rPr>
          <w:rFonts w:hint="eastAsia"/>
          <w:lang w:eastAsia="nb-NO"/>
        </w:rPr>
        <w:t>款制定</w:t>
      </w:r>
      <w:r w:rsidRPr="00293F4B">
        <w:rPr>
          <w:lang w:eastAsia="nb-NO"/>
        </w:rPr>
        <w:t>的</w:t>
      </w:r>
      <w:r w:rsidRPr="00293F4B">
        <w:rPr>
          <w:rFonts w:hint="eastAsia"/>
          <w:lang w:eastAsia="nb-NO"/>
        </w:rPr>
        <w:t>评估</w:t>
      </w:r>
      <w:r w:rsidRPr="00293F4B">
        <w:rPr>
          <w:lang w:eastAsia="nb-NO"/>
        </w:rPr>
        <w:t>有害干扰概率的精确标准</w:t>
      </w:r>
      <w:r w:rsidRPr="00293F4B">
        <w:rPr>
          <w:rFonts w:hint="eastAsia"/>
          <w:lang w:eastAsia="nb-NO"/>
        </w:rPr>
        <w:t>，</w:t>
      </w:r>
      <w:r w:rsidRPr="00293F4B">
        <w:rPr>
          <w:lang w:eastAsia="nb-NO"/>
        </w:rPr>
        <w:t>有可能减少有关</w:t>
      </w:r>
      <w:r w:rsidRPr="00293F4B">
        <w:rPr>
          <w:rFonts w:hint="eastAsia"/>
          <w:lang w:eastAsia="nb-NO"/>
        </w:rPr>
        <w:t>来向指配</w:t>
      </w:r>
      <w:r w:rsidRPr="00293F4B">
        <w:rPr>
          <w:lang w:eastAsia="nb-NO"/>
        </w:rPr>
        <w:t>的过</w:t>
      </w:r>
      <w:r w:rsidRPr="00293F4B">
        <w:rPr>
          <w:rFonts w:hint="eastAsia"/>
          <w:lang w:eastAsia="nb-NO"/>
        </w:rPr>
        <w:t>多</w:t>
      </w:r>
      <w:r w:rsidRPr="00293F4B">
        <w:rPr>
          <w:lang w:eastAsia="nb-NO"/>
        </w:rPr>
        <w:t>保护要求</w:t>
      </w:r>
      <w:r w:rsidRPr="00293F4B">
        <w:rPr>
          <w:rFonts w:hint="eastAsia"/>
          <w:lang w:eastAsia="nb-NO"/>
        </w:rPr>
        <w:t>；</w:t>
      </w:r>
    </w:p>
    <w:p w:rsidR="0066202B" w:rsidRPr="00293F4B" w:rsidRDefault="0066202B" w:rsidP="0066202B">
      <w:pPr>
        <w:rPr>
          <w:lang w:eastAsia="nb-NO"/>
        </w:rPr>
      </w:pPr>
      <w:r w:rsidRPr="00293F4B">
        <w:rPr>
          <w:i/>
          <w:iCs/>
          <w:lang w:eastAsia="nb-NO"/>
        </w:rPr>
        <w:t>e)</w:t>
      </w:r>
      <w:r w:rsidRPr="00293F4B">
        <w:rPr>
          <w:lang w:eastAsia="nb-NO"/>
        </w:rPr>
        <w:tab/>
      </w:r>
      <w:r w:rsidRPr="00293F4B">
        <w:rPr>
          <w:rFonts w:hint="eastAsia"/>
          <w:lang w:val="en-US" w:eastAsia="nb-NO"/>
        </w:rPr>
        <w:t>减少过多保护要求，可促进新网络申报资料的协调；</w:t>
      </w:r>
    </w:p>
    <w:p w:rsidR="0066202B" w:rsidRPr="00293F4B" w:rsidRDefault="0066202B" w:rsidP="0066202B">
      <w:pPr>
        <w:rPr>
          <w:lang w:eastAsia="nb-NO"/>
        </w:rPr>
      </w:pPr>
      <w:r w:rsidRPr="00293F4B">
        <w:rPr>
          <w:i/>
          <w:iCs/>
          <w:lang w:eastAsia="nb-NO"/>
        </w:rPr>
        <w:t>f)</w:t>
      </w:r>
      <w:r w:rsidRPr="00293F4B">
        <w:rPr>
          <w:lang w:eastAsia="nb-NO"/>
        </w:rPr>
        <w:tab/>
      </w:r>
      <w:r w:rsidRPr="00293F4B">
        <w:rPr>
          <w:rFonts w:hint="eastAsia"/>
          <w:lang w:eastAsia="nb-NO"/>
        </w:rPr>
        <w:t>由于</w:t>
      </w:r>
      <w:r w:rsidRPr="00293F4B">
        <w:rPr>
          <w:lang w:eastAsia="nb-NO"/>
        </w:rPr>
        <w:t>这些频段的拥堵</w:t>
      </w:r>
      <w:r w:rsidRPr="00293F4B">
        <w:rPr>
          <w:rFonts w:hint="eastAsia"/>
          <w:lang w:eastAsia="nb-NO"/>
        </w:rPr>
        <w:t>及其</w:t>
      </w:r>
      <w:r w:rsidRPr="00293F4B">
        <w:rPr>
          <w:lang w:eastAsia="nb-NO"/>
        </w:rPr>
        <w:t>技术及应用的成熟，</w:t>
      </w:r>
      <w:r w:rsidRPr="00293F4B">
        <w:rPr>
          <w:rFonts w:hint="eastAsia"/>
          <w:lang w:eastAsia="nb-NO"/>
        </w:rPr>
        <w:t>现实</w:t>
      </w:r>
      <w:r w:rsidRPr="00293F4B">
        <w:rPr>
          <w:lang w:eastAsia="nb-NO"/>
        </w:rPr>
        <w:t>的卫星</w:t>
      </w:r>
      <w:r w:rsidRPr="00293F4B">
        <w:rPr>
          <w:rFonts w:hint="eastAsia"/>
          <w:lang w:eastAsia="nb-NO"/>
        </w:rPr>
        <w:t>部署</w:t>
      </w:r>
      <w:r w:rsidRPr="00293F4B">
        <w:rPr>
          <w:lang w:eastAsia="nb-NO"/>
        </w:rPr>
        <w:t>工作实际上采用了相对</w:t>
      </w:r>
      <w:r w:rsidRPr="00293F4B">
        <w:rPr>
          <w:rFonts w:hint="eastAsia"/>
          <w:lang w:eastAsia="nb-NO"/>
        </w:rPr>
        <w:t>统一</w:t>
      </w:r>
      <w:r w:rsidRPr="00293F4B">
        <w:rPr>
          <w:lang w:eastAsia="nb-NO"/>
        </w:rPr>
        <w:t>的技术参数；</w:t>
      </w:r>
    </w:p>
    <w:p w:rsidR="0066202B" w:rsidRPr="00293F4B" w:rsidRDefault="0066202B" w:rsidP="0066202B">
      <w:pPr>
        <w:rPr>
          <w:lang w:eastAsia="nb-NO"/>
        </w:rPr>
      </w:pPr>
      <w:r w:rsidRPr="00293F4B">
        <w:rPr>
          <w:i/>
          <w:iCs/>
          <w:lang w:eastAsia="nb-NO"/>
        </w:rPr>
        <w:t>g)</w:t>
      </w:r>
      <w:r w:rsidRPr="00293F4B">
        <w:rPr>
          <w:lang w:eastAsia="nb-NO"/>
        </w:rPr>
        <w:tab/>
      </w:r>
      <w:r w:rsidRPr="00293F4B">
        <w:rPr>
          <w:rFonts w:hint="eastAsia"/>
          <w:lang w:eastAsia="nb-NO"/>
        </w:rPr>
        <w:t>采用</w:t>
      </w:r>
      <w:r w:rsidRPr="00293F4B">
        <w:rPr>
          <w:lang w:eastAsia="nb-NO"/>
        </w:rPr>
        <w:t>更统一的技术参数有助于频谱的有效利用，并支持新网络的推出；</w:t>
      </w:r>
    </w:p>
    <w:p w:rsidR="0066202B" w:rsidRDefault="0066202B" w:rsidP="0066202B">
      <w:pPr>
        <w:rPr>
          <w:lang w:val="en-US" w:eastAsia="zh-CN"/>
        </w:rPr>
      </w:pPr>
      <w:r w:rsidRPr="00293F4B">
        <w:rPr>
          <w:i/>
          <w:iCs/>
          <w:lang w:eastAsia="nb-NO"/>
        </w:rPr>
        <w:t>h)</w:t>
      </w:r>
      <w:r w:rsidRPr="00293F4B">
        <w:rPr>
          <w:lang w:eastAsia="nb-NO"/>
        </w:rPr>
        <w:tab/>
      </w:r>
      <w:r w:rsidRPr="00293F4B">
        <w:rPr>
          <w:rFonts w:hint="eastAsia"/>
          <w:lang w:val="en-US" w:eastAsia="nb-NO"/>
        </w:rPr>
        <w:t>利用</w:t>
      </w:r>
      <w:r w:rsidRPr="00293F4B">
        <w:rPr>
          <w:rFonts w:hint="eastAsia"/>
          <w:lang w:val="en-US" w:eastAsia="nb-NO"/>
        </w:rPr>
        <w:t>pfd</w:t>
      </w:r>
      <w:r w:rsidRPr="00293F4B">
        <w:rPr>
          <w:rFonts w:hint="eastAsia"/>
          <w:lang w:val="en-US" w:eastAsia="nb-NO"/>
        </w:rPr>
        <w:t>门限值确定协调要求，将推动采用更为统一的技术参数和提高频谱使用效率</w:t>
      </w:r>
      <w:r>
        <w:rPr>
          <w:rFonts w:hint="eastAsia"/>
          <w:lang w:val="en-US" w:eastAsia="zh-CN"/>
        </w:rPr>
        <w:t>；</w:t>
      </w:r>
    </w:p>
    <w:p w:rsidR="0066202B" w:rsidRPr="00293F4B" w:rsidRDefault="0066202B" w:rsidP="0066202B">
      <w:pPr>
        <w:rPr>
          <w:lang w:eastAsia="zh-CN"/>
        </w:rPr>
      </w:pPr>
      <w:r w:rsidRPr="00096A0E">
        <w:rPr>
          <w:rFonts w:hint="eastAsia"/>
          <w:i/>
          <w:iCs/>
          <w:lang w:val="en-US" w:eastAsia="zh-CN"/>
        </w:rPr>
        <w:t>i)</w:t>
      </w:r>
      <w:r>
        <w:rPr>
          <w:lang w:val="en-US" w:eastAsia="zh-CN"/>
        </w:rPr>
        <w:tab/>
      </w:r>
      <w:r>
        <w:rPr>
          <w:rFonts w:hint="eastAsia"/>
          <w:lang w:val="en-US" w:eastAsia="zh-CN"/>
        </w:rPr>
        <w:t>协调弧内的协调程序需被尊重，</w:t>
      </w:r>
    </w:p>
    <w:p w:rsidR="0066202B" w:rsidRPr="00096A0E" w:rsidRDefault="0066202B" w:rsidP="0066202B">
      <w:pPr>
        <w:pStyle w:val="Call"/>
        <w:rPr>
          <w:lang w:eastAsia="zh-CN"/>
        </w:rPr>
      </w:pPr>
      <w:r w:rsidRPr="00096A0E">
        <w:rPr>
          <w:rFonts w:hint="eastAsia"/>
          <w:lang w:eastAsia="zh-CN"/>
        </w:rPr>
        <w:t>做出决议</w:t>
      </w:r>
    </w:p>
    <w:p w:rsidR="0066202B" w:rsidRPr="00293F4B" w:rsidRDefault="0066202B" w:rsidP="0066202B">
      <w:pPr>
        <w:rPr>
          <w:lang w:eastAsia="zh-CN"/>
        </w:rPr>
      </w:pPr>
      <w:r w:rsidRPr="00293F4B">
        <w:rPr>
          <w:lang w:eastAsia="zh-CN"/>
        </w:rPr>
        <w:t>1</w:t>
      </w:r>
      <w:r w:rsidRPr="00293F4B">
        <w:rPr>
          <w:lang w:eastAsia="zh-CN"/>
        </w:rPr>
        <w:tab/>
      </w:r>
      <w:r w:rsidRPr="00293F4B">
        <w:rPr>
          <w:lang w:eastAsia="zh-CN"/>
        </w:rPr>
        <w:t>在</w:t>
      </w:r>
      <w:r w:rsidRPr="00293F4B">
        <w:rPr>
          <w:rFonts w:hint="eastAsia"/>
          <w:lang w:eastAsia="zh-CN"/>
        </w:rPr>
        <w:t>以下</w:t>
      </w:r>
      <w:r w:rsidRPr="00293F4B">
        <w:rPr>
          <w:lang w:eastAsia="zh-CN"/>
        </w:rPr>
        <w:t>条件下</w:t>
      </w:r>
      <w:r w:rsidRPr="00293F4B">
        <w:rPr>
          <w:rFonts w:hint="eastAsia"/>
          <w:lang w:eastAsia="zh-CN"/>
        </w:rPr>
        <w:t>，</w:t>
      </w:r>
      <w:r w:rsidRPr="00293F4B">
        <w:rPr>
          <w:lang w:eastAsia="zh-CN"/>
        </w:rPr>
        <w:t>对地静止弧内标称地心间隔为</w:t>
      </w:r>
      <w:r w:rsidRPr="00293F4B">
        <w:rPr>
          <w:lang w:eastAsia="zh-CN"/>
        </w:rPr>
        <w:t>8*</w:t>
      </w:r>
      <w:r w:rsidRPr="00293F4B">
        <w:rPr>
          <w:rFonts w:hint="eastAsia"/>
          <w:lang w:eastAsia="zh-CN"/>
        </w:rPr>
        <w:t>度</w:t>
      </w:r>
      <w:r w:rsidRPr="00293F4B">
        <w:rPr>
          <w:lang w:eastAsia="zh-CN"/>
        </w:rPr>
        <w:t>或更大的</w:t>
      </w:r>
      <w:r w:rsidRPr="00293F4B">
        <w:rPr>
          <w:rFonts w:hint="eastAsia"/>
          <w:lang w:eastAsia="zh-CN"/>
        </w:rPr>
        <w:t>、</w:t>
      </w:r>
      <w:r w:rsidRPr="00293F4B">
        <w:rPr>
          <w:lang w:eastAsia="zh-CN"/>
        </w:rPr>
        <w:t>工作在</w:t>
      </w:r>
      <w:r w:rsidRPr="00293F4B">
        <w:rPr>
          <w:lang w:eastAsia="zh-CN"/>
        </w:rPr>
        <w:t>3 400-4 200</w:t>
      </w:r>
      <w:r>
        <w:rPr>
          <w:lang w:val="en-US" w:eastAsia="zh-CN"/>
        </w:rPr>
        <w:t> </w:t>
      </w:r>
      <w:r w:rsidRPr="00293F4B">
        <w:rPr>
          <w:lang w:eastAsia="zh-CN"/>
        </w:rPr>
        <w:t>MHz</w:t>
      </w:r>
      <w:r w:rsidRPr="00293F4B">
        <w:rPr>
          <w:rFonts w:hint="eastAsia"/>
          <w:lang w:eastAsia="zh-CN"/>
        </w:rPr>
        <w:t>（</w:t>
      </w:r>
      <w:r w:rsidRPr="00293F4B">
        <w:rPr>
          <w:lang w:eastAsia="zh-CN"/>
        </w:rPr>
        <w:t>空对地）</w:t>
      </w:r>
      <w:r w:rsidRPr="00293F4B">
        <w:rPr>
          <w:rFonts w:hint="eastAsia"/>
          <w:lang w:eastAsia="zh-CN"/>
        </w:rPr>
        <w:t>以及</w:t>
      </w:r>
      <w:r w:rsidRPr="00293F4B">
        <w:rPr>
          <w:lang w:eastAsia="zh-CN"/>
        </w:rPr>
        <w:t>5 725-5 850 MHz</w:t>
      </w:r>
      <w:r w:rsidRPr="00293F4B">
        <w:rPr>
          <w:rFonts w:hint="eastAsia"/>
          <w:lang w:eastAsia="zh-CN"/>
        </w:rPr>
        <w:t>（</w:t>
      </w:r>
      <w:r w:rsidRPr="00293F4B">
        <w:rPr>
          <w:lang w:eastAsia="zh-CN"/>
        </w:rPr>
        <w:t>1</w:t>
      </w:r>
      <w:r w:rsidRPr="00293F4B">
        <w:rPr>
          <w:rFonts w:hint="eastAsia"/>
          <w:lang w:eastAsia="zh-CN"/>
        </w:rPr>
        <w:t>区</w:t>
      </w:r>
      <w:r w:rsidRPr="00293F4B">
        <w:rPr>
          <w:lang w:eastAsia="zh-CN"/>
        </w:rPr>
        <w:t>）、</w:t>
      </w:r>
      <w:r w:rsidRPr="00293F4B">
        <w:rPr>
          <w:lang w:eastAsia="zh-CN"/>
        </w:rPr>
        <w:t>5 850-6 725 MHz</w:t>
      </w:r>
      <w:r w:rsidRPr="00293F4B">
        <w:rPr>
          <w:rFonts w:hint="eastAsia"/>
          <w:lang w:eastAsia="zh-CN"/>
        </w:rPr>
        <w:t>和</w:t>
      </w:r>
      <w:r w:rsidRPr="00293F4B">
        <w:rPr>
          <w:lang w:eastAsia="zh-CN"/>
        </w:rPr>
        <w:t>7 025-7 075 MHz</w:t>
      </w:r>
      <w:r w:rsidRPr="00293F4B">
        <w:rPr>
          <w:rFonts w:hint="eastAsia"/>
          <w:lang w:eastAsia="zh-CN"/>
        </w:rPr>
        <w:t>（地对空</w:t>
      </w:r>
      <w:r w:rsidRPr="00293F4B">
        <w:rPr>
          <w:lang w:eastAsia="zh-CN"/>
        </w:rPr>
        <w:t>）频段</w:t>
      </w:r>
      <w:r w:rsidRPr="00293F4B">
        <w:rPr>
          <w:rFonts w:hint="eastAsia"/>
          <w:lang w:eastAsia="zh-CN"/>
        </w:rPr>
        <w:t>内</w:t>
      </w:r>
      <w:r w:rsidRPr="00293F4B">
        <w:rPr>
          <w:lang w:eastAsia="zh-CN"/>
        </w:rPr>
        <w:t>的卫星网络，卫星固定业务（</w:t>
      </w:r>
      <w:r w:rsidRPr="00293F4B">
        <w:rPr>
          <w:lang w:eastAsia="zh-CN"/>
        </w:rPr>
        <w:t>FSS</w:t>
      </w:r>
      <w:r w:rsidRPr="00293F4B">
        <w:rPr>
          <w:rFonts w:hint="eastAsia"/>
          <w:lang w:eastAsia="zh-CN"/>
        </w:rPr>
        <w:t>）卫星</w:t>
      </w:r>
      <w:r w:rsidRPr="00293F4B">
        <w:rPr>
          <w:lang w:eastAsia="zh-CN"/>
        </w:rPr>
        <w:t>网络</w:t>
      </w:r>
      <w:r>
        <w:rPr>
          <w:rFonts w:hint="eastAsia"/>
          <w:lang w:eastAsia="zh-CN"/>
        </w:rPr>
        <w:t>不</w:t>
      </w:r>
      <w:r>
        <w:rPr>
          <w:lang w:eastAsia="zh-CN"/>
        </w:rPr>
        <w:t>可能对</w:t>
      </w:r>
      <w:r w:rsidRPr="00293F4B">
        <w:rPr>
          <w:lang w:eastAsia="zh-CN"/>
        </w:rPr>
        <w:t>其他</w:t>
      </w:r>
      <w:r w:rsidRPr="00293F4B">
        <w:rPr>
          <w:lang w:eastAsia="zh-CN"/>
        </w:rPr>
        <w:t>FSS</w:t>
      </w:r>
      <w:r w:rsidRPr="00293F4B">
        <w:rPr>
          <w:rFonts w:hint="eastAsia"/>
          <w:lang w:eastAsia="zh-CN"/>
        </w:rPr>
        <w:t>网络的</w:t>
      </w:r>
      <w:r w:rsidRPr="00293F4B">
        <w:rPr>
          <w:lang w:eastAsia="zh-CN"/>
        </w:rPr>
        <w:t>指配造成有害干扰：</w:t>
      </w:r>
    </w:p>
    <w:p w:rsidR="0066202B" w:rsidRPr="00096A0E" w:rsidRDefault="0066202B" w:rsidP="0066202B">
      <w:pPr>
        <w:pStyle w:val="enumlev1"/>
        <w:rPr>
          <w:lang w:eastAsia="zh-CN"/>
        </w:rPr>
      </w:pPr>
      <w:r w:rsidRPr="008C6A67">
        <w:rPr>
          <w:lang w:eastAsia="zh-CN"/>
        </w:rPr>
        <w:t>a)</w:t>
      </w:r>
      <w:r w:rsidRPr="00096A0E">
        <w:rPr>
          <w:lang w:eastAsia="zh-CN"/>
        </w:rPr>
        <w:tab/>
      </w:r>
      <w:r w:rsidRPr="00096A0E">
        <w:rPr>
          <w:lang w:eastAsia="zh-CN"/>
        </w:rPr>
        <w:t>在假设的自由空间</w:t>
      </w:r>
      <w:r w:rsidRPr="00096A0E">
        <w:rPr>
          <w:rFonts w:hint="eastAsia"/>
          <w:lang w:eastAsia="zh-CN"/>
        </w:rPr>
        <w:t>传播</w:t>
      </w:r>
      <w:r w:rsidRPr="00096A0E">
        <w:rPr>
          <w:lang w:eastAsia="zh-CN"/>
        </w:rPr>
        <w:t>条件下产生的</w:t>
      </w:r>
      <w:r w:rsidRPr="00096A0E">
        <w:rPr>
          <w:lang w:eastAsia="zh-CN"/>
        </w:rPr>
        <w:t>pfd</w:t>
      </w:r>
      <w:r w:rsidRPr="00096A0E">
        <w:rPr>
          <w:lang w:eastAsia="zh-CN"/>
        </w:rPr>
        <w:t>在可能受影响的指配服务区内</w:t>
      </w:r>
      <w:r w:rsidRPr="00096A0E">
        <w:rPr>
          <w:rFonts w:hint="eastAsia"/>
          <w:lang w:eastAsia="zh-CN"/>
        </w:rPr>
        <w:t>的</w:t>
      </w:r>
      <w:r w:rsidRPr="00096A0E">
        <w:rPr>
          <w:lang w:eastAsia="zh-CN"/>
        </w:rPr>
        <w:t>任何地方</w:t>
      </w:r>
      <w:r w:rsidRPr="00096A0E">
        <w:rPr>
          <w:rFonts w:hint="eastAsia"/>
          <w:lang w:eastAsia="zh-CN"/>
        </w:rPr>
        <w:t>都未超过</w:t>
      </w:r>
      <w:r w:rsidRPr="00096A0E">
        <w:rPr>
          <w:lang w:eastAsia="zh-CN"/>
        </w:rPr>
        <w:t>下述门限值：</w:t>
      </w:r>
    </w:p>
    <w:tbl>
      <w:tblPr>
        <w:tblW w:w="7748" w:type="dxa"/>
        <w:jc w:val="center"/>
        <w:tblLook w:val="00A0" w:firstRow="1" w:lastRow="0" w:firstColumn="1" w:lastColumn="0" w:noHBand="0" w:noVBand="0"/>
      </w:tblPr>
      <w:tblGrid>
        <w:gridCol w:w="1701"/>
        <w:gridCol w:w="384"/>
        <w:gridCol w:w="331"/>
        <w:gridCol w:w="348"/>
        <w:gridCol w:w="843"/>
        <w:gridCol w:w="2472"/>
        <w:gridCol w:w="1669"/>
      </w:tblGrid>
      <w:tr w:rsidR="0066202B" w:rsidRPr="00293F4B" w:rsidTr="00F472FA">
        <w:trPr>
          <w:jc w:val="center"/>
        </w:trPr>
        <w:tc>
          <w:tcPr>
            <w:tcW w:w="1701" w:type="dxa"/>
          </w:tcPr>
          <w:p w:rsidR="0066202B" w:rsidRPr="00293F4B" w:rsidRDefault="0066202B" w:rsidP="00F472FA">
            <w:pPr>
              <w:keepNext/>
              <w:keepLines/>
              <w:spacing w:before="40" w:after="40"/>
              <w:jc w:val="right"/>
              <w:rPr>
                <w:szCs w:val="24"/>
              </w:rPr>
            </w:pPr>
            <w:r w:rsidRPr="00293F4B">
              <w:rPr>
                <w:szCs w:val="24"/>
              </w:rPr>
              <w:t>8°</w:t>
            </w:r>
          </w:p>
        </w:tc>
        <w:tc>
          <w:tcPr>
            <w:tcW w:w="384" w:type="dxa"/>
          </w:tcPr>
          <w:p w:rsidR="0066202B" w:rsidRPr="00293F4B" w:rsidRDefault="0066202B" w:rsidP="00F472FA">
            <w:pPr>
              <w:keepNext/>
              <w:keepLines/>
              <w:spacing w:before="40" w:after="40"/>
              <w:jc w:val="right"/>
              <w:rPr>
                <w:szCs w:val="24"/>
              </w:rPr>
            </w:pPr>
            <w:r w:rsidRPr="00293F4B">
              <w:rPr>
                <w:szCs w:val="24"/>
              </w:rPr>
              <w:t>≤</w:t>
            </w:r>
          </w:p>
        </w:tc>
        <w:tc>
          <w:tcPr>
            <w:tcW w:w="331" w:type="dxa"/>
          </w:tcPr>
          <w:p w:rsidR="0066202B" w:rsidRPr="00293F4B" w:rsidRDefault="0066202B" w:rsidP="00F472FA">
            <w:pPr>
              <w:keepNext/>
              <w:keepLines/>
              <w:spacing w:before="40" w:after="40"/>
              <w:jc w:val="right"/>
              <w:rPr>
                <w:szCs w:val="24"/>
              </w:rPr>
            </w:pPr>
            <w:r w:rsidRPr="00293F4B">
              <w:rPr>
                <w:szCs w:val="24"/>
              </w:rPr>
              <w:t>θ</w:t>
            </w:r>
          </w:p>
        </w:tc>
        <w:tc>
          <w:tcPr>
            <w:tcW w:w="348" w:type="dxa"/>
          </w:tcPr>
          <w:p w:rsidR="0066202B" w:rsidRPr="00293F4B" w:rsidRDefault="0066202B" w:rsidP="00F472FA">
            <w:pPr>
              <w:keepNext/>
              <w:keepLines/>
              <w:spacing w:before="40" w:after="40"/>
              <w:jc w:val="right"/>
              <w:rPr>
                <w:szCs w:val="24"/>
              </w:rPr>
            </w:pPr>
            <w:r w:rsidRPr="00293F4B">
              <w:rPr>
                <w:szCs w:val="24"/>
              </w:rPr>
              <w:t>≤</w:t>
            </w:r>
          </w:p>
        </w:tc>
        <w:tc>
          <w:tcPr>
            <w:tcW w:w="843" w:type="dxa"/>
          </w:tcPr>
          <w:p w:rsidR="0066202B" w:rsidRPr="00293F4B" w:rsidRDefault="0066202B" w:rsidP="00F472FA">
            <w:pPr>
              <w:keepNext/>
              <w:keepLines/>
              <w:spacing w:before="40" w:after="40"/>
              <w:rPr>
                <w:szCs w:val="24"/>
              </w:rPr>
            </w:pPr>
            <w:r w:rsidRPr="00293F4B">
              <w:rPr>
                <w:szCs w:val="24"/>
              </w:rPr>
              <w:t>20.9°</w:t>
            </w:r>
          </w:p>
        </w:tc>
        <w:tc>
          <w:tcPr>
            <w:tcW w:w="2472" w:type="dxa"/>
          </w:tcPr>
          <w:p w:rsidR="0066202B" w:rsidRPr="00293F4B" w:rsidRDefault="0066202B" w:rsidP="00546E50">
            <w:pPr>
              <w:keepNext/>
              <w:keepLines/>
              <w:spacing w:before="40" w:after="40"/>
              <w:rPr>
                <w:szCs w:val="24"/>
              </w:rPr>
            </w:pPr>
            <w:r w:rsidRPr="00293F4B">
              <w:rPr>
                <w:szCs w:val="24"/>
              </w:rPr>
              <w:t>−196.8 + 25log(θ/5.6)</w:t>
            </w:r>
          </w:p>
        </w:tc>
        <w:tc>
          <w:tcPr>
            <w:tcW w:w="1669" w:type="dxa"/>
          </w:tcPr>
          <w:p w:rsidR="0066202B" w:rsidRPr="00293F4B" w:rsidRDefault="0066202B" w:rsidP="00F472FA">
            <w:pPr>
              <w:pStyle w:val="Tabletext"/>
              <w:rPr>
                <w:sz w:val="24"/>
                <w:szCs w:val="24"/>
              </w:rPr>
            </w:pPr>
            <w:r w:rsidRPr="00293F4B">
              <w:rPr>
                <w:sz w:val="24"/>
                <w:szCs w:val="24"/>
              </w:rPr>
              <w:t>(dBW/m</w:t>
            </w:r>
            <w:r w:rsidRPr="00293F4B">
              <w:rPr>
                <w:sz w:val="24"/>
                <w:szCs w:val="24"/>
                <w:vertAlign w:val="superscript"/>
              </w:rPr>
              <w:t>2 </w:t>
            </w:r>
            <w:r w:rsidRPr="00293F4B">
              <w:rPr>
                <w:sz w:val="24"/>
                <w:szCs w:val="24"/>
              </w:rPr>
              <w:t>∙ Hz)</w:t>
            </w:r>
          </w:p>
        </w:tc>
      </w:tr>
      <w:tr w:rsidR="0066202B" w:rsidRPr="00293F4B" w:rsidTr="00F472FA">
        <w:trPr>
          <w:jc w:val="center"/>
        </w:trPr>
        <w:tc>
          <w:tcPr>
            <w:tcW w:w="1701" w:type="dxa"/>
          </w:tcPr>
          <w:p w:rsidR="0066202B" w:rsidRPr="00293F4B" w:rsidRDefault="0066202B" w:rsidP="00F472FA">
            <w:pPr>
              <w:keepNext/>
              <w:keepLines/>
              <w:spacing w:before="40" w:after="40"/>
              <w:jc w:val="right"/>
              <w:rPr>
                <w:szCs w:val="24"/>
              </w:rPr>
            </w:pPr>
            <w:r w:rsidRPr="00293F4B">
              <w:rPr>
                <w:szCs w:val="24"/>
              </w:rPr>
              <w:t>20.9°</w:t>
            </w:r>
          </w:p>
        </w:tc>
        <w:tc>
          <w:tcPr>
            <w:tcW w:w="384" w:type="dxa"/>
          </w:tcPr>
          <w:p w:rsidR="0066202B" w:rsidRPr="00293F4B" w:rsidRDefault="0066202B" w:rsidP="00F472FA">
            <w:pPr>
              <w:keepNext/>
              <w:keepLines/>
              <w:spacing w:before="40" w:after="40"/>
              <w:jc w:val="right"/>
              <w:rPr>
                <w:szCs w:val="24"/>
              </w:rPr>
            </w:pPr>
            <w:r w:rsidRPr="00293F4B">
              <w:rPr>
                <w:szCs w:val="24"/>
              </w:rPr>
              <w:t>&lt;</w:t>
            </w:r>
          </w:p>
        </w:tc>
        <w:tc>
          <w:tcPr>
            <w:tcW w:w="331" w:type="dxa"/>
          </w:tcPr>
          <w:p w:rsidR="0066202B" w:rsidRPr="00293F4B" w:rsidRDefault="0066202B" w:rsidP="00F472FA">
            <w:pPr>
              <w:keepNext/>
              <w:keepLines/>
              <w:spacing w:before="40" w:after="40"/>
              <w:jc w:val="right"/>
              <w:rPr>
                <w:szCs w:val="24"/>
              </w:rPr>
            </w:pPr>
            <w:r w:rsidRPr="00293F4B">
              <w:rPr>
                <w:szCs w:val="24"/>
              </w:rPr>
              <w:t>θ</w:t>
            </w:r>
          </w:p>
        </w:tc>
        <w:tc>
          <w:tcPr>
            <w:tcW w:w="348" w:type="dxa"/>
          </w:tcPr>
          <w:p w:rsidR="0066202B" w:rsidRPr="00293F4B" w:rsidRDefault="0066202B" w:rsidP="00F472FA">
            <w:pPr>
              <w:spacing w:before="40" w:after="40"/>
              <w:rPr>
                <w:szCs w:val="24"/>
              </w:rPr>
            </w:pPr>
          </w:p>
        </w:tc>
        <w:tc>
          <w:tcPr>
            <w:tcW w:w="843" w:type="dxa"/>
          </w:tcPr>
          <w:p w:rsidR="0066202B" w:rsidRPr="00293F4B" w:rsidRDefault="0066202B" w:rsidP="00F472FA">
            <w:pPr>
              <w:spacing w:before="40" w:after="40"/>
              <w:rPr>
                <w:szCs w:val="24"/>
              </w:rPr>
            </w:pPr>
          </w:p>
        </w:tc>
        <w:tc>
          <w:tcPr>
            <w:tcW w:w="2472" w:type="dxa"/>
          </w:tcPr>
          <w:p w:rsidR="0066202B" w:rsidRPr="00293F4B" w:rsidRDefault="0066202B" w:rsidP="00546E50">
            <w:pPr>
              <w:keepNext/>
              <w:keepLines/>
              <w:spacing w:before="40" w:after="40"/>
              <w:rPr>
                <w:szCs w:val="24"/>
              </w:rPr>
            </w:pPr>
            <w:r w:rsidRPr="00293F4B">
              <w:rPr>
                <w:szCs w:val="24"/>
              </w:rPr>
              <w:t>−182.6</w:t>
            </w:r>
          </w:p>
        </w:tc>
        <w:tc>
          <w:tcPr>
            <w:tcW w:w="1669" w:type="dxa"/>
          </w:tcPr>
          <w:p w:rsidR="0066202B" w:rsidRPr="00293F4B" w:rsidRDefault="0066202B" w:rsidP="00F472FA">
            <w:pPr>
              <w:pStyle w:val="Tabletext"/>
              <w:rPr>
                <w:sz w:val="24"/>
                <w:szCs w:val="24"/>
              </w:rPr>
            </w:pPr>
            <w:r w:rsidRPr="00293F4B">
              <w:rPr>
                <w:sz w:val="24"/>
                <w:szCs w:val="24"/>
              </w:rPr>
              <w:t>(dBW/m</w:t>
            </w:r>
            <w:r w:rsidRPr="00293F4B">
              <w:rPr>
                <w:sz w:val="24"/>
                <w:szCs w:val="24"/>
                <w:vertAlign w:val="superscript"/>
              </w:rPr>
              <w:t>2 </w:t>
            </w:r>
            <w:r w:rsidRPr="00293F4B">
              <w:rPr>
                <w:sz w:val="24"/>
                <w:szCs w:val="24"/>
              </w:rPr>
              <w:t>∙ Hz)</w:t>
            </w:r>
          </w:p>
        </w:tc>
      </w:tr>
    </w:tbl>
    <w:p w:rsidR="0066202B" w:rsidRPr="00293F4B" w:rsidRDefault="0066202B" w:rsidP="0066202B">
      <w:pPr>
        <w:pStyle w:val="enumlev1"/>
        <w:rPr>
          <w:lang w:eastAsia="zh-CN"/>
        </w:rPr>
      </w:pPr>
      <w:r w:rsidRPr="00293F4B">
        <w:rPr>
          <w:lang w:eastAsia="zh-CN"/>
        </w:rPr>
        <w:tab/>
      </w:r>
      <w:r w:rsidRPr="00293F4B">
        <w:rPr>
          <w:rFonts w:hint="eastAsia"/>
          <w:lang w:eastAsia="zh-CN"/>
        </w:rPr>
        <w:t>其中</w:t>
      </w:r>
      <w:r w:rsidRPr="00293F4B">
        <w:rPr>
          <w:lang w:eastAsia="zh-CN"/>
        </w:rPr>
        <w:sym w:font="Symbol" w:char="F071"/>
      </w:r>
      <w:r w:rsidRPr="00293F4B">
        <w:rPr>
          <w:rFonts w:hint="eastAsia"/>
          <w:lang w:eastAsia="zh-CN"/>
        </w:rPr>
        <w:t>是有用和发出干扰的空间电台之间以度计算的最小标称地心轨道间隔，同时考虑到各自东西位置保持精度；</w:t>
      </w:r>
    </w:p>
    <w:p w:rsidR="0066202B" w:rsidRPr="00293F4B" w:rsidRDefault="0066202B" w:rsidP="0066202B">
      <w:pPr>
        <w:pStyle w:val="enumlev1"/>
        <w:rPr>
          <w:lang w:eastAsia="zh-CN"/>
        </w:rPr>
      </w:pPr>
      <w:r w:rsidRPr="008C6A67">
        <w:rPr>
          <w:lang w:eastAsia="zh-CN"/>
        </w:rPr>
        <w:t>b)</w:t>
      </w:r>
      <w:r w:rsidRPr="00293F4B">
        <w:rPr>
          <w:lang w:eastAsia="zh-CN"/>
        </w:rPr>
        <w:tab/>
      </w:r>
      <w:r w:rsidRPr="00293F4B">
        <w:rPr>
          <w:rFonts w:hint="eastAsia"/>
          <w:lang w:eastAsia="zh-CN"/>
        </w:rPr>
        <w:t>考虑到各自的东西位置保持精度，</w:t>
      </w:r>
      <w:r w:rsidRPr="00293F4B">
        <w:rPr>
          <w:lang w:eastAsia="zh-CN"/>
        </w:rPr>
        <w:t>如果在假设的自由空间</w:t>
      </w:r>
      <w:r w:rsidRPr="00293F4B">
        <w:rPr>
          <w:rFonts w:hint="eastAsia"/>
          <w:lang w:eastAsia="zh-CN"/>
        </w:rPr>
        <w:t>传播</w:t>
      </w:r>
      <w:r w:rsidRPr="00293F4B">
        <w:rPr>
          <w:lang w:eastAsia="zh-CN"/>
        </w:rPr>
        <w:t>条件下</w:t>
      </w:r>
      <w:r w:rsidRPr="00293F4B">
        <w:rPr>
          <w:rFonts w:hint="eastAsia"/>
          <w:lang w:eastAsia="zh-CN"/>
        </w:rPr>
        <w:t>其他</w:t>
      </w:r>
      <w:r w:rsidRPr="00293F4B">
        <w:rPr>
          <w:rFonts w:hint="eastAsia"/>
          <w:lang w:eastAsia="zh-CN"/>
        </w:rPr>
        <w:t>FSS</w:t>
      </w:r>
      <w:r w:rsidRPr="00293F4B">
        <w:rPr>
          <w:rFonts w:hint="eastAsia"/>
          <w:lang w:eastAsia="zh-CN"/>
        </w:rPr>
        <w:t>网络的对地静止轨位</w:t>
      </w:r>
      <w:r w:rsidRPr="00293F4B">
        <w:rPr>
          <w:lang w:eastAsia="zh-CN"/>
        </w:rPr>
        <w:t>产生的</w:t>
      </w:r>
      <w:r w:rsidRPr="00293F4B">
        <w:rPr>
          <w:lang w:eastAsia="zh-CN"/>
        </w:rPr>
        <w:t>pfd</w:t>
      </w:r>
      <w:r w:rsidRPr="00293F4B">
        <w:rPr>
          <w:lang w:eastAsia="zh-CN"/>
        </w:rPr>
        <w:t>在可能受影响的指配服务区内</w:t>
      </w:r>
      <w:r w:rsidRPr="00293F4B">
        <w:rPr>
          <w:rFonts w:hint="eastAsia"/>
          <w:lang w:eastAsia="zh-CN"/>
        </w:rPr>
        <w:t>的</w:t>
      </w:r>
      <w:r w:rsidRPr="00293F4B">
        <w:rPr>
          <w:lang w:eastAsia="zh-CN"/>
        </w:rPr>
        <w:t>任何地方</w:t>
      </w:r>
      <w:r w:rsidRPr="00293F4B">
        <w:rPr>
          <w:rFonts w:hint="eastAsia"/>
          <w:lang w:eastAsia="zh-CN"/>
        </w:rPr>
        <w:t>都未超过</w:t>
      </w:r>
      <w:r w:rsidRPr="00293F4B">
        <w:rPr>
          <w:szCs w:val="24"/>
          <w:lang w:eastAsia="zh-CN"/>
        </w:rPr>
        <w:t>−</w:t>
      </w:r>
      <w:r w:rsidRPr="00293F4B">
        <w:rPr>
          <w:lang w:eastAsia="zh-CN"/>
        </w:rPr>
        <w:t>204.0 dBW/m</w:t>
      </w:r>
      <w:r w:rsidRPr="00C56153">
        <w:rPr>
          <w:vertAlign w:val="superscript"/>
          <w:lang w:eastAsia="zh-CN"/>
        </w:rPr>
        <w:t>2</w:t>
      </w:r>
      <w:r w:rsidRPr="00293F4B">
        <w:rPr>
          <w:lang w:eastAsia="zh-CN"/>
        </w:rPr>
        <w:t>∙Hz</w:t>
      </w:r>
      <w:r w:rsidRPr="00293F4B">
        <w:rPr>
          <w:rFonts w:hint="eastAsia"/>
          <w:lang w:eastAsia="zh-CN"/>
        </w:rPr>
        <w:t>；</w:t>
      </w:r>
    </w:p>
    <w:p w:rsidR="0066202B" w:rsidRPr="00293F4B" w:rsidRDefault="0066202B" w:rsidP="000D5C30">
      <w:pPr>
        <w:pStyle w:val="enumlev1"/>
        <w:rPr>
          <w:szCs w:val="24"/>
          <w:lang w:eastAsia="zh-CN"/>
        </w:rPr>
      </w:pPr>
      <w:r w:rsidRPr="00293F4B">
        <w:rPr>
          <w:lang w:eastAsia="zh-CN"/>
        </w:rPr>
        <w:lastRenderedPageBreak/>
        <w:t>2</w:t>
      </w:r>
      <w:r w:rsidRPr="00293F4B">
        <w:rPr>
          <w:lang w:eastAsia="zh-CN"/>
        </w:rPr>
        <w:tab/>
      </w:r>
      <w:r w:rsidRPr="00293F4B">
        <w:rPr>
          <w:lang w:eastAsia="zh-CN"/>
        </w:rPr>
        <w:t>以下条件下</w:t>
      </w:r>
      <w:r w:rsidRPr="00293F4B">
        <w:rPr>
          <w:rFonts w:hint="eastAsia"/>
          <w:lang w:eastAsia="zh-CN"/>
        </w:rPr>
        <w:t>，在</w:t>
      </w:r>
      <w:r w:rsidRPr="00293F4B">
        <w:rPr>
          <w:lang w:eastAsia="zh-CN"/>
        </w:rPr>
        <w:t>10.95-11.2 GHz</w:t>
      </w:r>
      <w:r w:rsidRPr="00293F4B">
        <w:rPr>
          <w:rFonts w:hint="eastAsia"/>
          <w:lang w:eastAsia="zh-CN"/>
        </w:rPr>
        <w:t>、</w:t>
      </w:r>
      <w:r w:rsidRPr="00293F4B">
        <w:rPr>
          <w:lang w:eastAsia="zh-CN"/>
        </w:rPr>
        <w:t>11.45-11.7 GHz</w:t>
      </w:r>
      <w:r w:rsidRPr="00293F4B">
        <w:rPr>
          <w:rFonts w:hint="eastAsia"/>
          <w:lang w:eastAsia="zh-CN"/>
        </w:rPr>
        <w:t>、</w:t>
      </w:r>
      <w:r w:rsidRPr="00293F4B">
        <w:rPr>
          <w:lang w:eastAsia="zh-CN"/>
        </w:rPr>
        <w:t>11.7-12.2 GHz</w:t>
      </w:r>
      <w:r w:rsidRPr="00293F4B">
        <w:rPr>
          <w:lang w:eastAsia="zh-CN"/>
        </w:rPr>
        <w:t>（</w:t>
      </w:r>
      <w:r w:rsidRPr="00293F4B">
        <w:rPr>
          <w:lang w:eastAsia="zh-CN"/>
        </w:rPr>
        <w:t>2</w:t>
      </w:r>
      <w:r w:rsidRPr="00293F4B">
        <w:rPr>
          <w:rFonts w:hint="eastAsia"/>
          <w:lang w:eastAsia="zh-CN"/>
        </w:rPr>
        <w:t>区）、</w:t>
      </w:r>
      <w:r w:rsidRPr="00293F4B">
        <w:rPr>
          <w:lang w:eastAsia="zh-CN"/>
        </w:rPr>
        <w:t>12.2</w:t>
      </w:r>
      <w:r w:rsidRPr="00293F4B">
        <w:rPr>
          <w:lang w:eastAsia="zh-CN"/>
        </w:rPr>
        <w:noBreakHyphen/>
        <w:t>12.5 GHz</w:t>
      </w:r>
      <w:r w:rsidRPr="00293F4B">
        <w:rPr>
          <w:lang w:eastAsia="zh-CN"/>
        </w:rPr>
        <w:t>（</w:t>
      </w:r>
      <w:r w:rsidRPr="00293F4B">
        <w:rPr>
          <w:lang w:eastAsia="zh-CN"/>
        </w:rPr>
        <w:t>3</w:t>
      </w:r>
      <w:r w:rsidRPr="00293F4B">
        <w:rPr>
          <w:rFonts w:hint="eastAsia"/>
          <w:lang w:eastAsia="zh-CN"/>
        </w:rPr>
        <w:t>区）</w:t>
      </w:r>
      <w:r w:rsidRPr="00293F4B">
        <w:rPr>
          <w:lang w:eastAsia="zh-CN"/>
        </w:rPr>
        <w:t>、</w:t>
      </w:r>
      <w:r w:rsidRPr="00293F4B">
        <w:rPr>
          <w:lang w:eastAsia="zh-CN"/>
        </w:rPr>
        <w:t>12.5-12.7 GHz</w:t>
      </w:r>
      <w:r w:rsidRPr="00293F4B">
        <w:rPr>
          <w:lang w:eastAsia="zh-CN"/>
        </w:rPr>
        <w:t>（</w:t>
      </w:r>
      <w:r w:rsidRPr="00293F4B">
        <w:rPr>
          <w:lang w:eastAsia="zh-CN"/>
        </w:rPr>
        <w:t>1</w:t>
      </w:r>
      <w:r w:rsidRPr="00293F4B">
        <w:rPr>
          <w:rFonts w:hint="eastAsia"/>
          <w:lang w:eastAsia="zh-CN"/>
        </w:rPr>
        <w:t>区和</w:t>
      </w:r>
      <w:r w:rsidRPr="00293F4B">
        <w:rPr>
          <w:lang w:eastAsia="zh-CN"/>
        </w:rPr>
        <w:t>3</w:t>
      </w:r>
      <w:r w:rsidRPr="00293F4B">
        <w:rPr>
          <w:rFonts w:hint="eastAsia"/>
          <w:lang w:eastAsia="zh-CN"/>
        </w:rPr>
        <w:t>区</w:t>
      </w:r>
      <w:r w:rsidRPr="00293F4B">
        <w:rPr>
          <w:rFonts w:hint="eastAsia"/>
          <w:lang w:val="en-US" w:eastAsia="zh-CN"/>
        </w:rPr>
        <w:t>）</w:t>
      </w:r>
      <w:r w:rsidRPr="00293F4B">
        <w:rPr>
          <w:rFonts w:hint="eastAsia"/>
          <w:lang w:eastAsia="zh-CN"/>
        </w:rPr>
        <w:t>和</w:t>
      </w:r>
      <w:r w:rsidRPr="00293F4B">
        <w:rPr>
          <w:lang w:eastAsia="zh-CN"/>
        </w:rPr>
        <w:t>12.7-12.75 GHz</w:t>
      </w:r>
      <w:r w:rsidRPr="00293F4B">
        <w:rPr>
          <w:lang w:eastAsia="zh-CN"/>
        </w:rPr>
        <w:t>（</w:t>
      </w:r>
      <w:r w:rsidRPr="00293F4B">
        <w:rPr>
          <w:rFonts w:hint="eastAsia"/>
          <w:lang w:eastAsia="zh-CN"/>
        </w:rPr>
        <w:t>空对地）以及</w:t>
      </w:r>
      <w:r w:rsidRPr="00293F4B">
        <w:rPr>
          <w:lang w:eastAsia="zh-CN"/>
        </w:rPr>
        <w:t>13.75-14.5 GHz</w:t>
      </w:r>
      <w:r w:rsidRPr="00293F4B">
        <w:rPr>
          <w:rFonts w:hint="eastAsia"/>
          <w:lang w:eastAsia="zh-CN"/>
        </w:rPr>
        <w:t>（地对空）</w:t>
      </w:r>
      <w:r w:rsidRPr="00293F4B">
        <w:rPr>
          <w:lang w:eastAsia="zh-CN"/>
        </w:rPr>
        <w:t>频段</w:t>
      </w:r>
      <w:r w:rsidRPr="00293F4B">
        <w:rPr>
          <w:rFonts w:hint="eastAsia"/>
          <w:lang w:eastAsia="zh-CN"/>
        </w:rPr>
        <w:t>，</w:t>
      </w:r>
      <w:r w:rsidRPr="00293F4B">
        <w:rPr>
          <w:rFonts w:hint="eastAsia"/>
          <w:lang w:eastAsia="zh-CN"/>
        </w:rPr>
        <w:t>FSS</w:t>
      </w:r>
      <w:r w:rsidRPr="00293F4B">
        <w:rPr>
          <w:rFonts w:hint="eastAsia"/>
          <w:lang w:eastAsia="zh-CN"/>
        </w:rPr>
        <w:t>或卫星广播业务（</w:t>
      </w:r>
      <w:r w:rsidRPr="00293F4B">
        <w:rPr>
          <w:rFonts w:hint="eastAsia"/>
          <w:lang w:eastAsia="zh-CN"/>
        </w:rPr>
        <w:t>BSS</w:t>
      </w:r>
      <w:r w:rsidRPr="00293F4B">
        <w:rPr>
          <w:rFonts w:hint="eastAsia"/>
          <w:lang w:eastAsia="zh-CN"/>
        </w:rPr>
        <w:t>）卫星</w:t>
      </w:r>
      <w:r>
        <w:rPr>
          <w:lang w:eastAsia="zh-CN"/>
        </w:rPr>
        <w:t>网络的指配</w:t>
      </w:r>
      <w:r>
        <w:rPr>
          <w:rFonts w:hint="eastAsia"/>
          <w:lang w:eastAsia="zh-CN"/>
        </w:rPr>
        <w:t>不</w:t>
      </w:r>
      <w:r>
        <w:rPr>
          <w:lang w:eastAsia="zh-CN"/>
        </w:rPr>
        <w:t>可能</w:t>
      </w:r>
      <w:r w:rsidRPr="00293F4B">
        <w:rPr>
          <w:lang w:eastAsia="zh-CN"/>
        </w:rPr>
        <w:t>对其他在对地静止弧中标称地心间隔为</w:t>
      </w:r>
      <w:r w:rsidRPr="00293F4B">
        <w:rPr>
          <w:lang w:eastAsia="zh-CN"/>
        </w:rPr>
        <w:t>7</w:t>
      </w:r>
      <w:r w:rsidRPr="00293F4B">
        <w:rPr>
          <w:rFonts w:hint="eastAsia"/>
          <w:lang w:eastAsia="zh-CN"/>
        </w:rPr>
        <w:t>度</w:t>
      </w:r>
      <w:r w:rsidRPr="00293F4B">
        <w:rPr>
          <w:lang w:eastAsia="zh-CN"/>
        </w:rPr>
        <w:t>的</w:t>
      </w:r>
      <w:r w:rsidRPr="00293F4B">
        <w:rPr>
          <w:rFonts w:hint="eastAsia"/>
          <w:lang w:eastAsia="zh-CN"/>
        </w:rPr>
        <w:t>FSS</w:t>
      </w:r>
      <w:r w:rsidRPr="00293F4B">
        <w:rPr>
          <w:rFonts w:hint="eastAsia"/>
          <w:lang w:eastAsia="zh-CN"/>
        </w:rPr>
        <w:t>或</w:t>
      </w:r>
      <w:r w:rsidRPr="00293F4B">
        <w:rPr>
          <w:rFonts w:hint="eastAsia"/>
          <w:lang w:eastAsia="zh-CN"/>
        </w:rPr>
        <w:t>BSS</w:t>
      </w:r>
      <w:r w:rsidRPr="00293F4B">
        <w:rPr>
          <w:rFonts w:hint="eastAsia"/>
          <w:lang w:eastAsia="zh-CN"/>
        </w:rPr>
        <w:t>网络</w:t>
      </w:r>
      <w:r w:rsidRPr="00293F4B">
        <w:rPr>
          <w:lang w:eastAsia="zh-CN"/>
        </w:rPr>
        <w:t>造成有害干扰：</w:t>
      </w:r>
    </w:p>
    <w:p w:rsidR="0066202B" w:rsidRPr="00293F4B" w:rsidRDefault="0066202B" w:rsidP="0066202B">
      <w:pPr>
        <w:pStyle w:val="enumlev1"/>
        <w:rPr>
          <w:lang w:eastAsia="zh-CN"/>
        </w:rPr>
      </w:pPr>
      <w:r w:rsidRPr="00293F4B">
        <w:rPr>
          <w:lang w:eastAsia="zh-CN"/>
        </w:rPr>
        <w:t>a</w:t>
      </w:r>
      <w:r w:rsidRPr="00293F4B">
        <w:rPr>
          <w:rFonts w:eastAsiaTheme="minorEastAsia"/>
          <w:szCs w:val="24"/>
          <w:lang w:eastAsia="nb-NO"/>
        </w:rPr>
        <w:t>)</w:t>
      </w:r>
      <w:r w:rsidRPr="00293F4B">
        <w:rPr>
          <w:lang w:eastAsia="zh-CN"/>
        </w:rPr>
        <w:tab/>
      </w:r>
      <w:r w:rsidRPr="00293F4B">
        <w:rPr>
          <w:rFonts w:hint="eastAsia"/>
          <w:lang w:eastAsia="zh-CN"/>
        </w:rPr>
        <w:t>在假设</w:t>
      </w:r>
      <w:r w:rsidRPr="00293F4B">
        <w:rPr>
          <w:lang w:eastAsia="zh-CN"/>
        </w:rPr>
        <w:t>的自由空间传播条件下产生的</w:t>
      </w:r>
      <w:r w:rsidRPr="00293F4B">
        <w:rPr>
          <w:lang w:eastAsia="zh-CN"/>
        </w:rPr>
        <w:t xml:space="preserve"> pfd </w:t>
      </w:r>
      <w:r w:rsidRPr="00293F4B">
        <w:rPr>
          <w:rFonts w:hint="eastAsia"/>
          <w:lang w:eastAsia="zh-CN"/>
        </w:rPr>
        <w:t>在可能</w:t>
      </w:r>
      <w:r w:rsidRPr="00293F4B">
        <w:rPr>
          <w:lang w:eastAsia="zh-CN"/>
        </w:rPr>
        <w:t>受到影响的指配服务区内任何地方</w:t>
      </w:r>
      <w:r w:rsidRPr="00293F4B">
        <w:rPr>
          <w:rFonts w:hint="eastAsia"/>
          <w:lang w:eastAsia="zh-CN"/>
        </w:rPr>
        <w:t>不</w:t>
      </w:r>
      <w:r w:rsidRPr="00293F4B">
        <w:rPr>
          <w:lang w:eastAsia="zh-CN"/>
        </w:rPr>
        <w:t>超出</w:t>
      </w:r>
      <w:r w:rsidRPr="00293F4B">
        <w:rPr>
          <w:rFonts w:hint="eastAsia"/>
          <w:lang w:eastAsia="zh-CN"/>
        </w:rPr>
        <w:t>以下门限</w:t>
      </w:r>
      <w:r w:rsidRPr="00293F4B">
        <w:rPr>
          <w:lang w:eastAsia="zh-CN"/>
        </w:rPr>
        <w:t>值：</w:t>
      </w:r>
    </w:p>
    <w:tbl>
      <w:tblPr>
        <w:tblW w:w="7723" w:type="dxa"/>
        <w:jc w:val="center"/>
        <w:tblLayout w:type="fixed"/>
        <w:tblLook w:val="00A0" w:firstRow="1" w:lastRow="0" w:firstColumn="1" w:lastColumn="0" w:noHBand="0" w:noVBand="0"/>
      </w:tblPr>
      <w:tblGrid>
        <w:gridCol w:w="1736"/>
        <w:gridCol w:w="284"/>
        <w:gridCol w:w="395"/>
        <w:gridCol w:w="348"/>
        <w:gridCol w:w="847"/>
        <w:gridCol w:w="2457"/>
        <w:gridCol w:w="1656"/>
      </w:tblGrid>
      <w:tr w:rsidR="0066202B" w:rsidRPr="00293F4B" w:rsidTr="00F472FA">
        <w:trPr>
          <w:jc w:val="center"/>
        </w:trPr>
        <w:tc>
          <w:tcPr>
            <w:tcW w:w="1736" w:type="dxa"/>
          </w:tcPr>
          <w:p w:rsidR="0066202B" w:rsidRPr="00293F4B" w:rsidRDefault="0066202B" w:rsidP="00F472FA">
            <w:pPr>
              <w:keepNext/>
              <w:keepLines/>
              <w:spacing w:before="40" w:after="40"/>
              <w:jc w:val="right"/>
              <w:rPr>
                <w:szCs w:val="24"/>
              </w:rPr>
            </w:pPr>
            <w:r w:rsidRPr="00293F4B">
              <w:rPr>
                <w:szCs w:val="24"/>
              </w:rPr>
              <w:t>7°</w:t>
            </w:r>
          </w:p>
        </w:tc>
        <w:tc>
          <w:tcPr>
            <w:tcW w:w="284" w:type="dxa"/>
          </w:tcPr>
          <w:p w:rsidR="0066202B" w:rsidRPr="00293F4B" w:rsidRDefault="0066202B" w:rsidP="00F472FA">
            <w:pPr>
              <w:keepNext/>
              <w:keepLines/>
              <w:spacing w:before="40" w:after="40"/>
              <w:jc w:val="right"/>
              <w:rPr>
                <w:szCs w:val="24"/>
              </w:rPr>
            </w:pPr>
            <w:r w:rsidRPr="00293F4B">
              <w:rPr>
                <w:szCs w:val="24"/>
              </w:rPr>
              <w:t>≤</w:t>
            </w:r>
          </w:p>
        </w:tc>
        <w:tc>
          <w:tcPr>
            <w:tcW w:w="395" w:type="dxa"/>
          </w:tcPr>
          <w:p w:rsidR="0066202B" w:rsidRPr="00293F4B" w:rsidRDefault="0066202B" w:rsidP="00F472FA">
            <w:pPr>
              <w:keepNext/>
              <w:keepLines/>
              <w:spacing w:before="40" w:after="40"/>
              <w:jc w:val="right"/>
              <w:rPr>
                <w:szCs w:val="24"/>
              </w:rPr>
            </w:pPr>
            <w:r w:rsidRPr="00293F4B">
              <w:rPr>
                <w:szCs w:val="24"/>
              </w:rPr>
              <w:t>θ</w:t>
            </w:r>
          </w:p>
        </w:tc>
        <w:tc>
          <w:tcPr>
            <w:tcW w:w="348" w:type="dxa"/>
          </w:tcPr>
          <w:p w:rsidR="0066202B" w:rsidRPr="00293F4B" w:rsidRDefault="0066202B" w:rsidP="00F472FA">
            <w:pPr>
              <w:spacing w:before="40" w:after="40"/>
              <w:rPr>
                <w:szCs w:val="24"/>
              </w:rPr>
            </w:pPr>
            <w:r w:rsidRPr="00293F4B">
              <w:rPr>
                <w:szCs w:val="24"/>
              </w:rPr>
              <w:t>≤</w:t>
            </w:r>
          </w:p>
        </w:tc>
        <w:tc>
          <w:tcPr>
            <w:tcW w:w="847" w:type="dxa"/>
          </w:tcPr>
          <w:p w:rsidR="0066202B" w:rsidRPr="00293F4B" w:rsidRDefault="0066202B" w:rsidP="00F472FA">
            <w:pPr>
              <w:spacing w:before="40" w:after="40"/>
              <w:rPr>
                <w:szCs w:val="24"/>
              </w:rPr>
            </w:pPr>
            <w:r w:rsidRPr="00293F4B">
              <w:rPr>
                <w:szCs w:val="24"/>
              </w:rPr>
              <w:t>20.9°</w:t>
            </w:r>
          </w:p>
        </w:tc>
        <w:tc>
          <w:tcPr>
            <w:tcW w:w="2457" w:type="dxa"/>
          </w:tcPr>
          <w:p w:rsidR="0066202B" w:rsidRPr="00293F4B" w:rsidRDefault="0066202B" w:rsidP="00F472FA">
            <w:pPr>
              <w:keepNext/>
              <w:keepLines/>
              <w:spacing w:before="40" w:after="40"/>
              <w:jc w:val="center"/>
              <w:rPr>
                <w:szCs w:val="24"/>
              </w:rPr>
            </w:pPr>
            <w:r w:rsidRPr="00293F4B">
              <w:rPr>
                <w:szCs w:val="24"/>
              </w:rPr>
              <w:t>−187.2 + 25log(θ/5)</w:t>
            </w:r>
          </w:p>
        </w:tc>
        <w:tc>
          <w:tcPr>
            <w:tcW w:w="1656" w:type="dxa"/>
          </w:tcPr>
          <w:p w:rsidR="0066202B" w:rsidRPr="00293F4B" w:rsidRDefault="0066202B" w:rsidP="00F472FA">
            <w:pPr>
              <w:pStyle w:val="Tabletext"/>
              <w:rPr>
                <w:sz w:val="24"/>
                <w:szCs w:val="24"/>
              </w:rPr>
            </w:pPr>
            <w:r w:rsidRPr="00293F4B">
              <w:rPr>
                <w:sz w:val="24"/>
                <w:szCs w:val="24"/>
              </w:rPr>
              <w:t>(dBW/m</w:t>
            </w:r>
            <w:r w:rsidRPr="00293F4B">
              <w:rPr>
                <w:sz w:val="24"/>
                <w:szCs w:val="24"/>
                <w:vertAlign w:val="superscript"/>
              </w:rPr>
              <w:t>2 </w:t>
            </w:r>
            <w:r w:rsidRPr="00293F4B">
              <w:rPr>
                <w:sz w:val="24"/>
                <w:szCs w:val="24"/>
              </w:rPr>
              <w:t>∙ Hz)</w:t>
            </w:r>
          </w:p>
        </w:tc>
      </w:tr>
      <w:tr w:rsidR="0066202B" w:rsidRPr="00293F4B" w:rsidTr="00F472FA">
        <w:trPr>
          <w:jc w:val="center"/>
        </w:trPr>
        <w:tc>
          <w:tcPr>
            <w:tcW w:w="1736" w:type="dxa"/>
          </w:tcPr>
          <w:p w:rsidR="0066202B" w:rsidRPr="00293F4B" w:rsidRDefault="0066202B" w:rsidP="00F472FA">
            <w:pPr>
              <w:keepNext/>
              <w:keepLines/>
              <w:spacing w:before="40" w:after="40"/>
              <w:jc w:val="right"/>
              <w:rPr>
                <w:szCs w:val="24"/>
              </w:rPr>
            </w:pPr>
            <w:r w:rsidRPr="00293F4B">
              <w:rPr>
                <w:szCs w:val="24"/>
              </w:rPr>
              <w:t>20.9°</w:t>
            </w:r>
          </w:p>
        </w:tc>
        <w:tc>
          <w:tcPr>
            <w:tcW w:w="284" w:type="dxa"/>
          </w:tcPr>
          <w:p w:rsidR="0066202B" w:rsidRPr="00293F4B" w:rsidRDefault="0066202B" w:rsidP="00F472FA">
            <w:pPr>
              <w:keepNext/>
              <w:keepLines/>
              <w:spacing w:before="40" w:after="40"/>
              <w:jc w:val="right"/>
              <w:rPr>
                <w:szCs w:val="24"/>
              </w:rPr>
            </w:pPr>
            <w:r w:rsidRPr="00293F4B">
              <w:rPr>
                <w:szCs w:val="24"/>
              </w:rPr>
              <w:t>&lt;</w:t>
            </w:r>
          </w:p>
        </w:tc>
        <w:tc>
          <w:tcPr>
            <w:tcW w:w="395" w:type="dxa"/>
          </w:tcPr>
          <w:p w:rsidR="0066202B" w:rsidRPr="00293F4B" w:rsidRDefault="0066202B" w:rsidP="00F472FA">
            <w:pPr>
              <w:keepNext/>
              <w:keepLines/>
              <w:spacing w:before="40" w:after="40"/>
              <w:jc w:val="right"/>
              <w:rPr>
                <w:szCs w:val="24"/>
              </w:rPr>
            </w:pPr>
            <w:r w:rsidRPr="00293F4B">
              <w:rPr>
                <w:szCs w:val="24"/>
              </w:rPr>
              <w:t>θ</w:t>
            </w:r>
          </w:p>
        </w:tc>
        <w:tc>
          <w:tcPr>
            <w:tcW w:w="348" w:type="dxa"/>
          </w:tcPr>
          <w:p w:rsidR="0066202B" w:rsidRPr="00293F4B" w:rsidRDefault="0066202B" w:rsidP="00F472FA">
            <w:pPr>
              <w:spacing w:before="40" w:after="40"/>
              <w:rPr>
                <w:szCs w:val="24"/>
              </w:rPr>
            </w:pPr>
          </w:p>
        </w:tc>
        <w:tc>
          <w:tcPr>
            <w:tcW w:w="847" w:type="dxa"/>
          </w:tcPr>
          <w:p w:rsidR="0066202B" w:rsidRPr="00293F4B" w:rsidRDefault="0066202B" w:rsidP="00F472FA">
            <w:pPr>
              <w:spacing w:before="40" w:after="40"/>
              <w:rPr>
                <w:szCs w:val="24"/>
              </w:rPr>
            </w:pPr>
          </w:p>
        </w:tc>
        <w:tc>
          <w:tcPr>
            <w:tcW w:w="2457" w:type="dxa"/>
          </w:tcPr>
          <w:p w:rsidR="0066202B" w:rsidRPr="00293F4B" w:rsidRDefault="0066202B" w:rsidP="00F472FA">
            <w:pPr>
              <w:keepNext/>
              <w:keepLines/>
              <w:spacing w:before="40" w:after="40"/>
              <w:jc w:val="center"/>
              <w:rPr>
                <w:szCs w:val="24"/>
              </w:rPr>
            </w:pPr>
            <w:r w:rsidRPr="00293F4B">
              <w:rPr>
                <w:szCs w:val="24"/>
              </w:rPr>
              <w:t>−171.9</w:t>
            </w:r>
          </w:p>
        </w:tc>
        <w:tc>
          <w:tcPr>
            <w:tcW w:w="1656" w:type="dxa"/>
          </w:tcPr>
          <w:p w:rsidR="0066202B" w:rsidRPr="00293F4B" w:rsidRDefault="0066202B" w:rsidP="00F472FA">
            <w:pPr>
              <w:pStyle w:val="Tabletext"/>
              <w:rPr>
                <w:sz w:val="24"/>
                <w:szCs w:val="24"/>
              </w:rPr>
            </w:pPr>
            <w:r w:rsidRPr="00293F4B">
              <w:rPr>
                <w:sz w:val="24"/>
                <w:szCs w:val="24"/>
              </w:rPr>
              <w:t>(dBW/m</w:t>
            </w:r>
            <w:r w:rsidRPr="00293F4B">
              <w:rPr>
                <w:sz w:val="24"/>
                <w:szCs w:val="24"/>
                <w:vertAlign w:val="superscript"/>
              </w:rPr>
              <w:t>2 </w:t>
            </w:r>
            <w:r w:rsidRPr="00293F4B">
              <w:rPr>
                <w:sz w:val="24"/>
                <w:szCs w:val="24"/>
              </w:rPr>
              <w:t>∙ Hz)</w:t>
            </w:r>
          </w:p>
        </w:tc>
      </w:tr>
    </w:tbl>
    <w:p w:rsidR="0066202B" w:rsidRPr="00096A0E" w:rsidRDefault="0066202B" w:rsidP="0066202B">
      <w:pPr>
        <w:pStyle w:val="enumlev1"/>
        <w:rPr>
          <w:lang w:eastAsia="zh-CN"/>
        </w:rPr>
      </w:pPr>
      <w:r w:rsidRPr="00096A0E">
        <w:rPr>
          <w:lang w:eastAsia="zh-CN"/>
        </w:rPr>
        <w:tab/>
      </w:r>
      <w:r w:rsidRPr="00096A0E">
        <w:rPr>
          <w:rFonts w:hint="eastAsia"/>
          <w:lang w:eastAsia="zh-CN"/>
        </w:rPr>
        <w:t>其中</w:t>
      </w:r>
      <w:r w:rsidRPr="00096A0E">
        <w:sym w:font="Symbol" w:char="F071"/>
      </w:r>
      <w:r w:rsidRPr="00096A0E">
        <w:rPr>
          <w:rFonts w:hint="eastAsia"/>
          <w:lang w:eastAsia="zh-CN"/>
        </w:rPr>
        <w:t>是有用和发出干扰的空间电台之间以度计算的最小标称地心轨道间隔，同时考虑到各自东西位置保持精度；</w:t>
      </w:r>
    </w:p>
    <w:p w:rsidR="0066202B" w:rsidRPr="00293F4B" w:rsidRDefault="0066202B" w:rsidP="0066202B">
      <w:pPr>
        <w:pStyle w:val="enumlev1"/>
        <w:rPr>
          <w:szCs w:val="24"/>
          <w:lang w:eastAsia="zh-CN"/>
        </w:rPr>
      </w:pPr>
      <w:r w:rsidRPr="00293F4B">
        <w:rPr>
          <w:lang w:eastAsia="zh-CN"/>
        </w:rPr>
        <w:t>b</w:t>
      </w:r>
      <w:r w:rsidRPr="00293F4B">
        <w:rPr>
          <w:rFonts w:eastAsiaTheme="minorEastAsia"/>
          <w:szCs w:val="24"/>
          <w:lang w:eastAsia="nb-NO"/>
        </w:rPr>
        <w:t>)</w:t>
      </w:r>
      <w:r w:rsidRPr="00293F4B">
        <w:rPr>
          <w:lang w:eastAsia="zh-CN"/>
        </w:rPr>
        <w:tab/>
      </w:r>
      <w:r w:rsidRPr="00293F4B">
        <w:rPr>
          <w:rFonts w:hint="eastAsia"/>
          <w:lang w:eastAsia="zh-CN"/>
        </w:rPr>
        <w:t>考虑到各自的东西位置保持精度，</w:t>
      </w:r>
      <w:r w:rsidRPr="00293F4B">
        <w:rPr>
          <w:lang w:eastAsia="zh-CN"/>
        </w:rPr>
        <w:t>如果在假设的自由空间</w:t>
      </w:r>
      <w:r w:rsidRPr="00293F4B">
        <w:rPr>
          <w:rFonts w:hint="eastAsia"/>
          <w:lang w:eastAsia="zh-CN"/>
        </w:rPr>
        <w:t>传播</w:t>
      </w:r>
      <w:r w:rsidRPr="00293F4B">
        <w:rPr>
          <w:lang w:eastAsia="zh-CN"/>
        </w:rPr>
        <w:t>条件下</w:t>
      </w:r>
      <w:r w:rsidRPr="00293F4B">
        <w:rPr>
          <w:rFonts w:hint="eastAsia"/>
          <w:lang w:eastAsia="zh-CN"/>
        </w:rPr>
        <w:t>其他</w:t>
      </w:r>
      <w:r w:rsidRPr="00293F4B">
        <w:rPr>
          <w:rFonts w:hint="eastAsia"/>
          <w:lang w:eastAsia="zh-CN"/>
        </w:rPr>
        <w:t>FSS</w:t>
      </w:r>
      <w:r w:rsidRPr="00293F4B">
        <w:rPr>
          <w:rFonts w:hint="eastAsia"/>
          <w:lang w:eastAsia="zh-CN"/>
        </w:rPr>
        <w:t>网络的对地静止轨位</w:t>
      </w:r>
      <w:r w:rsidRPr="00293F4B">
        <w:rPr>
          <w:lang w:eastAsia="zh-CN"/>
        </w:rPr>
        <w:t>产生的</w:t>
      </w:r>
      <w:r w:rsidRPr="00293F4B">
        <w:rPr>
          <w:lang w:eastAsia="zh-CN"/>
        </w:rPr>
        <w:t>pfd</w:t>
      </w:r>
      <w:r w:rsidRPr="00293F4B">
        <w:rPr>
          <w:lang w:eastAsia="zh-CN"/>
        </w:rPr>
        <w:t>在可能受影响的指配服务区内</w:t>
      </w:r>
      <w:r w:rsidRPr="00293F4B">
        <w:rPr>
          <w:rFonts w:hint="eastAsia"/>
          <w:lang w:eastAsia="zh-CN"/>
        </w:rPr>
        <w:t>的</w:t>
      </w:r>
      <w:r w:rsidRPr="00293F4B">
        <w:rPr>
          <w:lang w:eastAsia="zh-CN"/>
        </w:rPr>
        <w:t>任何地方</w:t>
      </w:r>
      <w:r w:rsidRPr="00293F4B">
        <w:rPr>
          <w:rFonts w:hint="eastAsia"/>
          <w:lang w:eastAsia="zh-CN"/>
        </w:rPr>
        <w:t>都未超过</w:t>
      </w:r>
      <w:r w:rsidRPr="00293F4B">
        <w:rPr>
          <w:szCs w:val="24"/>
          <w:lang w:eastAsia="zh-CN"/>
        </w:rPr>
        <w:t>−</w:t>
      </w:r>
      <w:r w:rsidRPr="00293F4B">
        <w:rPr>
          <w:lang w:eastAsia="zh-CN"/>
        </w:rPr>
        <w:t>208.0 dBW/m</w:t>
      </w:r>
      <w:r w:rsidRPr="00293F4B">
        <w:rPr>
          <w:vertAlign w:val="superscript"/>
          <w:lang w:eastAsia="zh-CN"/>
        </w:rPr>
        <w:t>2 </w:t>
      </w:r>
      <w:r w:rsidRPr="00293F4B">
        <w:rPr>
          <w:lang w:eastAsia="zh-CN"/>
        </w:rPr>
        <w:t>∙ Hz</w:t>
      </w:r>
      <w:r w:rsidRPr="00293F4B">
        <w:rPr>
          <w:rFonts w:hint="eastAsia"/>
          <w:lang w:val="en-US" w:eastAsia="zh-CN"/>
        </w:rPr>
        <w:t>；</w:t>
      </w:r>
    </w:p>
    <w:p w:rsidR="0066202B" w:rsidRDefault="0066202B" w:rsidP="0066202B">
      <w:pPr>
        <w:rPr>
          <w:szCs w:val="24"/>
          <w:highlight w:val="cyan"/>
          <w:lang w:eastAsia="zh-CN"/>
        </w:rPr>
      </w:pPr>
      <w:r w:rsidRPr="00096A0E">
        <w:rPr>
          <w:lang w:eastAsia="zh-CN"/>
        </w:rPr>
        <w:t>3</w:t>
      </w:r>
      <w:r w:rsidRPr="00096A0E">
        <w:rPr>
          <w:lang w:eastAsia="zh-CN"/>
        </w:rPr>
        <w:tab/>
      </w:r>
      <w:r w:rsidRPr="00096A0E">
        <w:rPr>
          <w:rFonts w:hint="eastAsia"/>
          <w:lang w:eastAsia="zh-CN"/>
        </w:rPr>
        <w:t>当</w:t>
      </w:r>
      <w:r w:rsidRPr="00096A0E">
        <w:rPr>
          <w:lang w:eastAsia="zh-CN"/>
        </w:rPr>
        <w:t>无线电通信局根据第</w:t>
      </w:r>
      <w:r w:rsidRPr="00096A0E">
        <w:rPr>
          <w:b/>
          <w:bCs/>
          <w:lang w:eastAsia="zh-CN"/>
        </w:rPr>
        <w:t>11.32A</w:t>
      </w:r>
      <w:r w:rsidRPr="00096A0E">
        <w:rPr>
          <w:rFonts w:hint="eastAsia"/>
          <w:lang w:eastAsia="zh-CN"/>
        </w:rPr>
        <w:t>款和</w:t>
      </w:r>
      <w:r w:rsidRPr="00096A0E">
        <w:rPr>
          <w:lang w:eastAsia="zh-CN"/>
        </w:rPr>
        <w:t>本决议对有害干扰的概率进行研究时</w:t>
      </w:r>
      <w:r w:rsidRPr="00096A0E">
        <w:rPr>
          <w:rFonts w:hint="eastAsia"/>
          <w:lang w:eastAsia="zh-CN"/>
        </w:rPr>
        <w:t>，须</w:t>
      </w:r>
      <w:r w:rsidRPr="00096A0E">
        <w:rPr>
          <w:lang w:eastAsia="zh-CN"/>
        </w:rPr>
        <w:t>采用上述标准。</w:t>
      </w:r>
      <w:r w:rsidRPr="0097059B">
        <w:rPr>
          <w:rFonts w:asciiTheme="majorBidi" w:eastAsia="STKaiti" w:hAnsiTheme="majorBidi" w:cstheme="majorBidi"/>
          <w:szCs w:val="24"/>
          <w:lang w:eastAsia="zh-CN"/>
        </w:rPr>
        <w:t>*</w:t>
      </w:r>
    </w:p>
    <w:p w:rsidR="0066202B" w:rsidRPr="00096A0E" w:rsidRDefault="0066202B" w:rsidP="00546E50">
      <w:pPr>
        <w:pStyle w:val="Note"/>
        <w:rPr>
          <w:rFonts w:eastAsia="STKaiti"/>
          <w:lang w:eastAsia="zh-CN"/>
        </w:rPr>
      </w:pPr>
      <w:r w:rsidRPr="00096A0E">
        <w:rPr>
          <w:rFonts w:eastAsia="STKaiti"/>
          <w:lang w:eastAsia="zh-CN"/>
        </w:rPr>
        <w:t>注</w:t>
      </w:r>
      <w:r w:rsidR="00546E50">
        <w:rPr>
          <w:rFonts w:eastAsia="STKaiti" w:hint="eastAsia"/>
          <w:lang w:eastAsia="zh-CN"/>
        </w:rPr>
        <w:t xml:space="preserve"> </w:t>
      </w:r>
      <w:r w:rsidR="00546E50" w:rsidRPr="00546E50">
        <w:rPr>
          <w:rFonts w:asciiTheme="majorBidi" w:eastAsia="STKaiti" w:hAnsiTheme="majorBidi" w:cstheme="majorBidi"/>
          <w:lang w:eastAsia="zh-CN"/>
        </w:rPr>
        <w:t>–</w:t>
      </w:r>
      <w:r w:rsidR="00546E50">
        <w:rPr>
          <w:rFonts w:asciiTheme="majorBidi" w:eastAsia="STKaiti" w:hAnsiTheme="majorBidi" w:cstheme="majorBidi" w:hint="eastAsia"/>
          <w:lang w:eastAsia="zh-CN"/>
        </w:rPr>
        <w:t xml:space="preserve"> </w:t>
      </w:r>
      <w:r w:rsidRPr="00096A0E">
        <w:rPr>
          <w:rFonts w:eastAsia="STKaiti"/>
          <w:lang w:eastAsia="zh-CN"/>
        </w:rPr>
        <w:t>FSS</w:t>
      </w:r>
      <w:r w:rsidRPr="00096A0E">
        <w:rPr>
          <w:rFonts w:eastAsia="STKaiti"/>
          <w:lang w:eastAsia="zh-CN"/>
        </w:rPr>
        <w:t>和</w:t>
      </w:r>
      <w:r w:rsidRPr="00096A0E">
        <w:rPr>
          <w:rFonts w:eastAsia="STKaiti"/>
          <w:lang w:eastAsia="zh-CN"/>
        </w:rPr>
        <w:t>BSS</w:t>
      </w:r>
      <w:r w:rsidRPr="00096A0E">
        <w:rPr>
          <w:rFonts w:eastAsia="STKaiti"/>
          <w:lang w:eastAsia="zh-CN"/>
        </w:rPr>
        <w:t>网络还须受到其他相关《无线电规则》限值的约束，其中包括但不限于《无线电规则》第</w:t>
      </w:r>
      <w:r w:rsidRPr="00096A0E">
        <w:rPr>
          <w:rFonts w:eastAsia="STKaiti"/>
          <w:b/>
          <w:bCs/>
          <w:lang w:eastAsia="zh-CN"/>
        </w:rPr>
        <w:t>21.16</w:t>
      </w:r>
      <w:r w:rsidRPr="00096A0E">
        <w:rPr>
          <w:rFonts w:eastAsia="STKaiti"/>
          <w:lang w:eastAsia="zh-CN"/>
        </w:rPr>
        <w:t>和</w:t>
      </w:r>
      <w:r w:rsidRPr="00096A0E">
        <w:rPr>
          <w:rFonts w:eastAsia="STKaiti"/>
          <w:b/>
          <w:bCs/>
          <w:lang w:eastAsia="zh-CN"/>
        </w:rPr>
        <w:t>21.17</w:t>
      </w:r>
      <w:r w:rsidRPr="00096A0E">
        <w:rPr>
          <w:rFonts w:eastAsia="STKaiti"/>
          <w:lang w:eastAsia="zh-CN"/>
        </w:rPr>
        <w:t>款。</w:t>
      </w:r>
    </w:p>
    <w:p w:rsidR="0066202B" w:rsidRDefault="0066202B" w:rsidP="000D5C30">
      <w:pPr>
        <w:pStyle w:val="Note"/>
        <w:rPr>
          <w:lang w:eastAsia="zh-CN"/>
        </w:rPr>
      </w:pPr>
      <w:r w:rsidRPr="0097059B">
        <w:rPr>
          <w:szCs w:val="24"/>
          <w:lang w:eastAsia="zh-CN"/>
        </w:rPr>
        <w:t>*</w:t>
      </w:r>
      <w:r w:rsidRPr="00546E50">
        <w:rPr>
          <w:rFonts w:asciiTheme="majorBidi" w:eastAsia="STKaiti" w:hAnsiTheme="majorBidi" w:cstheme="majorBidi"/>
          <w:lang w:eastAsia="zh-CN"/>
        </w:rPr>
        <w:t>注</w:t>
      </w:r>
      <w:r w:rsidR="00546E50">
        <w:rPr>
          <w:rFonts w:asciiTheme="majorBidi" w:eastAsia="STKaiti" w:hAnsiTheme="majorBidi" w:cstheme="majorBidi" w:hint="eastAsia"/>
          <w:lang w:eastAsia="zh-CN"/>
        </w:rPr>
        <w:t xml:space="preserve"> </w:t>
      </w:r>
      <w:r w:rsidR="00546E50" w:rsidRPr="00546E50">
        <w:rPr>
          <w:rFonts w:asciiTheme="majorBidi" w:eastAsia="STKaiti" w:hAnsiTheme="majorBidi" w:cstheme="majorBidi"/>
          <w:lang w:eastAsia="zh-CN"/>
        </w:rPr>
        <w:t>–</w:t>
      </w:r>
      <w:r w:rsidR="00546E50">
        <w:rPr>
          <w:rFonts w:asciiTheme="majorBidi" w:eastAsia="STKaiti" w:hAnsiTheme="majorBidi" w:cstheme="majorBidi" w:hint="eastAsia"/>
          <w:lang w:eastAsia="zh-CN"/>
        </w:rPr>
        <w:t xml:space="preserve"> </w:t>
      </w:r>
      <w:r w:rsidRPr="00546E50">
        <w:rPr>
          <w:rFonts w:asciiTheme="majorBidi" w:eastAsia="STKaiti" w:hAnsiTheme="majorBidi" w:cstheme="majorBidi"/>
          <w:lang w:eastAsia="zh-CN"/>
        </w:rPr>
        <w:t>在</w:t>
      </w:r>
      <w:r w:rsidRPr="00546E50">
        <w:rPr>
          <w:rFonts w:asciiTheme="majorBidi" w:eastAsia="STKaiti" w:hAnsiTheme="majorBidi" w:cstheme="majorBidi"/>
          <w:lang w:eastAsia="zh-CN"/>
        </w:rPr>
        <w:t>WRC</w:t>
      </w:r>
      <w:r w:rsidRPr="00546E50">
        <w:rPr>
          <w:rFonts w:asciiTheme="majorBidi" w:eastAsia="STKaiti" w:hAnsiTheme="majorBidi" w:cstheme="majorBidi"/>
          <w:lang w:eastAsia="zh-CN"/>
        </w:rPr>
        <w:t>通过此项决议后，</w:t>
      </w:r>
      <w:r w:rsidRPr="00546E50">
        <w:rPr>
          <w:rFonts w:asciiTheme="majorBidi" w:eastAsia="STKaiti" w:hAnsiTheme="majorBidi" w:cstheme="majorBidi"/>
          <w:lang w:eastAsia="zh-CN"/>
        </w:rPr>
        <w:t>RRB</w:t>
      </w:r>
      <w:r w:rsidRPr="00546E50">
        <w:rPr>
          <w:rFonts w:asciiTheme="majorBidi" w:eastAsia="STKaiti" w:hAnsiTheme="majorBidi" w:cstheme="majorBidi"/>
          <w:lang w:eastAsia="zh-CN"/>
        </w:rPr>
        <w:t>将在更新程序规则的过程中对有关第</w:t>
      </w:r>
      <w:r w:rsidRPr="00546E50">
        <w:rPr>
          <w:rFonts w:asciiTheme="majorBidi" w:eastAsia="STKaiti" w:hAnsiTheme="majorBidi" w:cstheme="majorBidi"/>
          <w:b/>
          <w:bCs/>
          <w:lang w:eastAsia="zh-CN"/>
        </w:rPr>
        <w:t>11.32A</w:t>
      </w:r>
      <w:r w:rsidRPr="00546E50">
        <w:rPr>
          <w:rFonts w:asciiTheme="majorBidi" w:eastAsia="STKaiti" w:hAnsiTheme="majorBidi" w:cstheme="majorBidi"/>
          <w:lang w:eastAsia="zh-CN"/>
        </w:rPr>
        <w:t>款的程序规则做出相应的修正。</w:t>
      </w:r>
    </w:p>
    <w:p w:rsidR="00171BF7" w:rsidRDefault="00C15C0A">
      <w:pPr>
        <w:pStyle w:val="Reasons"/>
        <w:rPr>
          <w:lang w:eastAsia="zh-CN"/>
        </w:rPr>
      </w:pPr>
      <w:r>
        <w:rPr>
          <w:b/>
          <w:lang w:eastAsia="zh-CN"/>
        </w:rPr>
        <w:t>理由：</w:t>
      </w:r>
      <w:r>
        <w:rPr>
          <w:lang w:eastAsia="zh-CN"/>
        </w:rPr>
        <w:tab/>
      </w:r>
      <w:r w:rsidR="0066202B" w:rsidRPr="0066202B">
        <w:rPr>
          <w:rFonts w:hint="eastAsia"/>
          <w:lang w:eastAsia="zh-CN"/>
        </w:rPr>
        <w:t>新增决议在</w:t>
      </w:r>
      <w:r w:rsidR="0066202B" w:rsidRPr="0066202B">
        <w:rPr>
          <w:rFonts w:hint="eastAsia"/>
          <w:lang w:eastAsia="zh-CN"/>
        </w:rPr>
        <w:t>11.32A</w:t>
      </w:r>
      <w:r w:rsidR="0066202B" w:rsidRPr="0066202B">
        <w:rPr>
          <w:rFonts w:hint="eastAsia"/>
          <w:lang w:eastAsia="zh-CN"/>
        </w:rPr>
        <w:t>款引入</w:t>
      </w:r>
      <w:r w:rsidR="0066202B" w:rsidRPr="0066202B">
        <w:rPr>
          <w:rFonts w:hint="eastAsia"/>
          <w:lang w:eastAsia="zh-CN"/>
        </w:rPr>
        <w:t>pfd</w:t>
      </w:r>
      <w:r w:rsidR="0066202B" w:rsidRPr="0066202B">
        <w:rPr>
          <w:rFonts w:hint="eastAsia"/>
          <w:lang w:eastAsia="zh-CN"/>
        </w:rPr>
        <w:t>应用于</w:t>
      </w:r>
      <w:r w:rsidR="0066202B" w:rsidRPr="0066202B">
        <w:rPr>
          <w:rFonts w:hint="eastAsia"/>
          <w:lang w:eastAsia="zh-CN"/>
        </w:rPr>
        <w:t>C</w:t>
      </w:r>
      <w:r w:rsidR="0066202B" w:rsidRPr="0066202B">
        <w:rPr>
          <w:rFonts w:hint="eastAsia"/>
          <w:lang w:eastAsia="zh-CN"/>
        </w:rPr>
        <w:t>和</w:t>
      </w:r>
      <w:r w:rsidR="0066202B" w:rsidRPr="0066202B">
        <w:rPr>
          <w:rFonts w:hint="eastAsia"/>
          <w:lang w:eastAsia="zh-CN"/>
        </w:rPr>
        <w:t>Ku</w:t>
      </w:r>
      <w:r w:rsidR="0066202B" w:rsidRPr="0066202B">
        <w:rPr>
          <w:rFonts w:hint="eastAsia"/>
          <w:lang w:eastAsia="zh-CN"/>
        </w:rPr>
        <w:t>频段协调弧外的有害干扰判定。</w:t>
      </w:r>
    </w:p>
    <w:p w:rsidR="000D5C30" w:rsidRDefault="000D5C30" w:rsidP="008C6A67">
      <w:pPr>
        <w:pStyle w:val="Reasons"/>
        <w:rPr>
          <w:lang w:eastAsia="zh-CN"/>
        </w:rPr>
      </w:pPr>
    </w:p>
    <w:p w:rsidR="0066202B" w:rsidRDefault="0066202B">
      <w:pPr>
        <w:jc w:val="center"/>
      </w:pPr>
      <w:r>
        <w:t>______________</w:t>
      </w:r>
    </w:p>
    <w:sectPr w:rsidR="0066202B">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2B" w:rsidRPr="00DA0469" w:rsidRDefault="0066202B" w:rsidP="0066202B">
    <w:pPr>
      <w:pStyle w:val="Footer"/>
      <w:rPr>
        <w:lang w:val="en-US"/>
      </w:rPr>
    </w:pPr>
    <w:r>
      <w:fldChar w:fldCharType="begin"/>
    </w:r>
    <w:r w:rsidRPr="00DA0469">
      <w:rPr>
        <w:lang w:val="en-US"/>
      </w:rPr>
      <w:instrText xml:space="preserve"> FILENAME \p \* MERGEFORMAT </w:instrText>
    </w:r>
    <w:r>
      <w:fldChar w:fldCharType="separate"/>
    </w:r>
    <w:r w:rsidR="005E39D0">
      <w:rPr>
        <w:lang w:val="en-US"/>
      </w:rPr>
      <w:t>P:\CHI\ITU-R\CONF-R\CMR15\000\062ADD23ADD01ADD02C.docx</w:t>
    </w:r>
    <w:r>
      <w:fldChar w:fldCharType="end"/>
    </w:r>
    <w:r>
      <w:t xml:space="preserve"> </w:t>
    </w:r>
    <w:r>
      <w:rPr>
        <w:rFonts w:hint="eastAsia"/>
        <w:lang w:eastAsia="zh-CN"/>
      </w:rPr>
      <w:t>(</w:t>
    </w:r>
    <w:r>
      <w:rPr>
        <w:lang w:eastAsia="zh-CN"/>
      </w:rPr>
      <w:t>388522</w:t>
    </w:r>
    <w:r>
      <w:rPr>
        <w:rFonts w:hint="eastAsia"/>
        <w:lang w:eastAsia="zh-CN"/>
      </w:rPr>
      <w:t>)</w:t>
    </w:r>
    <w:r w:rsidRPr="00DA0469">
      <w:rPr>
        <w:lang w:val="en-US"/>
      </w:rPr>
      <w:tab/>
    </w:r>
    <w:r>
      <w:fldChar w:fldCharType="begin"/>
    </w:r>
    <w:r>
      <w:instrText xml:space="preserve"> savedate \@ dd.MM.yy </w:instrText>
    </w:r>
    <w:r>
      <w:fldChar w:fldCharType="separate"/>
    </w:r>
    <w:r w:rsidR="00111680">
      <w:t>28.10.15</w:t>
    </w:r>
    <w:r>
      <w:fldChar w:fldCharType="end"/>
    </w:r>
    <w:r w:rsidRPr="00DA0469">
      <w:rPr>
        <w:lang w:val="en-US"/>
      </w:rPr>
      <w:tab/>
    </w:r>
    <w:r>
      <w:fldChar w:fldCharType="begin"/>
    </w:r>
    <w:r>
      <w:instrText xml:space="preserve"> printdate \@ dd.MM.yy </w:instrText>
    </w:r>
    <w:r>
      <w:fldChar w:fldCharType="separate"/>
    </w:r>
    <w:r w:rsidR="005E39D0">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6C" w:rsidRPr="00DA0469" w:rsidRDefault="00E16A6C" w:rsidP="00E16A6C">
    <w:pPr>
      <w:pStyle w:val="Footer"/>
      <w:rPr>
        <w:lang w:val="en-US"/>
      </w:rPr>
    </w:pPr>
    <w:r>
      <w:fldChar w:fldCharType="begin"/>
    </w:r>
    <w:r w:rsidRPr="00DA0469">
      <w:rPr>
        <w:lang w:val="en-US"/>
      </w:rPr>
      <w:instrText xml:space="preserve"> FILENAME \p \* MERGEFORMAT </w:instrText>
    </w:r>
    <w:r>
      <w:fldChar w:fldCharType="separate"/>
    </w:r>
    <w:r w:rsidR="005E39D0">
      <w:rPr>
        <w:lang w:val="en-US"/>
      </w:rPr>
      <w:t>P:\CHI\ITU-R\CONF-R\CMR15\000\062ADD23ADD01ADD02C.docx</w:t>
    </w:r>
    <w:r>
      <w:fldChar w:fldCharType="end"/>
    </w:r>
    <w:r>
      <w:t xml:space="preserve"> </w:t>
    </w:r>
    <w:r>
      <w:rPr>
        <w:rFonts w:hint="eastAsia"/>
        <w:lang w:eastAsia="zh-CN"/>
      </w:rPr>
      <w:t>(</w:t>
    </w:r>
    <w:r>
      <w:rPr>
        <w:lang w:eastAsia="zh-CN"/>
      </w:rPr>
      <w:t>388522</w:t>
    </w:r>
    <w:r>
      <w:rPr>
        <w:rFonts w:hint="eastAsia"/>
        <w:lang w:eastAsia="zh-CN"/>
      </w:rPr>
      <w:t>)</w:t>
    </w:r>
    <w:r w:rsidRPr="00DA0469">
      <w:rPr>
        <w:lang w:val="en-US"/>
      </w:rPr>
      <w:tab/>
    </w:r>
    <w:r>
      <w:fldChar w:fldCharType="begin"/>
    </w:r>
    <w:r>
      <w:instrText xml:space="preserve"> savedate \@ dd.MM.yy </w:instrText>
    </w:r>
    <w:r>
      <w:fldChar w:fldCharType="separate"/>
    </w:r>
    <w:r w:rsidR="00111680">
      <w:t>28.10.15</w:t>
    </w:r>
    <w:r>
      <w:fldChar w:fldCharType="end"/>
    </w:r>
    <w:r w:rsidRPr="00DA0469">
      <w:rPr>
        <w:lang w:val="en-US"/>
      </w:rPr>
      <w:tab/>
    </w:r>
    <w:r>
      <w:fldChar w:fldCharType="begin"/>
    </w:r>
    <w:r>
      <w:instrText xml:space="preserve"> printdate \@ dd.MM.yy </w:instrText>
    </w:r>
    <w:r>
      <w:fldChar w:fldCharType="separate"/>
    </w:r>
    <w:r w:rsidR="005E39D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1680">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62(Add.23)(Add.1)(Add.2)-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5C30"/>
    <w:rsid w:val="000E26F6"/>
    <w:rsid w:val="00111680"/>
    <w:rsid w:val="00123C07"/>
    <w:rsid w:val="00166859"/>
    <w:rsid w:val="00171BF7"/>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1623"/>
    <w:rsid w:val="00465A34"/>
    <w:rsid w:val="0049436C"/>
    <w:rsid w:val="004C4554"/>
    <w:rsid w:val="004D2DEC"/>
    <w:rsid w:val="004F2BE6"/>
    <w:rsid w:val="00527E8A"/>
    <w:rsid w:val="00542E85"/>
    <w:rsid w:val="00546E50"/>
    <w:rsid w:val="00562479"/>
    <w:rsid w:val="00576849"/>
    <w:rsid w:val="005A0ACB"/>
    <w:rsid w:val="005E08D2"/>
    <w:rsid w:val="005E39D0"/>
    <w:rsid w:val="005E7FD8"/>
    <w:rsid w:val="00622560"/>
    <w:rsid w:val="00644391"/>
    <w:rsid w:val="00647712"/>
    <w:rsid w:val="0066202B"/>
    <w:rsid w:val="00662E12"/>
    <w:rsid w:val="00691142"/>
    <w:rsid w:val="006B67CE"/>
    <w:rsid w:val="006C38ED"/>
    <w:rsid w:val="006E6182"/>
    <w:rsid w:val="006F3C60"/>
    <w:rsid w:val="00736415"/>
    <w:rsid w:val="00770D2A"/>
    <w:rsid w:val="00780F6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C6A67"/>
    <w:rsid w:val="008D1D14"/>
    <w:rsid w:val="008E1785"/>
    <w:rsid w:val="008E7127"/>
    <w:rsid w:val="008E7C8E"/>
    <w:rsid w:val="00912959"/>
    <w:rsid w:val="00960807"/>
    <w:rsid w:val="009657F9"/>
    <w:rsid w:val="0099525B"/>
    <w:rsid w:val="009C72B7"/>
    <w:rsid w:val="00A0052C"/>
    <w:rsid w:val="00A31B14"/>
    <w:rsid w:val="00A323DC"/>
    <w:rsid w:val="00A466E6"/>
    <w:rsid w:val="00A815BE"/>
    <w:rsid w:val="00AA5DA1"/>
    <w:rsid w:val="00AB23EE"/>
    <w:rsid w:val="00AE369F"/>
    <w:rsid w:val="00B026CB"/>
    <w:rsid w:val="00B711CC"/>
    <w:rsid w:val="00B851D4"/>
    <w:rsid w:val="00B868FC"/>
    <w:rsid w:val="00B95072"/>
    <w:rsid w:val="00BB26CD"/>
    <w:rsid w:val="00C07239"/>
    <w:rsid w:val="00C15C0A"/>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16A6C"/>
    <w:rsid w:val="00E22A25"/>
    <w:rsid w:val="00E43B58"/>
    <w:rsid w:val="00E52C83"/>
    <w:rsid w:val="00E560F1"/>
    <w:rsid w:val="00E92319"/>
    <w:rsid w:val="00EC754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AE6D90-C25D-4E43-B56D-3301643E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66202B"/>
    <w:rPr>
      <w:rFonts w:ascii="STKaiti" w:eastAsia="STKaiti" w:hAnsi="STKaiti"/>
      <w:sz w:val="24"/>
      <w:lang w:val="en-GB" w:eastAsia="en-US"/>
    </w:rPr>
  </w:style>
  <w:style w:type="character" w:customStyle="1" w:styleId="enumlev1Char">
    <w:name w:val="enumlev1 Char"/>
    <w:basedOn w:val="DefaultParagraphFont"/>
    <w:link w:val="enumlev1"/>
    <w:rsid w:val="0066202B"/>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66202B"/>
    <w:rPr>
      <w:rFonts w:ascii="Times New Roman" w:hAnsi="Times New Roman"/>
      <w:sz w:val="24"/>
      <w:lang w:val="en-GB" w:eastAsia="en-US"/>
    </w:rPr>
  </w:style>
  <w:style w:type="character" w:customStyle="1" w:styleId="TabletextChar">
    <w:name w:val="Table_text Char"/>
    <w:link w:val="Tabletext"/>
    <w:locked/>
    <w:rsid w:val="0066202B"/>
    <w:rPr>
      <w:rFonts w:ascii="Times New Roman" w:hAnsi="Times New Roman"/>
      <w:lang w:val="en-GB" w:eastAsia="en-US"/>
    </w:rPr>
  </w:style>
  <w:style w:type="character" w:customStyle="1" w:styleId="NoteChar">
    <w:name w:val="Note Char"/>
    <w:link w:val="Note"/>
    <w:locked/>
    <w:rsid w:val="0066202B"/>
    <w:rPr>
      <w:rFonts w:ascii="Times New Roman" w:hAnsi="Times New Roman"/>
      <w:sz w:val="24"/>
      <w:lang w:val="en-GB" w:eastAsia="en-US"/>
    </w:rPr>
  </w:style>
  <w:style w:type="character" w:customStyle="1" w:styleId="FooterChar">
    <w:name w:val="Footer Char"/>
    <w:basedOn w:val="DefaultParagraphFont"/>
    <w:link w:val="Footer"/>
    <w:rsid w:val="00E16A6C"/>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7E0563E0-D4AF-46B4-8FB6-08C4F2E15776}">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996b2e75-67fd-4955-a3b0-5ab9934cb50b"/>
    <ds:schemaRef ds:uri="32a1a8c5-2265-4ebc-b7a0-2071e2c5c9bb"/>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2563</Words>
  <Characters>1074</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R15-WRC15-C-0062!A23-A1-A2!MSW-C</vt:lpstr>
    </vt:vector>
  </TitlesOfParts>
  <Manager>General Secretariat - Pool</Manager>
  <Company>International Telecommunication Union (ITU)</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R15-WRC15-C-0062!A23-A1-A2!MSW-C</dc:title>
  <dc:subject>World Radiocommunication Conference - 2015</dc:subject>
  <dc:creator>Documents Proposals Manager (DPM)</dc:creator>
  <cp:keywords>DPM_v5.2015.10.15_prod</cp:keywords>
  <dc:description/>
  <cp:lastModifiedBy>Jones, Jacqueline</cp:lastModifiedBy>
  <cp:revision>18</cp:revision>
  <cp:lastPrinted>2015-10-28T12:16:00Z</cp:lastPrinted>
  <dcterms:created xsi:type="dcterms:W3CDTF">2015-10-20T18:47:00Z</dcterms:created>
  <dcterms:modified xsi:type="dcterms:W3CDTF">2015-10-28T20:27:00Z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