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3E1C7D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3E1C7D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3E1C7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3E1C7D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C7D" w:rsidRPr="003E1C7D" w:rsidRDefault="003E1608" w:rsidP="003E1C7D">
            <w:pPr>
              <w:pStyle w:val="Adress"/>
              <w:framePr w:hSpace="0" w:wrap="auto" w:xAlign="left" w:yAlign="inline"/>
            </w:pPr>
            <w:r w:rsidRPr="003E1C7D">
              <w:rPr>
                <w:rtl/>
              </w:rPr>
              <w:t xml:space="preserve">الإضافة </w:t>
            </w:r>
            <w:r w:rsidRPr="003E1C7D">
              <w:t>2</w:t>
            </w:r>
          </w:p>
          <w:p w:rsidR="003E1608" w:rsidRPr="003E1C7D" w:rsidRDefault="003E1608" w:rsidP="005C09B8">
            <w:pPr>
              <w:pStyle w:val="Adress"/>
              <w:framePr w:hSpace="0" w:wrap="auto" w:xAlign="left" w:yAlign="inline"/>
              <w:rPr>
                <w:rtl/>
              </w:rPr>
            </w:pPr>
            <w:r w:rsidRPr="003E1C7D">
              <w:rPr>
                <w:rtl/>
              </w:rPr>
              <w:t xml:space="preserve">للوثيقة </w:t>
            </w:r>
            <w:r w:rsidR="003E1C7D" w:rsidRPr="003E1C7D">
              <w:t>62(</w:t>
            </w:r>
            <w:proofErr w:type="gramStart"/>
            <w:r w:rsidR="003E1C7D" w:rsidRPr="003E1C7D">
              <w:t>A</w:t>
            </w:r>
            <w:r w:rsidR="005C09B8">
              <w:t>dd</w:t>
            </w:r>
            <w:bookmarkStart w:id="1" w:name="_GoBack"/>
            <w:bookmarkEnd w:id="1"/>
            <w:r w:rsidR="003E1C7D" w:rsidRPr="003E1C7D">
              <w:t>.23)-</w:t>
            </w:r>
            <w:proofErr w:type="gramEnd"/>
            <w:r w:rsidR="003E1C7D" w:rsidRPr="003E1C7D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3E1C7D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3E1C7D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3E1C7D">
              <w:rPr>
                <w:rFonts w:eastAsia="SimSun"/>
              </w:rPr>
              <w:t>16</w:t>
            </w:r>
            <w:r w:rsidRPr="003E1C7D">
              <w:rPr>
                <w:rFonts w:eastAsia="SimSun"/>
                <w:rtl/>
              </w:rPr>
              <w:t xml:space="preserve"> أكتوبر </w:t>
            </w:r>
            <w:r w:rsidRPr="003E1C7D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3E1C7D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3E1C7D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3E1C7D">
              <w:rPr>
                <w:rFonts w:eastAsia="SimSun"/>
                <w:rtl/>
              </w:rPr>
              <w:t>الأصل: بالصينية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الصين الشعبية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3E1C7D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ال‍مؤت‍مر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D44350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Pr="003E1C7D">
              <w:rPr>
                <w:rFonts w:asciiTheme="majorBidi" w:hAnsiTheme="majorBidi" w:cstheme="majorBidi"/>
                <w:szCs w:val="28"/>
                <w:rtl/>
              </w:rPr>
              <w:t xml:space="preserve">2.9 </w:t>
            </w:r>
            <w:r w:rsidRPr="008204AC">
              <w:rPr>
                <w:rtl/>
              </w:rPr>
              <w:t>من جدول الأعمال</w:t>
            </w:r>
          </w:p>
        </w:tc>
      </w:tr>
    </w:tbl>
    <w:p w:rsidR="00534840" w:rsidRPr="00431196" w:rsidRDefault="00DF506F" w:rsidP="003E1C7D">
      <w:pPr>
        <w:pStyle w:val="Normalaftertitle"/>
        <w:rPr>
          <w:rFonts w:eastAsia="SimSun"/>
          <w:rtl/>
        </w:rPr>
      </w:pPr>
      <w:proofErr w:type="gramStart"/>
      <w:r w:rsidRPr="00431196">
        <w:rPr>
          <w:rFonts w:eastAsia="SimSun"/>
        </w:rPr>
        <w:t>9</w:t>
      </w:r>
      <w:r w:rsidRPr="00431196">
        <w:rPr>
          <w:rFonts w:eastAsia="SimSun" w:hint="cs"/>
          <w:rtl/>
        </w:rPr>
        <w:tab/>
        <w:t>النظر</w:t>
      </w:r>
      <w:proofErr w:type="gramEnd"/>
      <w:r w:rsidRPr="00431196">
        <w:rPr>
          <w:rFonts w:eastAsia="SimSun" w:hint="cs"/>
          <w:rtl/>
        </w:rPr>
        <w:t xml:space="preserve"> في تقرير مدير مكتب الاتصالات الراديوية وإقراره، وفقاً للمادة </w:t>
      </w: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 xml:space="preserve"> من الاتفاقية:</w:t>
      </w:r>
    </w:p>
    <w:p w:rsidR="003E1C7D" w:rsidRDefault="00DF506F" w:rsidP="003E1C7D">
      <w:pPr>
        <w:rPr>
          <w:rFonts w:eastAsia="SimSun"/>
          <w:rtl/>
        </w:rPr>
      </w:pPr>
      <w:proofErr w:type="gramStart"/>
      <w:r w:rsidRPr="00431196">
        <w:rPr>
          <w:rFonts w:eastAsia="SimSun"/>
        </w:rPr>
        <w:t>2.9</w:t>
      </w:r>
      <w:proofErr w:type="gramEnd"/>
      <w:r w:rsidRPr="00431196">
        <w:rPr>
          <w:rFonts w:eastAsia="SimSun" w:hint="cs"/>
          <w:rtl/>
        </w:rPr>
        <w:tab/>
        <w:t>بشأن أي صعوبات أو حالات تضارب ووجهت في تطبيق لوائح الراديو؛</w:t>
      </w:r>
    </w:p>
    <w:p w:rsidR="003E1C7D" w:rsidRDefault="003E1C7D" w:rsidP="003E1C7D">
      <w:pPr>
        <w:pStyle w:val="Headingb"/>
        <w:rPr>
          <w:rFonts w:eastAsia="SimSun"/>
          <w:rtl/>
        </w:rPr>
      </w:pPr>
      <w:r>
        <w:rPr>
          <w:rFonts w:eastAsia="SimSun" w:hint="cs"/>
          <w:rtl/>
        </w:rPr>
        <w:t>مقدمة</w:t>
      </w:r>
    </w:p>
    <w:p w:rsidR="00F16602" w:rsidRDefault="008F1625" w:rsidP="004E20DA">
      <w:pPr>
        <w:rPr>
          <w:rtl/>
          <w:lang w:bidi="ar-SY"/>
        </w:rPr>
      </w:pPr>
      <w:r w:rsidRPr="005E622A">
        <w:rPr>
          <w:rtl/>
          <w:lang w:bidi="ar-SY"/>
        </w:rPr>
        <w:t>استعرضت الصين النسخة الصينية من</w:t>
      </w:r>
      <w:r w:rsidR="005E622A">
        <w:rPr>
          <w:rFonts w:hint="cs"/>
          <w:rtl/>
          <w:lang w:bidi="ar-EG"/>
        </w:rPr>
        <w:t xml:space="preserve"> المادتين </w:t>
      </w:r>
      <w:r w:rsidR="005E622A" w:rsidRPr="005E622A">
        <w:rPr>
          <w:rFonts w:cs="Times New Roman" w:hint="cs"/>
          <w:szCs w:val="22"/>
          <w:rtl/>
          <w:lang w:bidi="ar-EG"/>
        </w:rPr>
        <w:t>9</w:t>
      </w:r>
      <w:r w:rsidR="005E622A">
        <w:rPr>
          <w:rFonts w:hint="cs"/>
          <w:rtl/>
          <w:lang w:bidi="ar-EG"/>
        </w:rPr>
        <w:t xml:space="preserve"> و</w:t>
      </w:r>
      <w:r w:rsidR="005E622A" w:rsidRPr="005E622A">
        <w:rPr>
          <w:rFonts w:cs="Times New Roman" w:hint="cs"/>
          <w:szCs w:val="22"/>
          <w:rtl/>
          <w:lang w:bidi="ar-EG"/>
        </w:rPr>
        <w:t>11</w:t>
      </w:r>
      <w:r w:rsidR="004E20DA">
        <w:rPr>
          <w:rFonts w:hint="cs"/>
          <w:rtl/>
          <w:lang w:bidi="ar-SY"/>
        </w:rPr>
        <w:t xml:space="preserve"> من </w:t>
      </w:r>
      <w:r w:rsidRPr="005E622A">
        <w:rPr>
          <w:rtl/>
          <w:lang w:bidi="ar-SY"/>
        </w:rPr>
        <w:t>لوائح الراديو وتعتقد أن هناك</w:t>
      </w:r>
      <w:r w:rsidR="005E622A">
        <w:rPr>
          <w:rFonts w:hint="cs"/>
          <w:rtl/>
          <w:lang w:bidi="ar-SY"/>
        </w:rPr>
        <w:t xml:space="preserve"> عدداً من أوجه التباين أو عدم الاتساق</w:t>
      </w:r>
      <w:r w:rsidRPr="005E622A">
        <w:rPr>
          <w:rtl/>
          <w:lang w:bidi="ar-SY"/>
        </w:rPr>
        <w:t xml:space="preserve"> بين النصين الصيني والإنكليزي. ولذلك</w:t>
      </w:r>
      <w:r w:rsidR="005E622A">
        <w:rPr>
          <w:rFonts w:hint="cs"/>
          <w:rtl/>
          <w:lang w:bidi="ar-SY"/>
        </w:rPr>
        <w:t xml:space="preserve"> فإن هذه المساهمة</w:t>
      </w:r>
      <w:r w:rsidRPr="005E622A">
        <w:rPr>
          <w:rtl/>
          <w:lang w:bidi="ar-SY"/>
        </w:rPr>
        <w:t xml:space="preserve"> </w:t>
      </w:r>
      <w:r w:rsidR="005E622A">
        <w:rPr>
          <w:rFonts w:hint="cs"/>
          <w:rtl/>
          <w:lang w:bidi="ar-SY"/>
        </w:rPr>
        <w:t>تقترح</w:t>
      </w:r>
      <w:r w:rsidRPr="005E622A">
        <w:rPr>
          <w:rtl/>
          <w:lang w:bidi="ar-SY"/>
        </w:rPr>
        <w:t xml:space="preserve"> تعديلات </w:t>
      </w:r>
      <w:r w:rsidR="005E622A">
        <w:rPr>
          <w:rFonts w:hint="cs"/>
          <w:rtl/>
          <w:lang w:bidi="ar-SY"/>
        </w:rPr>
        <w:t xml:space="preserve">على النسخة الصينية من لوائح الراديو المتعلقة </w:t>
      </w:r>
      <w:r w:rsidR="00EF5B33">
        <w:rPr>
          <w:rFonts w:hint="cs"/>
          <w:rtl/>
          <w:lang w:bidi="ar-SY"/>
        </w:rPr>
        <w:t>بالمادتين</w:t>
      </w:r>
      <w:r w:rsidR="005B3600">
        <w:rPr>
          <w:rFonts w:hint="eastAsia"/>
          <w:rtl/>
          <w:lang w:bidi="ar-SY"/>
        </w:rPr>
        <w:t> </w:t>
      </w:r>
      <w:r w:rsidR="005E622A" w:rsidRPr="005E622A">
        <w:rPr>
          <w:rFonts w:cs="Times New Roman" w:hint="cs"/>
          <w:szCs w:val="22"/>
          <w:rtl/>
          <w:lang w:bidi="ar-SY"/>
        </w:rPr>
        <w:t>9</w:t>
      </w:r>
      <w:r w:rsidR="005E622A">
        <w:rPr>
          <w:rFonts w:hint="cs"/>
          <w:rtl/>
          <w:lang w:bidi="ar-SY"/>
        </w:rPr>
        <w:t xml:space="preserve"> و</w:t>
      </w:r>
      <w:r w:rsidR="005E622A" w:rsidRPr="005E622A">
        <w:rPr>
          <w:rFonts w:cs="Times New Roman" w:hint="cs"/>
          <w:szCs w:val="22"/>
          <w:rtl/>
          <w:lang w:bidi="ar-SY"/>
        </w:rPr>
        <w:t>11</w:t>
      </w:r>
      <w:r w:rsidR="005E622A">
        <w:rPr>
          <w:rFonts w:hint="cs"/>
          <w:rtl/>
          <w:lang w:bidi="ar-SY"/>
        </w:rPr>
        <w:t xml:space="preserve"> لينظر فيها مؤتمر</w:t>
      </w:r>
      <w:r w:rsidR="005B3600">
        <w:rPr>
          <w:rFonts w:hint="eastAsia"/>
          <w:rtl/>
          <w:lang w:bidi="ar-SY"/>
        </w:rPr>
        <w:t> </w:t>
      </w:r>
      <w:r w:rsidR="005E622A" w:rsidRPr="0064291A">
        <w:rPr>
          <w:rFonts w:eastAsiaTheme="minorEastAsia"/>
          <w:lang w:eastAsia="zh-CN"/>
        </w:rPr>
        <w:t>WRC</w:t>
      </w:r>
      <w:r w:rsidR="005B3600">
        <w:rPr>
          <w:rFonts w:eastAsiaTheme="minorEastAsia"/>
          <w:lang w:eastAsia="zh-CN"/>
        </w:rPr>
        <w:noBreakHyphen/>
      </w:r>
      <w:r w:rsidR="005E622A" w:rsidRPr="005E622A">
        <w:rPr>
          <w:rFonts w:eastAsiaTheme="minorEastAsia" w:cs="Times New Roman"/>
          <w:szCs w:val="22"/>
          <w:lang w:eastAsia="zh-CN"/>
        </w:rPr>
        <w:t>15</w:t>
      </w:r>
      <w:r w:rsidR="005E622A">
        <w:rPr>
          <w:rFonts w:eastAsiaTheme="minorEastAsia" w:hint="cs"/>
          <w:rtl/>
          <w:lang w:eastAsia="zh-CN"/>
        </w:rPr>
        <w:t xml:space="preserve"> في</w:t>
      </w:r>
      <w:r w:rsidR="005B3600">
        <w:rPr>
          <w:rFonts w:eastAsiaTheme="minorEastAsia" w:hint="eastAsia"/>
          <w:rtl/>
          <w:lang w:eastAsia="zh-CN"/>
        </w:rPr>
        <w:t> </w:t>
      </w:r>
      <w:r w:rsidR="005E622A">
        <w:rPr>
          <w:rFonts w:eastAsiaTheme="minorEastAsia" w:hint="cs"/>
          <w:rtl/>
          <w:lang w:eastAsia="zh-CN"/>
        </w:rPr>
        <w:t>إطار البند</w:t>
      </w:r>
      <w:r w:rsidR="005B3600">
        <w:rPr>
          <w:rFonts w:eastAsiaTheme="minorEastAsia" w:hint="eastAsia"/>
          <w:rtl/>
          <w:lang w:eastAsia="zh-CN"/>
        </w:rPr>
        <w:t> </w:t>
      </w:r>
      <w:r w:rsidR="005E622A" w:rsidRPr="005E622A">
        <w:rPr>
          <w:rFonts w:eastAsiaTheme="minorEastAsia" w:cs="Times New Roman" w:hint="cs"/>
          <w:szCs w:val="22"/>
          <w:rtl/>
          <w:lang w:eastAsia="zh-CN"/>
        </w:rPr>
        <w:t>2</w:t>
      </w:r>
      <w:r w:rsidR="005E622A">
        <w:rPr>
          <w:rFonts w:eastAsiaTheme="minorEastAsia" w:hint="cs"/>
          <w:rtl/>
          <w:lang w:eastAsia="zh-CN"/>
        </w:rPr>
        <w:t>.</w:t>
      </w:r>
      <w:r w:rsidR="005E622A" w:rsidRPr="005E622A">
        <w:rPr>
          <w:rFonts w:eastAsiaTheme="minorEastAsia" w:cs="Times New Roman" w:hint="cs"/>
          <w:szCs w:val="22"/>
          <w:rtl/>
          <w:lang w:eastAsia="zh-CN"/>
        </w:rPr>
        <w:t>9</w:t>
      </w:r>
      <w:r w:rsidR="005E622A">
        <w:rPr>
          <w:rFonts w:eastAsiaTheme="minorEastAsia" w:hint="cs"/>
          <w:rtl/>
          <w:lang w:eastAsia="zh-CN"/>
        </w:rPr>
        <w:t xml:space="preserve"> من جدول الأعمال</w:t>
      </w:r>
      <w:r w:rsidRPr="005E622A">
        <w:rPr>
          <w:rtl/>
          <w:lang w:bidi="ar-SY"/>
        </w:rPr>
        <w:t>.</w:t>
      </w:r>
    </w:p>
    <w:p w:rsidR="005E622A" w:rsidRDefault="005E622A" w:rsidP="00A719AF">
      <w:pPr>
        <w:rPr>
          <w:lang w:bidi="ar-SY"/>
        </w:rPr>
      </w:pPr>
      <w:r>
        <w:rPr>
          <w:rFonts w:hint="cs"/>
          <w:rtl/>
          <w:lang w:bidi="ar-SY"/>
        </w:rPr>
        <w:t xml:space="preserve">والتعديلات على النصوص الصينية لأحكام المادتين المعنيتين </w:t>
      </w:r>
      <w:r w:rsidRPr="005E622A">
        <w:rPr>
          <w:rFonts w:cs="Times New Roman" w:hint="cs"/>
          <w:szCs w:val="22"/>
          <w:rtl/>
          <w:lang w:bidi="ar-SY"/>
        </w:rPr>
        <w:t>9</w:t>
      </w:r>
      <w:r>
        <w:rPr>
          <w:rFonts w:hint="cs"/>
          <w:rtl/>
          <w:lang w:bidi="ar-SY"/>
        </w:rPr>
        <w:t xml:space="preserve"> و</w:t>
      </w:r>
      <w:r w:rsidRPr="005E622A">
        <w:rPr>
          <w:rFonts w:cs="Times New Roman" w:hint="cs"/>
          <w:szCs w:val="22"/>
          <w:rtl/>
          <w:lang w:bidi="ar-SY"/>
        </w:rPr>
        <w:t>11</w:t>
      </w:r>
      <w:r>
        <w:rPr>
          <w:rFonts w:hint="cs"/>
          <w:rtl/>
          <w:lang w:bidi="ar-SY"/>
        </w:rPr>
        <w:t xml:space="preserve"> من لوائح الراديو المدرجة في</w:t>
      </w:r>
      <w:r w:rsidR="005B3600">
        <w:rPr>
          <w:rFonts w:hint="eastAsia"/>
          <w:rtl/>
        </w:rPr>
        <w:t> </w:t>
      </w:r>
      <w:r>
        <w:rPr>
          <w:rFonts w:hint="cs"/>
          <w:rtl/>
          <w:lang w:bidi="ar-SY"/>
        </w:rPr>
        <w:t>المقترحات التالية ليس</w:t>
      </w:r>
      <w:r w:rsidR="00A719AF">
        <w:rPr>
          <w:rFonts w:hint="eastAsia"/>
          <w:rtl/>
          <w:lang w:bidi="ar-SY"/>
        </w:rPr>
        <w:t> </w:t>
      </w:r>
      <w:r>
        <w:rPr>
          <w:rFonts w:hint="cs"/>
          <w:rtl/>
          <w:lang w:bidi="ar-SY"/>
        </w:rPr>
        <w:t>لها</w:t>
      </w:r>
      <w:r w:rsidR="00A719AF">
        <w:rPr>
          <w:rFonts w:hint="eastAsia"/>
          <w:rtl/>
          <w:lang w:bidi="ar-SY"/>
        </w:rPr>
        <w:t> </w:t>
      </w:r>
      <w:r>
        <w:rPr>
          <w:rFonts w:hint="cs"/>
          <w:rtl/>
          <w:lang w:bidi="ar-SY"/>
        </w:rPr>
        <w:t>علاقة بنصوص اللغات الأخرى من لوائح الراديو.</w:t>
      </w:r>
    </w:p>
    <w:p w:rsidR="00443979" w:rsidRDefault="008F1625" w:rsidP="008F1625">
      <w:pPr>
        <w:pStyle w:val="Headingb"/>
        <w:rPr>
          <w:rtl/>
        </w:rPr>
      </w:pPr>
      <w:r>
        <w:rPr>
          <w:rFonts w:hint="cs"/>
          <w:rtl/>
        </w:rPr>
        <w:t>المقترحات</w:t>
      </w:r>
    </w:p>
    <w:p w:rsidR="00443979" w:rsidRDefault="00443979">
      <w:pPr>
        <w:tabs>
          <w:tab w:val="clear" w:pos="1134"/>
        </w:tabs>
        <w:bidi w:val="0"/>
        <w:spacing w:before="0" w:line="240" w:lineRule="auto"/>
        <w:jc w:val="left"/>
        <w:rPr>
          <w:rFonts w:ascii="Times New Roman Bold" w:hAnsi="Times New Roman Bold"/>
          <w:bCs/>
          <w:kern w:val="14"/>
          <w:sz w:val="24"/>
          <w:szCs w:val="32"/>
          <w:rtl/>
          <w:lang w:bidi="ar-EG"/>
        </w:rPr>
      </w:pPr>
      <w:r>
        <w:rPr>
          <w:rtl/>
        </w:rPr>
        <w:br w:type="page"/>
      </w:r>
    </w:p>
    <w:p w:rsidR="009F37C9" w:rsidRDefault="00DF506F" w:rsidP="00D80C2E">
      <w:pPr>
        <w:pStyle w:val="ArtNo"/>
        <w:spacing w:before="240"/>
        <w:rPr>
          <w:rtl/>
        </w:rPr>
      </w:pPr>
      <w:bookmarkStart w:id="2" w:name="_Toc331055742"/>
      <w:r>
        <w:rPr>
          <w:rtl/>
        </w:rPr>
        <w:lastRenderedPageBreak/>
        <w:t xml:space="preserve">المـادة </w:t>
      </w:r>
      <w:r w:rsidRPr="00B212B9">
        <w:rPr>
          <w:rStyle w:val="href"/>
        </w:rPr>
        <w:t>9</w:t>
      </w:r>
      <w:bookmarkEnd w:id="2"/>
    </w:p>
    <w:p w:rsidR="009F37C9" w:rsidRPr="00C82848" w:rsidRDefault="00DF506F" w:rsidP="005B3600">
      <w:pPr>
        <w:pStyle w:val="Arttitle"/>
        <w:tabs>
          <w:tab w:val="center" w:pos="4569"/>
        </w:tabs>
        <w:rPr>
          <w:sz w:val="18"/>
          <w:rtl/>
          <w:lang w:bidi="ar-SY"/>
        </w:rPr>
      </w:pPr>
      <w:bookmarkStart w:id="3" w:name="_Toc331055743"/>
      <w:r w:rsidRPr="00FA6A24">
        <w:rPr>
          <w:b w:val="0"/>
          <w:rtl/>
        </w:rPr>
        <w:t xml:space="preserve">الإجراءات الواجب تطبيقها لتحقيق التنسيق مع الإدارات الأخرى </w:t>
      </w:r>
      <w:r w:rsidRPr="00FA6A24">
        <w:rPr>
          <w:b w:val="0"/>
          <w:rtl/>
        </w:rPr>
        <w:br/>
        <w:t>أو الحصول على موافقة هذه الإدارات</w:t>
      </w:r>
      <w:r w:rsidRPr="00D03296">
        <w:rPr>
          <w:rStyle w:val="FootnoteReference"/>
          <w:b w:val="0"/>
          <w:bCs w:val="0"/>
          <w:rtl/>
        </w:rPr>
        <w:t>1</w:t>
      </w:r>
      <w:proofErr w:type="gramStart"/>
      <w:r w:rsidRPr="00D03296">
        <w:rPr>
          <w:rFonts w:hint="cs"/>
          <w:b w:val="0"/>
          <w:bCs w:val="0"/>
          <w:position w:val="6"/>
          <w:sz w:val="18"/>
          <w:szCs w:val="22"/>
          <w:rtl/>
        </w:rPr>
        <w:t xml:space="preserve">، </w:t>
      </w:r>
      <w:r w:rsidRPr="00D03296">
        <w:rPr>
          <w:rStyle w:val="FootnoteReference"/>
          <w:b w:val="0"/>
          <w:bCs w:val="0"/>
          <w:rtl/>
        </w:rPr>
        <w:t>2</w:t>
      </w:r>
      <w:r w:rsidRPr="00D03296">
        <w:rPr>
          <w:rFonts w:hint="cs"/>
          <w:b w:val="0"/>
          <w:bCs w:val="0"/>
          <w:position w:val="6"/>
          <w:sz w:val="18"/>
          <w:szCs w:val="22"/>
          <w:rtl/>
        </w:rPr>
        <w:t>،</w:t>
      </w:r>
      <w:proofErr w:type="gramEnd"/>
      <w:r w:rsidRPr="00D03296">
        <w:rPr>
          <w:rFonts w:hint="cs"/>
          <w:b w:val="0"/>
          <w:bCs w:val="0"/>
          <w:position w:val="6"/>
          <w:sz w:val="18"/>
          <w:szCs w:val="22"/>
          <w:rtl/>
        </w:rPr>
        <w:t xml:space="preserve"> </w:t>
      </w:r>
      <w:r w:rsidRPr="00D03296">
        <w:rPr>
          <w:rStyle w:val="FootnoteReference"/>
          <w:b w:val="0"/>
          <w:bCs w:val="0"/>
          <w:rtl/>
        </w:rPr>
        <w:t>3</w:t>
      </w:r>
      <w:r w:rsidRPr="00D03296">
        <w:rPr>
          <w:rFonts w:hint="cs"/>
          <w:b w:val="0"/>
          <w:bCs w:val="0"/>
          <w:position w:val="6"/>
          <w:sz w:val="18"/>
          <w:szCs w:val="22"/>
          <w:rtl/>
        </w:rPr>
        <w:t xml:space="preserve">، </w:t>
      </w:r>
      <w:r w:rsidRPr="00D03296">
        <w:rPr>
          <w:rStyle w:val="FootnoteReference"/>
          <w:b w:val="0"/>
          <w:bCs w:val="0"/>
          <w:rtl/>
        </w:rPr>
        <w:t>4</w:t>
      </w:r>
      <w:r w:rsidRPr="00D03296">
        <w:rPr>
          <w:rFonts w:hint="cs"/>
          <w:b w:val="0"/>
          <w:bCs w:val="0"/>
          <w:position w:val="6"/>
          <w:sz w:val="18"/>
          <w:szCs w:val="22"/>
          <w:rtl/>
        </w:rPr>
        <w:t xml:space="preserve">، </w:t>
      </w:r>
      <w:r w:rsidRPr="00D03296">
        <w:rPr>
          <w:rStyle w:val="FootnoteReference"/>
          <w:b w:val="0"/>
          <w:bCs w:val="0"/>
          <w:rtl/>
        </w:rPr>
        <w:t>5</w:t>
      </w:r>
      <w:r w:rsidRPr="00D03296">
        <w:rPr>
          <w:rFonts w:hint="cs"/>
          <w:b w:val="0"/>
          <w:bCs w:val="0"/>
          <w:position w:val="6"/>
          <w:sz w:val="18"/>
          <w:szCs w:val="22"/>
          <w:rtl/>
        </w:rPr>
        <w:t>،</w:t>
      </w:r>
      <w:r w:rsidRPr="00D03296">
        <w:rPr>
          <w:b w:val="0"/>
          <w:bCs w:val="0"/>
          <w:position w:val="6"/>
          <w:sz w:val="18"/>
          <w:szCs w:val="22"/>
          <w:rtl/>
        </w:rPr>
        <w:t xml:space="preserve"> </w:t>
      </w:r>
      <w:r w:rsidRPr="00D03296">
        <w:rPr>
          <w:rStyle w:val="FootnoteReference"/>
          <w:b w:val="0"/>
          <w:bCs w:val="0"/>
          <w:rtl/>
        </w:rPr>
        <w:t>6</w:t>
      </w:r>
      <w:r w:rsidRPr="00D03296">
        <w:rPr>
          <w:rFonts w:hint="cs"/>
          <w:b w:val="0"/>
          <w:bCs w:val="0"/>
          <w:position w:val="6"/>
          <w:sz w:val="18"/>
          <w:szCs w:val="22"/>
          <w:rtl/>
        </w:rPr>
        <w:t>،</w:t>
      </w:r>
      <w:r w:rsidRPr="00D03296">
        <w:rPr>
          <w:b w:val="0"/>
          <w:bCs w:val="0"/>
          <w:position w:val="6"/>
          <w:sz w:val="18"/>
          <w:szCs w:val="22"/>
          <w:rtl/>
        </w:rPr>
        <w:t xml:space="preserve"> </w:t>
      </w:r>
      <w:r w:rsidRPr="00D03296">
        <w:rPr>
          <w:rStyle w:val="FootnoteReference"/>
          <w:b w:val="0"/>
          <w:bCs w:val="0"/>
          <w:rtl/>
        </w:rPr>
        <w:t>7</w:t>
      </w:r>
      <w:r w:rsidRPr="00D03296">
        <w:rPr>
          <w:rFonts w:hint="cs"/>
          <w:b w:val="0"/>
          <w:bCs w:val="0"/>
          <w:position w:val="6"/>
          <w:sz w:val="18"/>
          <w:szCs w:val="22"/>
          <w:rtl/>
        </w:rPr>
        <w:t xml:space="preserve">، </w:t>
      </w:r>
      <w:r w:rsidRPr="00D03296">
        <w:rPr>
          <w:rStyle w:val="FootnoteReference"/>
          <w:b w:val="0"/>
          <w:bCs w:val="0"/>
          <w:rtl/>
        </w:rPr>
        <w:t>8</w:t>
      </w:r>
      <w:r w:rsidRPr="00D03296">
        <w:rPr>
          <w:rFonts w:hint="cs"/>
          <w:b w:val="0"/>
          <w:bCs w:val="0"/>
          <w:position w:val="6"/>
          <w:sz w:val="18"/>
          <w:szCs w:val="22"/>
          <w:rtl/>
        </w:rPr>
        <w:t xml:space="preserve">، </w:t>
      </w:r>
      <w:r w:rsidRPr="00D03296">
        <w:rPr>
          <w:rStyle w:val="FootnoteReference"/>
          <w:b w:val="0"/>
          <w:bCs w:val="0"/>
          <w:rtl/>
        </w:rPr>
        <w:t>8</w:t>
      </w:r>
      <w:r w:rsidRPr="005B3600">
        <w:rPr>
          <w:rStyle w:val="FootnoteReference"/>
          <w:rFonts w:cs="Traditional Arabic"/>
          <w:b w:val="0"/>
          <w:bCs w:val="0"/>
          <w:i/>
          <w:iCs/>
          <w:sz w:val="24"/>
          <w:szCs w:val="24"/>
          <w:rtl/>
        </w:rPr>
        <w:t>مكرراً</w:t>
      </w:r>
      <w:r w:rsidRPr="00D03296">
        <w:rPr>
          <w:rFonts w:hint="cs"/>
          <w:bCs w:val="0"/>
          <w:position w:val="-4"/>
          <w:szCs w:val="22"/>
          <w:vertAlign w:val="superscript"/>
          <w:rtl/>
        </w:rPr>
        <w:t xml:space="preserve"> </w:t>
      </w:r>
      <w:r w:rsidRPr="000E1A91">
        <w:rPr>
          <w:b w:val="0"/>
          <w:bCs w:val="0"/>
          <w:sz w:val="16"/>
          <w:szCs w:val="16"/>
          <w:lang w:bidi="ar-SA"/>
        </w:rPr>
        <w:t>(WRC</w:t>
      </w:r>
      <w:r w:rsidR="005B3600">
        <w:rPr>
          <w:b w:val="0"/>
          <w:bCs w:val="0"/>
          <w:sz w:val="16"/>
          <w:szCs w:val="16"/>
          <w:lang w:bidi="ar-SA"/>
        </w:rPr>
        <w:noBreakHyphen/>
      </w:r>
      <w:r w:rsidRPr="000E1A91">
        <w:rPr>
          <w:b w:val="0"/>
          <w:bCs w:val="0"/>
          <w:sz w:val="16"/>
          <w:szCs w:val="16"/>
          <w:lang w:bidi="ar-SA"/>
        </w:rPr>
        <w:t>12)</w:t>
      </w:r>
      <w:bookmarkEnd w:id="3"/>
      <w:r w:rsidRPr="0092049E">
        <w:rPr>
          <w:b w:val="0"/>
          <w:bCs w:val="0"/>
          <w:sz w:val="18"/>
          <w:lang w:bidi="ar-SA"/>
        </w:rPr>
        <w:t>    </w:t>
      </w:r>
    </w:p>
    <w:p w:rsidR="009F37C9" w:rsidRPr="00C764D6" w:rsidRDefault="00DF506F" w:rsidP="00314618">
      <w:pPr>
        <w:pStyle w:val="Section1"/>
        <w:rPr>
          <w:rtl/>
        </w:rPr>
      </w:pPr>
      <w:r w:rsidRPr="00C764D6">
        <w:rPr>
          <w:rtl/>
        </w:rPr>
        <w:t xml:space="preserve">القسم </w:t>
      </w:r>
      <w:proofErr w:type="gramStart"/>
      <w:r w:rsidRPr="00C764D6">
        <w:t>I</w:t>
      </w:r>
      <w:r w:rsidRPr="00C764D6">
        <w:rPr>
          <w:rtl/>
        </w:rPr>
        <w:t xml:space="preserve">  -</w:t>
      </w:r>
      <w:proofErr w:type="gramEnd"/>
      <w:r w:rsidRPr="00C764D6">
        <w:rPr>
          <w:rtl/>
        </w:rPr>
        <w:t xml:space="preserve">  النشر المسبق للمعلومات الخاصة </w:t>
      </w:r>
      <w:r w:rsidRPr="00C764D6">
        <w:rPr>
          <w:rtl/>
        </w:rPr>
        <w:br/>
        <w:t>بالشبكات الساتلية</w:t>
      </w:r>
      <w:r>
        <w:rPr>
          <w:rtl/>
        </w:rPr>
        <w:t xml:space="preserve"> أو </w:t>
      </w:r>
      <w:r w:rsidRPr="00C764D6">
        <w:rPr>
          <w:rtl/>
        </w:rPr>
        <w:t>الأنظمة الساتلية</w:t>
      </w:r>
    </w:p>
    <w:p w:rsidR="009F37C9" w:rsidRPr="00734CFF" w:rsidRDefault="00DF506F" w:rsidP="00314618">
      <w:pPr>
        <w:pStyle w:val="Subsection10"/>
        <w:rPr>
          <w:rtl/>
        </w:rPr>
      </w:pPr>
      <w:r w:rsidRPr="00734CFF">
        <w:rPr>
          <w:rtl/>
        </w:rPr>
        <w:t xml:space="preserve">القسم الفرعي </w:t>
      </w:r>
      <w:proofErr w:type="gramStart"/>
      <w:r w:rsidRPr="00734CFF">
        <w:t>IB</w:t>
      </w:r>
      <w:r w:rsidRPr="00734CFF">
        <w:rPr>
          <w:rtl/>
        </w:rPr>
        <w:t xml:space="preserve"> </w:t>
      </w:r>
      <w:r w:rsidRPr="00734CFF">
        <w:rPr>
          <w:rFonts w:hint="cs"/>
          <w:rtl/>
        </w:rPr>
        <w:t xml:space="preserve"> </w:t>
      </w:r>
      <w:r w:rsidRPr="00734CFF">
        <w:rPr>
          <w:rtl/>
        </w:rPr>
        <w:t>-</w:t>
      </w:r>
      <w:proofErr w:type="gramEnd"/>
      <w:r w:rsidRPr="00734CFF">
        <w:rPr>
          <w:rFonts w:hint="cs"/>
          <w:rtl/>
        </w:rPr>
        <w:t xml:space="preserve"> </w:t>
      </w:r>
      <w:r w:rsidRPr="00734CFF">
        <w:rPr>
          <w:rtl/>
        </w:rPr>
        <w:t xml:space="preserve"> النشر المسبق للمعلومات الخاصة بالشبكات الساتلية</w:t>
      </w:r>
      <w:r>
        <w:rPr>
          <w:rtl/>
        </w:rPr>
        <w:br/>
      </w:r>
      <w:r w:rsidRPr="00734CFF">
        <w:rPr>
          <w:rtl/>
        </w:rPr>
        <w:t>أو الأنظمة الساتلية</w:t>
      </w:r>
      <w:r>
        <w:rPr>
          <w:rFonts w:hint="cs"/>
          <w:rtl/>
        </w:rPr>
        <w:t xml:space="preserve"> </w:t>
      </w:r>
      <w:r w:rsidRPr="00734CFF">
        <w:rPr>
          <w:rtl/>
        </w:rPr>
        <w:t xml:space="preserve">التي تخضع لإجراء التنسيق بموجب القسم </w:t>
      </w:r>
      <w:r w:rsidRPr="00734CFF">
        <w:t>II</w:t>
      </w:r>
    </w:p>
    <w:p w:rsidR="00DC412F" w:rsidRDefault="00DF506F">
      <w:pPr>
        <w:pStyle w:val="Proposal"/>
      </w:pPr>
      <w:r>
        <w:t>(MOD)</w:t>
      </w:r>
      <w:r>
        <w:tab/>
        <w:t>CHN/62A23A2/1</w:t>
      </w:r>
    </w:p>
    <w:p w:rsidR="00B25262" w:rsidRPr="00DD0C7C" w:rsidRDefault="00DF506F" w:rsidP="00DD0C7C">
      <w:pPr>
        <w:rPr>
          <w:spacing w:val="-2"/>
          <w:rtl/>
        </w:rPr>
      </w:pPr>
      <w:r w:rsidRPr="006D1F27">
        <w:rPr>
          <w:rStyle w:val="Artdef"/>
          <w:spacing w:val="-2"/>
        </w:rPr>
        <w:t>5D.9</w:t>
      </w:r>
      <w:r w:rsidRPr="006D1F27">
        <w:rPr>
          <w:spacing w:val="-2"/>
          <w:rtl/>
        </w:rPr>
        <w:tab/>
      </w:r>
    </w:p>
    <w:p w:rsidR="00DC412F" w:rsidRDefault="00B25262" w:rsidP="005B3600">
      <w:pPr>
        <w:rPr>
          <w:b/>
          <w:bCs/>
          <w:rtl/>
          <w:lang w:bidi="ar-EG"/>
        </w:rPr>
      </w:pPr>
      <w:r w:rsidRPr="005E622A">
        <w:rPr>
          <w:rFonts w:hint="cs"/>
          <w:iCs/>
          <w:rtl/>
          <w:lang w:bidi="ar-EG"/>
        </w:rPr>
        <w:t>ملاحظة صياغية</w:t>
      </w:r>
      <w:r>
        <w:rPr>
          <w:rFonts w:hint="cs"/>
          <w:rtl/>
          <w:lang w:bidi="ar-EG"/>
        </w:rPr>
        <w:t xml:space="preserve">: </w:t>
      </w:r>
      <w:r w:rsidR="005E622A">
        <w:rPr>
          <w:rFonts w:hint="cs"/>
          <w:rtl/>
          <w:lang w:bidi="ar-EG"/>
        </w:rPr>
        <w:t>يتعلق هذا التعديل بالنسخة الصينية فحسب.</w:t>
      </w:r>
    </w:p>
    <w:p w:rsidR="005B3600" w:rsidRPr="005B3600" w:rsidRDefault="005B3600" w:rsidP="005B3600">
      <w:pPr>
        <w:pStyle w:val="Reasons"/>
        <w:rPr>
          <w:rtl/>
          <w:lang w:bidi="ar-EG"/>
        </w:rPr>
      </w:pPr>
    </w:p>
    <w:p w:rsidR="009F37C9" w:rsidRDefault="00DF506F" w:rsidP="00314618">
      <w:pPr>
        <w:pStyle w:val="Section1"/>
        <w:rPr>
          <w:rtl/>
        </w:rPr>
      </w:pPr>
      <w:r w:rsidRPr="006C2D6F">
        <w:rPr>
          <w:rtl/>
        </w:rPr>
        <w:t xml:space="preserve">القسم </w:t>
      </w:r>
      <w:proofErr w:type="gramStart"/>
      <w:r w:rsidRPr="006C2D6F">
        <w:t>II</w:t>
      </w:r>
      <w:r w:rsidRPr="006C2D6F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6C2D6F">
        <w:rPr>
          <w:rtl/>
        </w:rPr>
        <w:t>-</w:t>
      </w:r>
      <w:proofErr w:type="gramEnd"/>
      <w:r>
        <w:rPr>
          <w:rFonts w:hint="cs"/>
          <w:rtl/>
        </w:rPr>
        <w:t xml:space="preserve"> </w:t>
      </w:r>
      <w:r w:rsidRPr="006C2D6F">
        <w:rPr>
          <w:rtl/>
        </w:rPr>
        <w:t xml:space="preserve"> إجراء التنسيق</w:t>
      </w:r>
      <w:r>
        <w:rPr>
          <w:rStyle w:val="FootnoteReference"/>
          <w:bCs w:val="0"/>
          <w:rtl/>
        </w:rPr>
        <w:t>12</w:t>
      </w:r>
      <w:r w:rsidRPr="00A426E0">
        <w:rPr>
          <w:rFonts w:hint="cs"/>
          <w:position w:val="-4"/>
          <w:szCs w:val="28"/>
          <w:vertAlign w:val="superscript"/>
          <w:rtl/>
        </w:rPr>
        <w:t>،</w:t>
      </w:r>
      <w:r>
        <w:rPr>
          <w:position w:val="6"/>
          <w:rtl/>
        </w:rPr>
        <w:t xml:space="preserve"> </w:t>
      </w:r>
      <w:r w:rsidRPr="006540FA">
        <w:rPr>
          <w:rStyle w:val="FootnoteReference"/>
          <w:b w:val="0"/>
          <w:bCs w:val="0"/>
          <w:rtl/>
        </w:rPr>
        <w:t>13</w:t>
      </w:r>
    </w:p>
    <w:p w:rsidR="009F37C9" w:rsidRPr="006C2D6F" w:rsidRDefault="00DF506F" w:rsidP="00314618">
      <w:pPr>
        <w:pStyle w:val="Subsection10"/>
        <w:rPr>
          <w:rtl/>
        </w:rPr>
      </w:pPr>
      <w:r w:rsidRPr="006C2D6F">
        <w:rPr>
          <w:rtl/>
        </w:rPr>
        <w:t xml:space="preserve">القسم الفرعي </w:t>
      </w:r>
      <w:proofErr w:type="gramStart"/>
      <w:r w:rsidRPr="006C2D6F">
        <w:t>IIA</w:t>
      </w:r>
      <w:r w:rsidRPr="006C2D6F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6C2D6F">
        <w:rPr>
          <w:rtl/>
        </w:rPr>
        <w:t>-</w:t>
      </w:r>
      <w:proofErr w:type="gramEnd"/>
      <w:r>
        <w:rPr>
          <w:rFonts w:hint="cs"/>
          <w:rtl/>
        </w:rPr>
        <w:t xml:space="preserve"> </w:t>
      </w:r>
      <w:r w:rsidRPr="006C2D6F">
        <w:rPr>
          <w:rtl/>
        </w:rPr>
        <w:t xml:space="preserve"> متطلبات التنسيق وطلباته</w:t>
      </w:r>
    </w:p>
    <w:p w:rsidR="00DC412F" w:rsidRDefault="00DF506F">
      <w:pPr>
        <w:pStyle w:val="Proposal"/>
      </w:pPr>
      <w:r>
        <w:t>(MOD)</w:t>
      </w:r>
      <w:r>
        <w:tab/>
        <w:t>CHN/62A23A2/2</w:t>
      </w:r>
    </w:p>
    <w:p w:rsidR="009F37C9" w:rsidRPr="00A03603" w:rsidRDefault="00DF506F" w:rsidP="00B25262">
      <w:r w:rsidRPr="007A3994">
        <w:rPr>
          <w:rStyle w:val="Artdef"/>
        </w:rPr>
        <w:t>7A.9</w:t>
      </w:r>
      <w:r w:rsidRPr="007A3994">
        <w:rPr>
          <w:rStyle w:val="Artdef"/>
          <w:rtl/>
        </w:rPr>
        <w:tab/>
      </w:r>
    </w:p>
    <w:p w:rsidR="00DC412F" w:rsidRDefault="00B25262" w:rsidP="005E622A">
      <w:pPr>
        <w:rPr>
          <w:rtl/>
        </w:rPr>
      </w:pPr>
      <w:r w:rsidRPr="005E622A">
        <w:rPr>
          <w:rFonts w:hint="cs"/>
          <w:iCs/>
          <w:rtl/>
        </w:rPr>
        <w:t>ملاحظة صياغية</w:t>
      </w:r>
      <w:r>
        <w:rPr>
          <w:rFonts w:hint="cs"/>
          <w:rtl/>
        </w:rPr>
        <w:t>:</w:t>
      </w:r>
      <w:r w:rsidR="005E622A" w:rsidRPr="005E622A">
        <w:rPr>
          <w:rtl/>
        </w:rPr>
        <w:t xml:space="preserve"> يتعلق هذا التعديل بالنسخة الصينية فحسب.</w:t>
      </w:r>
    </w:p>
    <w:p w:rsidR="00260C95" w:rsidRPr="00260C95" w:rsidRDefault="00260C95" w:rsidP="00260C95">
      <w:pPr>
        <w:pStyle w:val="Reasons"/>
      </w:pPr>
    </w:p>
    <w:p w:rsidR="00DC412F" w:rsidRDefault="00DF506F">
      <w:pPr>
        <w:pStyle w:val="Proposal"/>
      </w:pPr>
      <w:r>
        <w:t>(MOD)</w:t>
      </w:r>
      <w:r>
        <w:tab/>
        <w:t>CHN/62A23A2/3</w:t>
      </w:r>
    </w:p>
    <w:p w:rsidR="00DD0C7C" w:rsidRPr="005B3600" w:rsidRDefault="00DF506F" w:rsidP="00DD0C7C">
      <w:pPr>
        <w:rPr>
          <w:rtl/>
        </w:rPr>
      </w:pPr>
      <w:r w:rsidRPr="005F6435">
        <w:rPr>
          <w:rStyle w:val="Artdef"/>
        </w:rPr>
        <w:t>7B.9</w:t>
      </w:r>
      <w:r w:rsidRPr="009D1525">
        <w:rPr>
          <w:b/>
          <w:bCs/>
          <w:rtl/>
        </w:rPr>
        <w:tab/>
      </w:r>
    </w:p>
    <w:p w:rsidR="00260C95" w:rsidRDefault="00260C95" w:rsidP="005E622A">
      <w:pPr>
        <w:rPr>
          <w:rtl/>
        </w:rPr>
      </w:pPr>
      <w:r w:rsidRPr="005E622A">
        <w:rPr>
          <w:rFonts w:hint="cs"/>
          <w:iCs/>
          <w:rtl/>
        </w:rPr>
        <w:t>ملاحظة صياغية</w:t>
      </w:r>
      <w:r>
        <w:rPr>
          <w:rFonts w:hint="cs"/>
          <w:rtl/>
        </w:rPr>
        <w:t>:</w:t>
      </w:r>
      <w:r w:rsidR="005E622A" w:rsidRPr="005E622A">
        <w:rPr>
          <w:rtl/>
        </w:rPr>
        <w:t xml:space="preserve"> يتعلق هذا التعديل بالنسخة الصينية فحسب.</w:t>
      </w:r>
    </w:p>
    <w:p w:rsidR="00260C95" w:rsidRPr="00260C95" w:rsidRDefault="00260C95" w:rsidP="00260C95">
      <w:pPr>
        <w:pStyle w:val="Reasons"/>
      </w:pPr>
    </w:p>
    <w:p w:rsidR="00DC412F" w:rsidRDefault="00260C95" w:rsidP="00260C95">
      <w:pPr>
        <w:pStyle w:val="Proposal"/>
      </w:pPr>
      <w:r>
        <w:t xml:space="preserve"> </w:t>
      </w:r>
      <w:r w:rsidR="00DF506F">
        <w:t>(MOD)</w:t>
      </w:r>
      <w:r w:rsidR="00DF506F">
        <w:tab/>
        <w:t>CHN/62A23A2/4</w:t>
      </w:r>
    </w:p>
    <w:p w:rsidR="009F37C9" w:rsidRPr="00A668D3" w:rsidRDefault="00DF506F" w:rsidP="00DD0C7C">
      <w:pPr>
        <w:rPr>
          <w:rtl/>
        </w:rPr>
      </w:pPr>
      <w:r w:rsidRPr="007A3994">
        <w:rPr>
          <w:rStyle w:val="Artdef"/>
        </w:rPr>
        <w:t>11.9</w:t>
      </w:r>
      <w:r w:rsidRPr="009D1525">
        <w:rPr>
          <w:rtl/>
        </w:rPr>
        <w:tab/>
      </w:r>
    </w:p>
    <w:p w:rsidR="00260C95" w:rsidRDefault="00260C95" w:rsidP="005E622A">
      <w:pPr>
        <w:rPr>
          <w:rtl/>
        </w:rPr>
      </w:pPr>
      <w:r w:rsidRPr="005E622A">
        <w:rPr>
          <w:rFonts w:hint="cs"/>
          <w:iCs/>
          <w:rtl/>
        </w:rPr>
        <w:t>ملاحظة صياغية</w:t>
      </w:r>
      <w:r>
        <w:rPr>
          <w:rFonts w:hint="cs"/>
          <w:rtl/>
        </w:rPr>
        <w:t>:</w:t>
      </w:r>
      <w:r w:rsidR="005E622A" w:rsidRPr="005E622A">
        <w:rPr>
          <w:rtl/>
        </w:rPr>
        <w:t xml:space="preserve"> يتعلق هذا التعديل بالنسخة الصينية فحسب.</w:t>
      </w:r>
    </w:p>
    <w:p w:rsidR="00260C95" w:rsidRPr="00260C95" w:rsidRDefault="00260C95" w:rsidP="00260C95">
      <w:pPr>
        <w:pStyle w:val="Reasons"/>
      </w:pPr>
    </w:p>
    <w:p w:rsidR="00DC412F" w:rsidRDefault="00260C95" w:rsidP="00260C95">
      <w:pPr>
        <w:pStyle w:val="Proposal"/>
      </w:pPr>
      <w:r>
        <w:t xml:space="preserve"> </w:t>
      </w:r>
      <w:r w:rsidR="00DF506F">
        <w:t>(MOD)</w:t>
      </w:r>
      <w:r w:rsidR="00DF506F">
        <w:tab/>
        <w:t>CHN/62A23A2/5</w:t>
      </w:r>
    </w:p>
    <w:p w:rsidR="009F37C9" w:rsidRPr="005B3600" w:rsidRDefault="00DF506F" w:rsidP="005B3600">
      <w:pPr>
        <w:rPr>
          <w:rtl/>
        </w:rPr>
      </w:pPr>
      <w:r w:rsidRPr="007A3994">
        <w:rPr>
          <w:rStyle w:val="Artdef"/>
        </w:rPr>
        <w:t>12.9</w:t>
      </w:r>
      <w:r w:rsidRPr="009D1525">
        <w:rPr>
          <w:rtl/>
        </w:rPr>
        <w:tab/>
      </w:r>
    </w:p>
    <w:p w:rsidR="00260C95" w:rsidRDefault="00260C95" w:rsidP="005E622A">
      <w:pPr>
        <w:rPr>
          <w:rtl/>
        </w:rPr>
      </w:pPr>
      <w:r w:rsidRPr="005E622A">
        <w:rPr>
          <w:rFonts w:hint="cs"/>
          <w:iCs/>
          <w:rtl/>
        </w:rPr>
        <w:t>ملاحظة صياغية</w:t>
      </w:r>
      <w:r>
        <w:rPr>
          <w:rFonts w:hint="cs"/>
          <w:rtl/>
        </w:rPr>
        <w:t>:</w:t>
      </w:r>
      <w:r w:rsidR="005E622A" w:rsidRPr="005E622A">
        <w:rPr>
          <w:rtl/>
        </w:rPr>
        <w:t xml:space="preserve"> يتعلق هذا التعديل بالنسخة الصينية فحسب.</w:t>
      </w:r>
    </w:p>
    <w:p w:rsidR="00260C95" w:rsidRPr="00260C95" w:rsidRDefault="00260C95" w:rsidP="00260C95">
      <w:pPr>
        <w:pStyle w:val="Reasons"/>
      </w:pPr>
    </w:p>
    <w:p w:rsidR="00DC412F" w:rsidRDefault="00260C95" w:rsidP="005B3600">
      <w:pPr>
        <w:pStyle w:val="Proposal"/>
      </w:pPr>
      <w:r>
        <w:lastRenderedPageBreak/>
        <w:t xml:space="preserve"> </w:t>
      </w:r>
      <w:r w:rsidR="00DF506F">
        <w:t>(MOD)</w:t>
      </w:r>
      <w:r w:rsidR="00DF506F">
        <w:tab/>
        <w:t>CHN/62A23A2/6</w:t>
      </w:r>
    </w:p>
    <w:p w:rsidR="009F37C9" w:rsidRPr="00B4472C" w:rsidRDefault="00DF506F" w:rsidP="005B3600">
      <w:pPr>
        <w:keepNext/>
        <w:rPr>
          <w:rtl/>
        </w:rPr>
      </w:pPr>
      <w:r w:rsidRPr="007A3994">
        <w:rPr>
          <w:rStyle w:val="Artdef"/>
        </w:rPr>
        <w:t>12A.9</w:t>
      </w:r>
      <w:r w:rsidRPr="007A3994">
        <w:rPr>
          <w:rStyle w:val="Artdef"/>
          <w:rtl/>
        </w:rPr>
        <w:tab/>
      </w:r>
    </w:p>
    <w:p w:rsidR="00260C95" w:rsidRDefault="00260C95" w:rsidP="005B3600">
      <w:pPr>
        <w:keepNext/>
        <w:rPr>
          <w:rtl/>
        </w:rPr>
      </w:pPr>
      <w:r w:rsidRPr="005E622A">
        <w:rPr>
          <w:rFonts w:hint="cs"/>
          <w:iCs/>
          <w:rtl/>
        </w:rPr>
        <w:t>ملاحظة صياغية</w:t>
      </w:r>
      <w:r>
        <w:rPr>
          <w:rFonts w:hint="cs"/>
          <w:rtl/>
        </w:rPr>
        <w:t>:</w:t>
      </w:r>
      <w:r w:rsidR="005E622A" w:rsidRPr="005E622A">
        <w:rPr>
          <w:rtl/>
        </w:rPr>
        <w:t xml:space="preserve"> يتعلق هذا التعديل بالنسخة الصينية فحسب.</w:t>
      </w:r>
    </w:p>
    <w:p w:rsidR="00260C95" w:rsidRPr="00260C95" w:rsidRDefault="00260C95" w:rsidP="005B3600">
      <w:pPr>
        <w:pStyle w:val="Reasons"/>
        <w:keepNext/>
      </w:pPr>
    </w:p>
    <w:p w:rsidR="00DC412F" w:rsidRDefault="00260C95">
      <w:pPr>
        <w:pStyle w:val="Proposal"/>
      </w:pPr>
      <w:r>
        <w:t xml:space="preserve"> </w:t>
      </w:r>
      <w:r w:rsidR="00DF506F">
        <w:t>(MOD)</w:t>
      </w:r>
      <w:r w:rsidR="00DF506F">
        <w:tab/>
        <w:t>CHN/62A23A2/7</w:t>
      </w:r>
    </w:p>
    <w:p w:rsidR="009F37C9" w:rsidRPr="006D1F27" w:rsidRDefault="00DF506F" w:rsidP="00DD0C7C">
      <w:pPr>
        <w:rPr>
          <w:spacing w:val="4"/>
          <w:rtl/>
        </w:rPr>
      </w:pPr>
      <w:r w:rsidRPr="006D1F27">
        <w:rPr>
          <w:rStyle w:val="Artdef"/>
          <w:spacing w:val="4"/>
        </w:rPr>
        <w:t>13.9</w:t>
      </w:r>
      <w:r w:rsidRPr="006D1F27">
        <w:rPr>
          <w:spacing w:val="4"/>
          <w:rtl/>
        </w:rPr>
        <w:tab/>
      </w:r>
    </w:p>
    <w:p w:rsidR="00260C95" w:rsidRDefault="00260C95" w:rsidP="005E622A">
      <w:pPr>
        <w:rPr>
          <w:rtl/>
        </w:rPr>
      </w:pPr>
      <w:r w:rsidRPr="005E622A">
        <w:rPr>
          <w:rFonts w:hint="cs"/>
          <w:iCs/>
          <w:rtl/>
        </w:rPr>
        <w:t>ملاحظة صياغية</w:t>
      </w:r>
      <w:r>
        <w:rPr>
          <w:rFonts w:hint="cs"/>
          <w:rtl/>
        </w:rPr>
        <w:t>:</w:t>
      </w:r>
      <w:r w:rsidR="005E622A" w:rsidRPr="005E622A">
        <w:rPr>
          <w:rtl/>
        </w:rPr>
        <w:t xml:space="preserve"> يتعلق هذا التعديل بالنسخة الصينية فحسب.</w:t>
      </w:r>
    </w:p>
    <w:p w:rsidR="00260C95" w:rsidRPr="00260C95" w:rsidRDefault="00260C95" w:rsidP="00260C95">
      <w:pPr>
        <w:pStyle w:val="Reasons"/>
      </w:pPr>
    </w:p>
    <w:p w:rsidR="00DC412F" w:rsidRDefault="00260C95">
      <w:pPr>
        <w:pStyle w:val="Proposal"/>
      </w:pPr>
      <w:r>
        <w:t xml:space="preserve"> </w:t>
      </w:r>
      <w:r w:rsidR="00DF506F">
        <w:t>(MOD)</w:t>
      </w:r>
      <w:r w:rsidR="00DF506F">
        <w:tab/>
        <w:t>CHN/62A23A2/8</w:t>
      </w:r>
    </w:p>
    <w:p w:rsidR="009F37C9" w:rsidRPr="00E741AA" w:rsidRDefault="00DF506F" w:rsidP="00DD0C7C">
      <w:pPr>
        <w:rPr>
          <w:rtl/>
        </w:rPr>
      </w:pPr>
      <w:r w:rsidRPr="007A3994">
        <w:rPr>
          <w:rStyle w:val="Artdef"/>
        </w:rPr>
        <w:t>14.9</w:t>
      </w:r>
      <w:r w:rsidRPr="009D1525">
        <w:rPr>
          <w:rtl/>
        </w:rPr>
        <w:tab/>
      </w:r>
    </w:p>
    <w:p w:rsidR="00260C95" w:rsidRDefault="00260C95" w:rsidP="005E622A">
      <w:pPr>
        <w:rPr>
          <w:rtl/>
        </w:rPr>
      </w:pPr>
      <w:r w:rsidRPr="005E622A">
        <w:rPr>
          <w:rFonts w:hint="cs"/>
          <w:iCs/>
          <w:rtl/>
        </w:rPr>
        <w:t>ملاحظة صياغية</w:t>
      </w:r>
      <w:r>
        <w:rPr>
          <w:rFonts w:hint="cs"/>
          <w:rtl/>
        </w:rPr>
        <w:t>:</w:t>
      </w:r>
      <w:r w:rsidR="005E622A" w:rsidRPr="005E622A">
        <w:rPr>
          <w:rtl/>
        </w:rPr>
        <w:t xml:space="preserve"> يتعلق هذا التعديل بالنسخة الصينية فحسب.</w:t>
      </w:r>
    </w:p>
    <w:p w:rsidR="00260C95" w:rsidRPr="00260C95" w:rsidRDefault="00260C95" w:rsidP="00260C95">
      <w:pPr>
        <w:pStyle w:val="Reasons"/>
      </w:pPr>
    </w:p>
    <w:p w:rsidR="00DC412F" w:rsidRDefault="00260C95">
      <w:pPr>
        <w:pStyle w:val="Proposal"/>
      </w:pPr>
      <w:r>
        <w:t xml:space="preserve"> </w:t>
      </w:r>
      <w:r w:rsidR="00DF506F">
        <w:t>(MOD)</w:t>
      </w:r>
      <w:r w:rsidR="00DF506F">
        <w:tab/>
        <w:t>CHN/62A23A2/9</w:t>
      </w:r>
    </w:p>
    <w:p w:rsidR="009F37C9" w:rsidRDefault="00DF506F" w:rsidP="00DD0C7C">
      <w:pPr>
        <w:rPr>
          <w:sz w:val="16"/>
          <w:szCs w:val="16"/>
          <w:rtl/>
        </w:rPr>
      </w:pPr>
      <w:r w:rsidRPr="007A3994">
        <w:rPr>
          <w:rStyle w:val="Artdef"/>
        </w:rPr>
        <w:t>15.9</w:t>
      </w:r>
      <w:r w:rsidRPr="009D1525">
        <w:rPr>
          <w:rtl/>
        </w:rPr>
        <w:tab/>
      </w:r>
    </w:p>
    <w:p w:rsidR="00DC412F" w:rsidRDefault="00DD0C7C" w:rsidP="005B3600">
      <w:r w:rsidRPr="005E622A">
        <w:rPr>
          <w:rFonts w:hint="cs"/>
          <w:iCs/>
          <w:rtl/>
        </w:rPr>
        <w:t>ملاحظة صياغية</w:t>
      </w:r>
      <w:r>
        <w:rPr>
          <w:rFonts w:hint="cs"/>
          <w:rtl/>
        </w:rPr>
        <w:t>:</w:t>
      </w:r>
      <w:r w:rsidR="005E622A" w:rsidRPr="005E622A">
        <w:rPr>
          <w:rtl/>
        </w:rPr>
        <w:t xml:space="preserve"> يتعلق هذا التعديل بالنسخة الصينية فحسب.</w:t>
      </w:r>
    </w:p>
    <w:p w:rsidR="005B3600" w:rsidRDefault="005B3600" w:rsidP="005B3600">
      <w:pPr>
        <w:pStyle w:val="Reasons"/>
      </w:pPr>
    </w:p>
    <w:p w:rsidR="00DC412F" w:rsidRDefault="00DF506F">
      <w:pPr>
        <w:pStyle w:val="Proposal"/>
      </w:pPr>
      <w:r>
        <w:t>(MOD)</w:t>
      </w:r>
      <w:r>
        <w:tab/>
        <w:t>CHN/62A23A2/10</w:t>
      </w:r>
    </w:p>
    <w:p w:rsidR="009F37C9" w:rsidRPr="00DD0C7C" w:rsidRDefault="00DF506F" w:rsidP="00DD0C7C">
      <w:pPr>
        <w:rPr>
          <w:spacing w:val="-4"/>
          <w:rtl/>
        </w:rPr>
      </w:pPr>
      <w:r w:rsidRPr="006D1F27">
        <w:rPr>
          <w:rStyle w:val="Artdef"/>
          <w:spacing w:val="-4"/>
        </w:rPr>
        <w:t>16.9</w:t>
      </w:r>
      <w:r w:rsidRPr="006D1F27">
        <w:rPr>
          <w:spacing w:val="-4"/>
          <w:rtl/>
        </w:rPr>
        <w:tab/>
      </w:r>
    </w:p>
    <w:p w:rsidR="00260C95" w:rsidRDefault="00260C95" w:rsidP="005E622A">
      <w:pPr>
        <w:rPr>
          <w:rtl/>
        </w:rPr>
      </w:pPr>
      <w:r w:rsidRPr="005E622A">
        <w:rPr>
          <w:rFonts w:hint="cs"/>
          <w:iCs/>
          <w:rtl/>
        </w:rPr>
        <w:t>ملاحظة صياغية</w:t>
      </w:r>
      <w:r>
        <w:rPr>
          <w:rFonts w:hint="cs"/>
          <w:rtl/>
        </w:rPr>
        <w:t>:</w:t>
      </w:r>
      <w:r w:rsidR="005E622A" w:rsidRPr="005E622A">
        <w:rPr>
          <w:rtl/>
        </w:rPr>
        <w:t xml:space="preserve"> يتعلق هذا التعديل بالنسخة الصينية فحسب.</w:t>
      </w:r>
    </w:p>
    <w:p w:rsidR="00260C95" w:rsidRPr="00260C95" w:rsidRDefault="00260C95" w:rsidP="00260C95">
      <w:pPr>
        <w:pStyle w:val="Reasons"/>
      </w:pPr>
    </w:p>
    <w:p w:rsidR="00DC412F" w:rsidRDefault="00260C95" w:rsidP="00260C95">
      <w:pPr>
        <w:pStyle w:val="Proposal"/>
      </w:pPr>
      <w:r>
        <w:t xml:space="preserve"> </w:t>
      </w:r>
      <w:r w:rsidR="00DF506F">
        <w:t>(MOD)</w:t>
      </w:r>
      <w:r w:rsidR="00DF506F">
        <w:tab/>
        <w:t>CHN/62A23A2/11</w:t>
      </w:r>
    </w:p>
    <w:p w:rsidR="009F37C9" w:rsidRDefault="00DF506F" w:rsidP="00DD0C7C">
      <w:pPr>
        <w:rPr>
          <w:rtl/>
        </w:rPr>
      </w:pPr>
      <w:r w:rsidRPr="007A3994">
        <w:rPr>
          <w:rStyle w:val="Artdef"/>
        </w:rPr>
        <w:t>17.9</w:t>
      </w:r>
      <w:r w:rsidRPr="009D1525">
        <w:rPr>
          <w:rtl/>
        </w:rPr>
        <w:tab/>
      </w:r>
    </w:p>
    <w:p w:rsidR="00260C95" w:rsidRDefault="00260C95" w:rsidP="00EF5B33">
      <w:pPr>
        <w:rPr>
          <w:rtl/>
        </w:rPr>
      </w:pPr>
      <w:r w:rsidRPr="005E622A">
        <w:rPr>
          <w:rFonts w:hint="cs"/>
          <w:iCs/>
          <w:rtl/>
        </w:rPr>
        <w:t>ملاحظة صياغية</w:t>
      </w:r>
      <w:r>
        <w:rPr>
          <w:rFonts w:hint="cs"/>
          <w:rtl/>
        </w:rPr>
        <w:t>:</w:t>
      </w:r>
      <w:r w:rsidR="00EF5B33" w:rsidRPr="00EF5B33">
        <w:rPr>
          <w:rtl/>
        </w:rPr>
        <w:t xml:space="preserve"> يتعلق هذا التعديل بالنسخة الصينية فحسب.</w:t>
      </w:r>
    </w:p>
    <w:p w:rsidR="00260C95" w:rsidRPr="00260C95" w:rsidRDefault="00260C95" w:rsidP="00260C95">
      <w:pPr>
        <w:pStyle w:val="Reasons"/>
      </w:pPr>
    </w:p>
    <w:p w:rsidR="00DC412F" w:rsidRDefault="00260C95" w:rsidP="00260C95">
      <w:pPr>
        <w:pStyle w:val="Proposal"/>
      </w:pPr>
      <w:r>
        <w:t xml:space="preserve"> </w:t>
      </w:r>
      <w:r w:rsidR="00DF506F">
        <w:t>(MOD)</w:t>
      </w:r>
      <w:r w:rsidR="00DF506F">
        <w:tab/>
        <w:t>CHN/62A23A2/12</w:t>
      </w:r>
    </w:p>
    <w:p w:rsidR="009F37C9" w:rsidRPr="00BC3C30" w:rsidRDefault="00DF506F" w:rsidP="00DD0C7C">
      <w:pPr>
        <w:rPr>
          <w:rtl/>
        </w:rPr>
      </w:pPr>
      <w:r w:rsidRPr="00BC3C30">
        <w:rPr>
          <w:rStyle w:val="Artdef"/>
          <w:spacing w:val="-2"/>
        </w:rPr>
        <w:t>19.9</w:t>
      </w:r>
      <w:r w:rsidRPr="00BC3C30">
        <w:rPr>
          <w:rtl/>
        </w:rPr>
        <w:tab/>
      </w:r>
    </w:p>
    <w:p w:rsidR="00260C95" w:rsidRDefault="00260C95" w:rsidP="00EF5B33">
      <w:pPr>
        <w:rPr>
          <w:rtl/>
        </w:rPr>
      </w:pPr>
      <w:r w:rsidRPr="005E622A">
        <w:rPr>
          <w:rFonts w:hint="cs"/>
          <w:iCs/>
          <w:rtl/>
        </w:rPr>
        <w:t>ملاحظة صياغية</w:t>
      </w:r>
      <w:r>
        <w:rPr>
          <w:rFonts w:hint="cs"/>
          <w:rtl/>
        </w:rPr>
        <w:t>:</w:t>
      </w:r>
      <w:r w:rsidR="00EF5B33" w:rsidRPr="00EF5B33">
        <w:rPr>
          <w:rtl/>
        </w:rPr>
        <w:t xml:space="preserve"> يتعلق هذا التعديل بالنسخة الصينية فحسب.</w:t>
      </w:r>
    </w:p>
    <w:p w:rsidR="00260C95" w:rsidRPr="00260C95" w:rsidRDefault="00260C95" w:rsidP="00260C95">
      <w:pPr>
        <w:pStyle w:val="Reasons"/>
      </w:pPr>
    </w:p>
    <w:p w:rsidR="009F37C9" w:rsidRPr="00620278" w:rsidRDefault="00DF506F" w:rsidP="005B3600">
      <w:pPr>
        <w:pStyle w:val="ArtNo"/>
        <w:pageBreakBefore/>
        <w:rPr>
          <w:rtl/>
        </w:rPr>
      </w:pPr>
      <w:r w:rsidRPr="00620278">
        <w:rPr>
          <w:rtl/>
        </w:rPr>
        <w:lastRenderedPageBreak/>
        <w:t xml:space="preserve">المـادة </w:t>
      </w:r>
      <w:r w:rsidRPr="00476D6B">
        <w:rPr>
          <w:rStyle w:val="href"/>
        </w:rPr>
        <w:t>11</w:t>
      </w:r>
    </w:p>
    <w:p w:rsidR="009F37C9" w:rsidRPr="00620278" w:rsidRDefault="00DF506F" w:rsidP="00D02A9E">
      <w:pPr>
        <w:pStyle w:val="Arttitle"/>
        <w:rPr>
          <w:rtl/>
          <w:lang w:bidi="ar-SY"/>
        </w:rPr>
      </w:pPr>
      <w:bookmarkStart w:id="4" w:name="_Toc331055745"/>
      <w:r w:rsidRPr="00620278">
        <w:rPr>
          <w:rtl/>
        </w:rPr>
        <w:t>التبليغ عن تخصيصات التردد وتسجيلها</w:t>
      </w:r>
      <w:r>
        <w:rPr>
          <w:rStyle w:val="FootnoteReference"/>
          <w:bCs w:val="0"/>
          <w:rtl/>
        </w:rPr>
        <w:t>1</w:t>
      </w:r>
      <w:proofErr w:type="gramStart"/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2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proofErr w:type="gramEnd"/>
      <w:r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3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4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 w:rsidRPr="00FA51E0">
        <w:rPr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5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 w:rsidRPr="00FA51E0">
        <w:rPr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6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7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>
        <w:rPr>
          <w:rFonts w:hint="cs"/>
          <w:bCs w:val="0"/>
          <w:position w:val="-4"/>
          <w:szCs w:val="28"/>
          <w:vertAlign w:val="superscript"/>
          <w:rtl/>
        </w:rPr>
        <w:t xml:space="preserve"> </w:t>
      </w:r>
      <w:r>
        <w:rPr>
          <w:rStyle w:val="FootnoteReference"/>
          <w:bCs w:val="0"/>
          <w:rtl/>
        </w:rPr>
        <w:t>7</w:t>
      </w:r>
      <w:r w:rsidRPr="005B3600">
        <w:rPr>
          <w:rStyle w:val="FootnoteReference"/>
          <w:rFonts w:ascii="Times New Roman Bold" w:hAnsi="Times New Roman Bold" w:cs="Traditional Arabic"/>
          <w:bCs w:val="0"/>
          <w:i/>
          <w:iCs/>
          <w:sz w:val="24"/>
          <w:szCs w:val="24"/>
          <w:rtl/>
        </w:rPr>
        <w:t>مكرراً</w:t>
      </w:r>
      <w:r w:rsidRPr="00B34911"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 w:rsidRPr="000E1A91">
        <w:rPr>
          <w:b w:val="0"/>
          <w:bCs w:val="0"/>
          <w:sz w:val="16"/>
          <w:szCs w:val="16"/>
          <w:lang w:bidi="ar-SA"/>
        </w:rPr>
        <w:t>(WRC</w:t>
      </w:r>
      <w:r w:rsidRPr="000E1A91">
        <w:rPr>
          <w:b w:val="0"/>
          <w:bCs w:val="0"/>
          <w:sz w:val="16"/>
          <w:szCs w:val="16"/>
          <w:lang w:bidi="ar-SA"/>
        </w:rPr>
        <w:sym w:font="Symbol" w:char="F02D"/>
      </w:r>
      <w:r w:rsidRPr="000E1A91">
        <w:rPr>
          <w:b w:val="0"/>
          <w:bCs w:val="0"/>
          <w:sz w:val="16"/>
          <w:szCs w:val="16"/>
          <w:lang w:bidi="ar-SA"/>
        </w:rPr>
        <w:t>12)</w:t>
      </w:r>
      <w:bookmarkEnd w:id="4"/>
      <w:r w:rsidRPr="00F62046">
        <w:rPr>
          <w:b w:val="0"/>
          <w:bCs w:val="0"/>
          <w:sz w:val="18"/>
          <w:lang w:bidi="ar-SA"/>
        </w:rPr>
        <w:t>    </w:t>
      </w:r>
    </w:p>
    <w:p w:rsidR="009F37C9" w:rsidRPr="00B64A52" w:rsidRDefault="00DF506F" w:rsidP="00314618">
      <w:pPr>
        <w:pStyle w:val="Section1"/>
        <w:rPr>
          <w:rtl/>
        </w:rPr>
      </w:pPr>
      <w:r w:rsidRPr="00B64A52">
        <w:rPr>
          <w:rtl/>
        </w:rPr>
        <w:t xml:space="preserve">القسم </w:t>
      </w:r>
      <w:proofErr w:type="gramStart"/>
      <w:r w:rsidRPr="00B64A52">
        <w:t>II</w:t>
      </w:r>
      <w:r w:rsidRPr="00B64A52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B64A52">
        <w:rPr>
          <w:rtl/>
        </w:rPr>
        <w:t>-</w:t>
      </w:r>
      <w:proofErr w:type="gramEnd"/>
      <w:r>
        <w:rPr>
          <w:rFonts w:hint="cs"/>
          <w:rtl/>
        </w:rPr>
        <w:t xml:space="preserve"> </w:t>
      </w:r>
      <w:r w:rsidRPr="00B64A52">
        <w:rPr>
          <w:rtl/>
        </w:rPr>
        <w:t xml:space="preserve"> تفحص </w:t>
      </w:r>
      <w:r w:rsidRPr="00CC5067">
        <w:rPr>
          <w:rtl/>
        </w:rPr>
        <w:t>بطاقات</w:t>
      </w:r>
      <w:r w:rsidRPr="00B64A52">
        <w:rPr>
          <w:rtl/>
        </w:rPr>
        <w:t xml:space="preserve"> التبليغ وتسجيل تخصيصات التردد </w:t>
      </w:r>
      <w:r w:rsidRPr="00B64A52">
        <w:rPr>
          <w:rtl/>
        </w:rPr>
        <w:br/>
        <w:t>في السجل الأساسي</w:t>
      </w:r>
    </w:p>
    <w:p w:rsidR="00DC412F" w:rsidRDefault="00DF506F">
      <w:pPr>
        <w:pStyle w:val="Proposal"/>
      </w:pPr>
      <w:r>
        <w:t>(MOD)</w:t>
      </w:r>
      <w:r>
        <w:tab/>
        <w:t>CHN/62A23A2/13</w:t>
      </w:r>
    </w:p>
    <w:p w:rsidR="009F37C9" w:rsidRPr="006D1F27" w:rsidRDefault="00DF506F" w:rsidP="00DD0C7C">
      <w:pPr>
        <w:pStyle w:val="enumlev1"/>
        <w:rPr>
          <w:spacing w:val="-4"/>
          <w:rtl/>
        </w:rPr>
      </w:pPr>
      <w:r w:rsidRPr="006D1F27">
        <w:rPr>
          <w:rStyle w:val="Artdef"/>
          <w:spacing w:val="-4"/>
        </w:rPr>
        <w:t>33.11</w:t>
      </w:r>
      <w:r w:rsidRPr="006D1F27">
        <w:rPr>
          <w:spacing w:val="-4"/>
          <w:rtl/>
        </w:rPr>
        <w:tab/>
      </w:r>
    </w:p>
    <w:p w:rsidR="00260C95" w:rsidRDefault="00260C95" w:rsidP="00EF5B33">
      <w:pPr>
        <w:rPr>
          <w:rtl/>
        </w:rPr>
      </w:pPr>
      <w:r w:rsidRPr="005E622A">
        <w:rPr>
          <w:rFonts w:hint="cs"/>
          <w:iCs/>
          <w:rtl/>
        </w:rPr>
        <w:t>ملاحظة صياغية</w:t>
      </w:r>
      <w:r>
        <w:rPr>
          <w:rFonts w:hint="cs"/>
          <w:rtl/>
        </w:rPr>
        <w:t>:</w:t>
      </w:r>
      <w:r w:rsidR="00EF5B33" w:rsidRPr="00EF5B33">
        <w:rPr>
          <w:rtl/>
        </w:rPr>
        <w:t xml:space="preserve"> يتعلق هذا التعديل بالنسخة الصينية فحسب.</w:t>
      </w:r>
    </w:p>
    <w:p w:rsidR="00260C95" w:rsidRPr="00260C95" w:rsidRDefault="00260C95" w:rsidP="00260C95">
      <w:pPr>
        <w:pStyle w:val="Reasons"/>
      </w:pPr>
    </w:p>
    <w:p w:rsidR="00DC412F" w:rsidRDefault="00260C95" w:rsidP="00260C95">
      <w:pPr>
        <w:pStyle w:val="Proposal"/>
      </w:pPr>
      <w:r>
        <w:t xml:space="preserve"> </w:t>
      </w:r>
      <w:r w:rsidR="00DF506F">
        <w:t>(MOD)</w:t>
      </w:r>
      <w:r w:rsidR="00DF506F">
        <w:tab/>
        <w:t>CHN/62A23A2/14</w:t>
      </w:r>
    </w:p>
    <w:p w:rsidR="009F37C9" w:rsidRPr="00D04480" w:rsidRDefault="00DF506F" w:rsidP="00DD0C7C">
      <w:pPr>
        <w:rPr>
          <w:rtl/>
        </w:rPr>
      </w:pPr>
      <w:r w:rsidRPr="007A3994">
        <w:rPr>
          <w:rStyle w:val="Artdef"/>
        </w:rPr>
        <w:t>36.11</w:t>
      </w:r>
      <w:r w:rsidRPr="00D04480">
        <w:rPr>
          <w:rtl/>
        </w:rPr>
        <w:tab/>
      </w:r>
    </w:p>
    <w:p w:rsidR="00260C95" w:rsidRDefault="00260C95" w:rsidP="00EF5B33">
      <w:pPr>
        <w:rPr>
          <w:rtl/>
        </w:rPr>
      </w:pPr>
      <w:r w:rsidRPr="005E622A">
        <w:rPr>
          <w:rFonts w:hint="cs"/>
          <w:iCs/>
          <w:rtl/>
        </w:rPr>
        <w:t>ملاحظة صياغية</w:t>
      </w:r>
      <w:r>
        <w:rPr>
          <w:rFonts w:hint="cs"/>
          <w:rtl/>
        </w:rPr>
        <w:t>:</w:t>
      </w:r>
      <w:r w:rsidR="00EF5B33" w:rsidRPr="00EF5B33">
        <w:rPr>
          <w:rtl/>
        </w:rPr>
        <w:t xml:space="preserve"> يتعلق هذا التعديل بالنسخة الصينية فحسب.</w:t>
      </w:r>
    </w:p>
    <w:p w:rsidR="00260C95" w:rsidRPr="00260C95" w:rsidRDefault="00260C95" w:rsidP="00260C95">
      <w:pPr>
        <w:pStyle w:val="Reasons"/>
      </w:pPr>
    </w:p>
    <w:p w:rsidR="00DC412F" w:rsidRDefault="00260C95" w:rsidP="00260C95">
      <w:pPr>
        <w:pStyle w:val="Proposal"/>
      </w:pPr>
      <w:r>
        <w:t xml:space="preserve"> </w:t>
      </w:r>
      <w:r w:rsidR="00DF506F">
        <w:t>(MOD)</w:t>
      </w:r>
      <w:r w:rsidR="00DF506F">
        <w:tab/>
        <w:t>CHN/62A23A2/15</w:t>
      </w:r>
    </w:p>
    <w:p w:rsidR="009F37C9" w:rsidRPr="003907D2" w:rsidRDefault="00DF506F" w:rsidP="00DD0C7C">
      <w:pPr>
        <w:rPr>
          <w:rtl/>
        </w:rPr>
      </w:pPr>
      <w:r w:rsidRPr="007A3994">
        <w:rPr>
          <w:rStyle w:val="Artdef"/>
        </w:rPr>
        <w:t>41A.11</w:t>
      </w:r>
      <w:r w:rsidRPr="003907D2">
        <w:rPr>
          <w:rtl/>
        </w:rPr>
        <w:t>.</w:t>
      </w:r>
    </w:p>
    <w:p w:rsidR="00260C95" w:rsidRDefault="00260C95" w:rsidP="00EF5B33">
      <w:pPr>
        <w:rPr>
          <w:rtl/>
        </w:rPr>
      </w:pPr>
      <w:r w:rsidRPr="005E622A">
        <w:rPr>
          <w:rFonts w:hint="cs"/>
          <w:iCs/>
          <w:rtl/>
        </w:rPr>
        <w:t>ملاحظة صياغية</w:t>
      </w:r>
      <w:r>
        <w:rPr>
          <w:rFonts w:hint="cs"/>
          <w:rtl/>
        </w:rPr>
        <w:t>:</w:t>
      </w:r>
      <w:r w:rsidR="00EF5B33" w:rsidRPr="00EF5B33">
        <w:rPr>
          <w:rtl/>
        </w:rPr>
        <w:t xml:space="preserve"> يتعلق هذا التعديل بالنسخة الصينية فحسب.</w:t>
      </w:r>
    </w:p>
    <w:p w:rsidR="00260C95" w:rsidRPr="00260C95" w:rsidRDefault="00260C95" w:rsidP="00260C95">
      <w:pPr>
        <w:pStyle w:val="Reasons"/>
      </w:pPr>
    </w:p>
    <w:p w:rsidR="00DC412F" w:rsidRDefault="00260C95" w:rsidP="00260C95">
      <w:pPr>
        <w:pStyle w:val="Proposal"/>
      </w:pPr>
      <w:r>
        <w:t xml:space="preserve"> </w:t>
      </w:r>
      <w:r w:rsidR="00DF506F">
        <w:t>(MOD)</w:t>
      </w:r>
      <w:r w:rsidR="00DF506F">
        <w:tab/>
        <w:t>CHN/62A23A2/16</w:t>
      </w:r>
    </w:p>
    <w:p w:rsidR="009F37C9" w:rsidRDefault="00DF506F" w:rsidP="00DD0C7C">
      <w:pPr>
        <w:rPr>
          <w:rtl/>
        </w:rPr>
      </w:pPr>
      <w:r w:rsidRPr="00396B91">
        <w:rPr>
          <w:rStyle w:val="Artdef"/>
        </w:rPr>
        <w:t>41B.11</w:t>
      </w:r>
      <w:r w:rsidRPr="00D04480">
        <w:rPr>
          <w:rtl/>
        </w:rPr>
        <w:tab/>
      </w:r>
    </w:p>
    <w:p w:rsidR="00260C95" w:rsidRDefault="00260C95" w:rsidP="00EF5B33">
      <w:pPr>
        <w:rPr>
          <w:rtl/>
        </w:rPr>
      </w:pPr>
      <w:r w:rsidRPr="005E622A">
        <w:rPr>
          <w:rFonts w:hint="cs"/>
          <w:iCs/>
          <w:rtl/>
        </w:rPr>
        <w:t>ملاحظة صياغية</w:t>
      </w:r>
      <w:r>
        <w:rPr>
          <w:rFonts w:hint="cs"/>
          <w:rtl/>
        </w:rPr>
        <w:t>:</w:t>
      </w:r>
      <w:r w:rsidR="00EF5B33" w:rsidRPr="00EF5B33">
        <w:rPr>
          <w:rtl/>
        </w:rPr>
        <w:t xml:space="preserve"> يتعلق هذا التعديل بالنسخة الصينية فحسب.</w:t>
      </w:r>
    </w:p>
    <w:p w:rsidR="00260C95" w:rsidRDefault="00260C95" w:rsidP="00260C95">
      <w:pPr>
        <w:pStyle w:val="Reasons"/>
      </w:pPr>
    </w:p>
    <w:p w:rsidR="00DD0C7C" w:rsidRPr="00DD0C7C" w:rsidRDefault="00DD0C7C" w:rsidP="00DD0C7C">
      <w:pPr>
        <w:spacing w:before="600"/>
        <w:jc w:val="center"/>
      </w:pPr>
      <w:r>
        <w:rPr>
          <w:rFonts w:hint="cs"/>
          <w:rtl/>
        </w:rPr>
        <w:t>___________</w:t>
      </w:r>
    </w:p>
    <w:sectPr w:rsidR="00DD0C7C" w:rsidRPr="00DD0C7C" w:rsidSect="005B3600">
      <w:headerReference w:type="even" r:id="rId13"/>
      <w:headerReference w:type="default" r:id="rId14"/>
      <w:footerReference w:type="default" r:id="rId15"/>
      <w:footerReference w:type="first" r:id="rId16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3E1C7D" w:rsidRDefault="00281F5F" w:rsidP="003E1C7D">
    <w:pPr>
      <w:pStyle w:val="Footer"/>
      <w:tabs>
        <w:tab w:val="clear" w:pos="5812"/>
        <w:tab w:val="left" w:pos="5670"/>
      </w:tabs>
    </w:pPr>
    <w:r w:rsidRPr="00CB4300">
      <w:fldChar w:fldCharType="begin"/>
    </w:r>
    <w:r w:rsidRPr="003E1C7D">
      <w:instrText xml:space="preserve"> FILENAME \p \* MERGEFORMAT </w:instrText>
    </w:r>
    <w:r w:rsidRPr="00CB4300">
      <w:fldChar w:fldCharType="separate"/>
    </w:r>
    <w:r w:rsidR="005F444A">
      <w:rPr>
        <w:noProof/>
      </w:rPr>
      <w:t>P:\ARA\ITU-R\CONF-R\CMR15\000\062ADD23ADD02A.docx</w:t>
    </w:r>
    <w:r w:rsidRPr="00CB4300">
      <w:fldChar w:fldCharType="end"/>
    </w:r>
    <w:r w:rsidRPr="003E1C7D">
      <w:t xml:space="preserve">  (</w:t>
    </w:r>
    <w:r w:rsidR="003E1C7D" w:rsidRPr="003E1C7D">
      <w:t>388532</w:t>
    </w:r>
    <w:r w:rsidRPr="003E1C7D">
      <w:t>)</w:t>
    </w:r>
    <w:r w:rsidRPr="003E1C7D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5C09B8">
      <w:rPr>
        <w:noProof/>
      </w:rPr>
      <w:t>31.10.15</w:t>
    </w:r>
    <w:r w:rsidRPr="00CB4300">
      <w:fldChar w:fldCharType="end"/>
    </w:r>
    <w:r w:rsidRPr="003E1C7D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5F444A">
      <w:rPr>
        <w:noProof/>
      </w:rPr>
      <w:t>31.10.15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3E1C7D" w:rsidRDefault="00281F5F" w:rsidP="003E1C7D">
    <w:pPr>
      <w:pStyle w:val="Footer"/>
    </w:pPr>
    <w:r>
      <w:fldChar w:fldCharType="begin"/>
    </w:r>
    <w:r w:rsidRPr="003E1C7D">
      <w:instrText xml:space="preserve"> FILENAME \p \* MERGEFORMAT </w:instrText>
    </w:r>
    <w:r>
      <w:fldChar w:fldCharType="separate"/>
    </w:r>
    <w:r w:rsidR="005F444A">
      <w:rPr>
        <w:noProof/>
      </w:rPr>
      <w:t>P:\ARA\ITU-R\CONF-R\CMR15\000\062ADD23ADD02A.docx</w:t>
    </w:r>
    <w:r>
      <w:fldChar w:fldCharType="end"/>
    </w:r>
    <w:r w:rsidRPr="003E1C7D">
      <w:t xml:space="preserve">   (</w:t>
    </w:r>
    <w:r w:rsidR="003E1C7D" w:rsidRPr="003E1C7D">
      <w:t>388532</w:t>
    </w:r>
    <w:r w:rsidRPr="003E1C7D">
      <w:t>)</w:t>
    </w:r>
    <w:r w:rsidRPr="003E1C7D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5C09B8">
      <w:rPr>
        <w:noProof/>
      </w:rPr>
      <w:t>31.10.15</w:t>
    </w:r>
    <w:r w:rsidRPr="00B12661">
      <w:fldChar w:fldCharType="end"/>
    </w:r>
    <w:r w:rsidRPr="003E1C7D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5F444A">
      <w:rPr>
        <w:noProof/>
      </w:rPr>
      <w:t>31.10.15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5C09B8">
      <w:rPr>
        <w:rStyle w:val="PageNumber"/>
        <w:noProof/>
      </w:rPr>
      <w:t>4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62(Add.23</w:t>
    </w:r>
    <w:proofErr w:type="gramStart"/>
    <w:r w:rsidR="00554AE7">
      <w:rPr>
        <w:rStyle w:val="PageNumber"/>
      </w:rPr>
      <w:t>)(</w:t>
    </w:r>
    <w:proofErr w:type="gramEnd"/>
    <w:r w:rsidR="00554AE7">
      <w:rPr>
        <w:rStyle w:val="PageNumber"/>
      </w:rPr>
      <w:t>Add.2)-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8426A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C95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C7D"/>
    <w:rsid w:val="003E1D90"/>
    <w:rsid w:val="00400CD4"/>
    <w:rsid w:val="004147B9"/>
    <w:rsid w:val="00422C04"/>
    <w:rsid w:val="00426144"/>
    <w:rsid w:val="00443979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20DA"/>
    <w:rsid w:val="004E34FA"/>
    <w:rsid w:val="00505FCA"/>
    <w:rsid w:val="0050604F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B3600"/>
    <w:rsid w:val="005C09B8"/>
    <w:rsid w:val="005C29C8"/>
    <w:rsid w:val="005C5D25"/>
    <w:rsid w:val="005D6D48"/>
    <w:rsid w:val="005D72A4"/>
    <w:rsid w:val="005E622A"/>
    <w:rsid w:val="005F05CC"/>
    <w:rsid w:val="005F444A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1CA2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1625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719AF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25262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25A3E"/>
    <w:rsid w:val="00C3693C"/>
    <w:rsid w:val="00C53F6F"/>
    <w:rsid w:val="00C5489D"/>
    <w:rsid w:val="00C71759"/>
    <w:rsid w:val="00C77120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412F"/>
    <w:rsid w:val="00DC7C0E"/>
    <w:rsid w:val="00DD0C7C"/>
    <w:rsid w:val="00DF2A6A"/>
    <w:rsid w:val="00DF3B72"/>
    <w:rsid w:val="00DF506F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716"/>
    <w:rsid w:val="00ED4B29"/>
    <w:rsid w:val="00EF38AF"/>
    <w:rsid w:val="00EF5B33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3820866F-33B5-4FF7-9D89-311B4E82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customStyle="1" w:styleId="Subsection10">
    <w:name w:val="Subsection_1"/>
    <w:basedOn w:val="Section1"/>
    <w:qFormat/>
    <w:rsid w:val="007C3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R15-WRC15-C-0062!A23-A2!MSW-A</DPM_x0020_File_x0020_name>
    <DPM_x0020_Author xmlns="32a1a8c5-2265-4ebc-b7a0-2071e2c5c9bb" xsi:nil="false">Documents Proposals Manager (DPM)</DPM_x0020_Author>
    <DPM_x0020_Version xmlns="32a1a8c5-2265-4ebc-b7a0-2071e2c5c9bb" xsi:nil="false">DPM_v5.2015.10.271_prod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9EA9BD-AA9C-4B7E-88A4-8C74D1B51B1E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4BD9D6E-9D6B-4F84-B6C0-D0BB41977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414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R15-WRC15-C-0062!A23-A2!MSW-A</vt:lpstr>
    </vt:vector>
  </TitlesOfParts>
  <Manager>General Secretariat - Pool</Manager>
  <Company>International Telecommunication Union (ITU)</Company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R15-WRC15-C-0062!A23-A2!MSW-A</dc:title>
  <dc:creator>Documents Proposals Manager (DPM)</dc:creator>
  <cp:keywords>DPM_v5.2015.10.271_prod</cp:keywords>
  <cp:lastModifiedBy>Anbar, Mona</cp:lastModifiedBy>
  <cp:revision>8</cp:revision>
  <cp:lastPrinted>2015-10-31T14:31:00Z</cp:lastPrinted>
  <dcterms:created xsi:type="dcterms:W3CDTF">2015-10-31T14:29:00Z</dcterms:created>
  <dcterms:modified xsi:type="dcterms:W3CDTF">2015-10-31T16:03:00Z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