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280E6B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280E6B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27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66(Add.9)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14437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144371">
              <w:rPr>
                <w:rFonts w:ascii="Verdana" w:hAnsi="Verdana"/>
                <w:b/>
                <w:sz w:val="20"/>
              </w:rPr>
              <w:t>Spanish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Cuba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1.9.1</w:t>
            </w:r>
          </w:p>
        </w:tc>
      </w:tr>
    </w:tbl>
    <w:bookmarkEnd w:id="6"/>
    <w:bookmarkEnd w:id="7"/>
    <w:p w:rsidR="00ED71D1" w:rsidRPr="009A2B70" w:rsidRDefault="00CA723B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Pr="009A2B70" w:rsidRDefault="00CA723B" w:rsidP="00380105">
      <w:pPr>
        <w:overflowPunct/>
        <w:autoSpaceDE/>
        <w:autoSpaceDN/>
        <w:adjustRightInd/>
        <w:spacing w:before="100"/>
        <w:textAlignment w:val="auto"/>
      </w:pPr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8838B1" w:rsidRPr="00144371" w:rsidRDefault="008838B1" w:rsidP="008838B1">
      <w:pPr>
        <w:pStyle w:val="Headingb"/>
        <w:rPr>
          <w:lang w:val="en-GB"/>
        </w:rPr>
      </w:pPr>
      <w:r w:rsidRPr="00144371">
        <w:rPr>
          <w:lang w:val="en-GB"/>
        </w:rPr>
        <w:t>Introduction</w:t>
      </w:r>
    </w:p>
    <w:p w:rsidR="008838B1" w:rsidRDefault="00956853" w:rsidP="005625C1">
      <w:r>
        <w:t>Fixed-satellite service systems are allocated the frequency bands 7 250-7 750 MHz for the space-to-Earth link and 7 900-</w:t>
      </w:r>
      <w:r w:rsidR="00961BEF">
        <w:t>8 400 MHz for the Earth-to-space link. Some administrations have suggested that there is a need to widen these allocations by 100 MHz to include the frequencies 7 150-</w:t>
      </w:r>
      <w:r w:rsidR="006B6836">
        <w:t>7 250 </w:t>
      </w:r>
      <w:r w:rsidR="00961BEF">
        <w:t>MHz and</w:t>
      </w:r>
      <w:r w:rsidR="005625C1">
        <w:t xml:space="preserve"> </w:t>
      </w:r>
      <w:r w:rsidR="00961BEF">
        <w:t>8 400-8 500 MHz.</w:t>
      </w:r>
    </w:p>
    <w:p w:rsidR="00961BEF" w:rsidRPr="00144371" w:rsidRDefault="005625C1" w:rsidP="00686FA5">
      <w:r>
        <w:t xml:space="preserve">In the bands in question, there are allocations to the space research service </w:t>
      </w:r>
      <w:r w:rsidR="00C27C6F">
        <w:t>that operate in the opposite directions of transmission to those propose</w:t>
      </w:r>
      <w:r w:rsidR="006B6836">
        <w:t>d</w:t>
      </w:r>
      <w:r w:rsidR="00C27C6F">
        <w:t xml:space="preserve"> for </w:t>
      </w:r>
      <w:r w:rsidR="00686FA5">
        <w:t xml:space="preserve">the </w:t>
      </w:r>
      <w:r w:rsidR="00C27C6F">
        <w:t xml:space="preserve">possible allocation to the FSS. </w:t>
      </w:r>
      <w:r w:rsidR="007524CA">
        <w:t>Furthermore</w:t>
      </w:r>
      <w:r w:rsidR="00C27C6F">
        <w:t>,</w:t>
      </w:r>
      <w:r w:rsidR="00686FA5">
        <w:t xml:space="preserve"> under</w:t>
      </w:r>
      <w:r w:rsidR="00C27C6F">
        <w:t xml:space="preserve"> No. 5.458 passive microwave sensor measurements </w:t>
      </w:r>
      <w:r w:rsidR="00686FA5">
        <w:t>are</w:t>
      </w:r>
      <w:r w:rsidR="00C27C6F">
        <w:t xml:space="preserve"> carried out in the band 7 075-7 250 MHz</w:t>
      </w:r>
      <w:r w:rsidR="00686FA5">
        <w:t>,</w:t>
      </w:r>
      <w:r w:rsidR="00C27C6F">
        <w:t xml:space="preserve"> and</w:t>
      </w:r>
      <w:r w:rsidR="00686FA5">
        <w:t xml:space="preserve"> it is</w:t>
      </w:r>
      <w:r w:rsidR="00C27C6F">
        <w:t xml:space="preserve"> mention</w:t>
      </w:r>
      <w:r w:rsidR="00686FA5">
        <w:t>ed</w:t>
      </w:r>
      <w:r w:rsidR="00C27C6F">
        <w:t xml:space="preserve"> that administrations </w:t>
      </w:r>
      <w:r w:rsidR="00686FA5">
        <w:t>should</w:t>
      </w:r>
      <w:r w:rsidR="00C27C6F" w:rsidRPr="00C27C6F">
        <w:t xml:space="preserve"> bear in mind the needs of the Earth exploration-satellite service (passive) and space research service (passive) in </w:t>
      </w:r>
      <w:r w:rsidR="004C6261" w:rsidRPr="00C27C6F">
        <w:t xml:space="preserve">planning </w:t>
      </w:r>
      <w:r w:rsidR="00C27C6F" w:rsidRPr="00C27C6F">
        <w:t xml:space="preserve">future </w:t>
      </w:r>
      <w:r w:rsidR="004C6261">
        <w:t>use of this</w:t>
      </w:r>
      <w:r w:rsidR="00C27C6F" w:rsidRPr="00C27C6F">
        <w:t xml:space="preserve"> band</w:t>
      </w:r>
      <w:r w:rsidR="004C6261">
        <w:t>.</w:t>
      </w:r>
    </w:p>
    <w:p w:rsidR="00CA723B" w:rsidRPr="00144371" w:rsidRDefault="004C6261" w:rsidP="00686FA5">
      <w:pPr>
        <w:tabs>
          <w:tab w:val="clear" w:pos="1134"/>
          <w:tab w:val="clear" w:pos="1871"/>
          <w:tab w:val="clear" w:pos="2268"/>
        </w:tabs>
      </w:pPr>
      <w:r>
        <w:t xml:space="preserve">Analysis of the results of the studies </w:t>
      </w:r>
      <w:r w:rsidR="006B6836">
        <w:t>covered</w:t>
      </w:r>
      <w:r>
        <w:t xml:space="preserve"> in the CPM Report (</w:t>
      </w:r>
      <w:r w:rsidR="00792FFD">
        <w:t xml:space="preserve">Methods </w:t>
      </w:r>
      <w:r>
        <w:t>A and B) reveals many disad</w:t>
      </w:r>
      <w:r w:rsidR="007524CA">
        <w:t xml:space="preserve">vantages, including the possibility of causing interference </w:t>
      </w:r>
      <w:r w:rsidR="00686FA5">
        <w:t>to</w:t>
      </w:r>
      <w:r w:rsidR="007524CA">
        <w:t xml:space="preserve"> future space craft in the SRS and the introduction of restrictions on the future development of this service. Moreover, it could be added that </w:t>
      </w:r>
      <w:r w:rsidR="007524CA">
        <w:lastRenderedPageBreak/>
        <w:t>the studies are not complete</w:t>
      </w:r>
      <w:r w:rsidR="006B6836">
        <w:t>,</w:t>
      </w:r>
      <w:r w:rsidR="007524CA">
        <w:t xml:space="preserve"> and in fact it has not been possible to take account of future manned SRS missions. In addition, it is stated that </w:t>
      </w:r>
      <w:r w:rsidR="00356A81">
        <w:t>the m</w:t>
      </w:r>
      <w:r w:rsidR="00356A81" w:rsidRPr="00356A81">
        <w:t xml:space="preserve">eans BR </w:t>
      </w:r>
      <w:r w:rsidR="00356A81">
        <w:t xml:space="preserve">needs </w:t>
      </w:r>
      <w:r w:rsidR="00356A81" w:rsidRPr="00356A81">
        <w:t xml:space="preserve">to examine compliance with </w:t>
      </w:r>
      <w:r w:rsidR="00356A81">
        <w:t xml:space="preserve">the </w:t>
      </w:r>
      <w:r w:rsidR="00356A81" w:rsidRPr="00356A81">
        <w:t xml:space="preserve">e.i.r.p. density mask </w:t>
      </w:r>
      <w:r w:rsidR="00356A81">
        <w:t xml:space="preserve">proposed for possible allocations to the FSS </w:t>
      </w:r>
      <w:r w:rsidR="00356A81" w:rsidRPr="00356A81">
        <w:t>should be further investigated</w:t>
      </w:r>
      <w:r w:rsidR="00356A81">
        <w:t>.</w:t>
      </w:r>
    </w:p>
    <w:p w:rsidR="00CA723B" w:rsidRDefault="00296BC7" w:rsidP="008838B1">
      <w:r>
        <w:t>These bands are also widely used by networks in the fixed service, which would require potentially very large coordination distances for sharing with FSS earth stations.</w:t>
      </w:r>
    </w:p>
    <w:p w:rsidR="00187BD9" w:rsidRPr="008838B1" w:rsidRDefault="00C63B0F" w:rsidP="006B6836">
      <w:r>
        <w:t xml:space="preserve">Based on the above, </w:t>
      </w:r>
      <w:r w:rsidR="008279D4">
        <w:t xml:space="preserve">the Administration of Cuba is of the opinion that </w:t>
      </w:r>
      <w:r w:rsidR="000A2532">
        <w:t>the situation does not justify the allocation to the FSS and, consequently, is submitting the following proposal:</w:t>
      </w:r>
    </w:p>
    <w:p w:rsidR="009B463A" w:rsidRDefault="00CA723B" w:rsidP="009B463A">
      <w:pPr>
        <w:pStyle w:val="ArtNo"/>
        <w:rPr>
          <w:lang w:val="en-AU"/>
        </w:rPr>
      </w:pPr>
      <w:bookmarkStart w:id="8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CA723B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CA723B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D4504" w:rsidRDefault="00CA723B">
      <w:pPr>
        <w:pStyle w:val="Proposal"/>
      </w:pPr>
      <w:r>
        <w:rPr>
          <w:u w:val="single"/>
        </w:rPr>
        <w:t>NOC</w:t>
      </w:r>
      <w:r>
        <w:tab/>
        <w:t>CUB/66A9A1/1</w:t>
      </w:r>
    </w:p>
    <w:p w:rsidR="009B463A" w:rsidRPr="007915C9" w:rsidRDefault="00CA723B" w:rsidP="009B463A">
      <w:pPr>
        <w:pStyle w:val="Tabletitle"/>
      </w:pPr>
      <w:r w:rsidRPr="007915C9">
        <w:t>5 570</w:t>
      </w:r>
      <w:bookmarkStart w:id="10" w:name="_GoBack"/>
      <w:bookmarkEnd w:id="10"/>
      <w:r w:rsidRPr="007915C9">
        <w:t>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CA723B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7 145-7 235</w:t>
            </w:r>
            <w:r>
              <w:rPr>
                <w:color w:val="000000"/>
              </w:rPr>
              <w:tab/>
              <w:t>FIXED</w:t>
            </w:r>
          </w:p>
          <w:p w:rsidR="009B463A" w:rsidRDefault="00CA723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CA723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(Earth-to-space)  </w:t>
            </w:r>
            <w:r>
              <w:rPr>
                <w:rStyle w:val="Artref"/>
                <w:color w:val="000000"/>
              </w:rPr>
              <w:t>5.460</w:t>
            </w:r>
          </w:p>
          <w:p w:rsidR="009B463A" w:rsidRDefault="00CA723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5.459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CA723B" w:rsidP="00477577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  <w:t>FIXED</w:t>
            </w:r>
          </w:p>
          <w:p w:rsidR="009B463A" w:rsidRDefault="00CA723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CA723B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Tablefreq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</w:p>
        </w:tc>
      </w:tr>
    </w:tbl>
    <w:p w:rsidR="00FD4504" w:rsidRDefault="00FD4504">
      <w:pPr>
        <w:pStyle w:val="Reasons"/>
      </w:pPr>
    </w:p>
    <w:p w:rsidR="00FD4504" w:rsidRDefault="00CA723B">
      <w:pPr>
        <w:pStyle w:val="Proposal"/>
      </w:pPr>
      <w:r>
        <w:rPr>
          <w:u w:val="single"/>
        </w:rPr>
        <w:t>NOC</w:t>
      </w:r>
      <w:r>
        <w:tab/>
        <w:t>CUB/66A9A1/2</w:t>
      </w:r>
    </w:p>
    <w:p w:rsidR="009B463A" w:rsidRPr="007915C9" w:rsidRDefault="00CA723B" w:rsidP="009B463A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CA723B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CA723B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8 400-8 500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CA723B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CA723B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(space-to-Earth)  </w:t>
            </w:r>
            <w:r>
              <w:rPr>
                <w:rStyle w:val="Artref"/>
                <w:color w:val="000000"/>
                <w:lang w:val="en-AU"/>
              </w:rPr>
              <w:t>5.465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5.466</w:t>
            </w:r>
          </w:p>
        </w:tc>
      </w:tr>
    </w:tbl>
    <w:p w:rsidR="00FD4504" w:rsidRDefault="00CA723B" w:rsidP="000A2532">
      <w:pPr>
        <w:pStyle w:val="Reasons"/>
      </w:pPr>
      <w:r>
        <w:rPr>
          <w:b/>
        </w:rPr>
        <w:lastRenderedPageBreak/>
        <w:t>Reasons:</w:t>
      </w:r>
      <w:r>
        <w:tab/>
      </w:r>
      <w:r w:rsidR="000A2532">
        <w:t>The studies are incomplete and show a number of significant disadvantages to an allocation to the FSS in the frequency bands under consideration.</w:t>
      </w:r>
    </w:p>
    <w:p w:rsidR="00FD4504" w:rsidRDefault="00CA723B">
      <w:pPr>
        <w:pStyle w:val="Proposal"/>
      </w:pPr>
      <w:r>
        <w:t>SUP</w:t>
      </w:r>
      <w:r>
        <w:tab/>
        <w:t>CUB/66A9A1/3</w:t>
      </w:r>
    </w:p>
    <w:p w:rsidR="003638D8" w:rsidRPr="006905BC" w:rsidRDefault="00CA723B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CA723B" w:rsidP="00651EBE">
      <w:pPr>
        <w:pStyle w:val="Restitle"/>
      </w:pPr>
      <w:bookmarkStart w:id="11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11"/>
    </w:p>
    <w:p w:rsidR="00FD4504" w:rsidRDefault="00CA723B" w:rsidP="004D23E4">
      <w:pPr>
        <w:pStyle w:val="Reasons"/>
      </w:pPr>
      <w:r>
        <w:rPr>
          <w:b/>
        </w:rPr>
        <w:t>Reasons:</w:t>
      </w:r>
      <w:r>
        <w:tab/>
      </w:r>
      <w:r w:rsidR="004D23E4">
        <w:t>No longer necessary.</w:t>
      </w:r>
    </w:p>
    <w:p w:rsidR="00CA723B" w:rsidRDefault="00CA723B">
      <w:pPr>
        <w:pStyle w:val="Reasons"/>
      </w:pPr>
    </w:p>
    <w:p w:rsidR="006339B1" w:rsidRDefault="006339B1" w:rsidP="0032202E">
      <w:pPr>
        <w:pStyle w:val="Reasons"/>
      </w:pPr>
    </w:p>
    <w:p w:rsidR="006339B1" w:rsidRDefault="006339B1">
      <w:pPr>
        <w:jc w:val="center"/>
      </w:pPr>
      <w:r>
        <w:t>______________</w:t>
      </w:r>
    </w:p>
    <w:sectPr w:rsidR="006339B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05AFB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05AFB">
      <w:rPr>
        <w:noProof/>
        <w:lang w:val="en-US"/>
      </w:rPr>
      <w:t>P:\ENG\ITU-R\CONF-R\CMR15\000\066ADD09ADD01E.docx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4BEC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5AFB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14" w:rsidRPr="0041348E" w:rsidRDefault="00EB2E14" w:rsidP="00EB2E14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92FFD">
      <w:rPr>
        <w:lang w:val="en-US"/>
      </w:rPr>
      <w:t>P:\ENG\ITU-R\CONF-R\CMR15\000\066ADD09ADD01V2E.docx</w:t>
    </w:r>
    <w:r>
      <w:fldChar w:fldCharType="end"/>
    </w:r>
    <w:r>
      <w:t xml:space="preserve"> (388388)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4BEC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0E6B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92FFD">
      <w:rPr>
        <w:lang w:val="en-US"/>
      </w:rPr>
      <w:t>P:\ENG\ITU-R\CONF-R\CMR15\000\066ADD09ADD01V2E.docx</w:t>
    </w:r>
    <w:r>
      <w:fldChar w:fldCharType="end"/>
    </w:r>
    <w:r w:rsidR="00EB2E14">
      <w:t xml:space="preserve"> (388388)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4BEC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0E6B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92FFD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66(Add.9)(Add.1)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A2532"/>
    <w:rsid w:val="000D154B"/>
    <w:rsid w:val="000F73FF"/>
    <w:rsid w:val="00114CF7"/>
    <w:rsid w:val="00123B68"/>
    <w:rsid w:val="00126F2E"/>
    <w:rsid w:val="00144371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80E6B"/>
    <w:rsid w:val="00296BC7"/>
    <w:rsid w:val="002B349C"/>
    <w:rsid w:val="002D58BE"/>
    <w:rsid w:val="00305AFB"/>
    <w:rsid w:val="00356A8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5FA1"/>
    <w:rsid w:val="00492075"/>
    <w:rsid w:val="004969AD"/>
    <w:rsid w:val="004A26C4"/>
    <w:rsid w:val="004B13CB"/>
    <w:rsid w:val="004C6261"/>
    <w:rsid w:val="004D23E4"/>
    <w:rsid w:val="004D26EA"/>
    <w:rsid w:val="004D2BFB"/>
    <w:rsid w:val="004D5D5C"/>
    <w:rsid w:val="0050139F"/>
    <w:rsid w:val="0055140B"/>
    <w:rsid w:val="005625C1"/>
    <w:rsid w:val="005964AB"/>
    <w:rsid w:val="005C099A"/>
    <w:rsid w:val="005C31A5"/>
    <w:rsid w:val="005E10C9"/>
    <w:rsid w:val="005E290B"/>
    <w:rsid w:val="005E61DD"/>
    <w:rsid w:val="006023DF"/>
    <w:rsid w:val="00616219"/>
    <w:rsid w:val="006339B1"/>
    <w:rsid w:val="00657DE0"/>
    <w:rsid w:val="00685313"/>
    <w:rsid w:val="00686FA5"/>
    <w:rsid w:val="00692833"/>
    <w:rsid w:val="006A6E9B"/>
    <w:rsid w:val="006B6836"/>
    <w:rsid w:val="006B7C2A"/>
    <w:rsid w:val="006C23DA"/>
    <w:rsid w:val="006E3D45"/>
    <w:rsid w:val="007149F9"/>
    <w:rsid w:val="00733A30"/>
    <w:rsid w:val="00745AEE"/>
    <w:rsid w:val="00750F10"/>
    <w:rsid w:val="007524CA"/>
    <w:rsid w:val="007742CA"/>
    <w:rsid w:val="00790D70"/>
    <w:rsid w:val="00792FFD"/>
    <w:rsid w:val="007A6F1F"/>
    <w:rsid w:val="007D5320"/>
    <w:rsid w:val="00800972"/>
    <w:rsid w:val="00804475"/>
    <w:rsid w:val="00811633"/>
    <w:rsid w:val="008279D4"/>
    <w:rsid w:val="00841216"/>
    <w:rsid w:val="00872FC8"/>
    <w:rsid w:val="008838B1"/>
    <w:rsid w:val="008845D0"/>
    <w:rsid w:val="00884D60"/>
    <w:rsid w:val="008B43F2"/>
    <w:rsid w:val="008B6CFF"/>
    <w:rsid w:val="009274B4"/>
    <w:rsid w:val="00934EA2"/>
    <w:rsid w:val="00944A5C"/>
    <w:rsid w:val="00952A66"/>
    <w:rsid w:val="00956853"/>
    <w:rsid w:val="00961BEF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84BEC"/>
    <w:rsid w:val="00B94AD0"/>
    <w:rsid w:val="00BB3A95"/>
    <w:rsid w:val="00BD6CCE"/>
    <w:rsid w:val="00C0018F"/>
    <w:rsid w:val="00C16A5A"/>
    <w:rsid w:val="00C20466"/>
    <w:rsid w:val="00C214ED"/>
    <w:rsid w:val="00C234E6"/>
    <w:rsid w:val="00C27C6F"/>
    <w:rsid w:val="00C324A8"/>
    <w:rsid w:val="00C54517"/>
    <w:rsid w:val="00C63B0F"/>
    <w:rsid w:val="00C64CD8"/>
    <w:rsid w:val="00C97C68"/>
    <w:rsid w:val="00CA1A47"/>
    <w:rsid w:val="00CA604C"/>
    <w:rsid w:val="00CA723B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4140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2E14"/>
    <w:rsid w:val="00EB55C6"/>
    <w:rsid w:val="00EF1932"/>
    <w:rsid w:val="00F02766"/>
    <w:rsid w:val="00F05BD4"/>
    <w:rsid w:val="00F6155B"/>
    <w:rsid w:val="00F65C19"/>
    <w:rsid w:val="00F65E9B"/>
    <w:rsid w:val="00FD18DA"/>
    <w:rsid w:val="00FD2546"/>
    <w:rsid w:val="00FD4504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74C27BB-3E81-41BA-B4EE-D35A4292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8EF0F7-FED3-4785-BF2A-E4F809C50262}">
  <ds:schemaRefs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5F3B3B-890C-4230-84C5-A82B8262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485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R15-WRC15-C-0066!A9-A1!MSW-E</vt:lpstr>
    </vt:vector>
  </TitlesOfParts>
  <Manager>General Secretariat - Pool</Manager>
  <Company>International Telecommunication Union (ITU)</Company>
  <LinksUpToDate>false</LinksUpToDate>
  <CharactersWithSpaces>3155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Pavlenko, Kseniia</cp:lastModifiedBy>
  <cp:revision>3</cp:revision>
  <cp:lastPrinted>2015-10-22T13:19:00Z</cp:lastPrinted>
  <dcterms:created xsi:type="dcterms:W3CDTF">2015-10-27T08:10:00Z</dcterms:created>
  <dcterms:modified xsi:type="dcterms:W3CDTF">2015-10-27T08:11:00Z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