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416F8">
        <w:trPr>
          <w:cantSplit/>
        </w:trPr>
        <w:tc>
          <w:tcPr>
            <w:tcW w:w="6911" w:type="dxa"/>
          </w:tcPr>
          <w:p w:rsidR="000416F8" w:rsidRPr="00DF23FC" w:rsidRDefault="000416F8" w:rsidP="00C63535">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0416F8" w:rsidRDefault="000416F8" w:rsidP="000416F8">
            <w:pPr>
              <w:spacing w:before="0" w:line="240" w:lineRule="atLeast"/>
              <w:jc w:val="right"/>
            </w:pPr>
            <w:bookmarkStart w:id="0" w:name="ditulogo"/>
            <w:bookmarkEnd w:id="0"/>
            <w:r>
              <w:rPr>
                <w:noProof/>
                <w:lang w:val="en-US" w:eastAsia="zh-CN"/>
              </w:rPr>
              <w:drawing>
                <wp:inline distT="0" distB="0" distL="0" distR="0" wp14:anchorId="604BE37D" wp14:editId="5A63195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416F8" w:rsidRPr="00974431">
        <w:trPr>
          <w:cantSplit/>
        </w:trPr>
        <w:tc>
          <w:tcPr>
            <w:tcW w:w="6911" w:type="dxa"/>
            <w:tcBorders>
              <w:bottom w:val="single" w:sz="12" w:space="0" w:color="auto"/>
            </w:tcBorders>
          </w:tcPr>
          <w:p w:rsidR="000416F8" w:rsidRPr="00974431" w:rsidRDefault="000416F8" w:rsidP="000416F8">
            <w:pPr>
              <w:spacing w:before="0" w:after="48" w:line="240" w:lineRule="atLeast"/>
              <w:rPr>
                <w:rFonts w:ascii="Verdana" w:hAnsi="Verdana"/>
                <w:b/>
                <w:bCs/>
                <w:position w:val="6"/>
                <w:sz w:val="20"/>
              </w:rPr>
            </w:pPr>
            <w:bookmarkStart w:id="1" w:name="dhead"/>
            <w:r w:rsidRPr="00974431">
              <w:rPr>
                <w:rFonts w:ascii="Verdana" w:hAnsi="Verdana"/>
                <w:b/>
                <w:bCs/>
                <w:position w:val="6"/>
                <w:sz w:val="20"/>
              </w:rPr>
              <w:t>INTERNATIONAL TELECOMMUNICATION UNION</w:t>
            </w:r>
          </w:p>
        </w:tc>
        <w:tc>
          <w:tcPr>
            <w:tcW w:w="3120" w:type="dxa"/>
            <w:tcBorders>
              <w:bottom w:val="single" w:sz="12" w:space="0" w:color="auto"/>
            </w:tcBorders>
          </w:tcPr>
          <w:p w:rsidR="000416F8" w:rsidRPr="00974431" w:rsidRDefault="000416F8" w:rsidP="000416F8">
            <w:pPr>
              <w:spacing w:before="0" w:after="48" w:line="240" w:lineRule="atLeast"/>
              <w:rPr>
                <w:rFonts w:ascii="Verdana" w:hAnsi="Verdana"/>
                <w:b/>
                <w:bCs/>
                <w:position w:val="6"/>
                <w:sz w:val="20"/>
              </w:rPr>
            </w:pPr>
          </w:p>
        </w:tc>
      </w:tr>
      <w:tr w:rsidR="000416F8" w:rsidRPr="00C324A8">
        <w:trPr>
          <w:cantSplit/>
        </w:trPr>
        <w:tc>
          <w:tcPr>
            <w:tcW w:w="6911" w:type="dxa"/>
            <w:tcBorders>
              <w:top w:val="single" w:sz="12" w:space="0" w:color="auto"/>
            </w:tcBorders>
          </w:tcPr>
          <w:p w:rsidR="000416F8" w:rsidRPr="00C324A8" w:rsidRDefault="000416F8" w:rsidP="000416F8">
            <w:pPr>
              <w:spacing w:before="0" w:after="48" w:line="240" w:lineRule="atLeast"/>
              <w:rPr>
                <w:rFonts w:ascii="Verdana" w:hAnsi="Verdana"/>
                <w:b/>
                <w:smallCaps/>
                <w:sz w:val="20"/>
              </w:rPr>
            </w:pPr>
          </w:p>
        </w:tc>
        <w:tc>
          <w:tcPr>
            <w:tcW w:w="3120" w:type="dxa"/>
            <w:tcBorders>
              <w:top w:val="single" w:sz="12" w:space="0" w:color="auto"/>
            </w:tcBorders>
          </w:tcPr>
          <w:p w:rsidR="000416F8" w:rsidRPr="00C324A8" w:rsidRDefault="000416F8" w:rsidP="000416F8">
            <w:pPr>
              <w:spacing w:before="0" w:line="240" w:lineRule="atLeast"/>
              <w:rPr>
                <w:rFonts w:ascii="Verdana" w:hAnsi="Verdana"/>
                <w:sz w:val="20"/>
              </w:rPr>
            </w:pPr>
          </w:p>
        </w:tc>
      </w:tr>
      <w:tr w:rsidR="000416F8" w:rsidRPr="00C324A8">
        <w:trPr>
          <w:cantSplit/>
          <w:trHeight w:val="23"/>
        </w:trPr>
        <w:tc>
          <w:tcPr>
            <w:tcW w:w="6911" w:type="dxa"/>
            <w:vMerge w:val="restart"/>
          </w:tcPr>
          <w:p w:rsidR="000416F8" w:rsidRPr="000416F8" w:rsidRDefault="000416F8" w:rsidP="000416F8">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AB6E89" w:rsidRDefault="00AB6E89" w:rsidP="000416F8">
            <w:pPr>
              <w:tabs>
                <w:tab w:val="left" w:pos="851"/>
              </w:tabs>
              <w:spacing w:before="0" w:line="240" w:lineRule="atLeast"/>
              <w:rPr>
                <w:rFonts w:ascii="Verdana" w:hAnsi="Verdana"/>
                <w:b/>
                <w:sz w:val="20"/>
              </w:rPr>
            </w:pPr>
            <w:r>
              <w:rPr>
                <w:rFonts w:ascii="Verdana" w:hAnsi="Verdana"/>
                <w:b/>
                <w:sz w:val="20"/>
              </w:rPr>
              <w:t>Addendum 2 to</w:t>
            </w:r>
          </w:p>
          <w:p w:rsidR="000416F8" w:rsidRPr="000416F8" w:rsidRDefault="000416F8" w:rsidP="00AB6E89">
            <w:pPr>
              <w:tabs>
                <w:tab w:val="left" w:pos="851"/>
              </w:tabs>
              <w:spacing w:before="0" w:line="240" w:lineRule="atLeast"/>
              <w:rPr>
                <w:rFonts w:ascii="Verdana" w:hAnsi="Verdana"/>
                <w:sz w:val="20"/>
              </w:rPr>
            </w:pPr>
            <w:r>
              <w:rPr>
                <w:rFonts w:ascii="Verdana" w:hAnsi="Verdana"/>
                <w:b/>
                <w:sz w:val="20"/>
              </w:rPr>
              <w:t>Document 7</w:t>
            </w:r>
            <w:r w:rsidR="00AB6E89">
              <w:rPr>
                <w:rFonts w:ascii="Verdana" w:hAnsi="Verdana"/>
                <w:b/>
                <w:sz w:val="20"/>
              </w:rPr>
              <w:t>8</w:t>
            </w:r>
            <w:r>
              <w:rPr>
                <w:rFonts w:ascii="Verdana" w:hAnsi="Verdana"/>
                <w:b/>
                <w:sz w:val="20"/>
              </w:rPr>
              <w:t>-E</w:t>
            </w:r>
          </w:p>
        </w:tc>
      </w:tr>
      <w:tr w:rsidR="000416F8" w:rsidRPr="00C324A8">
        <w:trPr>
          <w:cantSplit/>
          <w:trHeight w:val="23"/>
        </w:trPr>
        <w:tc>
          <w:tcPr>
            <w:tcW w:w="6911" w:type="dxa"/>
            <w:vMerge/>
          </w:tcPr>
          <w:p w:rsidR="000416F8" w:rsidRPr="00C324A8" w:rsidRDefault="000416F8"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0416F8" w:rsidRPr="000416F8" w:rsidRDefault="000416F8" w:rsidP="00AB6E89">
            <w:pPr>
              <w:tabs>
                <w:tab w:val="left" w:pos="993"/>
              </w:tabs>
              <w:spacing w:before="0"/>
              <w:rPr>
                <w:rFonts w:ascii="Verdana" w:hAnsi="Verdana"/>
                <w:sz w:val="20"/>
              </w:rPr>
            </w:pPr>
            <w:r>
              <w:rPr>
                <w:rFonts w:ascii="Verdana" w:hAnsi="Verdana"/>
                <w:b/>
                <w:sz w:val="20"/>
              </w:rPr>
              <w:t>1</w:t>
            </w:r>
            <w:r w:rsidR="00AB6E89">
              <w:rPr>
                <w:rFonts w:ascii="Verdana" w:hAnsi="Verdana"/>
                <w:b/>
                <w:sz w:val="20"/>
              </w:rPr>
              <w:t>9</w:t>
            </w:r>
            <w:r>
              <w:rPr>
                <w:rFonts w:ascii="Verdana" w:hAnsi="Verdana"/>
                <w:b/>
                <w:sz w:val="20"/>
              </w:rPr>
              <w:t xml:space="preserve"> October 2015</w:t>
            </w:r>
          </w:p>
        </w:tc>
      </w:tr>
      <w:tr w:rsidR="000416F8" w:rsidRPr="00C324A8">
        <w:trPr>
          <w:cantSplit/>
          <w:trHeight w:val="23"/>
        </w:trPr>
        <w:tc>
          <w:tcPr>
            <w:tcW w:w="6911" w:type="dxa"/>
            <w:vMerge/>
          </w:tcPr>
          <w:p w:rsidR="000416F8" w:rsidRPr="00C324A8" w:rsidRDefault="000416F8"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0416F8" w:rsidRPr="000416F8" w:rsidRDefault="000416F8" w:rsidP="000416F8">
            <w:pPr>
              <w:tabs>
                <w:tab w:val="left" w:pos="993"/>
              </w:tabs>
              <w:spacing w:before="0" w:after="120"/>
              <w:rPr>
                <w:rFonts w:ascii="Verdana" w:hAnsi="Verdana"/>
                <w:sz w:val="20"/>
              </w:rPr>
            </w:pPr>
            <w:r>
              <w:rPr>
                <w:rFonts w:ascii="Verdana" w:hAnsi="Verdana"/>
                <w:b/>
                <w:sz w:val="20"/>
              </w:rPr>
              <w:t>Original: English</w:t>
            </w:r>
          </w:p>
        </w:tc>
      </w:tr>
      <w:tr w:rsidR="000416F8">
        <w:trPr>
          <w:cantSplit/>
        </w:trPr>
        <w:tc>
          <w:tcPr>
            <w:tcW w:w="10031" w:type="dxa"/>
            <w:gridSpan w:val="2"/>
          </w:tcPr>
          <w:p w:rsidR="000416F8" w:rsidRDefault="00AB6E89" w:rsidP="00517B78">
            <w:pPr>
              <w:pStyle w:val="Source"/>
            </w:pPr>
            <w:bookmarkStart w:id="6" w:name="dsource" w:colFirst="0" w:colLast="0"/>
            <w:bookmarkEnd w:id="5"/>
            <w:r>
              <w:t>Sweden</w:t>
            </w:r>
          </w:p>
        </w:tc>
      </w:tr>
      <w:tr w:rsidR="000416F8">
        <w:trPr>
          <w:cantSplit/>
        </w:trPr>
        <w:tc>
          <w:tcPr>
            <w:tcW w:w="10031" w:type="dxa"/>
            <w:gridSpan w:val="2"/>
          </w:tcPr>
          <w:p w:rsidR="000416F8" w:rsidRDefault="000416F8" w:rsidP="00517B78">
            <w:pPr>
              <w:pStyle w:val="Title1"/>
            </w:pPr>
            <w:bookmarkStart w:id="7" w:name="dtitle1" w:colFirst="0" w:colLast="0"/>
            <w:bookmarkEnd w:id="6"/>
            <w:r w:rsidRPr="006E1A86">
              <w:t>PROPOSALS FOR THE WORK OF THE CONFERENCE</w:t>
            </w:r>
          </w:p>
        </w:tc>
      </w:tr>
      <w:tr w:rsidR="000416F8">
        <w:trPr>
          <w:cantSplit/>
        </w:trPr>
        <w:tc>
          <w:tcPr>
            <w:tcW w:w="10031" w:type="dxa"/>
            <w:gridSpan w:val="2"/>
          </w:tcPr>
          <w:p w:rsidR="000416F8" w:rsidRDefault="000416F8" w:rsidP="00517B78">
            <w:pPr>
              <w:pStyle w:val="Title2"/>
            </w:pPr>
            <w:bookmarkStart w:id="8" w:name="dtitle2" w:colFirst="0" w:colLast="0"/>
            <w:bookmarkEnd w:id="7"/>
          </w:p>
        </w:tc>
      </w:tr>
      <w:tr w:rsidR="000416F8">
        <w:trPr>
          <w:cantSplit/>
        </w:trPr>
        <w:tc>
          <w:tcPr>
            <w:tcW w:w="10031" w:type="dxa"/>
            <w:gridSpan w:val="2"/>
          </w:tcPr>
          <w:p w:rsidR="000416F8" w:rsidRDefault="00AB6E89" w:rsidP="00517B78">
            <w:pPr>
              <w:pStyle w:val="Title3"/>
            </w:pPr>
            <w:bookmarkStart w:id="9" w:name="dtitle3" w:colFirst="0" w:colLast="0"/>
            <w:bookmarkEnd w:id="8"/>
            <w:r>
              <w:t>Agenda item 10</w:t>
            </w:r>
          </w:p>
        </w:tc>
      </w:tr>
    </w:tbl>
    <w:p w:rsidR="00AB6E89" w:rsidRPr="00AB6E89" w:rsidRDefault="00AB6E89" w:rsidP="00AB6E89">
      <w:pPr>
        <w:overflowPunct/>
        <w:autoSpaceDE/>
        <w:autoSpaceDN/>
        <w:adjustRightInd/>
        <w:textAlignment w:val="auto"/>
      </w:pPr>
      <w:bookmarkStart w:id="10" w:name="dbreak"/>
      <w:bookmarkEnd w:id="9"/>
      <w:bookmarkEnd w:id="10"/>
      <w:r w:rsidRPr="00AB6E89">
        <w:t>10</w:t>
      </w:r>
      <w:r w:rsidRPr="00AB6E89">
        <w:rPr>
          <w:b/>
          <w:i/>
        </w:rPr>
        <w:tab/>
      </w:r>
      <w:r w:rsidRPr="00AB6E89">
        <w:t>to recommend to the Council items for inclusion in the agenda for the next WRC, and to give its views on the preliminary agenda for the subsequent conference and on possible agenda items for future conferences, in accordance with Article 7 of the Convention,</w:t>
      </w:r>
    </w:p>
    <w:p w:rsidR="00AB6E89" w:rsidRDefault="00AB6E89" w:rsidP="00AB6E89"/>
    <w:p w:rsidR="00AB6E89" w:rsidRPr="005839AE" w:rsidRDefault="00AB6E89" w:rsidP="00AB6E89">
      <w:pPr>
        <w:pStyle w:val="Headingb"/>
        <w:rPr>
          <w:lang w:val="en-US"/>
        </w:rPr>
      </w:pPr>
      <w:r w:rsidRPr="005839AE">
        <w:rPr>
          <w:lang w:val="en-US"/>
        </w:rPr>
        <w:t>Introduction</w:t>
      </w:r>
    </w:p>
    <w:p w:rsidR="00AB6E89" w:rsidRPr="00AB6E89" w:rsidRDefault="00AB6E89" w:rsidP="005839AE">
      <w:r w:rsidRPr="00AB6E89">
        <w:t>Agenda item 10 requests WRC-15 to recommend to the Council items for inclusion in the agenda for the next WRC, and to give its view on the preliminary agenda for the subsequent Conference and on possible agenda items for future conferences, taking into account Resolution 808 (WRC-12).</w:t>
      </w:r>
    </w:p>
    <w:p w:rsidR="00AB6E89" w:rsidRPr="00AB6E89" w:rsidRDefault="00AB6E89" w:rsidP="00AB6E89">
      <w:r w:rsidRPr="00AB6E89">
        <w:t>The intent of this proposal under agenda item 10 is to ensure that ITU can respond in a timely manner to emerging radiocommunication needs by ensuring that sufficient spectrum is available to meet the market requirements.</w:t>
      </w:r>
    </w:p>
    <w:p w:rsidR="00AB6E89" w:rsidRPr="00AB6E89" w:rsidRDefault="00AB6E89" w:rsidP="00AB6E89">
      <w:r w:rsidRPr="00AB6E89">
        <w:t>Sweden supports the European Common Proposal for agenda item 10 (Add</w:t>
      </w:r>
      <w:r>
        <w:t>endum 25 to Document </w:t>
      </w:r>
      <w:r w:rsidRPr="00AB6E89">
        <w:t xml:space="preserve">9 to this Conference) with the exception </w:t>
      </w:r>
      <w:r w:rsidR="005839AE">
        <w:t xml:space="preserve">of </w:t>
      </w:r>
      <w:r w:rsidRPr="00AB6E89">
        <w:t>the proposal for agenda item 1.1 (to consider additional spectrum allocations to the mobile service on a primary basis and identification of frequency bands for International Mobile Telecommunications, in accordance with Resolution [EUR-A25-1] (WRC-15)).</w:t>
      </w:r>
      <w:r w:rsidR="005839AE">
        <w:t xml:space="preserve"> </w:t>
      </w:r>
      <w:r w:rsidRPr="00AB6E89">
        <w:t>The bands proposed for studies are, with one exception, above 31 GHz.</w:t>
      </w:r>
    </w:p>
    <w:p w:rsidR="00AB6E89" w:rsidRPr="005839AE" w:rsidRDefault="00AB6E89" w:rsidP="00AB6E89">
      <w:pPr>
        <w:pStyle w:val="Headingb"/>
        <w:rPr>
          <w:lang w:val="en-US"/>
        </w:rPr>
      </w:pPr>
      <w:r w:rsidRPr="005839AE">
        <w:rPr>
          <w:lang w:val="en-US"/>
        </w:rPr>
        <w:t>IMT above 6 GHz</w:t>
      </w:r>
    </w:p>
    <w:p w:rsidR="00AB6E89" w:rsidRPr="00AB6E89" w:rsidRDefault="00AB6E89" w:rsidP="005839AE">
      <w:r w:rsidRPr="00AB6E89">
        <w:t>Taking into account that there are different characteristics of the frequencies in different part</w:t>
      </w:r>
      <w:r w:rsidR="005839AE">
        <w:t>s</w:t>
      </w:r>
      <w:bookmarkStart w:id="11" w:name="_GoBack"/>
      <w:bookmarkEnd w:id="11"/>
      <w:r w:rsidRPr="00AB6E89">
        <w:t xml:space="preserve"> of the spectrum and that there are still ongoing studies regarding the practical implementation of IMT above 6 GHz the proposal from several members to study only bands above 31 GHz may not be sufficient. To study only frequency bands above 24/31 GHz</w:t>
      </w:r>
      <w:r w:rsidR="005839AE">
        <w:t xml:space="preserve"> </w:t>
      </w:r>
      <w:r w:rsidRPr="00AB6E89">
        <w:t>under this agenda item may not be sufficient to ensure that ITU can respond in a timely manner to the requirements from the users.</w:t>
      </w:r>
    </w:p>
    <w:p w:rsidR="00AB6E89" w:rsidRPr="00AB6E89" w:rsidRDefault="00AB6E89" w:rsidP="00AB6E89">
      <w:r w:rsidRPr="00AB6E89">
        <w:t>It should also be noted that the studies may show that certain bands are not suitable for IMT. Since the intention is to limit the studies to the specific frequency bands (listed in the agenda item or the resolution attached to the agenda item) the result may be that there is not</w:t>
      </w:r>
      <w:r>
        <w:t xml:space="preserve"> sufficient spectrum available.</w:t>
      </w:r>
    </w:p>
    <w:p w:rsidR="00AB6E89" w:rsidRPr="00AB6E89" w:rsidRDefault="00AB6E89" w:rsidP="00AB6E89">
      <w:r w:rsidRPr="00AB6E89">
        <w:lastRenderedPageBreak/>
        <w:t xml:space="preserve">Sweden is of the view that there is a need to study also frequency band in the frequency </w:t>
      </w:r>
      <w:r>
        <w:t>range 6</w:t>
      </w:r>
      <w:r>
        <w:noBreakHyphen/>
        <w:t>20 </w:t>
      </w:r>
      <w:r w:rsidRPr="00AB6E89">
        <w:t xml:space="preserve">GHz and additional bands in the frequency </w:t>
      </w:r>
      <w:r>
        <w:t>range 20-</w:t>
      </w:r>
      <w:r w:rsidRPr="00AB6E89">
        <w:t xml:space="preserve">30 GHz. Furthermore, taking into account proposals from other members it may be useful to add additional frequency </w:t>
      </w:r>
      <w:r>
        <w:t>bands above 31 GHz.</w:t>
      </w:r>
    </w:p>
    <w:p w:rsidR="00AB6E89" w:rsidRPr="00AB6E89" w:rsidRDefault="00AB6E89" w:rsidP="00AB6E89">
      <w:r w:rsidRPr="00AB6E89">
        <w:t>Sweden propose to choose the additional frequency band to be studied from the bands already allocated to the mobile service on a primary basis in order to simplify the studies and avoid dis</w:t>
      </w:r>
      <w:r>
        <w:t>cussions about new allocations.</w:t>
      </w:r>
    </w:p>
    <w:p w:rsidR="00AB6E89" w:rsidRPr="00AB6E89" w:rsidRDefault="00AB6E89" w:rsidP="00AB6E89">
      <w:r w:rsidRPr="00AB6E89">
        <w:t xml:space="preserve">Sweden note that there are proposals from other Member States both in the lower part of the spectrum (between 6 and 10 GHz) and between 25 and 30 GHz that </w:t>
      </w:r>
      <w:r>
        <w:t>could be supported for studies.</w:t>
      </w:r>
    </w:p>
    <w:p w:rsidR="00AB6E89" w:rsidRPr="00AB6E89" w:rsidRDefault="00AB6E89" w:rsidP="00AB6E89">
      <w:r w:rsidRPr="00AB6E89">
        <w:t xml:space="preserve">It should be noted that the frequency bands are proposed to be studied in the preparatory process for WRC-19. Based on the result of the studies WRC-19 should decide which bands should be identified for </w:t>
      </w:r>
      <w:r>
        <w:t>IMT.</w:t>
      </w:r>
    </w:p>
    <w:p w:rsidR="00AB6E89" w:rsidRPr="00AB6E89" w:rsidRDefault="00AB6E89" w:rsidP="00AB6E89">
      <w:pPr>
        <w:pStyle w:val="Headingb"/>
        <w:rPr>
          <w:lang w:val="en-US"/>
        </w:rPr>
      </w:pPr>
      <w:r w:rsidRPr="00AB6E89">
        <w:rPr>
          <w:lang w:val="en-US"/>
        </w:rPr>
        <w:t>Proposals</w:t>
      </w:r>
    </w:p>
    <w:p w:rsidR="00AB6E89" w:rsidRPr="00AB6E89" w:rsidRDefault="00AB6E89" w:rsidP="00AB6E89">
      <w:pPr>
        <w:pStyle w:val="enumlev1"/>
        <w:rPr>
          <w:sz w:val="28"/>
          <w:lang w:val="en-US"/>
        </w:rPr>
      </w:pPr>
      <w:r>
        <w:t>–</w:t>
      </w:r>
      <w:r>
        <w:tab/>
      </w:r>
      <w:r w:rsidRPr="00AB6E89">
        <w:t xml:space="preserve">The frequency ranges proposed by the regional groups should be included in the list of frequency bands to be studied under the new agenda item. </w:t>
      </w:r>
    </w:p>
    <w:p w:rsidR="00AB6E89" w:rsidRPr="00AB6E89" w:rsidRDefault="00AB6E89" w:rsidP="00AB6E89">
      <w:pPr>
        <w:pStyle w:val="enumlev1"/>
        <w:rPr>
          <w:sz w:val="28"/>
          <w:lang w:val="en-US"/>
        </w:rPr>
      </w:pPr>
      <w:r>
        <w:t>–</w:t>
      </w:r>
      <w:r>
        <w:tab/>
      </w:r>
      <w:r w:rsidRPr="00AB6E89">
        <w:t>Other frequency ranges, already allocated to the mobile service on a primary basis, supported by an administration, should also be included in the scope of the study.</w:t>
      </w:r>
    </w:p>
    <w:p w:rsidR="00AB6E89" w:rsidRPr="00AB6E89" w:rsidRDefault="00AB6E89" w:rsidP="00AB6E89">
      <w:pPr>
        <w:pStyle w:val="enumlev1"/>
        <w:rPr>
          <w:sz w:val="28"/>
          <w:lang w:val="en-US"/>
        </w:rPr>
      </w:pPr>
      <w:r>
        <w:t>–</w:t>
      </w:r>
      <w:r>
        <w:tab/>
      </w:r>
      <w:r w:rsidRPr="00AB6E89">
        <w:t>The frequency ranges for studies should include sufficient amount of spectrum in the ranges 6-10 GHz and 10-30 GHz in addition to bands above 30 GHz.</w:t>
      </w:r>
    </w:p>
    <w:p w:rsidR="00AB6E89" w:rsidRPr="00AB6E89" w:rsidRDefault="00AB6E89" w:rsidP="00AB6E89">
      <w:pPr>
        <w:pStyle w:val="enumlev1"/>
        <w:rPr>
          <w:sz w:val="28"/>
          <w:lang w:val="en-US"/>
        </w:rPr>
      </w:pPr>
      <w:r>
        <w:t>–</w:t>
      </w:r>
      <w:r>
        <w:tab/>
      </w:r>
      <w:r w:rsidRPr="00AB6E89">
        <w:t>Sufficient amount of spectrum should be included in order to ensure that WRC-19 will be able to respond to the requirements.</w:t>
      </w:r>
    </w:p>
    <w:p w:rsidR="00AB6E89" w:rsidRDefault="00AB6E89" w:rsidP="0032202E">
      <w:pPr>
        <w:pStyle w:val="Reasons"/>
      </w:pPr>
    </w:p>
    <w:p w:rsidR="00AB6E89" w:rsidRDefault="00AB6E89">
      <w:pPr>
        <w:jc w:val="center"/>
      </w:pPr>
      <w:r>
        <w:t>______________</w:t>
      </w:r>
    </w:p>
    <w:p w:rsidR="00AB6E89" w:rsidRPr="00AB6E89" w:rsidRDefault="00AB6E89" w:rsidP="00AB6E89">
      <w:pPr>
        <w:rPr>
          <w:sz w:val="28"/>
          <w:lang w:val="en-US"/>
        </w:rPr>
      </w:pPr>
    </w:p>
    <w:sectPr w:rsidR="00AB6E89" w:rsidRPr="00AB6E89">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6F8" w:rsidRDefault="000416F8">
      <w:r>
        <w:separator/>
      </w:r>
    </w:p>
  </w:endnote>
  <w:endnote w:type="continuationSeparator" w:id="0">
    <w:p w:rsidR="000416F8" w:rsidRDefault="0004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865C5">
      <w:rPr>
        <w:noProof/>
        <w:lang w:val="en-US"/>
      </w:rPr>
      <w:t>Y:\APP\BR\POOL\WRC-15\DOC (Contributions)\101-199\117E.docx</w:t>
    </w:r>
    <w:r>
      <w:fldChar w:fldCharType="end"/>
    </w:r>
    <w:r w:rsidRPr="0041348E">
      <w:rPr>
        <w:lang w:val="en-US"/>
      </w:rPr>
      <w:tab/>
    </w:r>
    <w:r>
      <w:fldChar w:fldCharType="begin"/>
    </w:r>
    <w:r>
      <w:instrText xml:space="preserve"> SAVEDATE \@ DD.MM.YY </w:instrText>
    </w:r>
    <w:r>
      <w:fldChar w:fldCharType="separate"/>
    </w:r>
    <w:r w:rsidR="005839AE">
      <w:rPr>
        <w:noProof/>
      </w:rPr>
      <w:t>24.10.15</w:t>
    </w:r>
    <w:r>
      <w:fldChar w:fldCharType="end"/>
    </w:r>
    <w:r w:rsidRPr="0041348E">
      <w:rPr>
        <w:lang w:val="en-US"/>
      </w:rPr>
      <w:tab/>
    </w:r>
    <w:r>
      <w:fldChar w:fldCharType="begin"/>
    </w:r>
    <w:r>
      <w:instrText xml:space="preserve"> PRINTDATE \@ DD.MM.YY </w:instrText>
    </w:r>
    <w:r>
      <w:fldChar w:fldCharType="separate"/>
    </w:r>
    <w:r w:rsidR="000865C5">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9AE" w:rsidRPr="0041348E" w:rsidRDefault="005839AE" w:rsidP="005839AE">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P:\ENG\ITU-R\CONF-R\CMR15\000\078ADD02E.docx</w:t>
    </w:r>
    <w:r>
      <w:fldChar w:fldCharType="end"/>
    </w:r>
    <w:r>
      <w:t xml:space="preserve"> (388935)</w:t>
    </w:r>
    <w:r w:rsidRPr="0041348E">
      <w:rPr>
        <w:lang w:val="en-US"/>
      </w:rPr>
      <w:tab/>
    </w:r>
    <w:r>
      <w:fldChar w:fldCharType="begin"/>
    </w:r>
    <w:r>
      <w:instrText xml:space="preserve"> SAVEDATE \@ DD.MM.YY </w:instrText>
    </w:r>
    <w:r>
      <w:fldChar w:fldCharType="separate"/>
    </w:r>
    <w:r>
      <w:t>24.10.15</w:t>
    </w:r>
    <w:r>
      <w:fldChar w:fldCharType="end"/>
    </w:r>
    <w:r w:rsidRPr="0041348E">
      <w:rPr>
        <w:lang w:val="en-US"/>
      </w:rPr>
      <w:tab/>
    </w:r>
    <w:r>
      <w:fldChar w:fldCharType="begin"/>
    </w:r>
    <w:r>
      <w:instrText xml:space="preserve"> PRINTDATE \@ DD.MM.YY </w:instrText>
    </w:r>
    <w:r>
      <w:fldChar w:fldCharType="separate"/>
    </w:r>
    <w:r>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839AE">
      <w:rPr>
        <w:lang w:val="en-US"/>
      </w:rPr>
      <w:t>P:\ENG\ITU-R\CONF-R\CMR15\000\078ADD02E.docx</w:t>
    </w:r>
    <w:r>
      <w:fldChar w:fldCharType="end"/>
    </w:r>
    <w:r w:rsidR="005839AE">
      <w:t xml:space="preserve"> (388935)</w:t>
    </w:r>
    <w:r w:rsidRPr="0041348E">
      <w:rPr>
        <w:lang w:val="en-US"/>
      </w:rPr>
      <w:tab/>
    </w:r>
    <w:r>
      <w:fldChar w:fldCharType="begin"/>
    </w:r>
    <w:r>
      <w:instrText xml:space="preserve"> SAVEDATE \@ DD.MM.YY </w:instrText>
    </w:r>
    <w:r>
      <w:fldChar w:fldCharType="separate"/>
    </w:r>
    <w:r w:rsidR="005839AE">
      <w:t>24.10.15</w:t>
    </w:r>
    <w:r>
      <w:fldChar w:fldCharType="end"/>
    </w:r>
    <w:r w:rsidRPr="0041348E">
      <w:rPr>
        <w:lang w:val="en-US"/>
      </w:rPr>
      <w:tab/>
    </w:r>
    <w:r>
      <w:fldChar w:fldCharType="begin"/>
    </w:r>
    <w:r>
      <w:instrText xml:space="preserve"> PRINTDATE \@ DD.MM.YY </w:instrText>
    </w:r>
    <w:r>
      <w:fldChar w:fldCharType="separate"/>
    </w:r>
    <w:r w:rsidR="005839AE">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6F8" w:rsidRDefault="000416F8">
      <w:r>
        <w:rPr>
          <w:b/>
        </w:rPr>
        <w:t>_______________</w:t>
      </w:r>
    </w:p>
  </w:footnote>
  <w:footnote w:type="continuationSeparator" w:id="0">
    <w:p w:rsidR="000416F8" w:rsidRDefault="00041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5839AE">
      <w:rPr>
        <w:noProof/>
      </w:rPr>
      <w:t>2</w:t>
    </w:r>
    <w:r>
      <w:fldChar w:fldCharType="end"/>
    </w:r>
  </w:p>
  <w:p w:rsidR="00E45D05" w:rsidRPr="00800972" w:rsidRDefault="000416F8" w:rsidP="00AB6E89">
    <w:pPr>
      <w:pStyle w:val="Header"/>
    </w:pPr>
    <w:r>
      <w:t>CMR15/</w:t>
    </w:r>
    <w:r w:rsidR="00AB6E89">
      <w:t>78(Add.2)</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2FD4A69"/>
    <w:multiLevelType w:val="hybridMultilevel"/>
    <w:tmpl w:val="F698E736"/>
    <w:lvl w:ilvl="0" w:tplc="6E145C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D54DCA"/>
    <w:multiLevelType w:val="hybridMultilevel"/>
    <w:tmpl w:val="C61E012E"/>
    <w:lvl w:ilvl="0" w:tplc="0590D0F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F8"/>
    <w:rsid w:val="000041EA"/>
    <w:rsid w:val="00022A29"/>
    <w:rsid w:val="000355FD"/>
    <w:rsid w:val="000416F8"/>
    <w:rsid w:val="00051E39"/>
    <w:rsid w:val="00061C3A"/>
    <w:rsid w:val="0007459B"/>
    <w:rsid w:val="00077239"/>
    <w:rsid w:val="00086491"/>
    <w:rsid w:val="000865C5"/>
    <w:rsid w:val="00091346"/>
    <w:rsid w:val="000F73FF"/>
    <w:rsid w:val="00114CF7"/>
    <w:rsid w:val="00123B68"/>
    <w:rsid w:val="00123EBB"/>
    <w:rsid w:val="00126F2E"/>
    <w:rsid w:val="00146F6F"/>
    <w:rsid w:val="00190B55"/>
    <w:rsid w:val="001C389E"/>
    <w:rsid w:val="001C3B5F"/>
    <w:rsid w:val="001D058F"/>
    <w:rsid w:val="002009EA"/>
    <w:rsid w:val="00202CA0"/>
    <w:rsid w:val="002433E8"/>
    <w:rsid w:val="00271316"/>
    <w:rsid w:val="002D58BE"/>
    <w:rsid w:val="00342A88"/>
    <w:rsid w:val="00377BD3"/>
    <w:rsid w:val="00384088"/>
    <w:rsid w:val="003A7F8C"/>
    <w:rsid w:val="003B532E"/>
    <w:rsid w:val="003D0F8B"/>
    <w:rsid w:val="0041348E"/>
    <w:rsid w:val="00461086"/>
    <w:rsid w:val="00492075"/>
    <w:rsid w:val="004969AD"/>
    <w:rsid w:val="004D5D5C"/>
    <w:rsid w:val="0050139F"/>
    <w:rsid w:val="005839AE"/>
    <w:rsid w:val="005964AB"/>
    <w:rsid w:val="005C099A"/>
    <w:rsid w:val="005C31A5"/>
    <w:rsid w:val="005E61DD"/>
    <w:rsid w:val="006023DF"/>
    <w:rsid w:val="00657DE0"/>
    <w:rsid w:val="00685313"/>
    <w:rsid w:val="006A2E9A"/>
    <w:rsid w:val="006A6E9B"/>
    <w:rsid w:val="007149F9"/>
    <w:rsid w:val="00733A30"/>
    <w:rsid w:val="00745AEE"/>
    <w:rsid w:val="007742CA"/>
    <w:rsid w:val="00800972"/>
    <w:rsid w:val="00811633"/>
    <w:rsid w:val="00872FC8"/>
    <w:rsid w:val="008845D0"/>
    <w:rsid w:val="008B0330"/>
    <w:rsid w:val="008B43F2"/>
    <w:rsid w:val="009274B4"/>
    <w:rsid w:val="00944A5C"/>
    <w:rsid w:val="00952A66"/>
    <w:rsid w:val="00974431"/>
    <w:rsid w:val="009C56E5"/>
    <w:rsid w:val="009E5FC8"/>
    <w:rsid w:val="009E687A"/>
    <w:rsid w:val="00A141AF"/>
    <w:rsid w:val="00A16D29"/>
    <w:rsid w:val="00A30305"/>
    <w:rsid w:val="00A31D2D"/>
    <w:rsid w:val="00A37EF0"/>
    <w:rsid w:val="00A4600A"/>
    <w:rsid w:val="00A54C25"/>
    <w:rsid w:val="00A710E7"/>
    <w:rsid w:val="00A7372E"/>
    <w:rsid w:val="00A777AB"/>
    <w:rsid w:val="00A93B85"/>
    <w:rsid w:val="00AA0B18"/>
    <w:rsid w:val="00AB6E89"/>
    <w:rsid w:val="00B639E9"/>
    <w:rsid w:val="00B817CD"/>
    <w:rsid w:val="00BB3A95"/>
    <w:rsid w:val="00C0018F"/>
    <w:rsid w:val="00C20466"/>
    <w:rsid w:val="00C214ED"/>
    <w:rsid w:val="00C234E6"/>
    <w:rsid w:val="00C324A8"/>
    <w:rsid w:val="00C54517"/>
    <w:rsid w:val="00C62492"/>
    <w:rsid w:val="00C63535"/>
    <w:rsid w:val="00C97C68"/>
    <w:rsid w:val="00CA1A47"/>
    <w:rsid w:val="00CC247A"/>
    <w:rsid w:val="00CE5E47"/>
    <w:rsid w:val="00CF020F"/>
    <w:rsid w:val="00CF2B5B"/>
    <w:rsid w:val="00D14CE0"/>
    <w:rsid w:val="00D5651D"/>
    <w:rsid w:val="00D74898"/>
    <w:rsid w:val="00D801ED"/>
    <w:rsid w:val="00D936BC"/>
    <w:rsid w:val="00D962FB"/>
    <w:rsid w:val="00D96530"/>
    <w:rsid w:val="00DD44AF"/>
    <w:rsid w:val="00DE2AC3"/>
    <w:rsid w:val="00DE5692"/>
    <w:rsid w:val="00E03C94"/>
    <w:rsid w:val="00E26226"/>
    <w:rsid w:val="00E45D05"/>
    <w:rsid w:val="00E55AEF"/>
    <w:rsid w:val="00E6419D"/>
    <w:rsid w:val="00E976C1"/>
    <w:rsid w:val="00EA12E5"/>
    <w:rsid w:val="00F02766"/>
    <w:rsid w:val="00F05BD4"/>
    <w:rsid w:val="00F65C19"/>
    <w:rsid w:val="00F97558"/>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68A704-D1FF-46C5-B616-6656D45A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link w:val="enumlev1Char"/>
    <w:qFormat/>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customStyle="1" w:styleId="enumlev1Char">
    <w:name w:val="enumlev1 Char"/>
    <w:basedOn w:val="DefaultParagraphFont"/>
    <w:link w:val="enumlev1"/>
    <w:rsid w:val="000416F8"/>
    <w:rPr>
      <w:rFonts w:ascii="Times New Roman" w:hAnsi="Times New Roman"/>
      <w:sz w:val="24"/>
      <w:lang w:val="en-GB" w:eastAsia="en-US"/>
    </w:rPr>
  </w:style>
  <w:style w:type="paragraph" w:styleId="ListParagraph">
    <w:name w:val="List Paragraph"/>
    <w:basedOn w:val="Normal"/>
    <w:uiPriority w:val="34"/>
    <w:qFormat/>
    <w:rsid w:val="000416F8"/>
    <w:pPr>
      <w:ind w:leftChars="400" w:left="840"/>
    </w:pPr>
    <w:rPr>
      <w:rFonts w:eastAsia="MS Mincho"/>
    </w:rPr>
  </w:style>
  <w:style w:type="character" w:customStyle="1" w:styleId="Heading1Char">
    <w:name w:val="Heading 1 Char"/>
    <w:basedOn w:val="DefaultParagraphFont"/>
    <w:link w:val="Heading1"/>
    <w:rsid w:val="000416F8"/>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7C48E-3A21-47FB-B24F-17839971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2</Pages>
  <Words>629</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BR</dc:creator>
  <cp:keywords/>
  <cp:lastModifiedBy>Hourican, Maria</cp:lastModifiedBy>
  <cp:revision>3</cp:revision>
  <cp:lastPrinted>2015-10-21T11:41:00Z</cp:lastPrinted>
  <dcterms:created xsi:type="dcterms:W3CDTF">2015-10-24T13:44:00Z</dcterms:created>
  <dcterms:modified xsi:type="dcterms:W3CDTF">2015-10-24T13:52:00Z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