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E14BD" w:rsidTr="0050008E">
        <w:trPr>
          <w:cantSplit/>
        </w:trPr>
        <w:tc>
          <w:tcPr>
            <w:tcW w:w="6911" w:type="dxa"/>
          </w:tcPr>
          <w:p w:rsidR="0090121B" w:rsidRPr="003E14B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E14B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E14B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E14B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3E14BD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E14BD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E14B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3E14B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E14B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3E14B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E14B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3E14B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3E14B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E14B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3E14BD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4B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3E14BD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E14BD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3E14BD">
              <w:rPr>
                <w:rFonts w:ascii="Verdana" w:eastAsia="SimSun" w:hAnsi="Verdana" w:cs="Traditional Arabic"/>
                <w:b/>
                <w:sz w:val="20"/>
              </w:rPr>
              <w:br/>
              <w:t>Documento 82</w:t>
            </w:r>
            <w:r w:rsidR="0090121B" w:rsidRPr="003E14BD">
              <w:rPr>
                <w:rFonts w:ascii="Verdana" w:hAnsi="Verdana"/>
                <w:b/>
                <w:sz w:val="20"/>
              </w:rPr>
              <w:t>-</w:t>
            </w:r>
            <w:r w:rsidRPr="003E14B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E14B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3E14B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3E14B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4BD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3E14BD" w:rsidTr="0090121B">
        <w:trPr>
          <w:cantSplit/>
        </w:trPr>
        <w:tc>
          <w:tcPr>
            <w:tcW w:w="6911" w:type="dxa"/>
          </w:tcPr>
          <w:p w:rsidR="000A5B9A" w:rsidRPr="003E14B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3E14B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4B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E14BD" w:rsidTr="006744FC">
        <w:trPr>
          <w:cantSplit/>
        </w:trPr>
        <w:tc>
          <w:tcPr>
            <w:tcW w:w="10031" w:type="dxa"/>
            <w:gridSpan w:val="2"/>
          </w:tcPr>
          <w:p w:rsidR="000A5B9A" w:rsidRPr="003E14B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E14BD" w:rsidTr="0050008E">
        <w:trPr>
          <w:cantSplit/>
        </w:trPr>
        <w:tc>
          <w:tcPr>
            <w:tcW w:w="10031" w:type="dxa"/>
            <w:gridSpan w:val="2"/>
          </w:tcPr>
          <w:p w:rsidR="000A5B9A" w:rsidRPr="003E14BD" w:rsidRDefault="000A5B9A" w:rsidP="000A5B9A">
            <w:pPr>
              <w:pStyle w:val="Source"/>
            </w:pPr>
            <w:bookmarkStart w:id="2" w:name="dsource" w:colFirst="0" w:colLast="0"/>
            <w:r w:rsidRPr="003E14BD">
              <w:t>Uganda (República de)</w:t>
            </w:r>
          </w:p>
        </w:tc>
      </w:tr>
      <w:tr w:rsidR="000A5B9A" w:rsidRPr="003E14BD" w:rsidTr="0050008E">
        <w:trPr>
          <w:cantSplit/>
        </w:trPr>
        <w:tc>
          <w:tcPr>
            <w:tcW w:w="10031" w:type="dxa"/>
            <w:gridSpan w:val="2"/>
          </w:tcPr>
          <w:p w:rsidR="000A5B9A" w:rsidRPr="003E14BD" w:rsidRDefault="00697DBA" w:rsidP="000A5B9A">
            <w:pPr>
              <w:pStyle w:val="Title1"/>
            </w:pPr>
            <w:bookmarkStart w:id="3" w:name="dtitle1" w:colFirst="0" w:colLast="0"/>
            <w:bookmarkEnd w:id="2"/>
            <w:r w:rsidRPr="003E14BD">
              <w:t>PROPUESTAS PARA LOS TRABAJOS DE LA CONFERENCIA</w:t>
            </w:r>
          </w:p>
        </w:tc>
      </w:tr>
      <w:tr w:rsidR="000A5B9A" w:rsidRPr="003E14BD" w:rsidTr="0050008E">
        <w:trPr>
          <w:cantSplit/>
        </w:trPr>
        <w:tc>
          <w:tcPr>
            <w:tcW w:w="10031" w:type="dxa"/>
            <w:gridSpan w:val="2"/>
          </w:tcPr>
          <w:p w:rsidR="000A5B9A" w:rsidRPr="003E14B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E14BD" w:rsidTr="0050008E">
        <w:trPr>
          <w:cantSplit/>
        </w:trPr>
        <w:tc>
          <w:tcPr>
            <w:tcW w:w="10031" w:type="dxa"/>
            <w:gridSpan w:val="2"/>
          </w:tcPr>
          <w:p w:rsidR="000A5B9A" w:rsidRPr="003E14BD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3E14BD">
              <w:t>Punto 1.1 del orden del día</w:t>
            </w:r>
          </w:p>
        </w:tc>
      </w:tr>
    </w:tbl>
    <w:bookmarkEnd w:id="5"/>
    <w:p w:rsidR="001C0E40" w:rsidRPr="003E14BD" w:rsidRDefault="003E14BD" w:rsidP="00C26A0A">
      <w:r w:rsidRPr="003E14BD">
        <w:t>1.1</w:t>
      </w:r>
      <w:r w:rsidRPr="003E14BD">
        <w:tab/>
        <w:t>examinar atribuciones adicionales de espectro al servicio móvil a título primario e identificar bandas de frec</w:t>
      </w:r>
      <w:bookmarkStart w:id="6" w:name="_GoBack"/>
      <w:bookmarkEnd w:id="6"/>
      <w:r w:rsidRPr="003E14BD">
        <w:t xml:space="preserve">uencias adicionales para las telecomunicaciones móviles internacionales (IMT) así como las disposiciones transitorias conexas, para facilitar el desarrollo de aplicaciones terrenales móviles de banda ancha, de conformidad con la Resolución </w:t>
      </w:r>
      <w:r w:rsidRPr="003E14BD">
        <w:rPr>
          <w:b/>
          <w:bCs/>
        </w:rPr>
        <w:t>233 (CMR</w:t>
      </w:r>
      <w:r w:rsidRPr="003E14BD">
        <w:rPr>
          <w:b/>
          <w:bCs/>
        </w:rPr>
        <w:noBreakHyphen/>
        <w:t>12)</w:t>
      </w:r>
      <w:r w:rsidRPr="00220F61">
        <w:t>;</w:t>
      </w:r>
    </w:p>
    <w:p w:rsidR="00697DBA" w:rsidRPr="003E14BD" w:rsidRDefault="00697DBA" w:rsidP="00697DBA">
      <w:pPr>
        <w:pStyle w:val="Headingb"/>
      </w:pPr>
      <w:r w:rsidRPr="003E14BD">
        <w:t>Introducción</w:t>
      </w:r>
    </w:p>
    <w:p w:rsidR="00697DBA" w:rsidRPr="003E14BD" w:rsidRDefault="00697DBA" w:rsidP="00220F61">
      <w:r w:rsidRPr="003E14BD">
        <w:t>En este documento se presenta la postura de Uganda respecto de la banda candidata 3400</w:t>
      </w:r>
      <w:r w:rsidR="00220F61">
        <w:noBreakHyphen/>
      </w:r>
      <w:r w:rsidRPr="003E14BD">
        <w:t>3600</w:t>
      </w:r>
      <w:r w:rsidR="00220F61">
        <w:noBreakHyphen/>
      </w:r>
      <w:r w:rsidRPr="003E14BD">
        <w:t>MHz.</w:t>
      </w:r>
    </w:p>
    <w:p w:rsidR="00697DBA" w:rsidRPr="003E14BD" w:rsidRDefault="00697DBA" w:rsidP="003E14BD">
      <w:r w:rsidRPr="003E14BD">
        <w:t xml:space="preserve">La postura de Uganda respecto de la banda candidata mencionada es el Método A – </w:t>
      </w:r>
      <w:r w:rsidR="00220F61" w:rsidRPr="003E14BD">
        <w:t xml:space="preserve">Sin </w:t>
      </w:r>
      <w:r w:rsidRPr="003E14BD">
        <w:t>cambios.</w:t>
      </w:r>
    </w:p>
    <w:p w:rsidR="00363A65" w:rsidRPr="003E14BD" w:rsidRDefault="00697DBA" w:rsidP="00697DBA">
      <w:pPr>
        <w:pStyle w:val="Headingb"/>
      </w:pPr>
      <w:r w:rsidRPr="003E14BD">
        <w:t>Propuesta</w:t>
      </w:r>
    </w:p>
    <w:p w:rsidR="008750A8" w:rsidRPr="003E14B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E14BD">
        <w:br w:type="page"/>
      </w:r>
    </w:p>
    <w:p w:rsidR="00F008F3" w:rsidRPr="003E14BD" w:rsidRDefault="003E14BD" w:rsidP="00D44B91">
      <w:pPr>
        <w:pStyle w:val="ArtNo"/>
      </w:pPr>
      <w:r w:rsidRPr="003E14BD">
        <w:lastRenderedPageBreak/>
        <w:t xml:space="preserve">ARTÍCULO </w:t>
      </w:r>
      <w:r w:rsidRPr="003E14BD">
        <w:rPr>
          <w:rStyle w:val="href"/>
        </w:rPr>
        <w:t>5</w:t>
      </w:r>
    </w:p>
    <w:p w:rsidR="00F008F3" w:rsidRPr="003E14BD" w:rsidRDefault="003E14BD" w:rsidP="00D44B91">
      <w:pPr>
        <w:pStyle w:val="Arttitle"/>
      </w:pPr>
      <w:r w:rsidRPr="003E14BD">
        <w:t>Atribuciones de frecuencia</w:t>
      </w:r>
    </w:p>
    <w:p w:rsidR="00F008F3" w:rsidRPr="003E14BD" w:rsidRDefault="003E14BD" w:rsidP="00417F4D">
      <w:pPr>
        <w:pStyle w:val="Section1"/>
      </w:pPr>
      <w:r w:rsidRPr="003E14BD">
        <w:t>Sección IV – Cuadro de atribución de bandas de frecuencias</w:t>
      </w:r>
      <w:r w:rsidRPr="003E14BD">
        <w:br/>
      </w:r>
      <w:r w:rsidRPr="003E14BD">
        <w:rPr>
          <w:b w:val="0"/>
          <w:bCs/>
        </w:rPr>
        <w:t>(Véase el número</w:t>
      </w:r>
      <w:r w:rsidRPr="003E14BD">
        <w:t xml:space="preserve"> </w:t>
      </w:r>
      <w:r w:rsidRPr="003E14BD">
        <w:rPr>
          <w:rStyle w:val="Artref"/>
        </w:rPr>
        <w:t>2.1</w:t>
      </w:r>
      <w:r w:rsidRPr="003E14BD">
        <w:rPr>
          <w:b w:val="0"/>
          <w:bCs/>
        </w:rPr>
        <w:t>)</w:t>
      </w:r>
      <w:r w:rsidRPr="003E14BD">
        <w:br/>
      </w:r>
    </w:p>
    <w:p w:rsidR="006B5243" w:rsidRPr="003E14BD" w:rsidRDefault="003E14BD">
      <w:pPr>
        <w:pStyle w:val="Proposal"/>
      </w:pPr>
      <w:r w:rsidRPr="003E14BD">
        <w:rPr>
          <w:u w:val="single"/>
        </w:rPr>
        <w:t>NOC</w:t>
      </w:r>
      <w:r w:rsidRPr="003E14BD">
        <w:tab/>
        <w:t>UGA/82A1/1</w:t>
      </w:r>
    </w:p>
    <w:p w:rsidR="00F008F3" w:rsidRPr="003E14BD" w:rsidRDefault="003E14BD" w:rsidP="00F008F3">
      <w:pPr>
        <w:pStyle w:val="Tabletitle"/>
      </w:pPr>
      <w:r w:rsidRPr="003E14BD">
        <w:t>2 700-4 800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F008F3" w:rsidRPr="003E14BD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3E14BD" w:rsidRDefault="003E14BD" w:rsidP="004C7C9D">
            <w:pPr>
              <w:pStyle w:val="Tablehead"/>
            </w:pPr>
            <w:r w:rsidRPr="003E14BD">
              <w:rPr>
                <w:color w:val="000000"/>
              </w:rPr>
              <w:t>Atribución a los servicios</w:t>
            </w:r>
          </w:p>
        </w:tc>
      </w:tr>
      <w:tr w:rsidR="00F008F3" w:rsidRPr="003E14BD" w:rsidTr="004C7C9D">
        <w:trPr>
          <w:cantSplit/>
          <w:trHeight w:val="20"/>
        </w:trPr>
        <w:tc>
          <w:tcPr>
            <w:tcW w:w="3068" w:type="dxa"/>
          </w:tcPr>
          <w:p w:rsidR="00F008F3" w:rsidRPr="003E14BD" w:rsidRDefault="003E14BD" w:rsidP="004C7C9D">
            <w:pPr>
              <w:pStyle w:val="Tablehead"/>
            </w:pPr>
            <w:r w:rsidRPr="003E14BD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3E14BD" w:rsidRDefault="003E14BD" w:rsidP="004C7C9D">
            <w:pPr>
              <w:pStyle w:val="Tablehead"/>
            </w:pPr>
            <w:r w:rsidRPr="003E14BD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3E14BD" w:rsidRDefault="003E14BD" w:rsidP="004C7C9D">
            <w:pPr>
              <w:pStyle w:val="Tablehead"/>
            </w:pPr>
            <w:r w:rsidRPr="003E14BD">
              <w:rPr>
                <w:color w:val="000000"/>
              </w:rPr>
              <w:t>Región 3</w:t>
            </w:r>
          </w:p>
        </w:tc>
      </w:tr>
      <w:tr w:rsidR="00F008F3" w:rsidRPr="003E14BD" w:rsidTr="00220F61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rStyle w:val="Tablefreq"/>
                <w:color w:val="000000"/>
              </w:rPr>
              <w:t>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400-3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600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</w:t>
            </w:r>
          </w:p>
          <w:p w:rsidR="00F008F3" w:rsidRPr="003E14BD" w:rsidRDefault="003E14BD" w:rsidP="00763D39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 POR SATÉLITE</w:t>
            </w:r>
            <w:r w:rsidRPr="003E14BD">
              <w:rPr>
                <w:color w:val="000000"/>
              </w:rPr>
              <w:br/>
              <w:t>(espacio-Tierra)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Móvil  5.430A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Radiolocalización</w:t>
            </w:r>
          </w:p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</w:p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rStyle w:val="Artref"/>
                <w:color w:val="000000"/>
              </w:rPr>
            </w:pPr>
          </w:p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rStyle w:val="Artref"/>
                <w:color w:val="000000"/>
              </w:rPr>
            </w:pPr>
          </w:p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rStyle w:val="Artref"/>
                <w:color w:val="000000"/>
              </w:rPr>
            </w:pPr>
          </w:p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rStyle w:val="Artref"/>
                <w:color w:val="000000"/>
              </w:rPr>
            </w:pPr>
          </w:p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</w:p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</w:p>
          <w:p w:rsidR="00EA4D0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</w:p>
          <w:p w:rsidR="00F008F3" w:rsidRPr="003E14BD" w:rsidRDefault="003E14BD" w:rsidP="004C7C9D">
            <w:pPr>
              <w:pStyle w:val="TableTextS5"/>
              <w:spacing w:before="20" w:after="20"/>
              <w:ind w:left="108" w:right="130"/>
              <w:rPr>
                <w:color w:val="000000"/>
              </w:rPr>
            </w:pPr>
            <w:r w:rsidRPr="003E14BD">
              <w:rPr>
                <w:rStyle w:val="Artref"/>
                <w:color w:val="000000"/>
              </w:rPr>
              <w:t>5.431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rStyle w:val="Tablefreq"/>
                <w:color w:val="000000"/>
              </w:rPr>
              <w:t>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400-3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500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</w:t>
            </w:r>
          </w:p>
          <w:p w:rsidR="00F008F3" w:rsidRPr="003E14BD" w:rsidRDefault="003E14BD" w:rsidP="00763D39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 POR SATÉLITE</w:t>
            </w:r>
            <w:r w:rsidRPr="003E14BD">
              <w:rPr>
                <w:color w:val="000000"/>
              </w:rPr>
              <w:br/>
              <w:t>(espacio-Tierra)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Aficionado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Móvil  5.431A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 xml:space="preserve">Radiolocalización  </w:t>
            </w:r>
            <w:r w:rsidRPr="003E14BD">
              <w:rPr>
                <w:rStyle w:val="Artref"/>
                <w:color w:val="000000"/>
              </w:rPr>
              <w:t>5.433</w:t>
            </w:r>
          </w:p>
          <w:p w:rsidR="00F008F3" w:rsidRPr="003E14BD" w:rsidRDefault="003E14BD" w:rsidP="00EA4D03">
            <w:pPr>
              <w:pStyle w:val="TableTextS5"/>
              <w:tabs>
                <w:tab w:val="clear" w:pos="170"/>
                <w:tab w:val="left" w:pos="43"/>
              </w:tabs>
              <w:spacing w:before="20" w:after="20"/>
              <w:ind w:left="43" w:firstLine="142"/>
              <w:rPr>
                <w:color w:val="000000"/>
              </w:rPr>
            </w:pPr>
            <w:r w:rsidRPr="003E14BD">
              <w:rPr>
                <w:rStyle w:val="Artref"/>
                <w:color w:val="000000"/>
              </w:rPr>
              <w:t>5.282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rStyle w:val="Tablefreq"/>
                <w:color w:val="000000"/>
              </w:rPr>
              <w:t>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400-3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500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</w:t>
            </w:r>
          </w:p>
          <w:p w:rsidR="00F008F3" w:rsidRPr="003E14BD" w:rsidRDefault="003E14BD" w:rsidP="00763D39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 POR SATÉLITE</w:t>
            </w:r>
            <w:r w:rsidRPr="003E14BD">
              <w:rPr>
                <w:color w:val="000000"/>
              </w:rPr>
              <w:br/>
              <w:t>(espacio-Tierra)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Aficionado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Móvil  5.432B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rStyle w:val="Artref"/>
                <w:color w:val="000000"/>
              </w:rPr>
            </w:pPr>
            <w:r w:rsidRPr="003E14BD">
              <w:rPr>
                <w:color w:val="000000"/>
              </w:rPr>
              <w:t xml:space="preserve">Radiolocalización  </w:t>
            </w:r>
            <w:r w:rsidRPr="003E14BD">
              <w:rPr>
                <w:rStyle w:val="Artref"/>
                <w:color w:val="000000"/>
              </w:rPr>
              <w:t>5.433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E14BD">
              <w:rPr>
                <w:rStyle w:val="Artref10pt"/>
              </w:rPr>
              <w:t>5.282</w:t>
            </w:r>
            <w:r w:rsidRPr="003E14BD">
              <w:rPr>
                <w:color w:val="000000"/>
              </w:rPr>
              <w:t xml:space="preserve">  5</w:t>
            </w:r>
            <w:r w:rsidRPr="003E14BD">
              <w:rPr>
                <w:rStyle w:val="Artref10pt"/>
              </w:rPr>
              <w:t xml:space="preserve">.432 </w:t>
            </w:r>
            <w:r w:rsidRPr="003E14BD">
              <w:rPr>
                <w:color w:val="000000"/>
              </w:rPr>
              <w:t xml:space="preserve"> 5.432A</w:t>
            </w:r>
          </w:p>
        </w:tc>
      </w:tr>
      <w:tr w:rsidR="00F008F3" w:rsidRPr="003E14BD" w:rsidTr="00220F61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08F3" w:rsidRPr="003E14BD" w:rsidRDefault="00220F61" w:rsidP="004C7C9D">
            <w:pPr>
              <w:pStyle w:val="TableTextS5"/>
              <w:spacing w:before="20" w:after="2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rStyle w:val="Tablefreq"/>
                <w:color w:val="000000"/>
              </w:rPr>
              <w:t>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500-3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700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</w:t>
            </w:r>
          </w:p>
          <w:p w:rsidR="00F008F3" w:rsidRPr="003E14BD" w:rsidRDefault="003E14BD" w:rsidP="00763D39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 POR SATÉLITE</w:t>
            </w:r>
            <w:r w:rsidRPr="003E14BD">
              <w:rPr>
                <w:color w:val="000000"/>
              </w:rPr>
              <w:br/>
              <w:t>(espacio-Tierra)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MÓVIL salvo móvil aeronáutico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E14BD">
              <w:rPr>
                <w:color w:val="000000"/>
              </w:rPr>
              <w:t xml:space="preserve">Radiolocalización  </w:t>
            </w:r>
            <w:r w:rsidRPr="003E14BD">
              <w:rPr>
                <w:rStyle w:val="Artref10pt"/>
              </w:rPr>
              <w:t>5.433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rStyle w:val="Tablefreq"/>
                <w:color w:val="000000"/>
              </w:rPr>
              <w:t>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500-3</w:t>
            </w:r>
            <w:r w:rsidRPr="003E14BD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3E14BD">
              <w:rPr>
                <w:rStyle w:val="Tablefreq"/>
                <w:color w:val="000000"/>
              </w:rPr>
              <w:t>600</w:t>
            </w:r>
          </w:p>
          <w:p w:rsidR="00F008F3" w:rsidRPr="003E14BD" w:rsidRDefault="003E14BD" w:rsidP="00763D39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</w:t>
            </w:r>
          </w:p>
          <w:p w:rsidR="00F008F3" w:rsidRPr="003E14BD" w:rsidRDefault="003E14BD" w:rsidP="00763D39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FIJO POR SATÉLITE</w:t>
            </w:r>
            <w:r w:rsidRPr="003E14BD">
              <w:rPr>
                <w:color w:val="000000"/>
              </w:rPr>
              <w:br/>
              <w:t>(espacio-Tierra)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3E14BD">
              <w:rPr>
                <w:color w:val="000000"/>
              </w:rPr>
              <w:t>MÓVIL salvo móvil aeronáutico  5.433A</w:t>
            </w:r>
          </w:p>
          <w:p w:rsidR="00F008F3" w:rsidRPr="003E14BD" w:rsidRDefault="003E14BD" w:rsidP="004C7C9D">
            <w:pPr>
              <w:pStyle w:val="TableTextS5"/>
              <w:spacing w:before="20" w:after="2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E14BD">
              <w:rPr>
                <w:color w:val="000000"/>
              </w:rPr>
              <w:t xml:space="preserve">Radiolocalización  </w:t>
            </w:r>
            <w:r w:rsidRPr="003E14BD">
              <w:rPr>
                <w:rStyle w:val="Artref10pt"/>
              </w:rPr>
              <w:t>5.433</w:t>
            </w:r>
          </w:p>
        </w:tc>
      </w:tr>
    </w:tbl>
    <w:p w:rsidR="003E14BD" w:rsidRDefault="003E14BD" w:rsidP="00220F61">
      <w:pPr>
        <w:pStyle w:val="Reasons"/>
      </w:pPr>
      <w:r w:rsidRPr="003E14BD">
        <w:rPr>
          <w:b/>
        </w:rPr>
        <w:t>Motivos:</w:t>
      </w:r>
      <w:r w:rsidRPr="003E14BD">
        <w:tab/>
      </w:r>
      <w:r w:rsidR="00697DBA" w:rsidRPr="003E14BD">
        <w:t>Dado que hay servicios WiMax existentes para esta banda y la misma ya ha sido identificada/atribuida al SM para l</w:t>
      </w:r>
      <w:r w:rsidR="00220F61">
        <w:t>as IMT con arreglo a notas (números</w:t>
      </w:r>
      <w:r w:rsidR="00697DBA" w:rsidRPr="003E14BD">
        <w:t xml:space="preserve"> 5.430A, 5.432A, 5.432B del</w:t>
      </w:r>
      <w:r w:rsidR="00220F61">
        <w:t> </w:t>
      </w:r>
      <w:r w:rsidR="00697DBA" w:rsidRPr="003E14BD">
        <w:t xml:space="preserve">RR), se plantean </w:t>
      </w:r>
      <w:r w:rsidR="00697DBA" w:rsidRPr="003E14BD">
        <w:rPr>
          <w:i/>
          <w:iCs/>
        </w:rPr>
        <w:t>problemas de compatibilidad entre las IMT y esta banda tal y como se describe en el texto de la RPC y, además, se ha informado de casos anteriores de interferencia entre tecnologías inalámbricas como WiMAX y la banda C</w:t>
      </w:r>
      <w:r w:rsidR="00697DBA" w:rsidRPr="003E14BD">
        <w:t>.</w:t>
      </w:r>
    </w:p>
    <w:p w:rsidR="00220F61" w:rsidRDefault="00220F61" w:rsidP="00220F61"/>
    <w:p w:rsidR="003E14BD" w:rsidRDefault="003E14BD">
      <w:pPr>
        <w:jc w:val="center"/>
      </w:pPr>
      <w:r>
        <w:t>______________</w:t>
      </w:r>
    </w:p>
    <w:p w:rsidR="006B5243" w:rsidRPr="003E14BD" w:rsidRDefault="006B5243">
      <w:pPr>
        <w:pStyle w:val="Reasons"/>
      </w:pPr>
    </w:p>
    <w:sectPr w:rsidR="006B5243" w:rsidRPr="003E14B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E14BD" w:rsidRDefault="0077084A">
    <w:pPr>
      <w:ind w:right="360"/>
    </w:pPr>
    <w:r>
      <w:fldChar w:fldCharType="begin"/>
    </w:r>
    <w:r w:rsidRPr="003E14BD">
      <w:instrText xml:space="preserve"> FILENAME \p  \* MERGEFORMAT </w:instrText>
    </w:r>
    <w:r>
      <w:fldChar w:fldCharType="separate"/>
    </w:r>
    <w:r w:rsidR="003E14BD">
      <w:rPr>
        <w:noProof/>
      </w:rPr>
      <w:t>P:\ESP\ITU-R\CONF-R\CMR15\000\082ADD01S.docx</w:t>
    </w:r>
    <w:r>
      <w:fldChar w:fldCharType="end"/>
    </w:r>
    <w:r w:rsidRPr="003E14BD">
      <w:tab/>
    </w:r>
    <w:r>
      <w:fldChar w:fldCharType="begin"/>
    </w:r>
    <w:r>
      <w:instrText xml:space="preserve"> SAVEDATE \@ DD.MM.YY </w:instrText>
    </w:r>
    <w:r>
      <w:fldChar w:fldCharType="separate"/>
    </w:r>
    <w:r w:rsidR="00220F61">
      <w:rPr>
        <w:noProof/>
      </w:rPr>
      <w:t>25.10.15</w:t>
    </w:r>
    <w:r>
      <w:fldChar w:fldCharType="end"/>
    </w:r>
    <w:r w:rsidRPr="003E14BD">
      <w:tab/>
    </w:r>
    <w:r>
      <w:fldChar w:fldCharType="begin"/>
    </w:r>
    <w:r>
      <w:instrText xml:space="preserve"> PRINTDATE \@ DD.MM.YY </w:instrText>
    </w:r>
    <w:r>
      <w:fldChar w:fldCharType="separate"/>
    </w:r>
    <w:r w:rsidR="003E14BD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72001" w:rsidRDefault="00972001" w:rsidP="0097200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14BD">
      <w:rPr>
        <w:lang w:val="en-US"/>
      </w:rPr>
      <w:t>P:\ESP\ITU-R\CONF-R\CMR15\000\082ADD01S.docx</w:t>
    </w:r>
    <w:r>
      <w:fldChar w:fldCharType="end"/>
    </w:r>
    <w:r>
      <w:t xml:space="preserve"> (388572)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F61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14BD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14BD">
      <w:rPr>
        <w:lang w:val="en-US"/>
      </w:rPr>
      <w:t>P:\ESP\ITU-R\CONF-R\CMR15\000\082ADD01S.docx</w:t>
    </w:r>
    <w:r>
      <w:fldChar w:fldCharType="end"/>
    </w:r>
    <w:r w:rsidR="00972001">
      <w:t xml:space="preserve"> (388572)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F61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14BD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0F6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82(Add.1)-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20F61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14BD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97DBA"/>
    <w:rsid w:val="006B5243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200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48042EC9-177B-4F07-A9A7-9684337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8DA9A-2C06-45BD-BECB-CAC0540AE61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32a1a8c5-2265-4ebc-b7a0-2071e2c5c9bb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2E0D52-AFF3-4DDC-85DF-985D6ED7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R15-WRC15-C-0082!A1!MSW-S</vt:lpstr>
    </vt:vector>
  </TitlesOfParts>
  <Manager>Secretaría General - Pool</Manager>
  <Company>Unión Internacional de Telecomunicaciones (UIT)</Company>
  <LinksUpToDate>false</LinksUpToDate>
  <CharactersWithSpaces>2109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R15-WRC15-C-0082!A1!MSW-S</dc:title>
  <dc:subject>Conferencia Mundial de Radiocomunicaciones - 2015</dc:subject>
  <dc:creator>Documents Proposals Manager (DPM)</dc:creator>
  <cp:keywords>DPM_v5.2015.10.230_prod</cp:keywords>
  <dc:description/>
  <cp:lastModifiedBy>Martinez Romera, Angel</cp:lastModifiedBy>
  <cp:revision>5</cp:revision>
  <cp:lastPrinted>2015-10-25T12:37:00Z</cp:lastPrinted>
  <dcterms:created xsi:type="dcterms:W3CDTF">2015-10-25T12:34:00Z</dcterms:created>
  <dcterms:modified xsi:type="dcterms:W3CDTF">2015-10-26T21:42:00Z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