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F67E54" w:rsidTr="0050008E">
        <w:trPr>
          <w:cantSplit/>
        </w:trPr>
        <w:tc>
          <w:tcPr>
            <w:tcW w:w="6911" w:type="dxa"/>
          </w:tcPr>
          <w:p w:rsidR="0090121B" w:rsidRPr="00F67E54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F67E54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(CMR-15)</w:t>
            </w:r>
            <w:r w:rsidRPr="00F67E54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F67E54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F67E54" w:rsidRDefault="00CE7431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0" w:name="ditulogo"/>
            <w:bookmarkEnd w:id="0"/>
            <w:r w:rsidRPr="00F67E54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67E5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F67E54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  <w:r w:rsidRPr="00F67E54">
              <w:rPr>
                <w:rFonts w:ascii="Verdana" w:hAnsi="Verdana"/>
                <w:b/>
                <w:smallCaps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F67E54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F67E54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F67E54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F67E54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F67E54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F67E54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F67E54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F67E54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F67E54">
              <w:rPr>
                <w:rFonts w:ascii="Verdana" w:eastAsia="SimSun" w:hAnsi="Verdana" w:cs="Traditional Arabic"/>
                <w:b/>
                <w:sz w:val="20"/>
                <w:lang w:val="es-ES"/>
              </w:rPr>
              <w:t>Addéndum 10 al</w:t>
            </w:r>
            <w:r w:rsidRPr="00F67E54">
              <w:rPr>
                <w:rFonts w:ascii="Verdana" w:eastAsia="SimSun" w:hAnsi="Verdana" w:cs="Traditional Arabic"/>
                <w:b/>
                <w:sz w:val="20"/>
                <w:lang w:val="es-ES"/>
              </w:rPr>
              <w:br/>
              <w:t>Documento 85</w:t>
            </w:r>
            <w:r w:rsidR="0090121B" w:rsidRPr="00F67E54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F67E54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F67E54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F67E5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F67E54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F67E54">
              <w:rPr>
                <w:rFonts w:ascii="Verdana" w:hAnsi="Verdana"/>
                <w:b/>
                <w:sz w:val="20"/>
                <w:lang w:val="es-ES"/>
              </w:rPr>
              <w:t>16 de octubre de 2015</w:t>
            </w:r>
          </w:p>
        </w:tc>
      </w:tr>
      <w:tr w:rsidR="000A5B9A" w:rsidRPr="00F67E54" w:rsidTr="0090121B">
        <w:trPr>
          <w:cantSplit/>
        </w:trPr>
        <w:tc>
          <w:tcPr>
            <w:tcW w:w="6911" w:type="dxa"/>
          </w:tcPr>
          <w:p w:rsidR="000A5B9A" w:rsidRPr="00F67E5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F67E54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F67E54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F67E54" w:rsidTr="006744FC">
        <w:trPr>
          <w:cantSplit/>
        </w:trPr>
        <w:tc>
          <w:tcPr>
            <w:tcW w:w="10031" w:type="dxa"/>
            <w:gridSpan w:val="2"/>
          </w:tcPr>
          <w:p w:rsidR="000A5B9A" w:rsidRPr="00F67E54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F67E54" w:rsidTr="0050008E">
        <w:trPr>
          <w:cantSplit/>
        </w:trPr>
        <w:tc>
          <w:tcPr>
            <w:tcW w:w="10031" w:type="dxa"/>
            <w:gridSpan w:val="2"/>
          </w:tcPr>
          <w:p w:rsidR="000A5B9A" w:rsidRPr="00F67E54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F67E54">
              <w:rPr>
                <w:lang w:val="es-ES"/>
              </w:rPr>
              <w:t>Burundi (República de)/Kenya (República de)/Uganda (República de)/Rwanda (República de)/Tanzanía (República Unida de)</w:t>
            </w:r>
          </w:p>
        </w:tc>
      </w:tr>
      <w:tr w:rsidR="000A5B9A" w:rsidRPr="00F67E54" w:rsidTr="0050008E">
        <w:trPr>
          <w:cantSplit/>
        </w:trPr>
        <w:tc>
          <w:tcPr>
            <w:tcW w:w="10031" w:type="dxa"/>
            <w:gridSpan w:val="2"/>
          </w:tcPr>
          <w:p w:rsidR="000A5B9A" w:rsidRPr="00F67E54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F67E54">
              <w:rPr>
                <w:lang w:val="es-ES"/>
              </w:rPr>
              <w:t>Proposals for the work of the conference</w:t>
            </w:r>
          </w:p>
        </w:tc>
      </w:tr>
      <w:tr w:rsidR="000A5B9A" w:rsidRPr="00F67E54" w:rsidTr="0050008E">
        <w:trPr>
          <w:cantSplit/>
        </w:trPr>
        <w:tc>
          <w:tcPr>
            <w:tcW w:w="10031" w:type="dxa"/>
            <w:gridSpan w:val="2"/>
          </w:tcPr>
          <w:p w:rsidR="000A5B9A" w:rsidRPr="00F67E54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F67E54" w:rsidTr="0050008E">
        <w:trPr>
          <w:cantSplit/>
        </w:trPr>
        <w:tc>
          <w:tcPr>
            <w:tcW w:w="10031" w:type="dxa"/>
            <w:gridSpan w:val="2"/>
          </w:tcPr>
          <w:p w:rsidR="000A5B9A" w:rsidRPr="00F67E54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F67E54">
              <w:rPr>
                <w:lang w:val="es-ES"/>
              </w:rPr>
              <w:t>Punto 1.10 del orden del día</w:t>
            </w:r>
          </w:p>
        </w:tc>
      </w:tr>
    </w:tbl>
    <w:bookmarkEnd w:id="5"/>
    <w:p w:rsidR="001C0E40" w:rsidRPr="00F67E54" w:rsidRDefault="005350CD" w:rsidP="002B2A1F">
      <w:pPr>
        <w:rPr>
          <w:lang w:val="es-ES"/>
        </w:rPr>
      </w:pPr>
      <w:r w:rsidRPr="00F67E54">
        <w:rPr>
          <w:lang w:val="es-ES"/>
        </w:rPr>
        <w:t>1.10</w:t>
      </w:r>
      <w:r w:rsidRPr="00F67E54">
        <w:rPr>
          <w:lang w:val="es-ES"/>
        </w:rPr>
        <w:tab/>
        <w:t>considerar los requisitos de espectro y posibles atribuciones de espectro adicionales para el servicio móvil por satélite en los sentidos Tierra-espacio y espacio-Tierra, incluido el componente de satélite para las aplicaciones de banda ancha, incluidas las telecomunicaciones móviles internacionales (IMT), en la gama de frecuencias de 22</w:t>
      </w:r>
      <w:r w:rsidR="002B2A1F" w:rsidRPr="00F67E54">
        <w:rPr>
          <w:lang w:val="es-ES"/>
        </w:rPr>
        <w:t> </w:t>
      </w:r>
      <w:r w:rsidRPr="00F67E54">
        <w:rPr>
          <w:lang w:val="es-ES"/>
        </w:rPr>
        <w:t>GHz a 26</w:t>
      </w:r>
      <w:r w:rsidR="002B2A1F" w:rsidRPr="00F67E54">
        <w:rPr>
          <w:lang w:val="es-ES"/>
        </w:rPr>
        <w:t> </w:t>
      </w:r>
      <w:r w:rsidRPr="00F67E54">
        <w:rPr>
          <w:lang w:val="es-ES"/>
        </w:rPr>
        <w:t xml:space="preserve">GHz, de conformidad con la Resolución </w:t>
      </w:r>
      <w:r w:rsidRPr="00F67E54">
        <w:rPr>
          <w:b/>
          <w:bCs/>
          <w:lang w:val="es-ES"/>
        </w:rPr>
        <w:t>234 (CMR-12)</w:t>
      </w:r>
      <w:r w:rsidRPr="00F67E54">
        <w:rPr>
          <w:lang w:val="es-ES"/>
        </w:rPr>
        <w:t>;</w:t>
      </w:r>
    </w:p>
    <w:p w:rsidR="002B2A1F" w:rsidRPr="00F67E54" w:rsidRDefault="002B2A1F" w:rsidP="002B2A1F">
      <w:pPr>
        <w:pStyle w:val="Headingb"/>
        <w:rPr>
          <w:lang w:val="es-ES"/>
        </w:rPr>
      </w:pPr>
      <w:r w:rsidRPr="00F67E54">
        <w:rPr>
          <w:lang w:val="es-ES"/>
        </w:rPr>
        <w:t>Introducción</w:t>
      </w:r>
    </w:p>
    <w:p w:rsidR="002B2A1F" w:rsidRPr="00F67E54" w:rsidRDefault="002B2A1F" w:rsidP="007335B7">
      <w:pPr>
        <w:rPr>
          <w:lang w:val="es-ES"/>
        </w:rPr>
      </w:pPr>
      <w:r w:rsidRPr="00F67E54">
        <w:rPr>
          <w:lang w:val="es-ES"/>
        </w:rPr>
        <w:t>Este punto del orden del día requiere</w:t>
      </w:r>
      <w:r w:rsidRPr="00F67E54">
        <w:rPr>
          <w:rStyle w:val="hps"/>
          <w:lang w:val="es-ES"/>
        </w:rPr>
        <w:t xml:space="preserve"> un examen de </w:t>
      </w:r>
      <w:r w:rsidRPr="00F67E54">
        <w:rPr>
          <w:lang w:val="es-ES"/>
        </w:rPr>
        <w:t xml:space="preserve">los requisitos de espectro y posibles atribuciones de espectro adicionales para el SMS en la gama de frecuencias de 22 GHz a 26 GHz. </w:t>
      </w:r>
      <w:r w:rsidRPr="00F67E54">
        <w:rPr>
          <w:rStyle w:val="hps"/>
          <w:lang w:val="es-ES"/>
        </w:rPr>
        <w:t>Los servicios fijos</w:t>
      </w:r>
      <w:r w:rsidRPr="00F67E54">
        <w:rPr>
          <w:lang w:val="es-ES"/>
        </w:rPr>
        <w:t xml:space="preserve"> </w:t>
      </w:r>
      <w:r w:rsidRPr="00F67E54">
        <w:rPr>
          <w:rStyle w:val="hps"/>
          <w:lang w:val="es-ES"/>
        </w:rPr>
        <w:t>de los Estados Miembros de la</w:t>
      </w:r>
      <w:r w:rsidRPr="00F67E54">
        <w:rPr>
          <w:lang w:val="es-ES"/>
        </w:rPr>
        <w:t xml:space="preserve"> </w:t>
      </w:r>
      <w:r w:rsidRPr="00F67E54">
        <w:rPr>
          <w:rStyle w:val="hps"/>
          <w:lang w:val="es-ES"/>
        </w:rPr>
        <w:t>EACO</w:t>
      </w:r>
      <w:r w:rsidRPr="00F67E54">
        <w:rPr>
          <w:lang w:val="es-ES"/>
        </w:rPr>
        <w:t xml:space="preserve"> </w:t>
      </w:r>
      <w:r w:rsidRPr="00F67E54">
        <w:rPr>
          <w:rStyle w:val="hps"/>
          <w:lang w:val="es-ES"/>
        </w:rPr>
        <w:t>(</w:t>
      </w:r>
      <w:r w:rsidRPr="00F67E54">
        <w:rPr>
          <w:lang w:val="es-ES"/>
        </w:rPr>
        <w:t>BDI</w:t>
      </w:r>
      <w:r w:rsidRPr="00F67E54">
        <w:rPr>
          <w:rStyle w:val="hps"/>
          <w:lang w:val="es-ES"/>
        </w:rPr>
        <w:t>/KEN/RRW/TZA/UGA</w:t>
      </w:r>
      <w:r w:rsidRPr="00F67E54">
        <w:rPr>
          <w:lang w:val="es-ES"/>
        </w:rPr>
        <w:t xml:space="preserve">) </w:t>
      </w:r>
      <w:r w:rsidRPr="00F67E54">
        <w:rPr>
          <w:rStyle w:val="hps"/>
          <w:lang w:val="es-ES"/>
        </w:rPr>
        <w:t>utilizan ampliamente esta gama de frecuencias. Cabe señalar que aún no se han ultimado</w:t>
      </w:r>
      <w:r w:rsidRPr="00F67E54">
        <w:rPr>
          <w:lang w:val="es-ES"/>
        </w:rPr>
        <w:t xml:space="preserve"> los estudios relativos a las </w:t>
      </w:r>
      <w:r w:rsidRPr="00F67E54">
        <w:rPr>
          <w:rStyle w:val="hps"/>
          <w:lang w:val="es-ES"/>
        </w:rPr>
        <w:t>bandas candidatas</w:t>
      </w:r>
      <w:r w:rsidRPr="00F67E54">
        <w:rPr>
          <w:lang w:val="es-ES"/>
        </w:rPr>
        <w:t xml:space="preserve"> </w:t>
      </w:r>
      <w:r w:rsidRPr="00F67E54">
        <w:rPr>
          <w:rStyle w:val="hps"/>
          <w:lang w:val="es-ES"/>
        </w:rPr>
        <w:t>propuestas y</w:t>
      </w:r>
      <w:r w:rsidRPr="00F67E54">
        <w:rPr>
          <w:lang w:val="es-ES"/>
        </w:rPr>
        <w:t xml:space="preserve"> que, hasta entonces, las administraciones no podrán adoptar una decisión al respecto</w:t>
      </w:r>
      <w:r w:rsidRPr="00F67E54">
        <w:rPr>
          <w:rStyle w:val="hps"/>
          <w:lang w:val="es-ES"/>
        </w:rPr>
        <w:t>. Por tanto, l</w:t>
      </w:r>
      <w:r w:rsidRPr="00F67E54">
        <w:rPr>
          <w:lang w:val="es-ES"/>
        </w:rPr>
        <w:t>os países signatarios de la presente propuesta están a favor del Método A del Informe de la RPC.</w:t>
      </w:r>
    </w:p>
    <w:p w:rsidR="002B2A1F" w:rsidRPr="00F67E54" w:rsidRDefault="002B2A1F" w:rsidP="002B2A1F">
      <w:pPr>
        <w:pStyle w:val="Headingb"/>
        <w:rPr>
          <w:b w:val="0"/>
          <w:bCs/>
          <w:lang w:val="es-ES"/>
        </w:rPr>
      </w:pPr>
      <w:r w:rsidRPr="00F67E54">
        <w:rPr>
          <w:lang w:val="es-ES"/>
        </w:rPr>
        <w:t>Propuesta</w:t>
      </w:r>
      <w:r w:rsidRPr="00F67E54">
        <w:rPr>
          <w:b w:val="0"/>
          <w:bCs/>
          <w:lang w:val="es-ES"/>
        </w:rPr>
        <w:tab/>
      </w:r>
    </w:p>
    <w:p w:rsidR="002B2A1F" w:rsidRPr="00F67E54" w:rsidRDefault="002B2A1F" w:rsidP="002B2A1F">
      <w:pPr>
        <w:rPr>
          <w:lang w:val="es-ES"/>
        </w:rPr>
      </w:pPr>
      <w:r w:rsidRPr="00F67E54">
        <w:rPr>
          <w:lang w:val="es-ES"/>
        </w:rPr>
        <w:t>A continuación figuran las propuestas de BDI/KEN/RRW/TZA/UGA (Estados Miembros de la EACO).</w:t>
      </w:r>
    </w:p>
    <w:p w:rsidR="00363A65" w:rsidRPr="00F67E54" w:rsidRDefault="00363A65" w:rsidP="009144C9">
      <w:pPr>
        <w:rPr>
          <w:lang w:val="es-ES"/>
        </w:rPr>
      </w:pPr>
    </w:p>
    <w:p w:rsidR="008750A8" w:rsidRPr="00F67E54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F67E54">
        <w:rPr>
          <w:lang w:val="es-ES"/>
        </w:rPr>
        <w:br w:type="page"/>
      </w:r>
    </w:p>
    <w:p w:rsidR="00894B99" w:rsidRPr="00F67E54" w:rsidRDefault="005350CD">
      <w:pPr>
        <w:pStyle w:val="Proposal"/>
        <w:rPr>
          <w:lang w:val="es-ES"/>
        </w:rPr>
      </w:pPr>
      <w:r w:rsidRPr="00F67E54">
        <w:rPr>
          <w:u w:val="single"/>
          <w:lang w:val="es-ES"/>
        </w:rPr>
        <w:lastRenderedPageBreak/>
        <w:t>NOC</w:t>
      </w:r>
      <w:r w:rsidRPr="00F67E54">
        <w:rPr>
          <w:lang w:val="es-ES"/>
        </w:rPr>
        <w:tab/>
        <w:t>BDI/KEN/UGA/RRW/TZA/85A10/1</w:t>
      </w:r>
    </w:p>
    <w:p w:rsidR="00894B99" w:rsidRPr="00F67E54" w:rsidRDefault="00392BAC" w:rsidP="00392BAC">
      <w:pPr>
        <w:pStyle w:val="Title1"/>
        <w:rPr>
          <w:lang w:val="es-ES"/>
        </w:rPr>
      </w:pPr>
      <w:r w:rsidRPr="00F67E54">
        <w:rPr>
          <w:lang w:val="es-ES"/>
        </w:rPr>
        <w:t>reglamento de radiocomunicaciones</w:t>
      </w:r>
    </w:p>
    <w:p w:rsidR="00392BAC" w:rsidRPr="00660F9C" w:rsidRDefault="005350CD" w:rsidP="00660F9C">
      <w:pPr>
        <w:pStyle w:val="Reasons"/>
        <w:rPr>
          <w:b/>
          <w:bCs/>
          <w:lang w:val="es-ES"/>
        </w:rPr>
      </w:pPr>
      <w:r w:rsidRPr="00660F9C">
        <w:rPr>
          <w:b/>
          <w:bCs/>
          <w:lang w:val="es-ES"/>
        </w:rPr>
        <w:t>Motivos:</w:t>
      </w:r>
      <w:r w:rsidRPr="00660F9C">
        <w:rPr>
          <w:b/>
          <w:bCs/>
          <w:lang w:val="es-ES"/>
        </w:rPr>
        <w:tab/>
      </w:r>
      <w:r w:rsidR="00660F9C" w:rsidRPr="00660F9C">
        <w:rPr>
          <w:b/>
          <w:bCs/>
          <w:lang w:val="es-ES"/>
        </w:rPr>
        <w:tab/>
      </w:r>
    </w:p>
    <w:p w:rsidR="00392BAC" w:rsidRPr="00F67E54" w:rsidRDefault="00392BAC" w:rsidP="00392BAC">
      <w:pPr>
        <w:pStyle w:val="enumlev1"/>
        <w:rPr>
          <w:lang w:val="es-ES"/>
        </w:rPr>
      </w:pPr>
      <w:r w:rsidRPr="00F67E54">
        <w:rPr>
          <w:lang w:val="es-ES"/>
        </w:rPr>
        <w:t>–</w:t>
      </w:r>
      <w:r w:rsidRPr="00F67E54">
        <w:rPr>
          <w:lang w:val="es-ES"/>
        </w:rPr>
        <w:tab/>
      </w:r>
      <w:r w:rsidRPr="00F67E54">
        <w:rPr>
          <w:rStyle w:val="hps"/>
          <w:lang w:val="es-ES"/>
        </w:rPr>
        <w:t>Aún no se han ultimado</w:t>
      </w:r>
      <w:r w:rsidRPr="00F67E54">
        <w:rPr>
          <w:lang w:val="es-ES"/>
        </w:rPr>
        <w:t xml:space="preserve"> los estudios que permitirán a las administraciones adoptar una decisión al respecto.</w:t>
      </w:r>
    </w:p>
    <w:p w:rsidR="00894B99" w:rsidRDefault="00392BAC" w:rsidP="00392BAC">
      <w:pPr>
        <w:pStyle w:val="enumlev1"/>
        <w:rPr>
          <w:lang w:val="es-ES"/>
        </w:rPr>
      </w:pPr>
      <w:r w:rsidRPr="00F67E54">
        <w:rPr>
          <w:lang w:val="es-ES"/>
        </w:rPr>
        <w:t>–</w:t>
      </w:r>
      <w:r w:rsidRPr="00F67E54">
        <w:rPr>
          <w:lang w:val="es-ES"/>
        </w:rPr>
        <w:tab/>
      </w:r>
      <w:r w:rsidRPr="00F67E54">
        <w:rPr>
          <w:rStyle w:val="hps"/>
          <w:lang w:val="es-ES"/>
        </w:rPr>
        <w:t>Los servicios fijos</w:t>
      </w:r>
      <w:r w:rsidRPr="00F67E54">
        <w:rPr>
          <w:lang w:val="es-ES"/>
        </w:rPr>
        <w:t xml:space="preserve"> </w:t>
      </w:r>
      <w:r w:rsidRPr="00F67E54">
        <w:rPr>
          <w:rStyle w:val="hps"/>
          <w:lang w:val="es-ES"/>
        </w:rPr>
        <w:t>de los Estados Miembros de la</w:t>
      </w:r>
      <w:r w:rsidRPr="00F67E54">
        <w:rPr>
          <w:lang w:val="es-ES"/>
        </w:rPr>
        <w:t xml:space="preserve"> </w:t>
      </w:r>
      <w:r w:rsidRPr="00F67E54">
        <w:rPr>
          <w:rStyle w:val="hps"/>
          <w:lang w:val="es-ES"/>
        </w:rPr>
        <w:t>EACO</w:t>
      </w:r>
      <w:r w:rsidRPr="00F67E54">
        <w:rPr>
          <w:lang w:val="es-ES"/>
        </w:rPr>
        <w:t xml:space="preserve"> </w:t>
      </w:r>
      <w:r w:rsidRPr="00F67E54">
        <w:rPr>
          <w:rStyle w:val="hps"/>
          <w:lang w:val="es-ES"/>
        </w:rPr>
        <w:t>utilizan ampliamente esta gama de frecuencias</w:t>
      </w:r>
      <w:r w:rsidRPr="00F67E54">
        <w:rPr>
          <w:lang w:val="es-ES"/>
        </w:rPr>
        <w:t xml:space="preserve"> y podrían verse afectados por una nueva atribución al SMS.</w:t>
      </w:r>
    </w:p>
    <w:p w:rsidR="00660F9C" w:rsidRPr="00F67E54" w:rsidRDefault="00660F9C" w:rsidP="00660F9C">
      <w:pPr>
        <w:pStyle w:val="Reasons"/>
        <w:rPr>
          <w:lang w:val="es-ES"/>
        </w:rPr>
      </w:pPr>
    </w:p>
    <w:p w:rsidR="00894B99" w:rsidRPr="00F67E54" w:rsidRDefault="005350CD">
      <w:pPr>
        <w:pStyle w:val="Proposal"/>
        <w:rPr>
          <w:lang w:val="es-ES"/>
        </w:rPr>
      </w:pPr>
      <w:r w:rsidRPr="00F67E54">
        <w:rPr>
          <w:lang w:val="es-ES"/>
        </w:rPr>
        <w:t>SUP</w:t>
      </w:r>
      <w:r w:rsidRPr="00F67E54">
        <w:rPr>
          <w:lang w:val="es-ES"/>
        </w:rPr>
        <w:tab/>
        <w:t>BDI/KEN/UGA/RRW/TZA/85A10/2</w:t>
      </w:r>
    </w:p>
    <w:p w:rsidR="005B24B5" w:rsidRPr="00F67E54" w:rsidRDefault="005350CD" w:rsidP="005B24B5">
      <w:pPr>
        <w:pStyle w:val="ResNo"/>
        <w:rPr>
          <w:lang w:val="es-ES"/>
        </w:rPr>
      </w:pPr>
      <w:bookmarkStart w:id="6" w:name="_Toc328141337"/>
      <w:r w:rsidRPr="00F67E54">
        <w:rPr>
          <w:lang w:val="es-ES"/>
        </w:rPr>
        <w:t xml:space="preserve">RESOLUCIÓN </w:t>
      </w:r>
      <w:r w:rsidRPr="00F67E54">
        <w:rPr>
          <w:rStyle w:val="href"/>
          <w:lang w:val="es-ES"/>
        </w:rPr>
        <w:t>234</w:t>
      </w:r>
      <w:r w:rsidRPr="00F67E54">
        <w:rPr>
          <w:lang w:val="es-ES"/>
        </w:rPr>
        <w:t xml:space="preserve"> (CMR-12)</w:t>
      </w:r>
      <w:bookmarkEnd w:id="6"/>
    </w:p>
    <w:p w:rsidR="005B24B5" w:rsidRPr="00F67E54" w:rsidRDefault="005350CD" w:rsidP="002C2173">
      <w:pPr>
        <w:pStyle w:val="Restitle"/>
        <w:rPr>
          <w:lang w:val="es-ES"/>
        </w:rPr>
      </w:pPr>
      <w:bookmarkStart w:id="7" w:name="_Toc328141338"/>
      <w:r w:rsidRPr="00F67E54">
        <w:rPr>
          <w:lang w:val="es-ES"/>
        </w:rPr>
        <w:t xml:space="preserve">Atribuciones adicionales a título primario al servicio móvil </w:t>
      </w:r>
      <w:r w:rsidRPr="00F67E54">
        <w:rPr>
          <w:lang w:val="es-ES"/>
        </w:rPr>
        <w:br/>
        <w:t>por satélite en las bandas de 22 GHz a 26 GHz</w:t>
      </w:r>
      <w:bookmarkEnd w:id="7"/>
    </w:p>
    <w:p w:rsidR="005B24B5" w:rsidRPr="00F67E54" w:rsidRDefault="00CE4EE7" w:rsidP="005B24B5">
      <w:pPr>
        <w:pStyle w:val="Normalaftertitle"/>
        <w:rPr>
          <w:lang w:val="es-ES"/>
        </w:rPr>
      </w:pPr>
    </w:p>
    <w:p w:rsidR="0079451B" w:rsidRPr="00F67E54" w:rsidRDefault="0079451B" w:rsidP="0032202E">
      <w:pPr>
        <w:pStyle w:val="Reasons"/>
        <w:rPr>
          <w:lang w:val="es-ES"/>
        </w:rPr>
      </w:pPr>
    </w:p>
    <w:p w:rsidR="0079451B" w:rsidRPr="00F67E54" w:rsidRDefault="0079451B">
      <w:pPr>
        <w:jc w:val="center"/>
        <w:rPr>
          <w:lang w:val="es-ES"/>
        </w:rPr>
      </w:pPr>
      <w:r w:rsidRPr="00F67E54">
        <w:rPr>
          <w:lang w:val="es-ES"/>
        </w:rPr>
        <w:t>______________</w:t>
      </w:r>
    </w:p>
    <w:p w:rsidR="00894B99" w:rsidRPr="00F67E54" w:rsidRDefault="00894B99">
      <w:pPr>
        <w:pStyle w:val="Reasons"/>
        <w:rPr>
          <w:lang w:val="es-ES"/>
        </w:rPr>
      </w:pPr>
      <w:bookmarkStart w:id="8" w:name="_GoBack"/>
      <w:bookmarkEnd w:id="8"/>
    </w:p>
    <w:sectPr w:rsidR="00894B99" w:rsidRPr="00F67E5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35B7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CE4EE7" w:rsidRDefault="00CE4EE7" w:rsidP="00CE4EE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P:\ESP\ITU-R\CONF-R\CMR15\000\085ADD10S.docx</w:t>
    </w:r>
    <w:r>
      <w:fldChar w:fldCharType="end"/>
    </w:r>
    <w:r>
      <w:t xml:space="preserve"> (388601)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CE4EE7" w:rsidRDefault="00CE4EE7" w:rsidP="00CE4EE7">
    <w:pPr>
      <w:pStyle w:val="Footer"/>
    </w:pPr>
    <w:fldSimple w:instr=" FILENAME \p  \* MERGEFORMAT ">
      <w:r>
        <w:t>P:\ESP\ITU-R\CONF-R\CMR15\000\085ADD10S.docx</w:t>
      </w:r>
    </w:fldSimple>
    <w:r>
      <w:t xml:space="preserve"> (388601)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4EE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85(Add.10)-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B2A1F"/>
    <w:rsid w:val="002C1B26"/>
    <w:rsid w:val="002C5D6C"/>
    <w:rsid w:val="002E701F"/>
    <w:rsid w:val="003248A9"/>
    <w:rsid w:val="00324FFA"/>
    <w:rsid w:val="0032680B"/>
    <w:rsid w:val="00363A65"/>
    <w:rsid w:val="00392BAC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350CD"/>
    <w:rsid w:val="0058350F"/>
    <w:rsid w:val="00583C7E"/>
    <w:rsid w:val="005D46FB"/>
    <w:rsid w:val="005F2605"/>
    <w:rsid w:val="005F3B0E"/>
    <w:rsid w:val="005F559C"/>
    <w:rsid w:val="00660F9C"/>
    <w:rsid w:val="00662BA0"/>
    <w:rsid w:val="006655E8"/>
    <w:rsid w:val="00692AAE"/>
    <w:rsid w:val="006D6E67"/>
    <w:rsid w:val="006E1A13"/>
    <w:rsid w:val="00701C20"/>
    <w:rsid w:val="00702F3D"/>
    <w:rsid w:val="0070518E"/>
    <w:rsid w:val="007335B7"/>
    <w:rsid w:val="007354E9"/>
    <w:rsid w:val="00765578"/>
    <w:rsid w:val="0077084A"/>
    <w:rsid w:val="0079451B"/>
    <w:rsid w:val="007952C7"/>
    <w:rsid w:val="007C0B95"/>
    <w:rsid w:val="007C2317"/>
    <w:rsid w:val="007D330A"/>
    <w:rsid w:val="00866AE6"/>
    <w:rsid w:val="008750A8"/>
    <w:rsid w:val="00894B99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4EE7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67E5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0DA6D34-8A4B-49B1-803D-B9220F4B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hps">
    <w:name w:val="hps"/>
    <w:basedOn w:val="DefaultParagraphFont"/>
    <w:rsid w:val="002B2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R15-WRC15-C-0085!A10!MSW-S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D33B5-7209-4685-BBCB-26738E95465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9722BE-8A9A-47B9-9B65-2BA60A79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2078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R15-WRC15-C-0085!A10!MSW-S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5</cp:revision>
  <cp:lastPrinted>2003-02-19T20:20:00Z</cp:lastPrinted>
  <dcterms:created xsi:type="dcterms:W3CDTF">2015-10-25T12:57:00Z</dcterms:created>
  <dcterms:modified xsi:type="dcterms:W3CDTF">2015-10-25T12:57:00Z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