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243C1D">
        <w:trPr>
          <w:cantSplit/>
        </w:trPr>
        <w:tc>
          <w:tcPr>
            <w:tcW w:w="6663" w:type="dxa"/>
          </w:tcPr>
          <w:p w:rsidR="00622560" w:rsidRPr="00566240" w:rsidRDefault="00B711CC" w:rsidP="00E65F83">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E65F83">
            <w:pPr>
              <w:spacing w:before="0"/>
              <w:jc w:val="right"/>
              <w:rPr>
                <w:rFonts w:ascii="Verdana" w:hAnsi="Verdana"/>
                <w:sz w:val="20"/>
              </w:rPr>
            </w:pPr>
            <w:bookmarkStart w:id="2" w:name="ditulogo"/>
            <w:bookmarkEnd w:id="2"/>
            <w:r>
              <w:rPr>
                <w:noProof/>
                <w:lang w:eastAsia="zh-CN"/>
              </w:rPr>
              <w:drawing>
                <wp:inline distT="0" distB="0" distL="0" distR="0" wp14:anchorId="054515AD" wp14:editId="465D3EE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243C1D">
        <w:trPr>
          <w:cantSplit/>
        </w:trPr>
        <w:tc>
          <w:tcPr>
            <w:tcW w:w="6663" w:type="dxa"/>
            <w:tcBorders>
              <w:bottom w:val="single" w:sz="12" w:space="0" w:color="auto"/>
            </w:tcBorders>
          </w:tcPr>
          <w:p w:rsidR="00622560" w:rsidRPr="00617BE4" w:rsidRDefault="00B711CC" w:rsidP="00E65F83">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E65F83">
            <w:pPr>
              <w:spacing w:before="0"/>
              <w:rPr>
                <w:rFonts w:ascii="Verdana" w:hAnsi="Verdana"/>
                <w:sz w:val="20"/>
                <w:szCs w:val="24"/>
              </w:rPr>
            </w:pPr>
          </w:p>
        </w:tc>
      </w:tr>
      <w:tr w:rsidR="00622560" w:rsidRPr="00C324A8" w:rsidTr="00243C1D">
        <w:trPr>
          <w:cantSplit/>
        </w:trPr>
        <w:tc>
          <w:tcPr>
            <w:tcW w:w="6663" w:type="dxa"/>
            <w:tcBorders>
              <w:top w:val="single" w:sz="12" w:space="0" w:color="auto"/>
            </w:tcBorders>
          </w:tcPr>
          <w:p w:rsidR="00622560" w:rsidRPr="00CB4E5A" w:rsidRDefault="00622560" w:rsidP="00E65F83">
            <w:pPr>
              <w:rPr>
                <w:rFonts w:ascii="Verdana" w:hAnsi="Verdana"/>
                <w:b/>
                <w:bCs/>
                <w:sz w:val="20"/>
              </w:rPr>
            </w:pPr>
          </w:p>
        </w:tc>
        <w:tc>
          <w:tcPr>
            <w:tcW w:w="3368" w:type="dxa"/>
            <w:tcBorders>
              <w:top w:val="single" w:sz="12" w:space="0" w:color="auto"/>
            </w:tcBorders>
          </w:tcPr>
          <w:p w:rsidR="00622560" w:rsidRPr="00CB4E5A" w:rsidRDefault="00622560" w:rsidP="00E65F83">
            <w:pPr>
              <w:rPr>
                <w:rFonts w:ascii="Verdana" w:hAnsi="Verdana"/>
                <w:b/>
                <w:bCs/>
                <w:sz w:val="20"/>
              </w:rPr>
            </w:pPr>
          </w:p>
        </w:tc>
      </w:tr>
      <w:tr w:rsidR="00622560" w:rsidRPr="00C324A8" w:rsidTr="00243C1D">
        <w:trPr>
          <w:cantSplit/>
          <w:trHeight w:val="23"/>
        </w:trPr>
        <w:tc>
          <w:tcPr>
            <w:tcW w:w="6663" w:type="dxa"/>
            <w:shd w:val="clear" w:color="auto" w:fill="auto"/>
          </w:tcPr>
          <w:p w:rsidR="00622560" w:rsidRPr="00A466E6" w:rsidRDefault="000273B7" w:rsidP="00E65F83">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E65F83">
            <w:pPr>
              <w:spacing w:before="0"/>
              <w:rPr>
                <w:rFonts w:ascii="Verdana" w:hAnsi="Verdana"/>
                <w:sz w:val="20"/>
              </w:rPr>
            </w:pPr>
            <w:r>
              <w:rPr>
                <w:rFonts w:ascii="Verdana" w:hAnsi="Verdana" w:cs="Traditional Arabic"/>
                <w:b/>
                <w:sz w:val="20"/>
              </w:rPr>
              <w:t>文件</w:t>
            </w:r>
            <w:r w:rsidR="00F71944">
              <w:rPr>
                <w:rFonts w:ascii="Verdana" w:hAnsi="Verdana" w:cs="Traditional Arabic"/>
                <w:b/>
                <w:sz w:val="20"/>
              </w:rPr>
              <w:t xml:space="preserve"> 86 (Add.21)(Add.1</w:t>
            </w:r>
            <w:r>
              <w:rPr>
                <w:rFonts w:ascii="Verdana" w:hAnsi="Verdana" w:cs="Traditional Arabic"/>
                <w:b/>
                <w:sz w:val="20"/>
              </w:rPr>
              <w:t>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243C1D">
        <w:trPr>
          <w:cantSplit/>
          <w:trHeight w:val="23"/>
        </w:trPr>
        <w:tc>
          <w:tcPr>
            <w:tcW w:w="6663" w:type="dxa"/>
            <w:shd w:val="clear" w:color="auto" w:fill="auto"/>
          </w:tcPr>
          <w:p w:rsidR="008221A4" w:rsidRPr="00C324A8" w:rsidRDefault="008221A4" w:rsidP="00E65F83">
            <w:pPr>
              <w:spacing w:before="0"/>
              <w:rPr>
                <w:rFonts w:ascii="Verdana" w:hAnsi="Verdana"/>
                <w:b/>
                <w:smallCaps/>
                <w:sz w:val="20"/>
              </w:rPr>
            </w:pPr>
          </w:p>
        </w:tc>
        <w:tc>
          <w:tcPr>
            <w:tcW w:w="3368" w:type="dxa"/>
            <w:shd w:val="clear" w:color="auto" w:fill="auto"/>
          </w:tcPr>
          <w:p w:rsidR="008221A4" w:rsidRPr="00622560" w:rsidRDefault="008221A4" w:rsidP="00E65F83">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243C1D">
        <w:trPr>
          <w:cantSplit/>
          <w:trHeight w:val="23"/>
        </w:trPr>
        <w:tc>
          <w:tcPr>
            <w:tcW w:w="6663" w:type="dxa"/>
          </w:tcPr>
          <w:p w:rsidR="008221A4" w:rsidRPr="00CB4E5A" w:rsidRDefault="008221A4" w:rsidP="00E65F83">
            <w:pPr>
              <w:spacing w:before="0"/>
              <w:rPr>
                <w:rFonts w:ascii="Verdana" w:hAnsi="Verdana"/>
                <w:b/>
                <w:bCs/>
                <w:sz w:val="20"/>
              </w:rPr>
            </w:pPr>
          </w:p>
        </w:tc>
        <w:tc>
          <w:tcPr>
            <w:tcW w:w="3368" w:type="dxa"/>
          </w:tcPr>
          <w:p w:rsidR="008221A4" w:rsidRPr="00622560" w:rsidRDefault="008221A4" w:rsidP="00E65F83">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E65F83">
            <w:pPr>
              <w:spacing w:before="0"/>
              <w:rPr>
                <w:rFonts w:ascii="Verdana" w:hAnsi="Verdana"/>
                <w:b/>
                <w:bCs/>
                <w:sz w:val="20"/>
              </w:rPr>
            </w:pPr>
          </w:p>
        </w:tc>
      </w:tr>
      <w:tr w:rsidR="008221A4">
        <w:trPr>
          <w:cantSplit/>
        </w:trPr>
        <w:tc>
          <w:tcPr>
            <w:tcW w:w="10031" w:type="dxa"/>
            <w:gridSpan w:val="2"/>
          </w:tcPr>
          <w:p w:rsidR="008221A4" w:rsidRDefault="008221A4" w:rsidP="00E65F83">
            <w:pPr>
              <w:pStyle w:val="Source"/>
            </w:pPr>
            <w:bookmarkStart w:id="4" w:name="dsource" w:colFirst="0" w:colLast="0"/>
            <w:r w:rsidRPr="000273B7">
              <w:t>苏丹（共和国）</w:t>
            </w:r>
          </w:p>
        </w:tc>
      </w:tr>
      <w:tr w:rsidR="008221A4">
        <w:trPr>
          <w:cantSplit/>
        </w:trPr>
        <w:tc>
          <w:tcPr>
            <w:tcW w:w="10031" w:type="dxa"/>
            <w:gridSpan w:val="2"/>
          </w:tcPr>
          <w:p w:rsidR="008221A4" w:rsidRDefault="00E65F83" w:rsidP="00E65F83">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E65F83">
            <w:pPr>
              <w:pStyle w:val="Title2"/>
            </w:pPr>
            <w:bookmarkStart w:id="6" w:name="dtitle2" w:colFirst="0" w:colLast="0"/>
            <w:bookmarkEnd w:id="5"/>
          </w:p>
        </w:tc>
      </w:tr>
      <w:tr w:rsidR="008221A4">
        <w:trPr>
          <w:cantSplit/>
        </w:trPr>
        <w:tc>
          <w:tcPr>
            <w:tcW w:w="10031" w:type="dxa"/>
            <w:gridSpan w:val="2"/>
          </w:tcPr>
          <w:p w:rsidR="008221A4" w:rsidRDefault="008221A4" w:rsidP="00E65F83">
            <w:pPr>
              <w:pStyle w:val="Agendaitem"/>
            </w:pPr>
            <w:bookmarkStart w:id="7" w:name="dtitle3" w:colFirst="0" w:colLast="0"/>
            <w:bookmarkEnd w:id="6"/>
            <w:r w:rsidRPr="000273B7">
              <w:t>议项</w:t>
            </w:r>
            <w:r w:rsidRPr="000273B7">
              <w:t>7(K)</w:t>
            </w:r>
          </w:p>
        </w:tc>
      </w:tr>
    </w:tbl>
    <w:bookmarkEnd w:id="7"/>
    <w:p w:rsidR="008B60D0" w:rsidRPr="007806A0" w:rsidRDefault="002F68C0" w:rsidP="00E65F83">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2F68C0" w:rsidP="00E65F83">
      <w:pPr>
        <w:rPr>
          <w:lang w:eastAsia="zh-CN"/>
        </w:rPr>
      </w:pPr>
      <w:r>
        <w:rPr>
          <w:rFonts w:hint="eastAsia"/>
          <w:lang w:eastAsia="zh-CN"/>
        </w:rPr>
        <w:t>7(</w:t>
      </w:r>
      <w:r>
        <w:rPr>
          <w:lang w:eastAsia="zh-CN"/>
        </w:rPr>
        <w:t>K</w:t>
      </w:r>
      <w:r>
        <w:rPr>
          <w:rFonts w:hint="eastAsia"/>
          <w:lang w:eastAsia="zh-CN"/>
        </w:rPr>
        <w:t>)</w:t>
      </w:r>
      <w:r>
        <w:rPr>
          <w:rFonts w:hint="eastAsia"/>
          <w:lang w:eastAsia="zh-CN"/>
        </w:rPr>
        <w:tab/>
      </w:r>
      <w:r w:rsidRPr="0078326D">
        <w:rPr>
          <w:rFonts w:hint="eastAsia"/>
          <w:lang w:eastAsia="zh-CN"/>
        </w:rPr>
        <w:t>问题</w:t>
      </w:r>
      <w:r w:rsidRPr="0078326D">
        <w:rPr>
          <w:lang w:eastAsia="zh-CN"/>
        </w:rPr>
        <w:t xml:space="preserve">K – </w:t>
      </w:r>
      <w:r w:rsidRPr="0078326D">
        <w:rPr>
          <w:rFonts w:hint="eastAsia"/>
          <w:lang w:eastAsia="zh-CN"/>
        </w:rPr>
        <w:t>在《无线电规则》第</w:t>
      </w:r>
      <w:r w:rsidRPr="008B60D0">
        <w:rPr>
          <w:b/>
          <w:bCs/>
          <w:lang w:eastAsia="zh-CN"/>
        </w:rPr>
        <w:t>11</w:t>
      </w:r>
      <w:r w:rsidRPr="0078326D">
        <w:rPr>
          <w:rFonts w:hint="eastAsia"/>
          <w:lang w:eastAsia="zh-CN"/>
        </w:rPr>
        <w:t>条增加一项有关发射失败情况的规则条款</w:t>
      </w:r>
    </w:p>
    <w:p w:rsidR="00F71944" w:rsidRPr="000002F2" w:rsidRDefault="00F71944" w:rsidP="00E65F83">
      <w:pPr>
        <w:rPr>
          <w:lang w:eastAsia="zh-CN"/>
        </w:rPr>
      </w:pPr>
    </w:p>
    <w:p w:rsidR="00F71944" w:rsidRPr="00B42031" w:rsidRDefault="002F68C0" w:rsidP="00E65F83">
      <w:pPr>
        <w:pStyle w:val="Headingb"/>
        <w:rPr>
          <w:lang w:val="en-US" w:eastAsia="zh-CN"/>
        </w:rPr>
      </w:pPr>
      <w:r>
        <w:rPr>
          <w:rFonts w:hint="eastAsia"/>
          <w:lang w:val="en-US" w:eastAsia="zh-CN"/>
        </w:rPr>
        <w:t>引言</w:t>
      </w:r>
    </w:p>
    <w:p w:rsidR="00003F55" w:rsidRPr="001A00F7" w:rsidRDefault="00003F55" w:rsidP="00E65F83">
      <w:pPr>
        <w:ind w:firstLineChars="200" w:firstLine="480"/>
        <w:rPr>
          <w:noProof/>
          <w:lang w:eastAsia="zh-CN"/>
        </w:rPr>
      </w:pPr>
      <w:r w:rsidRPr="00F63174">
        <w:rPr>
          <w:rFonts w:hint="eastAsia"/>
          <w:lang w:eastAsia="zh-CN"/>
        </w:rPr>
        <w:t>要符合《无线电规则》第</w:t>
      </w:r>
      <w:r w:rsidRPr="00F63174">
        <w:rPr>
          <w:b/>
          <w:bCs/>
          <w:lang w:eastAsia="zh-CN"/>
        </w:rPr>
        <w:t>11.44B</w:t>
      </w:r>
      <w:r w:rsidRPr="00F63174">
        <w:rPr>
          <w:rFonts w:hint="eastAsia"/>
          <w:lang w:eastAsia="zh-CN"/>
        </w:rPr>
        <w:t>和</w:t>
      </w:r>
      <w:r w:rsidRPr="00F63174">
        <w:rPr>
          <w:b/>
          <w:bCs/>
          <w:lang w:eastAsia="zh-CN"/>
        </w:rPr>
        <w:t>11.49</w:t>
      </w:r>
      <w:r w:rsidRPr="00F63174">
        <w:rPr>
          <w:rFonts w:hint="eastAsia"/>
          <w:lang w:eastAsia="zh-CN"/>
        </w:rPr>
        <w:t>款的规定，频率指配的启用（和重新启用）不得</w:t>
      </w:r>
      <w:r w:rsidRPr="00F63174">
        <w:rPr>
          <w:lang w:eastAsia="zh-CN"/>
        </w:rPr>
        <w:t>迟于其规则时限</w:t>
      </w:r>
      <w:r w:rsidRPr="00F63174">
        <w:rPr>
          <w:rFonts w:hint="eastAsia"/>
          <w:lang w:eastAsia="zh-CN"/>
        </w:rPr>
        <w:t>。对无线电通信局和各主管部门而言，</w:t>
      </w:r>
      <w:r w:rsidRPr="00F63174">
        <w:rPr>
          <w:lang w:eastAsia="zh-CN"/>
        </w:rPr>
        <w:t>BIU</w:t>
      </w:r>
      <w:r w:rsidRPr="00F63174">
        <w:rPr>
          <w:rFonts w:hint="eastAsia"/>
          <w:lang w:eastAsia="zh-CN"/>
        </w:rPr>
        <w:t>和</w:t>
      </w:r>
      <w:r w:rsidRPr="00F63174">
        <w:rPr>
          <w:lang w:eastAsia="zh-CN"/>
        </w:rPr>
        <w:t>BBIU</w:t>
      </w:r>
      <w:r w:rsidRPr="00F63174">
        <w:rPr>
          <w:rFonts w:hint="eastAsia"/>
          <w:lang w:eastAsia="zh-CN"/>
        </w:rPr>
        <w:t>指</w:t>
      </w:r>
      <w:r w:rsidRPr="00F63174">
        <w:rPr>
          <w:lang w:eastAsia="zh-CN"/>
        </w:rPr>
        <w:t>GSO</w:t>
      </w:r>
      <w:r w:rsidRPr="00F63174">
        <w:rPr>
          <w:rFonts w:hint="eastAsia"/>
          <w:lang w:eastAsia="zh-CN"/>
        </w:rPr>
        <w:t>轨道中空间电台部署在所通知的轨道位置并连续保持九十天。</w:t>
      </w:r>
    </w:p>
    <w:p w:rsidR="00003F55" w:rsidRDefault="00003F55" w:rsidP="00E65F83">
      <w:pPr>
        <w:ind w:firstLineChars="200" w:firstLine="480"/>
        <w:rPr>
          <w:lang w:eastAsia="zh-CN"/>
        </w:rPr>
      </w:pPr>
      <w:r w:rsidRPr="00F63174">
        <w:rPr>
          <w:rFonts w:hint="eastAsia"/>
          <w:lang w:eastAsia="zh-CN"/>
        </w:rPr>
        <w:t>如在</w:t>
      </w:r>
      <w:r>
        <w:rPr>
          <w:rFonts w:hint="eastAsia"/>
          <w:lang w:eastAsia="zh-CN"/>
        </w:rPr>
        <w:t>进入</w:t>
      </w:r>
      <w:r>
        <w:rPr>
          <w:lang w:val="en-US" w:eastAsia="zh-CN"/>
        </w:rPr>
        <w:t>BIU</w:t>
      </w:r>
      <w:r>
        <w:rPr>
          <w:rFonts w:hint="eastAsia"/>
          <w:lang w:val="en-US" w:eastAsia="zh-CN"/>
        </w:rPr>
        <w:t>或</w:t>
      </w:r>
      <w:r>
        <w:rPr>
          <w:rFonts w:hint="eastAsia"/>
          <w:lang w:eastAsia="zh-CN"/>
        </w:rPr>
        <w:t>B</w:t>
      </w:r>
      <w:r>
        <w:rPr>
          <w:lang w:eastAsia="zh-CN"/>
        </w:rPr>
        <w:t>BIU</w:t>
      </w:r>
      <w:r w:rsidRPr="00F63174">
        <w:rPr>
          <w:rFonts w:hint="eastAsia"/>
          <w:lang w:eastAsia="zh-CN"/>
        </w:rPr>
        <w:t>阶段之前</w:t>
      </w:r>
      <w:r>
        <w:rPr>
          <w:rFonts w:hint="eastAsia"/>
          <w:lang w:eastAsia="zh-CN"/>
        </w:rPr>
        <w:t>出现</w:t>
      </w:r>
      <w:r w:rsidRPr="00F63174">
        <w:rPr>
          <w:rFonts w:hint="eastAsia"/>
          <w:lang w:eastAsia="zh-CN"/>
        </w:rPr>
        <w:t>发射失败，</w:t>
      </w:r>
      <w:r>
        <w:rPr>
          <w:rFonts w:hint="eastAsia"/>
          <w:lang w:eastAsia="zh-CN"/>
        </w:rPr>
        <w:t>致使卫星在技术上无法在</w:t>
      </w:r>
      <w:r w:rsidRPr="00F63174">
        <w:rPr>
          <w:rFonts w:hint="eastAsia"/>
          <w:lang w:eastAsia="zh-CN"/>
        </w:rPr>
        <w:t>给定频段</w:t>
      </w:r>
      <w:r>
        <w:rPr>
          <w:rFonts w:hint="eastAsia"/>
          <w:lang w:eastAsia="zh-CN"/>
        </w:rPr>
        <w:t>计划</w:t>
      </w:r>
      <w:r>
        <w:rPr>
          <w:lang w:eastAsia="zh-CN"/>
        </w:rPr>
        <w:t>轨道位置</w:t>
      </w:r>
      <w:r>
        <w:rPr>
          <w:rFonts w:hint="eastAsia"/>
          <w:lang w:eastAsia="zh-CN"/>
        </w:rPr>
        <w:t>上</w:t>
      </w:r>
      <w:r w:rsidRPr="00F63174">
        <w:rPr>
          <w:rFonts w:hint="eastAsia"/>
          <w:lang w:eastAsia="zh-CN"/>
        </w:rPr>
        <w:t>进行发射或接收操作，这种情况属于偶然事件，</w:t>
      </w:r>
      <w:r w:rsidRPr="00F63174">
        <w:rPr>
          <w:lang w:eastAsia="zh-CN"/>
        </w:rPr>
        <w:t>归为特殊情况</w:t>
      </w:r>
      <w:r w:rsidRPr="00F63174">
        <w:rPr>
          <w:rFonts w:hint="eastAsia"/>
          <w:lang w:eastAsia="zh-CN"/>
        </w:rPr>
        <w:t>。如这一情况在进入</w:t>
      </w:r>
      <w:r w:rsidRPr="00F63174">
        <w:rPr>
          <w:rFonts w:hint="eastAsia"/>
          <w:lang w:eastAsia="zh-CN"/>
        </w:rPr>
        <w:t>BIU</w:t>
      </w:r>
      <w:r w:rsidRPr="00F63174">
        <w:rPr>
          <w:rFonts w:hint="eastAsia"/>
          <w:lang w:eastAsia="zh-CN"/>
        </w:rPr>
        <w:t>或</w:t>
      </w:r>
      <w:r w:rsidRPr="00F63174">
        <w:rPr>
          <w:rFonts w:hint="eastAsia"/>
          <w:lang w:eastAsia="zh-CN"/>
        </w:rPr>
        <w:t>BBIU</w:t>
      </w:r>
      <w:r w:rsidRPr="00F63174">
        <w:rPr>
          <w:rFonts w:hint="eastAsia"/>
          <w:lang w:eastAsia="zh-CN"/>
        </w:rPr>
        <w:t>阶段之前发生，</w:t>
      </w:r>
      <w:r>
        <w:rPr>
          <w:rFonts w:hint="eastAsia"/>
          <w:lang w:eastAsia="zh-CN"/>
        </w:rPr>
        <w:t>7</w:t>
      </w:r>
      <w:r>
        <w:rPr>
          <w:rFonts w:hint="eastAsia"/>
          <w:lang w:eastAsia="zh-CN"/>
        </w:rPr>
        <w:t>年</w:t>
      </w:r>
      <w:r w:rsidRPr="00F63174">
        <w:rPr>
          <w:rFonts w:hint="eastAsia"/>
          <w:lang w:eastAsia="zh-CN"/>
        </w:rPr>
        <w:t>规则时限</w:t>
      </w:r>
      <w:r>
        <w:rPr>
          <w:rFonts w:hint="eastAsia"/>
          <w:lang w:eastAsia="zh-CN"/>
        </w:rPr>
        <w:t>结束或</w:t>
      </w:r>
      <w:r>
        <w:rPr>
          <w:lang w:eastAsia="zh-CN"/>
        </w:rPr>
        <w:t>暂停期结束</w:t>
      </w:r>
      <w:r>
        <w:rPr>
          <w:rFonts w:hint="eastAsia"/>
          <w:lang w:eastAsia="zh-CN"/>
        </w:rPr>
        <w:t>前</w:t>
      </w:r>
      <w:r w:rsidRPr="00F63174">
        <w:rPr>
          <w:rFonts w:hint="eastAsia"/>
          <w:lang w:eastAsia="zh-CN"/>
        </w:rPr>
        <w:t>的剩余时间</w:t>
      </w:r>
      <w:r w:rsidR="00E65F83">
        <w:rPr>
          <w:rFonts w:hint="eastAsia"/>
          <w:lang w:eastAsia="zh-CN"/>
        </w:rPr>
        <w:t>可能</w:t>
      </w:r>
      <w:r w:rsidRPr="00F63174">
        <w:rPr>
          <w:rFonts w:hint="eastAsia"/>
          <w:lang w:eastAsia="zh-CN"/>
        </w:rPr>
        <w:t>不足以</w:t>
      </w:r>
      <w:r>
        <w:rPr>
          <w:rFonts w:hint="eastAsia"/>
          <w:lang w:eastAsia="zh-CN"/>
        </w:rPr>
        <w:t>为</w:t>
      </w:r>
      <w:r>
        <w:rPr>
          <w:rFonts w:hint="eastAsia"/>
          <w:lang w:eastAsia="zh-CN"/>
        </w:rPr>
        <w:t>B</w:t>
      </w:r>
      <w:r>
        <w:rPr>
          <w:lang w:eastAsia="zh-CN"/>
        </w:rPr>
        <w:t>IU</w:t>
      </w:r>
      <w:r>
        <w:rPr>
          <w:rFonts w:hint="eastAsia"/>
          <w:lang w:eastAsia="zh-CN"/>
        </w:rPr>
        <w:t>或</w:t>
      </w:r>
      <w:r>
        <w:rPr>
          <w:rFonts w:hint="eastAsia"/>
          <w:lang w:eastAsia="zh-CN"/>
        </w:rPr>
        <w:t>B</w:t>
      </w:r>
      <w:r>
        <w:rPr>
          <w:lang w:eastAsia="zh-CN"/>
        </w:rPr>
        <w:t>BIU</w:t>
      </w:r>
      <w:r>
        <w:rPr>
          <w:rFonts w:hint="eastAsia"/>
          <w:lang w:eastAsia="zh-CN"/>
        </w:rPr>
        <w:t>有关</w:t>
      </w:r>
      <w:r>
        <w:rPr>
          <w:lang w:eastAsia="zh-CN"/>
        </w:rPr>
        <w:t>频率指配</w:t>
      </w:r>
      <w:r>
        <w:rPr>
          <w:rFonts w:hint="eastAsia"/>
          <w:lang w:eastAsia="zh-CN"/>
        </w:rPr>
        <w:t>获取</w:t>
      </w:r>
      <w:r w:rsidRPr="00F63174">
        <w:rPr>
          <w:rFonts w:hint="eastAsia"/>
          <w:lang w:eastAsia="zh-CN"/>
        </w:rPr>
        <w:t>一颗</w:t>
      </w:r>
      <w:r>
        <w:rPr>
          <w:rFonts w:hint="eastAsia"/>
          <w:lang w:eastAsia="zh-CN"/>
        </w:rPr>
        <w:t>具有</w:t>
      </w:r>
      <w:r>
        <w:rPr>
          <w:lang w:eastAsia="zh-CN"/>
        </w:rPr>
        <w:t>适当特性的</w:t>
      </w:r>
      <w:r>
        <w:rPr>
          <w:rFonts w:hint="eastAsia"/>
          <w:lang w:eastAsia="zh-CN"/>
        </w:rPr>
        <w:t>在轨</w:t>
      </w:r>
      <w:r w:rsidRPr="00F63174">
        <w:rPr>
          <w:rFonts w:hint="eastAsia"/>
          <w:lang w:eastAsia="zh-CN"/>
        </w:rPr>
        <w:t>卫星</w:t>
      </w:r>
      <w:r>
        <w:rPr>
          <w:rFonts w:hint="eastAsia"/>
          <w:lang w:eastAsia="zh-CN"/>
        </w:rPr>
        <w:t>或</w:t>
      </w:r>
      <w:r w:rsidR="00E65F83">
        <w:rPr>
          <w:lang w:eastAsia="zh-CN"/>
        </w:rPr>
        <w:t>重新制造一颗新</w:t>
      </w:r>
      <w:r>
        <w:rPr>
          <w:lang w:eastAsia="zh-CN"/>
        </w:rPr>
        <w:t>卫星</w:t>
      </w:r>
      <w:r w:rsidRPr="00F63174">
        <w:rPr>
          <w:rFonts w:hint="eastAsia"/>
          <w:lang w:eastAsia="zh-CN"/>
        </w:rPr>
        <w:t>。</w:t>
      </w:r>
    </w:p>
    <w:p w:rsidR="00003F55" w:rsidRDefault="00003F55" w:rsidP="00E65F83">
      <w:pPr>
        <w:ind w:firstLineChars="200" w:firstLine="480"/>
        <w:rPr>
          <w:lang w:eastAsia="zh-CN"/>
        </w:rPr>
      </w:pPr>
      <w:r>
        <w:rPr>
          <w:rFonts w:hint="eastAsia"/>
          <w:lang w:eastAsia="zh-CN"/>
        </w:rPr>
        <w:t>应</w:t>
      </w:r>
      <w:r w:rsidR="00E65F83">
        <w:rPr>
          <w:rFonts w:hint="eastAsia"/>
          <w:lang w:eastAsia="zh-CN"/>
        </w:rPr>
        <w:t>指出的</w:t>
      </w:r>
      <w:r w:rsidR="00E65F83">
        <w:rPr>
          <w:lang w:eastAsia="zh-CN"/>
        </w:rPr>
        <w:t>是</w:t>
      </w:r>
      <w:r>
        <w:rPr>
          <w:rFonts w:hint="eastAsia"/>
          <w:lang w:eastAsia="zh-CN"/>
        </w:rPr>
        <w:t>，在</w:t>
      </w:r>
      <w:r>
        <w:rPr>
          <w:rFonts w:hint="eastAsia"/>
          <w:lang w:eastAsia="zh-CN"/>
        </w:rPr>
        <w:t>WRC-03</w:t>
      </w:r>
      <w:r>
        <w:rPr>
          <w:rFonts w:hint="eastAsia"/>
          <w:lang w:eastAsia="zh-CN"/>
        </w:rPr>
        <w:t>之前，规则曾规定，在某些情况下</w:t>
      </w:r>
      <w:r w:rsidRPr="009E7D1F">
        <w:rPr>
          <w:rFonts w:hint="eastAsia"/>
          <w:spacing w:val="-8"/>
          <w:lang w:eastAsia="zh-CN"/>
        </w:rPr>
        <w:t>（包括但不仅限于发射失败），</w:t>
      </w:r>
      <w:r>
        <w:rPr>
          <w:rFonts w:hint="eastAsia"/>
          <w:lang w:eastAsia="zh-CN"/>
        </w:rPr>
        <w:t>有可能将</w:t>
      </w:r>
      <w:r>
        <w:rPr>
          <w:rFonts w:hint="eastAsia"/>
          <w:lang w:eastAsia="zh-CN"/>
        </w:rPr>
        <w:t>5</w:t>
      </w:r>
      <w:r>
        <w:rPr>
          <w:rFonts w:hint="eastAsia"/>
          <w:lang w:eastAsia="zh-CN"/>
        </w:rPr>
        <w:t>年的规则期限延长</w:t>
      </w:r>
      <w:r>
        <w:rPr>
          <w:rFonts w:hint="eastAsia"/>
          <w:lang w:eastAsia="zh-CN"/>
        </w:rPr>
        <w:t>2</w:t>
      </w:r>
      <w:r>
        <w:rPr>
          <w:rFonts w:hint="eastAsia"/>
          <w:lang w:eastAsia="zh-CN"/>
        </w:rPr>
        <w:t>年。</w:t>
      </w:r>
      <w:r>
        <w:rPr>
          <w:rFonts w:hint="eastAsia"/>
          <w:lang w:eastAsia="zh-CN"/>
        </w:rPr>
        <w:t>WRC-03</w:t>
      </w:r>
      <w:r>
        <w:rPr>
          <w:rFonts w:hint="eastAsia"/>
          <w:lang w:eastAsia="zh-CN"/>
        </w:rPr>
        <w:t>废除了这些规定并用</w:t>
      </w:r>
      <w:r w:rsidR="00E65F83">
        <w:rPr>
          <w:rFonts w:hint="eastAsia"/>
          <w:lang w:eastAsia="zh-CN"/>
        </w:rPr>
        <w:t>本应</w:t>
      </w:r>
      <w:r>
        <w:rPr>
          <w:rFonts w:hint="eastAsia"/>
          <w:lang w:eastAsia="zh-CN"/>
        </w:rPr>
        <w:t>为卫星</w:t>
      </w:r>
      <w:r w:rsidR="00E65F83">
        <w:rPr>
          <w:rFonts w:hint="eastAsia"/>
          <w:lang w:eastAsia="zh-CN"/>
        </w:rPr>
        <w:t>故障提供</w:t>
      </w:r>
      <w:r>
        <w:rPr>
          <w:rFonts w:hint="eastAsia"/>
          <w:lang w:eastAsia="zh-CN"/>
        </w:rPr>
        <w:t>一些余</w:t>
      </w:r>
      <w:r w:rsidR="00E65F83">
        <w:rPr>
          <w:rFonts w:hint="eastAsia"/>
          <w:lang w:eastAsia="zh-CN"/>
        </w:rPr>
        <w:t>地</w:t>
      </w:r>
      <w:r>
        <w:rPr>
          <w:rFonts w:hint="eastAsia"/>
          <w:lang w:eastAsia="zh-CN"/>
        </w:rPr>
        <w:t>的</w:t>
      </w:r>
      <w:r>
        <w:rPr>
          <w:rFonts w:hint="eastAsia"/>
          <w:lang w:eastAsia="zh-CN"/>
        </w:rPr>
        <w:t>7</w:t>
      </w:r>
      <w:r>
        <w:rPr>
          <w:rFonts w:hint="eastAsia"/>
          <w:lang w:eastAsia="zh-CN"/>
        </w:rPr>
        <w:t>年</w:t>
      </w:r>
      <w:r w:rsidR="00E65F83">
        <w:rPr>
          <w:rFonts w:hint="eastAsia"/>
          <w:lang w:eastAsia="zh-CN"/>
        </w:rPr>
        <w:t>固定</w:t>
      </w:r>
      <w:r>
        <w:rPr>
          <w:rFonts w:hint="eastAsia"/>
          <w:lang w:eastAsia="zh-CN"/>
        </w:rPr>
        <w:t>规则期限取而代之。</w:t>
      </w:r>
    </w:p>
    <w:p w:rsidR="00F71944" w:rsidRDefault="00003F55" w:rsidP="00E65F83">
      <w:pPr>
        <w:ind w:firstLineChars="200" w:firstLine="480"/>
        <w:rPr>
          <w:lang w:eastAsia="zh-CN"/>
        </w:rPr>
      </w:pPr>
      <w:r>
        <w:rPr>
          <w:rFonts w:hint="eastAsia"/>
          <w:lang w:eastAsia="zh-CN"/>
        </w:rPr>
        <w:t>应考虑到，无线电规则委员会就第</w:t>
      </w:r>
      <w:r w:rsidRPr="004513F6">
        <w:rPr>
          <w:rFonts w:hint="eastAsia"/>
          <w:b/>
          <w:bCs/>
          <w:lang w:eastAsia="zh-CN"/>
        </w:rPr>
        <w:t>80</w:t>
      </w:r>
      <w:r>
        <w:rPr>
          <w:rFonts w:hint="eastAsia"/>
          <w:lang w:eastAsia="zh-CN"/>
        </w:rPr>
        <w:t>号决议</w:t>
      </w:r>
      <w:r w:rsidRPr="00967E5D">
        <w:rPr>
          <w:rFonts w:hint="eastAsia"/>
          <w:b/>
          <w:bCs/>
          <w:lang w:eastAsia="zh-CN"/>
        </w:rPr>
        <w:t>（</w:t>
      </w:r>
      <w:r w:rsidRPr="00967E5D">
        <w:rPr>
          <w:rFonts w:hint="eastAsia"/>
          <w:b/>
          <w:bCs/>
          <w:lang w:eastAsia="zh-CN"/>
        </w:rPr>
        <w:t>WRC-07</w:t>
      </w:r>
      <w:r>
        <w:rPr>
          <w:rFonts w:hint="eastAsia"/>
          <w:b/>
          <w:bCs/>
          <w:lang w:eastAsia="zh-CN"/>
        </w:rPr>
        <w:t>，</w:t>
      </w:r>
      <w:r w:rsidRPr="00967E5D">
        <w:rPr>
          <w:rFonts w:hint="eastAsia"/>
          <w:b/>
          <w:bCs/>
          <w:lang w:eastAsia="zh-CN"/>
        </w:rPr>
        <w:t>修订版）</w:t>
      </w:r>
      <w:r>
        <w:rPr>
          <w:rFonts w:hint="eastAsia"/>
          <w:lang w:eastAsia="zh-CN"/>
        </w:rPr>
        <w:t>向</w:t>
      </w:r>
      <w:r>
        <w:rPr>
          <w:rFonts w:hint="eastAsia"/>
          <w:lang w:eastAsia="zh-CN"/>
        </w:rPr>
        <w:t>WRC-15</w:t>
      </w:r>
      <w:r>
        <w:rPr>
          <w:rFonts w:hint="eastAsia"/>
          <w:lang w:eastAsia="zh-CN"/>
        </w:rPr>
        <w:t>提交了一份报告草案（</w:t>
      </w:r>
      <w:r>
        <w:rPr>
          <w:rFonts w:hint="eastAsia"/>
          <w:lang w:eastAsia="zh-CN"/>
        </w:rPr>
        <w:t>RRB14-3/INFO/1(Rev.1)</w:t>
      </w:r>
      <w:r>
        <w:rPr>
          <w:rFonts w:hint="eastAsia"/>
          <w:lang w:eastAsia="zh-CN"/>
        </w:rPr>
        <w:t>号文件和</w:t>
      </w:r>
      <w:r>
        <w:rPr>
          <w:rFonts w:hint="eastAsia"/>
          <w:lang w:eastAsia="zh-CN"/>
        </w:rPr>
        <w:t>RRB15-1/1</w:t>
      </w:r>
      <w:r>
        <w:rPr>
          <w:rFonts w:hint="eastAsia"/>
          <w:lang w:eastAsia="zh-CN"/>
        </w:rPr>
        <w:t>号文件），请主管部门对包括“不可抗力”在内的情况予以审议</w:t>
      </w:r>
      <w:r w:rsidR="00E65F83">
        <w:rPr>
          <w:rFonts w:hint="eastAsia"/>
          <w:lang w:eastAsia="zh-CN"/>
        </w:rPr>
        <w:t>并发表意见。根据报告，委员会定期收到主管部门因不可抗力而要延长启用卫星网络相关频率指配规则截止日期</w:t>
      </w:r>
      <w:r>
        <w:rPr>
          <w:rFonts w:hint="eastAsia"/>
          <w:lang w:eastAsia="zh-CN"/>
        </w:rPr>
        <w:t>的请求。</w:t>
      </w:r>
      <w:r>
        <w:rPr>
          <w:rFonts w:hint="eastAsia"/>
          <w:lang w:eastAsia="zh-CN"/>
        </w:rPr>
        <w:t>WRC-03</w:t>
      </w:r>
      <w:r>
        <w:rPr>
          <w:rFonts w:hint="eastAsia"/>
          <w:lang w:eastAsia="zh-CN"/>
        </w:rPr>
        <w:t>和</w:t>
      </w:r>
      <w:r>
        <w:rPr>
          <w:rFonts w:hint="eastAsia"/>
          <w:lang w:eastAsia="zh-CN"/>
        </w:rPr>
        <w:t>WRC-12</w:t>
      </w:r>
      <w:r>
        <w:rPr>
          <w:rFonts w:hint="eastAsia"/>
          <w:lang w:eastAsia="zh-CN"/>
        </w:rPr>
        <w:t>通过修改定义必须存在的条件、主管部门要求的行动以及截至日期的附录</w:t>
      </w:r>
      <w:r w:rsidRPr="004513F6">
        <w:rPr>
          <w:rFonts w:hint="eastAsia"/>
          <w:b/>
          <w:bCs/>
          <w:lang w:eastAsia="zh-CN"/>
        </w:rPr>
        <w:t>30</w:t>
      </w:r>
      <w:r w:rsidRPr="004513F6">
        <w:rPr>
          <w:rFonts w:hint="eastAsia"/>
          <w:b/>
          <w:bCs/>
          <w:lang w:eastAsia="zh-CN"/>
        </w:rPr>
        <w:t>、</w:t>
      </w:r>
      <w:r w:rsidRPr="004513F6">
        <w:rPr>
          <w:rFonts w:hint="eastAsia"/>
          <w:b/>
          <w:bCs/>
          <w:lang w:eastAsia="zh-CN"/>
        </w:rPr>
        <w:t>30A</w:t>
      </w:r>
      <w:r>
        <w:rPr>
          <w:rFonts w:hint="eastAsia"/>
          <w:lang w:eastAsia="zh-CN"/>
        </w:rPr>
        <w:t>和</w:t>
      </w:r>
      <w:r w:rsidRPr="004513F6">
        <w:rPr>
          <w:rFonts w:hint="eastAsia"/>
          <w:b/>
          <w:bCs/>
          <w:lang w:eastAsia="zh-CN"/>
        </w:rPr>
        <w:t>30B</w:t>
      </w:r>
      <w:r w:rsidRPr="00814C0A">
        <w:rPr>
          <w:rFonts w:hint="eastAsia"/>
          <w:lang w:eastAsia="zh-CN"/>
        </w:rPr>
        <w:t>，</w:t>
      </w:r>
      <w:r>
        <w:rPr>
          <w:rFonts w:hint="eastAsia"/>
          <w:lang w:eastAsia="zh-CN"/>
        </w:rPr>
        <w:t>解决了规划频段内的不可抗力问题。</w:t>
      </w:r>
      <w:r>
        <w:rPr>
          <w:rFonts w:hint="eastAsia"/>
          <w:lang w:eastAsia="zh-CN"/>
        </w:rPr>
        <w:t>WRC-15</w:t>
      </w:r>
      <w:r>
        <w:rPr>
          <w:rFonts w:hint="eastAsia"/>
          <w:lang w:eastAsia="zh-CN"/>
        </w:rPr>
        <w:t>可能希望考虑对非规划频段采用类似的条件。</w:t>
      </w:r>
    </w:p>
    <w:p w:rsidR="00F71944" w:rsidRDefault="00DC79D5" w:rsidP="00E65F83">
      <w:pPr>
        <w:ind w:firstLineChars="200" w:firstLine="480"/>
        <w:rPr>
          <w:lang w:eastAsia="zh-CN"/>
        </w:rPr>
      </w:pPr>
      <w:r w:rsidRPr="00DC79D5">
        <w:rPr>
          <w:rFonts w:hint="eastAsia"/>
          <w:lang w:eastAsia="zh-CN"/>
        </w:rPr>
        <w:lastRenderedPageBreak/>
        <w:t>苏丹</w:t>
      </w:r>
      <w:r>
        <w:rPr>
          <w:rFonts w:hint="eastAsia"/>
          <w:lang w:eastAsia="zh-CN"/>
        </w:rPr>
        <w:t>主管部门</w:t>
      </w:r>
      <w:r w:rsidRPr="00DC79D5">
        <w:rPr>
          <w:rFonts w:hint="eastAsia"/>
          <w:lang w:eastAsia="zh-CN"/>
        </w:rPr>
        <w:t>支持</w:t>
      </w:r>
      <w:r w:rsidR="00E65F83">
        <w:rPr>
          <w:rFonts w:hint="eastAsia"/>
          <w:lang w:eastAsia="zh-CN"/>
        </w:rPr>
        <w:t>此方法</w:t>
      </w:r>
      <w:r w:rsidR="00E65F83">
        <w:rPr>
          <w:lang w:eastAsia="zh-CN"/>
        </w:rPr>
        <w:t>，其中提出在</w:t>
      </w:r>
      <w:r>
        <w:rPr>
          <w:rFonts w:hint="eastAsia"/>
          <w:lang w:eastAsia="zh-CN"/>
        </w:rPr>
        <w:t>《</w:t>
      </w:r>
      <w:r>
        <w:rPr>
          <w:lang w:eastAsia="zh-CN"/>
        </w:rPr>
        <w:t>无线电规则》</w:t>
      </w:r>
      <w:r w:rsidR="00E65F83">
        <w:rPr>
          <w:rFonts w:hint="eastAsia"/>
          <w:lang w:eastAsia="zh-CN"/>
        </w:rPr>
        <w:t>中</w:t>
      </w:r>
      <w:r w:rsidR="00E65F83">
        <w:rPr>
          <w:lang w:eastAsia="zh-CN"/>
        </w:rPr>
        <w:t>引入一条附加</w:t>
      </w:r>
      <w:r>
        <w:rPr>
          <w:lang w:eastAsia="zh-CN"/>
        </w:rPr>
        <w:t>条款</w:t>
      </w:r>
      <w:r w:rsidRPr="00DC79D5">
        <w:rPr>
          <w:rFonts w:hint="eastAsia"/>
          <w:lang w:eastAsia="zh-CN"/>
        </w:rPr>
        <w:t>第</w:t>
      </w:r>
      <w:r w:rsidRPr="00BC4D69">
        <w:rPr>
          <w:b/>
          <w:bCs/>
          <w:lang w:eastAsia="zh-CN"/>
        </w:rPr>
        <w:t>11.XX</w:t>
      </w:r>
      <w:r>
        <w:rPr>
          <w:rFonts w:hint="eastAsia"/>
          <w:lang w:eastAsia="zh-CN"/>
        </w:rPr>
        <w:t>款的</w:t>
      </w:r>
      <w:r>
        <w:rPr>
          <w:lang w:eastAsia="zh-CN"/>
        </w:rPr>
        <w:t>方法，</w:t>
      </w:r>
      <w:r w:rsidR="00E65F83">
        <w:rPr>
          <w:rFonts w:hint="eastAsia"/>
          <w:lang w:eastAsia="zh-CN"/>
        </w:rPr>
        <w:t>对导致</w:t>
      </w:r>
      <w:r>
        <w:rPr>
          <w:rFonts w:hint="eastAsia"/>
          <w:lang w:eastAsia="zh-CN"/>
        </w:rPr>
        <w:t>卫星无法</w:t>
      </w:r>
      <w:r w:rsidR="00E65F83">
        <w:rPr>
          <w:rFonts w:hint="eastAsia"/>
          <w:lang w:eastAsia="zh-CN"/>
        </w:rPr>
        <w:t>开始</w:t>
      </w:r>
      <w:r w:rsidR="00E65F83">
        <w:rPr>
          <w:lang w:eastAsia="zh-CN"/>
        </w:rPr>
        <w:t>BIU</w:t>
      </w:r>
      <w:r w:rsidR="00E65F83">
        <w:rPr>
          <w:lang w:eastAsia="zh-CN"/>
        </w:rPr>
        <w:t>或</w:t>
      </w:r>
      <w:r w:rsidR="00E65F83">
        <w:rPr>
          <w:lang w:eastAsia="zh-CN"/>
        </w:rPr>
        <w:t>BBIU</w:t>
      </w:r>
      <w:r w:rsidR="00E65F83">
        <w:rPr>
          <w:lang w:eastAsia="zh-CN"/>
        </w:rPr>
        <w:t>某个已通知</w:t>
      </w:r>
      <w:r w:rsidRPr="00DC79D5">
        <w:rPr>
          <w:rFonts w:hint="eastAsia"/>
          <w:lang w:eastAsia="zh-CN"/>
        </w:rPr>
        <w:t>频率指配</w:t>
      </w:r>
      <w:r>
        <w:rPr>
          <w:rFonts w:hint="eastAsia"/>
          <w:lang w:eastAsia="zh-CN"/>
        </w:rPr>
        <w:t>的</w:t>
      </w:r>
      <w:r w:rsidR="00E65F83">
        <w:rPr>
          <w:rFonts w:hint="eastAsia"/>
          <w:lang w:eastAsia="zh-CN"/>
        </w:rPr>
        <w:t>卫星</w:t>
      </w:r>
      <w:r w:rsidR="00E65F83">
        <w:rPr>
          <w:lang w:eastAsia="zh-CN"/>
        </w:rPr>
        <w:t>发射失败</w:t>
      </w:r>
      <w:r>
        <w:rPr>
          <w:lang w:eastAsia="zh-CN"/>
        </w:rPr>
        <w:t>情况做出规定。</w:t>
      </w:r>
    </w:p>
    <w:p w:rsidR="00F71944" w:rsidRPr="00534846" w:rsidRDefault="002F68C0" w:rsidP="00E65F83">
      <w:pPr>
        <w:pStyle w:val="Headingb"/>
        <w:rPr>
          <w:lang w:val="en-US" w:eastAsia="zh-CN"/>
        </w:rPr>
      </w:pPr>
      <w:r>
        <w:rPr>
          <w:rFonts w:hint="eastAsia"/>
          <w:lang w:val="en-US" w:eastAsia="zh-CN"/>
        </w:rPr>
        <w:t>提案</w:t>
      </w:r>
    </w:p>
    <w:p w:rsidR="00DB1CAC" w:rsidRPr="00F439B1" w:rsidRDefault="002F68C0" w:rsidP="00E65F83">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2F68C0" w:rsidP="00E65F83">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5016EB" w:rsidRDefault="005016EB" w:rsidP="00E65F83">
      <w:pPr>
        <w:pStyle w:val="Reasons"/>
        <w:rPr>
          <w:lang w:eastAsia="zh-CN"/>
        </w:rPr>
      </w:pPr>
    </w:p>
    <w:p w:rsidR="005016EB" w:rsidRDefault="002F68C0" w:rsidP="00E65F83">
      <w:pPr>
        <w:pStyle w:val="Proposal"/>
        <w:rPr>
          <w:lang w:eastAsia="zh-CN"/>
        </w:rPr>
      </w:pPr>
      <w:r>
        <w:rPr>
          <w:lang w:eastAsia="zh-CN"/>
        </w:rPr>
        <w:t>ADD</w:t>
      </w:r>
      <w:r>
        <w:rPr>
          <w:lang w:eastAsia="zh-CN"/>
        </w:rPr>
        <w:tab/>
        <w:t>SDN/86A21A11/1</w:t>
      </w:r>
    </w:p>
    <w:p w:rsidR="00003F55" w:rsidRPr="00F63174" w:rsidRDefault="00003F55" w:rsidP="00E65F83">
      <w:pPr>
        <w:rPr>
          <w:lang w:eastAsia="zh-CN"/>
        </w:rPr>
      </w:pPr>
      <w:r w:rsidRPr="001A00F7">
        <w:rPr>
          <w:rStyle w:val="Artdef"/>
          <w:lang w:eastAsia="zh-CN"/>
        </w:rPr>
        <w:t>11.XX</w:t>
      </w:r>
      <w:r w:rsidRPr="001A00F7">
        <w:rPr>
          <w:lang w:eastAsia="zh-CN"/>
        </w:rPr>
        <w:tab/>
      </w:r>
      <w:r w:rsidRPr="001A00F7">
        <w:rPr>
          <w:lang w:eastAsia="zh-CN"/>
        </w:rPr>
        <w:tab/>
      </w:r>
      <w:r w:rsidRPr="00F63174">
        <w:rPr>
          <w:rFonts w:hint="eastAsia"/>
          <w:lang w:eastAsia="zh-CN"/>
        </w:rPr>
        <w:t>如果在下列情况下，而在进入九十天的启用或重新启用阶段之前新发射的卫星出现故障：</w:t>
      </w:r>
    </w:p>
    <w:p w:rsidR="00003F55" w:rsidRPr="00F63174" w:rsidRDefault="00003F55" w:rsidP="00E65F83">
      <w:pPr>
        <w:pStyle w:val="enumlev1"/>
        <w:rPr>
          <w:lang w:eastAsia="zh-CN"/>
        </w:rPr>
      </w:pPr>
      <w:r w:rsidRPr="00F63174">
        <w:rPr>
          <w:lang w:eastAsia="zh-CN"/>
        </w:rPr>
        <w:t>–</w:t>
      </w:r>
      <w:r w:rsidRPr="00F63174">
        <w:rPr>
          <w:lang w:eastAsia="zh-CN"/>
        </w:rPr>
        <w:tab/>
      </w:r>
      <w:r>
        <w:rPr>
          <w:rFonts w:hint="eastAsia"/>
          <w:lang w:eastAsia="zh-CN"/>
        </w:rPr>
        <w:t>旨在</w:t>
      </w:r>
      <w:r>
        <w:rPr>
          <w:lang w:eastAsia="zh-CN"/>
        </w:rPr>
        <w:t>启用或重新启用指配的</w:t>
      </w:r>
      <w:r>
        <w:rPr>
          <w:rFonts w:hint="eastAsia"/>
          <w:lang w:eastAsia="zh-CN"/>
        </w:rPr>
        <w:t>已</w:t>
      </w:r>
      <w:r>
        <w:rPr>
          <w:lang w:eastAsia="zh-CN"/>
        </w:rPr>
        <w:t>发射卫星毁坏</w:t>
      </w:r>
      <w:r w:rsidR="00E65F83">
        <w:rPr>
          <w:rFonts w:hint="eastAsia"/>
          <w:lang w:eastAsia="zh-CN"/>
        </w:rPr>
        <w:t>，</w:t>
      </w:r>
    </w:p>
    <w:p w:rsidR="00003F55" w:rsidRPr="00F63174" w:rsidRDefault="00003F55" w:rsidP="00E65F83">
      <w:pPr>
        <w:ind w:firstLineChars="200" w:firstLine="480"/>
        <w:rPr>
          <w:lang w:eastAsia="zh-CN"/>
        </w:rPr>
      </w:pPr>
      <w:r w:rsidRPr="00F63174">
        <w:rPr>
          <w:rFonts w:hint="eastAsia"/>
          <w:lang w:eastAsia="zh-CN"/>
        </w:rPr>
        <w:t>通知主管部门可在</w:t>
      </w:r>
      <w:r w:rsidRPr="00F63174">
        <w:rPr>
          <w:lang w:eastAsia="zh-CN"/>
        </w:rPr>
        <w:t>发射失败的一个月内</w:t>
      </w:r>
      <w:r w:rsidRPr="00F63174">
        <w:rPr>
          <w:rFonts w:hint="eastAsia"/>
          <w:lang w:eastAsia="zh-CN"/>
        </w:rPr>
        <w:t>将该情况提交</w:t>
      </w:r>
      <w:r w:rsidRPr="00F63174">
        <w:rPr>
          <w:rFonts w:hint="eastAsia"/>
          <w:lang w:val="en-US" w:eastAsia="zh-CN"/>
        </w:rPr>
        <w:t>无线电规则</w:t>
      </w:r>
      <w:r w:rsidRPr="00F63174">
        <w:rPr>
          <w:rFonts w:hint="eastAsia"/>
          <w:lang w:eastAsia="zh-CN"/>
        </w:rPr>
        <w:t>委员会，由该委员会在所有证明材料（包括故障卫星详情）的基础上对此进行审议并开展详细调查，以便酌情做出相应决定。</w:t>
      </w:r>
    </w:p>
    <w:p w:rsidR="00003F55" w:rsidRDefault="00003F55" w:rsidP="00E65F83">
      <w:pPr>
        <w:ind w:firstLineChars="200" w:firstLine="480"/>
        <w:rPr>
          <w:lang w:eastAsia="zh-CN"/>
        </w:rPr>
      </w:pPr>
      <w:r>
        <w:rPr>
          <w:rFonts w:hint="eastAsia"/>
          <w:lang w:eastAsia="zh-CN"/>
        </w:rPr>
        <w:t>要</w:t>
      </w:r>
      <w:r w:rsidR="00E65F83">
        <w:rPr>
          <w:rFonts w:hint="eastAsia"/>
          <w:lang w:eastAsia="zh-CN"/>
        </w:rPr>
        <w:t>批准</w:t>
      </w:r>
      <w:r>
        <w:rPr>
          <w:lang w:eastAsia="zh-CN"/>
        </w:rPr>
        <w:t>延期，发射失败必须发生</w:t>
      </w:r>
      <w:r>
        <w:rPr>
          <w:rFonts w:hint="eastAsia"/>
          <w:lang w:eastAsia="zh-CN"/>
        </w:rPr>
        <w:t>在</w:t>
      </w:r>
      <w:r w:rsidR="00E65F83">
        <w:rPr>
          <w:rFonts w:hint="eastAsia"/>
          <w:lang w:eastAsia="zh-CN"/>
        </w:rPr>
        <w:t>收到</w:t>
      </w:r>
      <w:r>
        <w:rPr>
          <w:lang w:eastAsia="zh-CN"/>
        </w:rPr>
        <w:t>第</w:t>
      </w:r>
      <w:r w:rsidRPr="006D7D82">
        <w:rPr>
          <w:rFonts w:hint="eastAsia"/>
          <w:b/>
          <w:bCs/>
          <w:lang w:eastAsia="zh-CN"/>
        </w:rPr>
        <w:t>9.</w:t>
      </w:r>
      <w:r w:rsidRPr="006D7D82">
        <w:rPr>
          <w:b/>
          <w:bCs/>
          <w:lang w:eastAsia="zh-CN"/>
        </w:rPr>
        <w:t>1</w:t>
      </w:r>
      <w:r>
        <w:rPr>
          <w:rFonts w:hint="eastAsia"/>
          <w:lang w:eastAsia="zh-CN"/>
        </w:rPr>
        <w:t>款</w:t>
      </w:r>
      <w:r>
        <w:rPr>
          <w:lang w:eastAsia="zh-CN"/>
        </w:rPr>
        <w:t>完整资料之日</w:t>
      </w:r>
      <w:r w:rsidR="00E65F83">
        <w:rPr>
          <w:rFonts w:hint="eastAsia"/>
          <w:lang w:eastAsia="zh-CN"/>
        </w:rPr>
        <w:t>的</w:t>
      </w:r>
      <w:r>
        <w:rPr>
          <w:rFonts w:hint="eastAsia"/>
          <w:lang w:eastAsia="zh-CN"/>
        </w:rPr>
        <w:t>至少</w:t>
      </w:r>
      <w:r>
        <w:rPr>
          <w:lang w:eastAsia="zh-CN"/>
        </w:rPr>
        <w:t>四年后或发生在第</w:t>
      </w:r>
      <w:r w:rsidRPr="006D7D82">
        <w:rPr>
          <w:rFonts w:hint="eastAsia"/>
          <w:b/>
          <w:bCs/>
          <w:lang w:eastAsia="zh-CN"/>
        </w:rPr>
        <w:t>11.</w:t>
      </w:r>
      <w:r w:rsidRPr="006D7D82">
        <w:rPr>
          <w:b/>
          <w:bCs/>
          <w:lang w:eastAsia="zh-CN"/>
        </w:rPr>
        <w:t>49</w:t>
      </w:r>
      <w:r>
        <w:rPr>
          <w:rFonts w:hint="eastAsia"/>
          <w:lang w:eastAsia="zh-CN"/>
        </w:rPr>
        <w:t>款</w:t>
      </w:r>
      <w:r>
        <w:rPr>
          <w:lang w:eastAsia="zh-CN"/>
        </w:rPr>
        <w:t>规定的</w:t>
      </w:r>
      <w:r>
        <w:rPr>
          <w:rFonts w:hint="eastAsia"/>
          <w:lang w:eastAsia="zh-CN"/>
        </w:rPr>
        <w:t>暂停</w:t>
      </w:r>
      <w:r>
        <w:rPr>
          <w:lang w:eastAsia="zh-CN"/>
        </w:rPr>
        <w:t>期内。</w:t>
      </w:r>
      <w:r>
        <w:rPr>
          <w:rFonts w:hint="eastAsia"/>
          <w:lang w:eastAsia="zh-CN"/>
        </w:rPr>
        <w:t>在任何</w:t>
      </w:r>
      <w:r>
        <w:rPr>
          <w:lang w:eastAsia="zh-CN"/>
        </w:rPr>
        <w:t>情况下，规则时限的</w:t>
      </w:r>
      <w:r>
        <w:rPr>
          <w:rFonts w:hint="eastAsia"/>
          <w:lang w:eastAsia="zh-CN"/>
        </w:rPr>
        <w:t>延期</w:t>
      </w:r>
      <w:r w:rsidR="00E65F83">
        <w:rPr>
          <w:rFonts w:hint="eastAsia"/>
          <w:lang w:eastAsia="zh-CN"/>
        </w:rPr>
        <w:t>均</w:t>
      </w:r>
      <w:r>
        <w:rPr>
          <w:lang w:eastAsia="zh-CN"/>
        </w:rPr>
        <w:t>不得</w:t>
      </w:r>
      <w:r>
        <w:rPr>
          <w:rFonts w:hint="eastAsia"/>
          <w:lang w:eastAsia="zh-CN"/>
        </w:rPr>
        <w:t>超过</w:t>
      </w:r>
      <w:r>
        <w:rPr>
          <w:lang w:eastAsia="zh-CN"/>
        </w:rPr>
        <w:t>三年</w:t>
      </w:r>
      <w:r>
        <w:rPr>
          <w:rFonts w:hint="eastAsia"/>
          <w:lang w:eastAsia="zh-CN"/>
        </w:rPr>
        <w:t>或三年</w:t>
      </w:r>
      <w:r>
        <w:rPr>
          <w:lang w:eastAsia="zh-CN"/>
        </w:rPr>
        <w:t>期与从发射失败之日</w:t>
      </w:r>
      <w:r>
        <w:rPr>
          <w:rFonts w:hint="eastAsia"/>
          <w:lang w:eastAsia="zh-CN"/>
        </w:rPr>
        <w:t>起</w:t>
      </w:r>
      <w:r>
        <w:rPr>
          <w:lang w:eastAsia="zh-CN"/>
        </w:rPr>
        <w:t>到</w:t>
      </w:r>
      <w:r>
        <w:rPr>
          <w:rFonts w:hint="eastAsia"/>
          <w:lang w:eastAsia="zh-CN"/>
        </w:rPr>
        <w:t>规则</w:t>
      </w:r>
      <w:r>
        <w:rPr>
          <w:lang w:eastAsia="zh-CN"/>
        </w:rPr>
        <w:t>期限结束</w:t>
      </w:r>
      <w:r>
        <w:rPr>
          <w:rFonts w:hint="eastAsia"/>
          <w:lang w:eastAsia="zh-CN"/>
        </w:rPr>
        <w:t>前</w:t>
      </w:r>
      <w:r>
        <w:rPr>
          <w:lang w:eastAsia="zh-CN"/>
        </w:rPr>
        <w:t>所剩时间的时间差。</w:t>
      </w:r>
    </w:p>
    <w:p w:rsidR="00F71944" w:rsidRPr="00BC4D69" w:rsidRDefault="00003F55" w:rsidP="00E65F83">
      <w:pPr>
        <w:ind w:firstLineChars="200" w:firstLine="480"/>
        <w:rPr>
          <w:lang w:eastAsia="zh-CN"/>
        </w:rPr>
      </w:pPr>
      <w:r>
        <w:rPr>
          <w:rFonts w:hint="eastAsia"/>
          <w:lang w:eastAsia="zh-CN"/>
        </w:rPr>
        <w:t>在</w:t>
      </w:r>
      <w:r>
        <w:rPr>
          <w:lang w:eastAsia="zh-CN"/>
        </w:rPr>
        <w:t>审议此</w:t>
      </w:r>
      <w:r w:rsidR="00E65F83">
        <w:rPr>
          <w:rFonts w:hint="eastAsia"/>
          <w:lang w:eastAsia="zh-CN"/>
        </w:rPr>
        <w:t>类</w:t>
      </w:r>
      <w:r>
        <w:rPr>
          <w:lang w:eastAsia="zh-CN"/>
        </w:rPr>
        <w:t>事宜时，委员会可按照具体情况决定</w:t>
      </w:r>
      <w:r w:rsidR="00E65F83">
        <w:rPr>
          <w:rFonts w:hint="eastAsia"/>
          <w:lang w:eastAsia="zh-CN"/>
        </w:rPr>
        <w:t>当前</w:t>
      </w:r>
      <w:r>
        <w:rPr>
          <w:lang w:eastAsia="zh-CN"/>
        </w:rPr>
        <w:t>情况</w:t>
      </w:r>
      <w:r>
        <w:rPr>
          <w:rFonts w:hint="eastAsia"/>
          <w:lang w:eastAsia="zh-CN"/>
        </w:rPr>
        <w:t>中</w:t>
      </w:r>
      <w:r>
        <w:rPr>
          <w:lang w:eastAsia="zh-CN"/>
        </w:rPr>
        <w:t>的频率指配</w:t>
      </w:r>
      <w:r w:rsidR="005041F3">
        <w:rPr>
          <w:rFonts w:hint="eastAsia"/>
          <w:lang w:eastAsia="zh-CN"/>
        </w:rPr>
        <w:t>应</w:t>
      </w:r>
      <w:r w:rsidR="00E65F83">
        <w:rPr>
          <w:rFonts w:hint="eastAsia"/>
          <w:lang w:eastAsia="zh-CN"/>
        </w:rPr>
        <w:t>适用</w:t>
      </w:r>
      <w:r>
        <w:rPr>
          <w:lang w:eastAsia="zh-CN"/>
        </w:rPr>
        <w:t>第</w:t>
      </w:r>
      <w:r w:rsidRPr="00926510">
        <w:rPr>
          <w:rFonts w:hint="eastAsia"/>
          <w:b/>
          <w:bCs/>
          <w:lang w:eastAsia="zh-CN"/>
        </w:rPr>
        <w:t>11.44</w:t>
      </w:r>
      <w:r w:rsidRPr="00926510">
        <w:rPr>
          <w:b/>
          <w:bCs/>
          <w:lang w:eastAsia="zh-CN"/>
        </w:rPr>
        <w:t>B</w:t>
      </w:r>
      <w:r w:rsidR="00E65F83">
        <w:rPr>
          <w:rFonts w:hint="eastAsia"/>
          <w:lang w:eastAsia="zh-CN"/>
        </w:rPr>
        <w:t>还是</w:t>
      </w:r>
      <w:r w:rsidRPr="00926510">
        <w:rPr>
          <w:rFonts w:hint="eastAsia"/>
          <w:b/>
          <w:bCs/>
          <w:lang w:eastAsia="zh-CN"/>
        </w:rPr>
        <w:t>11.49</w:t>
      </w:r>
      <w:r>
        <w:rPr>
          <w:rFonts w:hint="eastAsia"/>
          <w:lang w:eastAsia="zh-CN"/>
        </w:rPr>
        <w:t>款</w:t>
      </w:r>
      <w:r>
        <w:rPr>
          <w:lang w:eastAsia="zh-CN"/>
        </w:rPr>
        <w:t>。</w:t>
      </w:r>
      <w:r w:rsidR="00F71944" w:rsidRPr="00BC4D69">
        <w:rPr>
          <w:sz w:val="16"/>
          <w:szCs w:val="16"/>
          <w:lang w:eastAsia="zh-CN"/>
        </w:rPr>
        <w:t>     (WRC</w:t>
      </w:r>
      <w:r w:rsidR="00F71944" w:rsidRPr="00BC4D69">
        <w:rPr>
          <w:sz w:val="16"/>
          <w:szCs w:val="16"/>
          <w:lang w:eastAsia="zh-CN"/>
        </w:rPr>
        <w:noBreakHyphen/>
        <w:t>15)</w:t>
      </w:r>
    </w:p>
    <w:p w:rsidR="00F71944" w:rsidRDefault="00F71944" w:rsidP="00C42645">
      <w:pPr>
        <w:pStyle w:val="Reasons"/>
        <w:rPr>
          <w:lang w:eastAsia="zh-CN"/>
        </w:rPr>
      </w:pPr>
      <w:bookmarkStart w:id="9" w:name="_GoBack"/>
      <w:bookmarkEnd w:id="9"/>
    </w:p>
    <w:p w:rsidR="00F71944" w:rsidRDefault="00F71944" w:rsidP="00E65F83">
      <w:pPr>
        <w:jc w:val="center"/>
        <w:rPr>
          <w:lang w:eastAsia="zh-CN"/>
        </w:rPr>
      </w:pPr>
      <w:r>
        <w:rPr>
          <w:lang w:eastAsia="zh-CN"/>
        </w:rPr>
        <w:t>______________</w:t>
      </w:r>
    </w:p>
    <w:sectPr w:rsidR="00F7194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31BB8">
      <w:rPr>
        <w:lang w:val="en-US"/>
      </w:rPr>
      <w:t>P:\CHI\ITU-R\CONF-R\CMR15\000\086ADD21ADD11C.docx</w:t>
    </w:r>
    <w:r>
      <w:fldChar w:fldCharType="end"/>
    </w:r>
    <w:r w:rsidR="00F71944">
      <w:t xml:space="preserve"> (388655)</w:t>
    </w:r>
    <w:r w:rsidRPr="00DA0469">
      <w:rPr>
        <w:lang w:val="en-US"/>
      </w:rPr>
      <w:tab/>
    </w:r>
    <w:r>
      <w:fldChar w:fldCharType="begin"/>
    </w:r>
    <w:r>
      <w:instrText xml:space="preserve"> savedate \@ dd.MM.yy </w:instrText>
    </w:r>
    <w:r>
      <w:fldChar w:fldCharType="separate"/>
    </w:r>
    <w:r w:rsidR="00C42645">
      <w:t>28.10.15</w:t>
    </w:r>
    <w:r>
      <w:fldChar w:fldCharType="end"/>
    </w:r>
    <w:r w:rsidRPr="00DA0469">
      <w:rPr>
        <w:lang w:val="en-US"/>
      </w:rPr>
      <w:tab/>
    </w:r>
    <w:r>
      <w:fldChar w:fldCharType="begin"/>
    </w:r>
    <w:r>
      <w:instrText xml:space="preserve"> printdate \@ dd.MM.yy </w:instrText>
    </w:r>
    <w:r>
      <w:fldChar w:fldCharType="separate"/>
    </w:r>
    <w:r w:rsidR="00D31BB8">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31BB8">
      <w:rPr>
        <w:lang w:val="en-US"/>
      </w:rPr>
      <w:t>P:\CHI\ITU-R\CONF-R\CMR15\000\086ADD21ADD11C.docx</w:t>
    </w:r>
    <w:r>
      <w:fldChar w:fldCharType="end"/>
    </w:r>
    <w:r w:rsidR="00F71944">
      <w:t xml:space="preserve"> </w:t>
    </w:r>
    <w:r w:rsidR="00F71944">
      <w:rPr>
        <w:rFonts w:hint="eastAsia"/>
        <w:lang w:eastAsia="zh-CN"/>
      </w:rPr>
      <w:t>(</w:t>
    </w:r>
    <w:r w:rsidR="00F71944">
      <w:rPr>
        <w:lang w:eastAsia="zh-CN"/>
      </w:rPr>
      <w:t>388655</w:t>
    </w:r>
    <w:r w:rsidR="00F71944">
      <w:rPr>
        <w:rFonts w:hint="eastAsia"/>
        <w:lang w:eastAsia="zh-CN"/>
      </w:rPr>
      <w:t>)</w:t>
    </w:r>
    <w:r w:rsidRPr="00DA0469">
      <w:rPr>
        <w:lang w:val="en-US"/>
      </w:rPr>
      <w:tab/>
    </w:r>
    <w:r>
      <w:fldChar w:fldCharType="begin"/>
    </w:r>
    <w:r>
      <w:instrText xml:space="preserve"> savedate \@ dd.MM.yy </w:instrText>
    </w:r>
    <w:r>
      <w:fldChar w:fldCharType="separate"/>
    </w:r>
    <w:r w:rsidR="00C42645">
      <w:t>28.10.15</w:t>
    </w:r>
    <w:r>
      <w:fldChar w:fldCharType="end"/>
    </w:r>
    <w:r w:rsidRPr="00DA0469">
      <w:rPr>
        <w:lang w:val="en-US"/>
      </w:rPr>
      <w:tab/>
    </w:r>
    <w:r>
      <w:fldChar w:fldCharType="begin"/>
    </w:r>
    <w:r>
      <w:instrText xml:space="preserve"> printdate \@ dd.MM.yy </w:instrText>
    </w:r>
    <w:r>
      <w:fldChar w:fldCharType="separate"/>
    </w:r>
    <w:r w:rsidR="00D31BB8">
      <w:t>28.10.15</w:t>
    </w:r>
    <w:r>
      <w:fldChar w:fldCharType="end"/>
    </w:r>
    <w:r w:rsidR="00F7194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4264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86(Add.21)(Add.11)-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3F55"/>
    <w:rsid w:val="0000734D"/>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43C1D"/>
    <w:rsid w:val="002742B3"/>
    <w:rsid w:val="002A4C9C"/>
    <w:rsid w:val="002B509B"/>
    <w:rsid w:val="002E2A59"/>
    <w:rsid w:val="002E4507"/>
    <w:rsid w:val="002F68C0"/>
    <w:rsid w:val="00305254"/>
    <w:rsid w:val="003169D2"/>
    <w:rsid w:val="003B4BEF"/>
    <w:rsid w:val="003C6B45"/>
    <w:rsid w:val="0041282E"/>
    <w:rsid w:val="00437869"/>
    <w:rsid w:val="00465A34"/>
    <w:rsid w:val="004C4554"/>
    <w:rsid w:val="004D2DEC"/>
    <w:rsid w:val="004F2BE6"/>
    <w:rsid w:val="005016EB"/>
    <w:rsid w:val="005041F3"/>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2645"/>
    <w:rsid w:val="00C47D87"/>
    <w:rsid w:val="00C627F9"/>
    <w:rsid w:val="00C6584D"/>
    <w:rsid w:val="00C929E0"/>
    <w:rsid w:val="00CB4E5A"/>
    <w:rsid w:val="00CC73D7"/>
    <w:rsid w:val="00CF0AD7"/>
    <w:rsid w:val="00CF0BE1"/>
    <w:rsid w:val="00D31BB8"/>
    <w:rsid w:val="00D52A14"/>
    <w:rsid w:val="00D6206A"/>
    <w:rsid w:val="00D74599"/>
    <w:rsid w:val="00DA0469"/>
    <w:rsid w:val="00DC79D5"/>
    <w:rsid w:val="00DD13B7"/>
    <w:rsid w:val="00DF3B0C"/>
    <w:rsid w:val="00E14984"/>
    <w:rsid w:val="00E22A25"/>
    <w:rsid w:val="00E560F1"/>
    <w:rsid w:val="00E65F83"/>
    <w:rsid w:val="00E729AB"/>
    <w:rsid w:val="00E92319"/>
    <w:rsid w:val="00F31045"/>
    <w:rsid w:val="00F71944"/>
    <w:rsid w:val="00F837F4"/>
    <w:rsid w:val="00FA218C"/>
    <w:rsid w:val="00FC59C4"/>
    <w:rsid w:val="00FD2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FE4BB9-A276-4821-84D7-457C36F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F7194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R15-WRC15-C-0086!A21-A11!MSW-C</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37AA2-6789-4FED-B243-285C7D64E70E}">
  <ds:schemaRefs>
    <ds:schemaRef ds:uri="http://purl.org/dc/elements/1.1/"/>
    <ds:schemaRef ds:uri="http://schemas.microsoft.com/office/infopath/2007/PartnerControls"/>
    <ds:schemaRef ds:uri="http://purl.org/dc/terms/"/>
    <ds:schemaRef ds:uri="32a1a8c5-2265-4ebc-b7a0-2071e2c5c9bb"/>
    <ds:schemaRef ds:uri="http://purl.org/dc/dcmityp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1153</Words>
  <Characters>316</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R15-WRC15-C-0086!A21-A11!MSW-C</vt:lpstr>
    </vt:vector>
  </TitlesOfParts>
  <Manager>General Secretariat - Pool</Manager>
  <Company>International Telecommunication Union (ITU)</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R15-WRC15-C-0086!A21-A11!MSW-C</dc:title>
  <dc:subject>World Radiocommunication Conference - 2015</dc:subject>
  <dc:creator>Documents Proposals Manager (DPM)</dc:creator>
  <cp:keywords>DPM_v5.2015.10.270_prod</cp:keywords>
  <dc:description/>
  <cp:lastModifiedBy>Jones, Jacqueline</cp:lastModifiedBy>
  <cp:revision>8</cp:revision>
  <cp:lastPrinted>2015-10-28T13:03:00Z</cp:lastPrinted>
  <dcterms:created xsi:type="dcterms:W3CDTF">2015-10-28T12:51:00Z</dcterms:created>
  <dcterms:modified xsi:type="dcterms:W3CDTF">2015-10-28T13:46:00Z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