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B0CC7" w:rsidTr="001226EC">
        <w:trPr>
          <w:cantSplit/>
        </w:trPr>
        <w:tc>
          <w:tcPr>
            <w:tcW w:w="6771" w:type="dxa"/>
          </w:tcPr>
          <w:p w:rsidR="005651C9" w:rsidRPr="004B0CC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B0CC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B0CC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B0CC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B0CC7">
              <w:rPr>
                <w:rFonts w:ascii="Verdana" w:hAnsi="Verdana"/>
                <w:b/>
                <w:bCs/>
                <w:szCs w:val="22"/>
              </w:rPr>
              <w:t>15)</w:t>
            </w:r>
            <w:r w:rsidRPr="004B0CC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B0CC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B0CC7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B0CC7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B0CC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B0CC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4B0CC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B0CC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B0CC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B0CC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B0CC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B0CC7" w:rsidTr="001226EC">
        <w:trPr>
          <w:cantSplit/>
        </w:trPr>
        <w:tc>
          <w:tcPr>
            <w:tcW w:w="6771" w:type="dxa"/>
          </w:tcPr>
          <w:p w:rsidR="005651C9" w:rsidRPr="004B0CC7" w:rsidRDefault="00031399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B0CC7">
              <w:rPr>
                <w:rFonts w:ascii="Verdana" w:hAnsi="Verdana"/>
                <w:b/>
                <w:smallCaps/>
                <w:sz w:val="18"/>
                <w:szCs w:val="22"/>
              </w:rPr>
              <w:t>КОМИТЕТ 5</w:t>
            </w:r>
          </w:p>
        </w:tc>
        <w:tc>
          <w:tcPr>
            <w:tcW w:w="3260" w:type="dxa"/>
          </w:tcPr>
          <w:p w:rsidR="005651C9" w:rsidRPr="004B0CC7" w:rsidRDefault="00031399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B0CC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2</w:t>
            </w:r>
            <w:r w:rsidR="005A295E" w:rsidRPr="004B0CC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116</w:t>
            </w:r>
            <w:r w:rsidR="005651C9" w:rsidRPr="004B0C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4B0CC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B0CC7" w:rsidTr="001226EC">
        <w:trPr>
          <w:cantSplit/>
        </w:trPr>
        <w:tc>
          <w:tcPr>
            <w:tcW w:w="6771" w:type="dxa"/>
          </w:tcPr>
          <w:p w:rsidR="000F33D8" w:rsidRPr="004B0C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B0C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B0CC7">
              <w:rPr>
                <w:rFonts w:ascii="Verdana" w:hAnsi="Verdana"/>
                <w:b/>
                <w:bCs/>
                <w:sz w:val="18"/>
                <w:szCs w:val="18"/>
              </w:rPr>
              <w:t>13 ноября 2015 года</w:t>
            </w:r>
          </w:p>
        </w:tc>
      </w:tr>
      <w:tr w:rsidR="000F33D8" w:rsidRPr="004B0CC7" w:rsidTr="001226EC">
        <w:trPr>
          <w:cantSplit/>
        </w:trPr>
        <w:tc>
          <w:tcPr>
            <w:tcW w:w="6771" w:type="dxa"/>
          </w:tcPr>
          <w:p w:rsidR="000F33D8" w:rsidRPr="004B0C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B0C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B0CC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B0CC7" w:rsidTr="009546EA">
        <w:trPr>
          <w:cantSplit/>
        </w:trPr>
        <w:tc>
          <w:tcPr>
            <w:tcW w:w="10031" w:type="dxa"/>
            <w:gridSpan w:val="2"/>
          </w:tcPr>
          <w:p w:rsidR="000F33D8" w:rsidRPr="004B0CC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B0CC7">
        <w:trPr>
          <w:cantSplit/>
        </w:trPr>
        <w:tc>
          <w:tcPr>
            <w:tcW w:w="10031" w:type="dxa"/>
            <w:gridSpan w:val="2"/>
          </w:tcPr>
          <w:p w:rsidR="000F33D8" w:rsidRPr="004B0CC7" w:rsidRDefault="000F33D8" w:rsidP="00463924">
            <w:pPr>
              <w:pStyle w:val="Source"/>
            </w:pPr>
            <w:bookmarkStart w:id="3" w:name="dsource" w:colFirst="0" w:colLast="0"/>
            <w:r w:rsidRPr="004B0CC7">
              <w:t>Бангладеш (Народная Республика)</w:t>
            </w:r>
            <w:r w:rsidR="00463924" w:rsidRPr="004B0CC7">
              <w:t xml:space="preserve">, </w:t>
            </w:r>
            <w:r w:rsidR="00031399" w:rsidRPr="004B0CC7">
              <w:rPr>
                <w:szCs w:val="26"/>
              </w:rPr>
              <w:t>Камбоджа (Королевство)</w:t>
            </w:r>
            <w:r w:rsidR="00031399" w:rsidRPr="004B0CC7">
              <w:rPr>
                <w:szCs w:val="26"/>
              </w:rPr>
              <w:t xml:space="preserve">, </w:t>
            </w:r>
            <w:r w:rsidRPr="004B0CC7">
              <w:t>Япония</w:t>
            </w:r>
            <w:r w:rsidR="00463924" w:rsidRPr="004B0CC7">
              <w:t xml:space="preserve">, </w:t>
            </w:r>
            <w:r w:rsidR="00031399" w:rsidRPr="004B0CC7">
              <w:t>Папуа</w:t>
            </w:r>
            <w:r w:rsidR="00031399" w:rsidRPr="004B0CC7">
              <w:noBreakHyphen/>
            </w:r>
            <w:r w:rsidRPr="004B0CC7">
              <w:t>Новая Гвинея</w:t>
            </w:r>
          </w:p>
        </w:tc>
      </w:tr>
      <w:tr w:rsidR="000F33D8" w:rsidRPr="004B0CC7">
        <w:trPr>
          <w:cantSplit/>
        </w:trPr>
        <w:tc>
          <w:tcPr>
            <w:tcW w:w="10031" w:type="dxa"/>
            <w:gridSpan w:val="2"/>
          </w:tcPr>
          <w:p w:rsidR="000F33D8" w:rsidRPr="004B0CC7" w:rsidRDefault="0089799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B0CC7">
              <w:t>предложения для работы конференции</w:t>
            </w:r>
          </w:p>
        </w:tc>
      </w:tr>
      <w:tr w:rsidR="000F33D8" w:rsidRPr="004B0CC7">
        <w:trPr>
          <w:cantSplit/>
        </w:trPr>
        <w:tc>
          <w:tcPr>
            <w:tcW w:w="10031" w:type="dxa"/>
            <w:gridSpan w:val="2"/>
          </w:tcPr>
          <w:p w:rsidR="000F33D8" w:rsidRPr="004B0CC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B0CC7">
        <w:trPr>
          <w:cantSplit/>
        </w:trPr>
        <w:tc>
          <w:tcPr>
            <w:tcW w:w="10031" w:type="dxa"/>
            <w:gridSpan w:val="2"/>
          </w:tcPr>
          <w:p w:rsidR="000F33D8" w:rsidRPr="004B0CC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B0CC7">
              <w:rPr>
                <w:lang w:val="ru-RU"/>
              </w:rPr>
              <w:t>Пункт 1.6.2 повестки дня</w:t>
            </w:r>
          </w:p>
        </w:tc>
      </w:tr>
    </w:tbl>
    <w:bookmarkEnd w:id="6"/>
    <w:p w:rsidR="00D51940" w:rsidRPr="004B0CC7" w:rsidRDefault="00AE6E4E" w:rsidP="00AE6E4E">
      <w:pPr>
        <w:pStyle w:val="Normalaftertitle"/>
      </w:pPr>
      <w:r w:rsidRPr="004B0CC7">
        <w:t>1.6</w:t>
      </w:r>
      <w:r w:rsidRPr="004B0CC7">
        <w:tab/>
        <w:t>рассмотреть возможные дополнительные первичные распределения:</w:t>
      </w:r>
    </w:p>
    <w:p w:rsidR="00CA74EE" w:rsidRPr="004B0CC7" w:rsidRDefault="00AE6E4E" w:rsidP="00AE6E4E">
      <w:r w:rsidRPr="004B0CC7">
        <w:t>1.6.2</w:t>
      </w:r>
      <w:r w:rsidRPr="004B0CC7">
        <w:tab/>
        <w:t>250 МГц в Районе 2 и 300 МГц в Районе 3 фиксированной спутниковой службе (Земля</w:t>
      </w:r>
      <w:r w:rsidRPr="004B0CC7">
        <w:noBreakHyphen/>
        <w:t>космос) в диапазоне 13−17 ГГц;</w:t>
      </w:r>
    </w:p>
    <w:p w:rsidR="00CA74EE" w:rsidRPr="004B0CC7" w:rsidRDefault="00AE6E4E" w:rsidP="00AE6E4E">
      <w:r w:rsidRPr="004B0CC7">
        <w:t xml:space="preserve">и рассмотреть </w:t>
      </w:r>
      <w:proofErr w:type="spellStart"/>
      <w:r w:rsidRPr="004B0CC7">
        <w:t>регламентарные</w:t>
      </w:r>
      <w:proofErr w:type="spellEnd"/>
      <w:r w:rsidRPr="004B0CC7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4B0CC7">
        <w:rPr>
          <w:b/>
          <w:bCs/>
        </w:rPr>
        <w:t>151 (</w:t>
      </w:r>
      <w:proofErr w:type="spellStart"/>
      <w:r w:rsidRPr="004B0CC7">
        <w:rPr>
          <w:b/>
          <w:bCs/>
        </w:rPr>
        <w:t>ВКР</w:t>
      </w:r>
      <w:proofErr w:type="spellEnd"/>
      <w:r w:rsidRPr="004B0CC7">
        <w:rPr>
          <w:b/>
          <w:bCs/>
        </w:rPr>
        <w:t>-12)</w:t>
      </w:r>
      <w:r w:rsidRPr="004B0CC7">
        <w:t xml:space="preserve"> и </w:t>
      </w:r>
      <w:r w:rsidRPr="004B0CC7">
        <w:rPr>
          <w:b/>
          <w:bCs/>
        </w:rPr>
        <w:t>152 (</w:t>
      </w:r>
      <w:proofErr w:type="spellStart"/>
      <w:r w:rsidRPr="004B0CC7">
        <w:rPr>
          <w:b/>
          <w:bCs/>
        </w:rPr>
        <w:t>ВКР</w:t>
      </w:r>
      <w:proofErr w:type="spellEnd"/>
      <w:r w:rsidRPr="004B0CC7">
        <w:rPr>
          <w:b/>
          <w:bCs/>
        </w:rPr>
        <w:t>-12)</w:t>
      </w:r>
      <w:r w:rsidRPr="004B0CC7">
        <w:t>, соответственно;</w:t>
      </w:r>
    </w:p>
    <w:p w:rsidR="00897995" w:rsidRPr="004B0CC7" w:rsidRDefault="00897995" w:rsidP="00AE6E4E">
      <w:pPr>
        <w:pStyle w:val="Headingb"/>
        <w:rPr>
          <w:lang w:val="ru-RU"/>
        </w:rPr>
      </w:pPr>
      <w:r w:rsidRPr="004B0CC7">
        <w:rPr>
          <w:lang w:val="ru-RU"/>
        </w:rPr>
        <w:t>Введение</w:t>
      </w:r>
      <w:bookmarkStart w:id="7" w:name="_GoBack"/>
      <w:bookmarkEnd w:id="7"/>
    </w:p>
    <w:p w:rsidR="00897995" w:rsidRPr="004B0CC7" w:rsidRDefault="00897995" w:rsidP="00897995">
      <w:r w:rsidRPr="004B0CC7">
        <w:t xml:space="preserve">Основываясь на результатах исследования совместного использования частот, проведенного МСЭ-R, по пункту 1.6.2 повестки дня, эти администрации поддерживают изменение существующего распределения </w:t>
      </w:r>
      <w:proofErr w:type="spellStart"/>
      <w:r w:rsidRPr="004B0CC7">
        <w:t>ФСС</w:t>
      </w:r>
      <w:proofErr w:type="spellEnd"/>
      <w:r w:rsidRPr="004B0CC7">
        <w:t xml:space="preserve">, чтобы сделать открытыми полосы частот шириной 250 МГц для Района 2 и шириной 300 МГц для Района 3 в полосе 14,5−14,8 ГГц для линии вверх </w:t>
      </w:r>
      <w:proofErr w:type="spellStart"/>
      <w:r w:rsidRPr="004B0CC7">
        <w:t>ФСС</w:t>
      </w:r>
      <w:proofErr w:type="spellEnd"/>
      <w:r w:rsidRPr="004B0CC7">
        <w:t xml:space="preserve"> (не ограничиваясь фидерной линией </w:t>
      </w:r>
      <w:proofErr w:type="spellStart"/>
      <w:r w:rsidRPr="004B0CC7">
        <w:t>РСС</w:t>
      </w:r>
      <w:proofErr w:type="spellEnd"/>
      <w:r w:rsidRPr="004B0CC7">
        <w:t xml:space="preserve">; метод </w:t>
      </w:r>
      <w:proofErr w:type="spellStart"/>
      <w:r w:rsidRPr="004B0CC7">
        <w:t>F2</w:t>
      </w:r>
      <w:proofErr w:type="spellEnd"/>
      <w:r w:rsidRPr="004B0CC7">
        <w:t xml:space="preserve">). В отношении вариантов, определенных в Отчете </w:t>
      </w:r>
      <w:proofErr w:type="spellStart"/>
      <w:r w:rsidRPr="004B0CC7">
        <w:t>ПСК</w:t>
      </w:r>
      <w:proofErr w:type="spellEnd"/>
      <w:r w:rsidRPr="004B0CC7">
        <w:t xml:space="preserve">, Япония поддерживает вариант (B) для совместного использования частот с фидерной линией </w:t>
      </w:r>
      <w:proofErr w:type="spellStart"/>
      <w:r w:rsidRPr="004B0CC7">
        <w:t>РСС</w:t>
      </w:r>
      <w:proofErr w:type="spellEnd"/>
      <w:r w:rsidRPr="004B0CC7">
        <w:t xml:space="preserve">, вариант (A) для совместного использования частот с </w:t>
      </w:r>
      <w:proofErr w:type="spellStart"/>
      <w:r w:rsidRPr="004B0CC7">
        <w:t>ПС</w:t>
      </w:r>
      <w:proofErr w:type="spellEnd"/>
      <w:r w:rsidRPr="004B0CC7">
        <w:t>.</w:t>
      </w:r>
    </w:p>
    <w:p w:rsidR="00897995" w:rsidRPr="004B0CC7" w:rsidRDefault="00897995" w:rsidP="00AE6E4E">
      <w:pPr>
        <w:pStyle w:val="Headingb"/>
        <w:rPr>
          <w:lang w:val="ru-RU"/>
        </w:rPr>
      </w:pPr>
      <w:r w:rsidRPr="004B0CC7">
        <w:rPr>
          <w:lang w:val="ru-RU"/>
        </w:rPr>
        <w:t>Предложения</w:t>
      </w:r>
    </w:p>
    <w:p w:rsidR="009B5CC2" w:rsidRPr="004B0CC7" w:rsidRDefault="009B5CC2" w:rsidP="00781ECB">
      <w:r w:rsidRPr="004B0CC7">
        <w:br w:type="page"/>
      </w:r>
    </w:p>
    <w:p w:rsidR="008E2497" w:rsidRPr="004B0CC7" w:rsidRDefault="00AE6E4E" w:rsidP="00B25C66">
      <w:pPr>
        <w:pStyle w:val="ArtNo"/>
      </w:pPr>
      <w:bookmarkStart w:id="8" w:name="_Toc331607681"/>
      <w:r w:rsidRPr="004B0CC7">
        <w:lastRenderedPageBreak/>
        <w:t xml:space="preserve">СТАТЬЯ </w:t>
      </w:r>
      <w:r w:rsidRPr="004B0CC7">
        <w:rPr>
          <w:rStyle w:val="href"/>
        </w:rPr>
        <w:t>5</w:t>
      </w:r>
      <w:bookmarkEnd w:id="8"/>
    </w:p>
    <w:p w:rsidR="008E2497" w:rsidRPr="004B0CC7" w:rsidRDefault="00AE6E4E" w:rsidP="008E2497">
      <w:pPr>
        <w:pStyle w:val="Arttitle"/>
      </w:pPr>
      <w:bookmarkStart w:id="9" w:name="_Toc331607682"/>
      <w:r w:rsidRPr="004B0CC7">
        <w:t>Распределение частот</w:t>
      </w:r>
      <w:bookmarkEnd w:id="9"/>
    </w:p>
    <w:p w:rsidR="008E2497" w:rsidRPr="004B0CC7" w:rsidRDefault="00AE6E4E" w:rsidP="00E170AA">
      <w:pPr>
        <w:pStyle w:val="Section1"/>
      </w:pPr>
      <w:bookmarkStart w:id="10" w:name="_Toc331607687"/>
      <w:r w:rsidRPr="004B0CC7">
        <w:t xml:space="preserve">Раздел </w:t>
      </w:r>
      <w:proofErr w:type="spellStart"/>
      <w:proofErr w:type="gramStart"/>
      <w:r w:rsidRPr="004B0CC7">
        <w:t>IV</w:t>
      </w:r>
      <w:proofErr w:type="spellEnd"/>
      <w:r w:rsidRPr="004B0CC7">
        <w:t xml:space="preserve">  –</w:t>
      </w:r>
      <w:proofErr w:type="gramEnd"/>
      <w:r w:rsidRPr="004B0CC7">
        <w:t xml:space="preserve">  Таблица распределения частот</w:t>
      </w:r>
      <w:r w:rsidRPr="004B0CC7">
        <w:br/>
      </w:r>
      <w:r w:rsidRPr="004B0CC7">
        <w:rPr>
          <w:b w:val="0"/>
          <w:bCs/>
        </w:rPr>
        <w:t>(См. п.</w:t>
      </w:r>
      <w:r w:rsidRPr="004B0CC7">
        <w:t xml:space="preserve"> 2.1</w:t>
      </w:r>
      <w:r w:rsidRPr="004B0CC7">
        <w:rPr>
          <w:b w:val="0"/>
          <w:bCs/>
        </w:rPr>
        <w:t>)</w:t>
      </w:r>
      <w:bookmarkEnd w:id="10"/>
      <w:r w:rsidRPr="004B0CC7">
        <w:rPr>
          <w:b w:val="0"/>
          <w:bCs/>
        </w:rPr>
        <w:br/>
      </w:r>
      <w:r w:rsidRPr="004B0CC7">
        <w:br/>
      </w:r>
    </w:p>
    <w:p w:rsidR="00EC0FA0" w:rsidRPr="004B0CC7" w:rsidRDefault="00AE6E4E">
      <w:pPr>
        <w:pStyle w:val="Proposal"/>
      </w:pPr>
      <w:proofErr w:type="spellStart"/>
      <w:r w:rsidRPr="004B0CC7"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</w:t>
      </w:r>
    </w:p>
    <w:p w:rsidR="00C42BBD" w:rsidRPr="004B0CC7" w:rsidRDefault="00AE6E4E" w:rsidP="00C42BBD">
      <w:pPr>
        <w:pStyle w:val="Tabletitle"/>
        <w:keepNext w:val="0"/>
        <w:keepLines w:val="0"/>
      </w:pPr>
      <w:r w:rsidRPr="004B0CC7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C42BBD" w:rsidRPr="004B0CC7" w:rsidTr="00C42B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Распределение по службам</w:t>
            </w:r>
          </w:p>
        </w:tc>
      </w:tr>
      <w:tr w:rsidR="00C42BBD" w:rsidRPr="004B0CC7" w:rsidTr="00C42BB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Район 3</w:t>
            </w:r>
          </w:p>
        </w:tc>
      </w:tr>
      <w:tr w:rsidR="00C42BBD" w:rsidRPr="004B0CC7" w:rsidTr="00C42BBD">
        <w:tc>
          <w:tcPr>
            <w:tcW w:w="1667" w:type="pct"/>
            <w:tcBorders>
              <w:right w:val="nil"/>
            </w:tcBorders>
          </w:tcPr>
          <w:p w:rsidR="00C42BBD" w:rsidRPr="004B0CC7" w:rsidRDefault="00AE6E4E" w:rsidP="00C42BBD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4B0CC7">
              <w:rPr>
                <w:rStyle w:val="Tablefreq"/>
              </w:rPr>
              <w:t>14,5–14,</w:t>
            </w:r>
            <w:del w:id="11" w:author="Tsarapkina, Yulia" w:date="2015-10-22T19:39:00Z">
              <w:r w:rsidRPr="004B0CC7" w:rsidDel="00C42BBD">
                <w:rPr>
                  <w:rStyle w:val="Tablefreq"/>
                </w:rPr>
                <w:delText>8</w:delText>
              </w:r>
            </w:del>
            <w:ins w:id="12" w:author="Tsarapkina, Yulia" w:date="2015-10-22T19:39:00Z">
              <w:r w:rsidRPr="004B0CC7">
                <w:rPr>
                  <w:rStyle w:val="Tablefreq"/>
                </w:rPr>
                <w:t>75</w:t>
              </w:r>
            </w:ins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C42BBD" w:rsidRPr="004B0CC7" w:rsidRDefault="00AE6E4E" w:rsidP="00C42BB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B0CC7">
              <w:rPr>
                <w:lang w:val="ru-RU"/>
              </w:rPr>
              <w:t>ФИКСИРОВАННАЯ</w:t>
            </w:r>
          </w:p>
          <w:p w:rsidR="00C42BBD" w:rsidRPr="004B0CC7" w:rsidRDefault="00AE6E4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13" w:author="Tsarapkina, Yulia" w:date="2015-10-22T19:39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4B0CC7">
              <w:rPr>
                <w:lang w:val="ru-RU"/>
              </w:rPr>
              <w:t xml:space="preserve">ФИКСИРОВАННАЯ </w:t>
            </w:r>
            <w:proofErr w:type="gramStart"/>
            <w:r w:rsidRPr="004B0CC7">
              <w:rPr>
                <w:lang w:val="ru-RU"/>
              </w:rPr>
              <w:t>СПУТНИКОВАЯ  (</w:t>
            </w:r>
            <w:proofErr w:type="gramEnd"/>
            <w:r w:rsidRPr="004B0CC7">
              <w:rPr>
                <w:lang w:val="ru-RU"/>
              </w:rPr>
              <w:t xml:space="preserve">Земля-космос)  </w:t>
            </w:r>
            <w:proofErr w:type="spellStart"/>
            <w:ins w:id="14" w:author="Tsarapkina, Yulia" w:date="2015-10-22T19:39:00Z">
              <w:r w:rsidRPr="004B0CC7">
                <w:rPr>
                  <w:lang w:val="ru-RU"/>
                </w:rPr>
                <w:t>MOD</w:t>
              </w:r>
              <w:proofErr w:type="spellEnd"/>
              <w:r w:rsidRPr="004B0CC7">
                <w:rPr>
                  <w:lang w:val="ru-RU"/>
                  <w:rPrChange w:id="15" w:author="Tsarapkina, Yulia" w:date="2015-10-22T19:39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4B0CC7">
              <w:rPr>
                <w:rStyle w:val="Artref"/>
                <w:lang w:val="ru-RU"/>
              </w:rPr>
              <w:t>5.510</w:t>
            </w:r>
            <w:ins w:id="16" w:author="Tsarapkina, Yulia" w:date="2015-10-22T19:39:00Z">
              <w:r w:rsidRPr="004B0CC7">
                <w:rPr>
                  <w:rStyle w:val="Artref"/>
                  <w:lang w:val="ru-RU"/>
                  <w:rPrChange w:id="17" w:author="Tsarapkina, Yulia" w:date="2015-10-22T19:39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r w:rsidRPr="004B0CC7">
                <w:rPr>
                  <w:rStyle w:val="Artref"/>
                  <w:lang w:val="ru-RU"/>
                  <w:rPrChange w:id="18" w:author="Tsarapkina, Yulia" w:date="2015-10-22T19:39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  <w:rPrChange w:id="19" w:author="Tsarapkina, Yulia" w:date="2015-10-22T19:39:00Z">
                    <w:rPr>
                      <w:rStyle w:val="Artref"/>
                    </w:rPr>
                  </w:rPrChange>
                </w:rPr>
                <w:t>5.</w:t>
              </w:r>
              <w:r w:rsidRPr="004B0CC7">
                <w:rPr>
                  <w:rStyle w:val="Artref"/>
                  <w:lang w:val="ru-RU"/>
                </w:rPr>
                <w:t>A</w:t>
              </w:r>
              <w:r w:rsidRPr="004B0CC7">
                <w:rPr>
                  <w:rStyle w:val="Artref"/>
                  <w:lang w:val="ru-RU"/>
                  <w:rPrChange w:id="20" w:author="Tsarapkina, Yulia" w:date="2015-10-22T19:39:00Z">
                    <w:rPr>
                      <w:rStyle w:val="Artref"/>
                    </w:rPr>
                  </w:rPrChange>
                </w:rPr>
                <w:t>16</w:t>
              </w:r>
              <w:proofErr w:type="spellEnd"/>
              <w:r w:rsidRPr="004B0CC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r w:rsidRPr="004B0CC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</w:rPr>
                <w:t>5.</w:t>
              </w:r>
            </w:ins>
            <w:ins w:id="21" w:author="Tsarapkina, Yulia" w:date="2015-10-22T19:40:00Z">
              <w:r w:rsidRPr="004B0CC7">
                <w:rPr>
                  <w:rStyle w:val="Artref"/>
                  <w:lang w:val="ru-RU"/>
                </w:rPr>
                <w:t>B</w:t>
              </w:r>
            </w:ins>
            <w:ins w:id="22" w:author="Tsarapkina, Yulia" w:date="2015-10-22T19:39:00Z">
              <w:r w:rsidRPr="004B0CC7">
                <w:rPr>
                  <w:rStyle w:val="Artref"/>
                  <w:lang w:val="ru-RU"/>
                </w:rPr>
                <w:t>16</w:t>
              </w:r>
            </w:ins>
            <w:proofErr w:type="spellEnd"/>
          </w:p>
          <w:p w:rsidR="00C42BBD" w:rsidRPr="004B0CC7" w:rsidRDefault="00AE6E4E" w:rsidP="00C42BBD">
            <w:pPr>
              <w:pStyle w:val="TableTextS5"/>
              <w:spacing w:before="20" w:after="20"/>
              <w:ind w:hanging="255"/>
              <w:rPr>
                <w:lang w:val="ru-RU"/>
                <w:rPrChange w:id="23" w:author="Tsarapkina, Yulia" w:date="2015-10-22T19:40:00Z">
                  <w:rPr/>
                </w:rPrChange>
              </w:rPr>
            </w:pPr>
            <w:r w:rsidRPr="004B0CC7">
              <w:rPr>
                <w:lang w:val="ru-RU"/>
                <w:rPrChange w:id="24" w:author="Tsarapkina, Yulia" w:date="2015-10-22T19:40:00Z">
                  <w:rPr/>
                </w:rPrChange>
              </w:rPr>
              <w:t>ПОДВИЖНАЯ</w:t>
            </w:r>
          </w:p>
          <w:p w:rsidR="00C42BBD" w:rsidRPr="004B0CC7" w:rsidRDefault="00AE6E4E">
            <w:pPr>
              <w:pStyle w:val="TableTextS5"/>
              <w:spacing w:before="20" w:after="20"/>
              <w:ind w:hanging="255"/>
              <w:rPr>
                <w:lang w:val="ru-RU"/>
                <w:rPrChange w:id="25" w:author="Tsarapkina, Yulia" w:date="2015-10-22T19:40:00Z">
                  <w:rPr/>
                </w:rPrChange>
              </w:rPr>
            </w:pPr>
            <w:r w:rsidRPr="004B0CC7">
              <w:rPr>
                <w:lang w:val="ru-RU"/>
                <w:rPrChange w:id="26" w:author="Tsarapkina, Yulia" w:date="2015-10-22T19:40:00Z">
                  <w:rPr/>
                </w:rPrChange>
              </w:rPr>
              <w:t xml:space="preserve">Служба космических </w:t>
            </w:r>
            <w:proofErr w:type="gramStart"/>
            <w:r w:rsidRPr="004B0CC7">
              <w:rPr>
                <w:lang w:val="ru-RU"/>
                <w:rPrChange w:id="27" w:author="Tsarapkina, Yulia" w:date="2015-10-22T19:40:00Z">
                  <w:rPr/>
                </w:rPrChange>
              </w:rPr>
              <w:t>исследований</w:t>
            </w:r>
            <w:ins w:id="28" w:author="Tsarapkina, Yulia" w:date="2015-10-22T19:40:00Z">
              <w:r w:rsidRPr="004B0CC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4B0CC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</w:rPr>
                <w:t>5.C16</w:t>
              </w:r>
            </w:ins>
            <w:proofErr w:type="spellEnd"/>
          </w:p>
        </w:tc>
      </w:tr>
      <w:tr w:rsidR="00C42BBD" w:rsidRPr="004B0CC7" w:rsidTr="00C42BBD">
        <w:trPr>
          <w:trHeight w:val="45"/>
        </w:trPr>
        <w:tc>
          <w:tcPr>
            <w:tcW w:w="3334" w:type="pct"/>
            <w:gridSpan w:val="2"/>
          </w:tcPr>
          <w:p w:rsidR="00C42BBD" w:rsidRPr="004B0CC7" w:rsidRDefault="00AE6E4E" w:rsidP="00C42BBD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B0CC7">
              <w:rPr>
                <w:rStyle w:val="Tablefreq"/>
                <w:lang w:val="ru-RU"/>
              </w:rPr>
              <w:t>14,</w:t>
            </w:r>
            <w:ins w:id="29" w:author="Tsarapkina, Yulia" w:date="2015-10-22T19:41:00Z">
              <w:r w:rsidRPr="004B0CC7">
                <w:rPr>
                  <w:rStyle w:val="Tablefreq"/>
                  <w:lang w:val="ru-RU"/>
                </w:rPr>
                <w:t>7</w:t>
              </w:r>
            </w:ins>
            <w:r w:rsidRPr="004B0CC7">
              <w:rPr>
                <w:rStyle w:val="Tablefreq"/>
                <w:lang w:val="ru-RU"/>
              </w:rPr>
              <w:t>5–14,8</w:t>
            </w:r>
          </w:p>
          <w:p w:rsidR="00C42BBD" w:rsidRPr="004B0CC7" w:rsidRDefault="00AE6E4E" w:rsidP="00C42BBD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4B0CC7">
              <w:rPr>
                <w:lang w:val="ru-RU"/>
              </w:rPr>
              <w:t>ФИКСИРОВАННАЯ</w:t>
            </w:r>
          </w:p>
          <w:p w:rsidR="00C42BBD" w:rsidRPr="004B0CC7" w:rsidRDefault="00AE6E4E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  <w:pPrChange w:id="30" w:author="Tsarapkina, Yulia" w:date="2015-10-22T19:41:00Z">
                <w:pPr>
                  <w:pStyle w:val="TableTextS5"/>
                  <w:spacing w:before="20" w:after="20"/>
                  <w:ind w:hanging="255"/>
                </w:pPr>
              </w:pPrChange>
            </w:pPr>
            <w:r w:rsidRPr="004B0CC7">
              <w:rPr>
                <w:lang w:val="ru-RU"/>
              </w:rPr>
              <w:t xml:space="preserve">ФИКСИРОВАННАЯ </w:t>
            </w:r>
            <w:proofErr w:type="gramStart"/>
            <w:r w:rsidRPr="004B0CC7">
              <w:rPr>
                <w:lang w:val="ru-RU"/>
              </w:rPr>
              <w:t>СПУТНИКОВАЯ  (</w:t>
            </w:r>
            <w:proofErr w:type="gramEnd"/>
            <w:r w:rsidRPr="004B0CC7">
              <w:rPr>
                <w:lang w:val="ru-RU"/>
              </w:rPr>
              <w:t xml:space="preserve">Земля-космос)  </w:t>
            </w:r>
            <w:proofErr w:type="spellStart"/>
            <w:ins w:id="31" w:author="Tsarapkina, Yulia" w:date="2015-10-22T19:39:00Z">
              <w:r w:rsidRPr="004B0CC7">
                <w:rPr>
                  <w:lang w:val="ru-RU"/>
                </w:rPr>
                <w:t>MOD</w:t>
              </w:r>
              <w:proofErr w:type="spellEnd"/>
              <w:r w:rsidRPr="004B0CC7">
                <w:rPr>
                  <w:lang w:val="ru-RU"/>
                  <w:rPrChange w:id="32" w:author="Tsarapkina, Yulia" w:date="2015-10-22T19:39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4B0CC7">
              <w:rPr>
                <w:rStyle w:val="Artref"/>
                <w:lang w:val="ru-RU"/>
              </w:rPr>
              <w:t>5.510</w:t>
            </w:r>
            <w:ins w:id="33" w:author="Tsarapkina, Yulia" w:date="2015-10-22T19:39:00Z">
              <w:r w:rsidRPr="004B0CC7">
                <w:rPr>
                  <w:rStyle w:val="Artref"/>
                  <w:lang w:val="ru-RU"/>
                  <w:rPrChange w:id="34" w:author="Tsarapkina, Yulia" w:date="2015-10-22T19:39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r w:rsidRPr="004B0CC7">
                <w:rPr>
                  <w:rStyle w:val="Artref"/>
                  <w:lang w:val="ru-RU"/>
                  <w:rPrChange w:id="35" w:author="Tsarapkina, Yulia" w:date="2015-10-22T19:39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  <w:rPrChange w:id="36" w:author="Tsarapkina, Yulia" w:date="2015-10-22T19:39:00Z">
                    <w:rPr>
                      <w:rStyle w:val="Artref"/>
                    </w:rPr>
                  </w:rPrChange>
                </w:rPr>
                <w:t>5.</w:t>
              </w:r>
            </w:ins>
            <w:ins w:id="37" w:author="Tsarapkina, Yulia" w:date="2015-10-22T19:41:00Z">
              <w:r w:rsidRPr="004B0CC7">
                <w:rPr>
                  <w:rStyle w:val="Artref"/>
                  <w:lang w:val="ru-RU"/>
                </w:rPr>
                <w:t>D</w:t>
              </w:r>
            </w:ins>
            <w:ins w:id="38" w:author="Tsarapkina, Yulia" w:date="2015-10-22T19:39:00Z">
              <w:r w:rsidRPr="004B0CC7">
                <w:rPr>
                  <w:rStyle w:val="Artref"/>
                  <w:lang w:val="ru-RU"/>
                  <w:rPrChange w:id="39" w:author="Tsarapkina, Yulia" w:date="2015-10-22T19:39:00Z">
                    <w:rPr>
                      <w:rStyle w:val="Artref"/>
                    </w:rPr>
                  </w:rPrChange>
                </w:rPr>
                <w:t>16</w:t>
              </w:r>
            </w:ins>
            <w:proofErr w:type="spellEnd"/>
          </w:p>
          <w:p w:rsidR="00C42BBD" w:rsidRPr="004B0CC7" w:rsidRDefault="00AE6E4E" w:rsidP="00C42BBD">
            <w:pPr>
              <w:pStyle w:val="TableTextS5"/>
              <w:spacing w:before="20" w:after="20"/>
              <w:ind w:left="255" w:hanging="255"/>
              <w:rPr>
                <w:lang w:val="ru-RU"/>
                <w:rPrChange w:id="40" w:author="Tsarapkina, Yulia" w:date="2015-10-22T19:40:00Z">
                  <w:rPr/>
                </w:rPrChange>
              </w:rPr>
            </w:pPr>
            <w:r w:rsidRPr="004B0CC7">
              <w:rPr>
                <w:lang w:val="ru-RU"/>
                <w:rPrChange w:id="41" w:author="Tsarapkina, Yulia" w:date="2015-10-22T19:40:00Z">
                  <w:rPr/>
                </w:rPrChange>
              </w:rPr>
              <w:t>ПОДВИЖНАЯ</w:t>
            </w:r>
          </w:p>
          <w:p w:rsidR="00C42BBD" w:rsidRPr="004B0CC7" w:rsidRDefault="00AE6E4E" w:rsidP="00C42BBD">
            <w:pPr>
              <w:pStyle w:val="TableTextS5"/>
              <w:spacing w:before="20" w:after="20"/>
              <w:ind w:left="255" w:hanging="255"/>
              <w:rPr>
                <w:rStyle w:val="Artref"/>
                <w:bCs w:val="0"/>
                <w:lang w:val="ru-RU" w:eastAsia="en-US"/>
                <w:rPrChange w:id="42" w:author="Tsarapkina, Yulia" w:date="2015-10-22T19:40:00Z">
                  <w:rPr>
                    <w:rStyle w:val="Artref"/>
                    <w:sz w:val="20"/>
                  </w:rPr>
                </w:rPrChange>
              </w:rPr>
            </w:pPr>
            <w:r w:rsidRPr="004B0CC7">
              <w:rPr>
                <w:lang w:val="ru-RU"/>
                <w:rPrChange w:id="43" w:author="Tsarapkina, Yulia" w:date="2015-10-22T19:40:00Z">
                  <w:rPr>
                    <w:bCs/>
                    <w:lang w:val="en-US" w:eastAsia="x-none"/>
                  </w:rPr>
                </w:rPrChange>
              </w:rPr>
              <w:t xml:space="preserve">Служба космических </w:t>
            </w:r>
            <w:proofErr w:type="gramStart"/>
            <w:r w:rsidRPr="004B0CC7">
              <w:rPr>
                <w:lang w:val="ru-RU"/>
                <w:rPrChange w:id="44" w:author="Tsarapkina, Yulia" w:date="2015-10-22T19:40:00Z">
                  <w:rPr>
                    <w:bCs/>
                    <w:lang w:val="en-US" w:eastAsia="x-none"/>
                  </w:rPr>
                </w:rPrChange>
              </w:rPr>
              <w:t>исследований</w:t>
            </w:r>
            <w:ins w:id="45" w:author="Tsarapkina, Yulia" w:date="2015-10-22T19:40:00Z">
              <w:r w:rsidRPr="004B0CC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4B0CC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</w:rPr>
                <w:t>5.C16</w:t>
              </w:r>
            </w:ins>
            <w:proofErr w:type="spellEnd"/>
          </w:p>
        </w:tc>
        <w:tc>
          <w:tcPr>
            <w:tcW w:w="1666" w:type="pct"/>
          </w:tcPr>
          <w:p w:rsidR="00C42BBD" w:rsidRPr="004B0CC7" w:rsidRDefault="00AE6E4E" w:rsidP="00D97E0C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B0CC7">
              <w:rPr>
                <w:rStyle w:val="Tablefreq"/>
                <w:lang w:val="ru-RU"/>
              </w:rPr>
              <w:t>14,</w:t>
            </w:r>
            <w:ins w:id="46" w:author="Komissarova, Olga" w:date="2015-10-25T15:37:00Z">
              <w:r w:rsidRPr="004B0CC7">
                <w:rPr>
                  <w:rStyle w:val="Tablefreq"/>
                  <w:lang w:val="ru-RU"/>
                </w:rPr>
                <w:t>7</w:t>
              </w:r>
            </w:ins>
            <w:r w:rsidRPr="004B0CC7">
              <w:rPr>
                <w:rStyle w:val="Tablefreq"/>
                <w:lang w:val="ru-RU"/>
              </w:rPr>
              <w:t>5–14,8</w:t>
            </w:r>
          </w:p>
          <w:p w:rsidR="00C42BBD" w:rsidRPr="004B0CC7" w:rsidRDefault="00AE6E4E" w:rsidP="00C42BBD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4B0CC7">
              <w:rPr>
                <w:lang w:val="ru-RU"/>
              </w:rPr>
              <w:t>ФИКСИРОВАННАЯ</w:t>
            </w:r>
          </w:p>
          <w:p w:rsidR="00C42BBD" w:rsidRPr="004B0CC7" w:rsidRDefault="00AE6E4E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  <w:pPrChange w:id="47" w:author="Tsarapkina, Yulia" w:date="2015-10-22T19:40:00Z">
                <w:pPr>
                  <w:pStyle w:val="TableTextS5"/>
                  <w:spacing w:before="20" w:after="20"/>
                  <w:ind w:hanging="255"/>
                </w:pPr>
              </w:pPrChange>
            </w:pPr>
            <w:r w:rsidRPr="004B0CC7">
              <w:rPr>
                <w:lang w:val="ru-RU"/>
              </w:rPr>
              <w:t xml:space="preserve">ФИКСИРОВАННАЯ </w:t>
            </w:r>
            <w:proofErr w:type="gramStart"/>
            <w:r w:rsidRPr="004B0CC7">
              <w:rPr>
                <w:lang w:val="ru-RU"/>
              </w:rPr>
              <w:t>СПУТНИКОВАЯ  (</w:t>
            </w:r>
            <w:proofErr w:type="gramEnd"/>
            <w:r w:rsidRPr="004B0CC7">
              <w:rPr>
                <w:lang w:val="ru-RU"/>
              </w:rPr>
              <w:t xml:space="preserve">Земля-космос)  </w:t>
            </w:r>
            <w:proofErr w:type="spellStart"/>
            <w:ins w:id="48" w:author="Tsarapkina, Yulia" w:date="2015-10-22T19:39:00Z">
              <w:r w:rsidRPr="004B0CC7">
                <w:rPr>
                  <w:lang w:val="ru-RU"/>
                </w:rPr>
                <w:t>MOD</w:t>
              </w:r>
              <w:proofErr w:type="spellEnd"/>
              <w:r w:rsidRPr="004B0CC7">
                <w:rPr>
                  <w:lang w:val="ru-RU"/>
                  <w:rPrChange w:id="49" w:author="Tsarapkina, Yulia" w:date="2015-10-22T19:39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4B0CC7">
              <w:rPr>
                <w:rStyle w:val="Artref"/>
                <w:lang w:val="ru-RU"/>
              </w:rPr>
              <w:t>5.510</w:t>
            </w:r>
            <w:ins w:id="50" w:author="Tsarapkina, Yulia" w:date="2015-10-22T19:39:00Z">
              <w:r w:rsidRPr="004B0CC7">
                <w:rPr>
                  <w:rStyle w:val="Artref"/>
                  <w:lang w:val="ru-RU"/>
                  <w:rPrChange w:id="51" w:author="Tsarapkina, Yulia" w:date="2015-10-22T19:39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r w:rsidRPr="004B0CC7">
                <w:rPr>
                  <w:rStyle w:val="Artref"/>
                  <w:lang w:val="ru-RU"/>
                  <w:rPrChange w:id="52" w:author="Tsarapkina, Yulia" w:date="2015-10-22T19:39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  <w:rPrChange w:id="53" w:author="Tsarapkina, Yulia" w:date="2015-10-22T19:39:00Z">
                    <w:rPr>
                      <w:rStyle w:val="Artref"/>
                    </w:rPr>
                  </w:rPrChange>
                </w:rPr>
                <w:t>5.</w:t>
              </w:r>
              <w:r w:rsidRPr="004B0CC7">
                <w:rPr>
                  <w:rStyle w:val="Artref"/>
                  <w:lang w:val="ru-RU"/>
                </w:rPr>
                <w:t>A</w:t>
              </w:r>
              <w:r w:rsidRPr="004B0CC7">
                <w:rPr>
                  <w:rStyle w:val="Artref"/>
                  <w:lang w:val="ru-RU"/>
                  <w:rPrChange w:id="54" w:author="Tsarapkina, Yulia" w:date="2015-10-22T19:39:00Z">
                    <w:rPr>
                      <w:rStyle w:val="Artref"/>
                    </w:rPr>
                  </w:rPrChange>
                </w:rPr>
                <w:t>16</w:t>
              </w:r>
              <w:proofErr w:type="spellEnd"/>
              <w:r w:rsidRPr="004B0CC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55" w:author="Komissarova, Olga" w:date="2015-10-25T15:38:00Z">
              <w:r w:rsidRPr="004B0CC7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56" w:author="Tsarapkina, Yulia" w:date="2015-10-22T19:39:00Z">
              <w:r w:rsidRPr="004B0CC7">
                <w:rPr>
                  <w:rStyle w:val="Artref"/>
                  <w:lang w:val="ru-RU"/>
                </w:rPr>
                <w:t>5.</w:t>
              </w:r>
            </w:ins>
            <w:ins w:id="57" w:author="Tsarapkina, Yulia" w:date="2015-10-22T19:40:00Z">
              <w:r w:rsidRPr="004B0CC7">
                <w:rPr>
                  <w:rStyle w:val="Artref"/>
                  <w:lang w:val="ru-RU"/>
                </w:rPr>
                <w:t>B</w:t>
              </w:r>
            </w:ins>
            <w:ins w:id="58" w:author="Tsarapkina, Yulia" w:date="2015-10-22T19:39:00Z">
              <w:r w:rsidRPr="004B0CC7">
                <w:rPr>
                  <w:rStyle w:val="Artref"/>
                  <w:lang w:val="ru-RU"/>
                </w:rPr>
                <w:t>16</w:t>
              </w:r>
            </w:ins>
            <w:proofErr w:type="spellEnd"/>
          </w:p>
          <w:p w:rsidR="00C42BBD" w:rsidRPr="004B0CC7" w:rsidRDefault="00AE6E4E" w:rsidP="00C42BBD">
            <w:pPr>
              <w:pStyle w:val="TableTextS5"/>
              <w:spacing w:before="20" w:after="20"/>
              <w:ind w:left="255" w:hanging="255"/>
              <w:rPr>
                <w:lang w:val="ru-RU"/>
                <w:rPrChange w:id="59" w:author="Tsarapkina, Yulia" w:date="2015-10-22T19:40:00Z">
                  <w:rPr/>
                </w:rPrChange>
              </w:rPr>
            </w:pPr>
            <w:r w:rsidRPr="004B0CC7">
              <w:rPr>
                <w:lang w:val="ru-RU"/>
                <w:rPrChange w:id="60" w:author="Tsarapkina, Yulia" w:date="2015-10-22T19:40:00Z">
                  <w:rPr/>
                </w:rPrChange>
              </w:rPr>
              <w:t>ПОДВИЖНАЯ</w:t>
            </w:r>
          </w:p>
          <w:p w:rsidR="00C42BBD" w:rsidRPr="004B0CC7" w:rsidRDefault="00AE6E4E" w:rsidP="00C42BBD">
            <w:pPr>
              <w:pStyle w:val="TableTextS5"/>
              <w:spacing w:before="20" w:after="20"/>
              <w:rPr>
                <w:rStyle w:val="Artref"/>
                <w:lang w:val="ru-RU"/>
                <w:rPrChange w:id="61" w:author="Tsarapkina, Yulia" w:date="2015-10-22T19:40:00Z">
                  <w:rPr>
                    <w:rStyle w:val="Artref"/>
                  </w:rPr>
                </w:rPrChange>
              </w:rPr>
            </w:pPr>
            <w:r w:rsidRPr="004B0CC7">
              <w:rPr>
                <w:lang w:val="ru-RU"/>
                <w:rPrChange w:id="62" w:author="Tsarapkina, Yulia" w:date="2015-10-22T19:40:00Z">
                  <w:rPr>
                    <w:bCs/>
                    <w:lang w:val="en-US" w:eastAsia="x-none"/>
                  </w:rPr>
                </w:rPrChange>
              </w:rPr>
              <w:t xml:space="preserve">Служба космических </w:t>
            </w:r>
            <w:proofErr w:type="gramStart"/>
            <w:r w:rsidRPr="004B0CC7">
              <w:rPr>
                <w:lang w:val="ru-RU"/>
                <w:rPrChange w:id="63" w:author="Tsarapkina, Yulia" w:date="2015-10-22T19:40:00Z">
                  <w:rPr>
                    <w:bCs/>
                    <w:lang w:val="en-US" w:eastAsia="x-none"/>
                  </w:rPr>
                </w:rPrChange>
              </w:rPr>
              <w:t>исследований</w:t>
            </w:r>
            <w:ins w:id="64" w:author="Tsarapkina, Yulia" w:date="2015-10-22T19:40:00Z">
              <w:r w:rsidRPr="004B0CC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4B0CC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4B0CC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4B0CC7">
                <w:rPr>
                  <w:rStyle w:val="Artref"/>
                  <w:lang w:val="ru-RU"/>
                </w:rPr>
                <w:t>5.C16</w:t>
              </w:r>
            </w:ins>
            <w:proofErr w:type="spellEnd"/>
          </w:p>
        </w:tc>
      </w:tr>
    </w:tbl>
    <w:p w:rsidR="00897995" w:rsidRPr="004B0CC7" w:rsidRDefault="00897995" w:rsidP="00740259">
      <w:pPr>
        <w:pStyle w:val="Reasons"/>
      </w:pPr>
      <w:proofErr w:type="gramStart"/>
      <w:r w:rsidRPr="004B0CC7">
        <w:rPr>
          <w:b/>
          <w:bCs/>
        </w:rPr>
        <w:t>Основания</w:t>
      </w:r>
      <w:r w:rsidRPr="004B0CC7">
        <w:t>:</w:t>
      </w:r>
      <w:r w:rsidRPr="004B0CC7">
        <w:tab/>
      </w:r>
      <w:proofErr w:type="gramEnd"/>
      <w:r w:rsidRPr="004B0CC7">
        <w:t xml:space="preserve">Распределить полосу 14,5−14,75 ГГц </w:t>
      </w:r>
      <w:proofErr w:type="spellStart"/>
      <w:r w:rsidRPr="004B0CC7">
        <w:t>ФСС</w:t>
      </w:r>
      <w:proofErr w:type="spellEnd"/>
      <w:r w:rsidRPr="004B0CC7">
        <w:t xml:space="preserve"> (Земля-космос) в Районах 1 и 2 и 14,5−14,8 ГГц </w:t>
      </w:r>
      <w:proofErr w:type="spellStart"/>
      <w:r w:rsidRPr="004B0CC7">
        <w:t>ФСС</w:t>
      </w:r>
      <w:proofErr w:type="spellEnd"/>
      <w:r w:rsidRPr="004B0CC7">
        <w:t xml:space="preserve"> (Земля-космос) в Районе 3.</w:t>
      </w:r>
    </w:p>
    <w:p w:rsidR="00EC0FA0" w:rsidRPr="004B0CC7" w:rsidRDefault="00AE6E4E">
      <w:pPr>
        <w:pStyle w:val="Proposal"/>
      </w:pPr>
      <w:proofErr w:type="spellStart"/>
      <w:r w:rsidRPr="004B0CC7"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/116/2</w:t>
      </w:r>
    </w:p>
    <w:p w:rsidR="00C42BBD" w:rsidRPr="004B0CC7" w:rsidRDefault="00AE6E4E">
      <w:pPr>
        <w:pStyle w:val="Note"/>
        <w:rPr>
          <w:lang w:val="ru-RU"/>
        </w:rPr>
      </w:pPr>
      <w:r w:rsidRPr="004B0CC7">
        <w:rPr>
          <w:rStyle w:val="Artdef"/>
          <w:lang w:val="ru-RU"/>
        </w:rPr>
        <w:t>5.510</w:t>
      </w:r>
      <w:r w:rsidRPr="004B0CC7">
        <w:rPr>
          <w:lang w:val="ru-RU"/>
        </w:rPr>
        <w:tab/>
        <w:t>Использование полосы 14,5–14,8 ГГц фиксированной спутниковой службой (Земля</w:t>
      </w:r>
      <w:r w:rsidRPr="004B0CC7">
        <w:rPr>
          <w:lang w:val="ru-RU"/>
        </w:rPr>
        <w:noBreakHyphen/>
        <w:t xml:space="preserve">космос) </w:t>
      </w:r>
      <w:del w:id="65" w:author="Tsarapkina, Yulia" w:date="2015-10-22T19:43:00Z">
        <w:r w:rsidRPr="004B0CC7" w:rsidDel="00E67B54">
          <w:rPr>
            <w:lang w:val="ru-RU"/>
          </w:rPr>
          <w:delText xml:space="preserve">ограничивается </w:delText>
        </w:r>
      </w:del>
      <w:ins w:id="66" w:author="Tsarapkina, Yulia" w:date="2015-10-22T19:43:00Z">
        <w:r w:rsidRPr="004B0CC7">
          <w:rPr>
            <w:lang w:val="ru-RU"/>
          </w:rPr>
          <w:t xml:space="preserve">для </w:t>
        </w:r>
      </w:ins>
      <w:r w:rsidRPr="004B0CC7">
        <w:rPr>
          <w:lang w:val="ru-RU"/>
        </w:rPr>
        <w:t>фидерны</w:t>
      </w:r>
      <w:ins w:id="67" w:author="Tsarapkina, Yulia" w:date="2015-10-22T19:43:00Z">
        <w:r w:rsidRPr="004B0CC7">
          <w:rPr>
            <w:lang w:val="ru-RU"/>
          </w:rPr>
          <w:t>х</w:t>
        </w:r>
      </w:ins>
      <w:del w:id="68" w:author="Tsarapkina, Yulia" w:date="2015-10-22T19:43:00Z">
        <w:r w:rsidRPr="004B0CC7" w:rsidDel="00E67B54">
          <w:rPr>
            <w:lang w:val="ru-RU"/>
          </w:rPr>
          <w:delText>ми</w:delText>
        </w:r>
      </w:del>
      <w:r w:rsidRPr="004B0CC7">
        <w:rPr>
          <w:lang w:val="ru-RU"/>
        </w:rPr>
        <w:t xml:space="preserve"> лини</w:t>
      </w:r>
      <w:ins w:id="69" w:author="Tsarapkina, Yulia" w:date="2015-10-22T19:44:00Z">
        <w:r w:rsidRPr="004B0CC7">
          <w:rPr>
            <w:lang w:val="ru-RU"/>
          </w:rPr>
          <w:t>й</w:t>
        </w:r>
      </w:ins>
      <w:del w:id="70" w:author="Tsarapkina, Yulia" w:date="2015-10-22T19:44:00Z">
        <w:r w:rsidRPr="004B0CC7" w:rsidDel="00E67B54">
          <w:rPr>
            <w:lang w:val="ru-RU"/>
          </w:rPr>
          <w:delText>ями</w:delText>
        </w:r>
      </w:del>
      <w:r w:rsidRPr="004B0CC7">
        <w:rPr>
          <w:lang w:val="ru-RU"/>
        </w:rPr>
        <w:t xml:space="preserve"> радиовещательной спутниковой службы</w:t>
      </w:r>
      <w:ins w:id="71" w:author="Tsarapkina, Yulia" w:date="2015-10-22T19:44:00Z">
        <w:r w:rsidRPr="004B0CC7">
          <w:rPr>
            <w:lang w:val="ru-RU"/>
            <w:rPrChange w:id="72" w:author="Tsarapkina, Yulia" w:date="2015-10-22T19:45:00Z">
              <w:rPr>
                <w:lang w:val="en-US"/>
              </w:rPr>
            </w:rPrChange>
          </w:rPr>
          <w:t xml:space="preserve"> </w:t>
        </w:r>
      </w:ins>
      <w:ins w:id="73" w:author="Tsarapkina, Yulia" w:date="2015-10-22T20:48:00Z">
        <w:r w:rsidRPr="004B0CC7">
          <w:rPr>
            <w:lang w:val="ru-RU"/>
          </w:rPr>
          <w:t xml:space="preserve">подпадает под действие </w:t>
        </w:r>
      </w:ins>
      <w:ins w:id="74" w:author="Tsarapkina, Yulia" w:date="2015-10-22T19:45:00Z">
        <w:r w:rsidRPr="004B0CC7">
          <w:rPr>
            <w:lang w:val="ru-RU"/>
          </w:rPr>
          <w:t>положени</w:t>
        </w:r>
      </w:ins>
      <w:ins w:id="75" w:author="Tsarapkina, Yulia" w:date="2015-10-22T20:48:00Z">
        <w:r w:rsidRPr="004B0CC7">
          <w:rPr>
            <w:lang w:val="ru-RU"/>
          </w:rPr>
          <w:t>й</w:t>
        </w:r>
      </w:ins>
      <w:ins w:id="76" w:author="Tsarapkina, Yulia" w:date="2015-10-22T19:45:00Z">
        <w:r w:rsidRPr="004B0CC7">
          <w:rPr>
            <w:lang w:val="ru-RU"/>
          </w:rPr>
          <w:t xml:space="preserve"> Приложения </w:t>
        </w:r>
        <w:proofErr w:type="spellStart"/>
        <w:r w:rsidRPr="004B0CC7">
          <w:rPr>
            <w:b/>
            <w:bCs/>
            <w:lang w:val="ru-RU"/>
          </w:rPr>
          <w:t>30A</w:t>
        </w:r>
        <w:proofErr w:type="spellEnd"/>
        <w:r w:rsidRPr="004B0CC7">
          <w:rPr>
            <w:lang w:val="ru-RU"/>
            <w:rPrChange w:id="77" w:author="Tsarapkina, Yulia" w:date="2015-10-22T19:45:00Z">
              <w:rPr>
                <w:lang w:val="en-US"/>
              </w:rPr>
            </w:rPrChange>
          </w:rPr>
          <w:t xml:space="preserve"> </w:t>
        </w:r>
        <w:r w:rsidRPr="004B0CC7">
          <w:rPr>
            <w:lang w:val="ru-RU"/>
          </w:rPr>
          <w:t>для Районов 1 и 3 и ограничивается</w:t>
        </w:r>
      </w:ins>
      <w:del w:id="78" w:author="Tsarapkina, Yulia" w:date="2015-10-22T19:46:00Z">
        <w:r w:rsidRPr="004B0CC7" w:rsidDel="00E67B54">
          <w:rPr>
            <w:lang w:val="ru-RU"/>
          </w:rPr>
          <w:delText>. Такое использование этой полосы резервируется</w:delText>
        </w:r>
      </w:del>
      <w:r w:rsidRPr="004B0CC7">
        <w:rPr>
          <w:lang w:val="ru-RU"/>
        </w:rPr>
        <w:t xml:space="preserve"> для стран, находящихся вне Европы.</w:t>
      </w:r>
      <w:ins w:id="79" w:author="Maloletkova, Svetlana" w:date="2015-11-13T11:42:00Z">
        <w:r w:rsidR="003B4FEB" w:rsidRPr="004B0CC7">
          <w:rPr>
            <w:sz w:val="16"/>
            <w:szCs w:val="16"/>
            <w:lang w:val="ru-RU"/>
          </w:rPr>
          <w:t>     (</w:t>
        </w:r>
        <w:proofErr w:type="spellStart"/>
        <w:r w:rsidR="003B4FEB" w:rsidRPr="004B0CC7">
          <w:rPr>
            <w:sz w:val="16"/>
            <w:szCs w:val="16"/>
            <w:lang w:val="ru-RU"/>
          </w:rPr>
          <w:t>ВКР</w:t>
        </w:r>
        <w:proofErr w:type="spellEnd"/>
        <w:r w:rsidR="003B4FEB" w:rsidRPr="004B0CC7">
          <w:rPr>
            <w:sz w:val="16"/>
            <w:szCs w:val="16"/>
            <w:lang w:val="ru-RU"/>
          </w:rPr>
          <w:t>-15)</w:t>
        </w:r>
      </w:ins>
    </w:p>
    <w:p w:rsidR="00840434" w:rsidRPr="004B0CC7" w:rsidRDefault="00840434" w:rsidP="00840434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В Районах 1 и 3 полоса частот 14,5−14,8 ГГц используется станциями, указанными в Плане или Списке частотных присвоений для фидерных линий в радиовещательной спутниковой службе. Такое использование согласно Приложению </w:t>
      </w:r>
      <w:proofErr w:type="spellStart"/>
      <w:r w:rsidRPr="004B0CC7">
        <w:t>30A</w:t>
      </w:r>
      <w:proofErr w:type="spellEnd"/>
      <w:r w:rsidRPr="004B0CC7">
        <w:t xml:space="preserve"> к </w:t>
      </w:r>
      <w:proofErr w:type="spellStart"/>
      <w:r w:rsidRPr="004B0CC7">
        <w:t>РР</w:t>
      </w:r>
      <w:proofErr w:type="spellEnd"/>
      <w:r w:rsidRPr="004B0CC7">
        <w:t xml:space="preserve"> зарезервировано для стран, находящихся вне Европы.</w:t>
      </w:r>
    </w:p>
    <w:p w:rsidR="00EC0FA0" w:rsidRPr="004B0CC7" w:rsidRDefault="00AE6E4E">
      <w:pPr>
        <w:pStyle w:val="Proposal"/>
      </w:pPr>
      <w:proofErr w:type="spellStart"/>
      <w:r w:rsidRPr="004B0CC7">
        <w:t>ADD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/116/3</w:t>
      </w:r>
    </w:p>
    <w:p w:rsidR="00336C11" w:rsidRPr="004B0CC7" w:rsidRDefault="00AE6E4E" w:rsidP="00117F40">
      <w:pPr>
        <w:pStyle w:val="Note"/>
        <w:rPr>
          <w:lang w:val="ru-RU"/>
        </w:rPr>
      </w:pPr>
      <w:proofErr w:type="spellStart"/>
      <w:r w:rsidRPr="004B0CC7">
        <w:rPr>
          <w:rStyle w:val="Artdef"/>
          <w:rFonts w:ascii="Times New Roman"/>
          <w:lang w:val="ru-RU"/>
        </w:rPr>
        <w:t>5.</w:t>
      </w:r>
      <w:r w:rsidRPr="004B0CC7">
        <w:rPr>
          <w:rStyle w:val="Artdef"/>
          <w:lang w:val="ru-RU"/>
        </w:rPr>
        <w:t>A16</w:t>
      </w:r>
      <w:proofErr w:type="spellEnd"/>
      <w:r w:rsidRPr="004B0CC7">
        <w:rPr>
          <w:lang w:val="ru-RU"/>
        </w:rPr>
        <w:tab/>
        <w:t>Использование полосы</w:t>
      </w:r>
      <w:r w:rsidRPr="004B0CC7">
        <w:rPr>
          <w:lang w:val="ru-RU"/>
          <w:rPrChange w:id="80" w:author="Tsarapkina, Yulia" w:date="2015-03-31T09:34:00Z">
            <w:rPr>
              <w:highlight w:val="cyan"/>
            </w:rPr>
          </w:rPrChange>
        </w:rPr>
        <w:t xml:space="preserve"> 14,5−14,75</w:t>
      </w:r>
      <w:r w:rsidRPr="004B0CC7">
        <w:rPr>
          <w:lang w:val="ru-RU"/>
        </w:rPr>
        <w:t> ГГц</w:t>
      </w:r>
      <w:r w:rsidRPr="004B0CC7">
        <w:rPr>
          <w:lang w:val="ru-RU"/>
          <w:rPrChange w:id="81" w:author="Tsarapkina, Yulia" w:date="2015-03-31T09:34:00Z">
            <w:rPr>
              <w:highlight w:val="cyan"/>
            </w:rPr>
          </w:rPrChange>
        </w:rPr>
        <w:t xml:space="preserve"> </w:t>
      </w:r>
      <w:r w:rsidRPr="004B0CC7">
        <w:rPr>
          <w:lang w:val="ru-RU"/>
        </w:rPr>
        <w:t>в Районах</w:t>
      </w:r>
      <w:r w:rsidRPr="004B0CC7">
        <w:rPr>
          <w:lang w:val="ru-RU"/>
          <w:rPrChange w:id="82" w:author="Tsarapkina, Yulia" w:date="2015-03-31T09:34:00Z">
            <w:rPr>
              <w:highlight w:val="cyan"/>
            </w:rPr>
          </w:rPrChange>
        </w:rPr>
        <w:t xml:space="preserve"> 1 </w:t>
      </w:r>
      <w:r w:rsidRPr="004B0CC7">
        <w:rPr>
          <w:lang w:val="ru-RU"/>
        </w:rPr>
        <w:t>и</w:t>
      </w:r>
      <w:r w:rsidRPr="004B0CC7">
        <w:rPr>
          <w:lang w:val="ru-RU"/>
          <w:rPrChange w:id="83" w:author="Tsarapkina, Yulia" w:date="2015-03-31T09:34:00Z">
            <w:rPr>
              <w:highlight w:val="cyan"/>
            </w:rPr>
          </w:rPrChange>
        </w:rPr>
        <w:t xml:space="preserve"> 2 </w:t>
      </w:r>
      <w:r w:rsidRPr="004B0CC7">
        <w:rPr>
          <w:lang w:val="ru-RU"/>
        </w:rPr>
        <w:t>и полосы</w:t>
      </w:r>
      <w:r w:rsidRPr="004B0CC7">
        <w:rPr>
          <w:lang w:val="ru-RU"/>
          <w:rPrChange w:id="84" w:author="Tsarapkina, Yulia" w:date="2015-03-31T09:34:00Z">
            <w:rPr>
              <w:highlight w:val="cyan"/>
            </w:rPr>
          </w:rPrChange>
        </w:rPr>
        <w:t xml:space="preserve"> 14,5−14,8</w:t>
      </w:r>
      <w:r w:rsidRPr="004B0CC7">
        <w:rPr>
          <w:lang w:val="ru-RU"/>
        </w:rPr>
        <w:t> ГГц</w:t>
      </w:r>
      <w:r w:rsidRPr="004B0CC7">
        <w:rPr>
          <w:lang w:val="ru-RU"/>
          <w:rPrChange w:id="85" w:author="Tsarapkina, Yulia" w:date="2015-03-31T09:34:00Z">
            <w:rPr>
              <w:highlight w:val="cyan"/>
            </w:rPr>
          </w:rPrChange>
        </w:rPr>
        <w:t xml:space="preserve"> </w:t>
      </w:r>
      <w:r w:rsidRPr="004B0CC7">
        <w:rPr>
          <w:lang w:val="ru-RU"/>
        </w:rPr>
        <w:t>в Районе </w:t>
      </w:r>
      <w:r w:rsidRPr="004B0CC7">
        <w:rPr>
          <w:lang w:val="ru-RU"/>
          <w:rPrChange w:id="86" w:author="Tsarapkina, Yulia" w:date="2015-03-31T09:34:00Z">
            <w:rPr>
              <w:highlight w:val="cyan"/>
            </w:rPr>
          </w:rPrChange>
        </w:rPr>
        <w:t xml:space="preserve">3 </w:t>
      </w:r>
      <w:r w:rsidRPr="004B0CC7">
        <w:rPr>
          <w:lang w:val="ru-RU"/>
        </w:rPr>
        <w:t>фиксированной спутниковой службой</w:t>
      </w:r>
      <w:r w:rsidRPr="004B0CC7">
        <w:rPr>
          <w:lang w:val="ru-RU"/>
          <w:rPrChange w:id="87" w:author="Tsarapkina, Yulia" w:date="2015-03-31T09:34:00Z">
            <w:rPr>
              <w:highlight w:val="cyan"/>
            </w:rPr>
          </w:rPrChange>
        </w:rPr>
        <w:t xml:space="preserve"> (</w:t>
      </w:r>
      <w:r w:rsidRPr="004B0CC7">
        <w:rPr>
          <w:lang w:val="ru-RU"/>
        </w:rPr>
        <w:t>Земля-космос</w:t>
      </w:r>
      <w:r w:rsidRPr="004B0CC7">
        <w:rPr>
          <w:lang w:val="ru-RU"/>
          <w:rPrChange w:id="88" w:author="Tsarapkina, Yulia" w:date="2015-03-31T09:34:00Z">
            <w:rPr>
              <w:highlight w:val="cyan"/>
            </w:rPr>
          </w:rPrChange>
        </w:rPr>
        <w:t xml:space="preserve">) </w:t>
      </w:r>
      <w:r w:rsidRPr="004B0CC7">
        <w:rPr>
          <w:lang w:val="ru-RU"/>
        </w:rPr>
        <w:t>ограничивается геостационарными спутниковыми системами</w:t>
      </w:r>
      <w:r w:rsidRPr="004B0CC7">
        <w:rPr>
          <w:lang w:val="ru-RU"/>
          <w:rPrChange w:id="89" w:author="Tsarapkina, Yulia" w:date="2015-03-31T09:34:00Z">
            <w:rPr>
              <w:highlight w:val="cyan"/>
            </w:rPr>
          </w:rPrChange>
        </w:rPr>
        <w:t>.</w:t>
      </w:r>
      <w:r w:rsidRPr="004B0CC7">
        <w:rPr>
          <w:sz w:val="16"/>
          <w:szCs w:val="16"/>
          <w:lang w:val="ru-RU"/>
        </w:rPr>
        <w:t>     (</w:t>
      </w:r>
      <w:proofErr w:type="spellStart"/>
      <w:r w:rsidRPr="004B0CC7">
        <w:rPr>
          <w:sz w:val="16"/>
          <w:szCs w:val="16"/>
          <w:lang w:val="ru-RU"/>
        </w:rPr>
        <w:t>ВКР</w:t>
      </w:r>
      <w:proofErr w:type="spellEnd"/>
      <w:r w:rsidRPr="004B0CC7">
        <w:rPr>
          <w:sz w:val="16"/>
          <w:szCs w:val="16"/>
          <w:lang w:val="ru-RU"/>
        </w:rPr>
        <w:t>-15)</w:t>
      </w:r>
    </w:p>
    <w:p w:rsidR="00840434" w:rsidRPr="004B0CC7" w:rsidRDefault="00840434" w:rsidP="00840434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>Ограничить использование полос частот</w:t>
      </w:r>
      <w:r w:rsidRPr="004B0CC7">
        <w:rPr>
          <w:rPrChange w:id="90" w:author="Tsarapkina, Yulia" w:date="2015-03-31T09:34:00Z">
            <w:rPr>
              <w:highlight w:val="cyan"/>
            </w:rPr>
          </w:rPrChange>
        </w:rPr>
        <w:t xml:space="preserve"> 14,5−14,75</w:t>
      </w:r>
      <w:r w:rsidRPr="004B0CC7">
        <w:t> ГГц</w:t>
      </w:r>
      <w:r w:rsidRPr="004B0CC7">
        <w:rPr>
          <w:rPrChange w:id="91" w:author="Tsarapkina, Yulia" w:date="2015-03-31T09:34:00Z">
            <w:rPr>
              <w:highlight w:val="cyan"/>
            </w:rPr>
          </w:rPrChange>
        </w:rPr>
        <w:t xml:space="preserve"> </w:t>
      </w:r>
      <w:r w:rsidRPr="004B0CC7">
        <w:t>(Районы</w:t>
      </w:r>
      <w:r w:rsidRPr="004B0CC7">
        <w:rPr>
          <w:rPrChange w:id="92" w:author="Tsarapkina, Yulia" w:date="2015-03-31T09:34:00Z">
            <w:rPr>
              <w:highlight w:val="cyan"/>
            </w:rPr>
          </w:rPrChange>
        </w:rPr>
        <w:t xml:space="preserve"> 1 </w:t>
      </w:r>
      <w:r w:rsidRPr="004B0CC7">
        <w:t>и</w:t>
      </w:r>
      <w:r w:rsidRPr="004B0CC7">
        <w:rPr>
          <w:rPrChange w:id="93" w:author="Tsarapkina, Yulia" w:date="2015-03-31T09:34:00Z">
            <w:rPr>
              <w:highlight w:val="cyan"/>
            </w:rPr>
          </w:rPrChange>
        </w:rPr>
        <w:t xml:space="preserve"> 2</w:t>
      </w:r>
      <w:r w:rsidRPr="004B0CC7">
        <w:t>)</w:t>
      </w:r>
      <w:r w:rsidRPr="004B0CC7">
        <w:rPr>
          <w:rPrChange w:id="94" w:author="Tsarapkina, Yulia" w:date="2015-03-31T09:34:00Z">
            <w:rPr>
              <w:highlight w:val="cyan"/>
            </w:rPr>
          </w:rPrChange>
        </w:rPr>
        <w:t xml:space="preserve"> </w:t>
      </w:r>
      <w:r w:rsidRPr="004B0CC7">
        <w:t xml:space="preserve">и </w:t>
      </w:r>
      <w:r w:rsidRPr="004B0CC7">
        <w:rPr>
          <w:rPrChange w:id="95" w:author="Tsarapkina, Yulia" w:date="2015-03-31T09:34:00Z">
            <w:rPr>
              <w:highlight w:val="cyan"/>
            </w:rPr>
          </w:rPrChange>
        </w:rPr>
        <w:t>14,5−14,8</w:t>
      </w:r>
      <w:r w:rsidRPr="004B0CC7">
        <w:t> ГГц</w:t>
      </w:r>
      <w:r w:rsidRPr="004B0CC7">
        <w:rPr>
          <w:rPrChange w:id="96" w:author="Tsarapkina, Yulia" w:date="2015-03-31T09:34:00Z">
            <w:rPr>
              <w:highlight w:val="cyan"/>
            </w:rPr>
          </w:rPrChange>
        </w:rPr>
        <w:t xml:space="preserve"> </w:t>
      </w:r>
      <w:r w:rsidRPr="004B0CC7">
        <w:t>(Район </w:t>
      </w:r>
      <w:r w:rsidRPr="004B0CC7">
        <w:rPr>
          <w:rPrChange w:id="97" w:author="Tsarapkina, Yulia" w:date="2015-03-31T09:34:00Z">
            <w:rPr>
              <w:highlight w:val="cyan"/>
            </w:rPr>
          </w:rPrChange>
        </w:rPr>
        <w:t>3</w:t>
      </w:r>
      <w:r w:rsidRPr="004B0CC7">
        <w:t>)</w:t>
      </w:r>
      <w:r w:rsidRPr="004B0CC7">
        <w:rPr>
          <w:rPrChange w:id="98" w:author="Tsarapkina, Yulia" w:date="2015-03-31T09:34:00Z">
            <w:rPr>
              <w:highlight w:val="cyan"/>
            </w:rPr>
          </w:rPrChange>
        </w:rPr>
        <w:t xml:space="preserve"> </w:t>
      </w:r>
      <w:r w:rsidRPr="004B0CC7">
        <w:t xml:space="preserve">системами </w:t>
      </w:r>
      <w:proofErr w:type="spellStart"/>
      <w:r w:rsidRPr="004B0CC7">
        <w:t>ГСО</w:t>
      </w:r>
      <w:proofErr w:type="spellEnd"/>
      <w:r w:rsidRPr="004B0CC7">
        <w:t xml:space="preserve"> </w:t>
      </w:r>
      <w:proofErr w:type="spellStart"/>
      <w:r w:rsidRPr="004B0CC7">
        <w:t>ФСС</w:t>
      </w:r>
      <w:proofErr w:type="spellEnd"/>
      <w:r w:rsidRPr="004B0CC7">
        <w:t xml:space="preserve"> (Земля-космос).</w:t>
      </w:r>
    </w:p>
    <w:p w:rsidR="00EC0FA0" w:rsidRPr="004B0CC7" w:rsidRDefault="00AE6E4E">
      <w:pPr>
        <w:pStyle w:val="Proposal"/>
      </w:pPr>
      <w:proofErr w:type="spellStart"/>
      <w:r w:rsidRPr="004B0CC7">
        <w:t>ADD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/116/4</w:t>
      </w:r>
    </w:p>
    <w:p w:rsidR="00336C11" w:rsidRPr="004B0CC7" w:rsidRDefault="00AE6E4E" w:rsidP="00841C01">
      <w:pPr>
        <w:pStyle w:val="Note"/>
        <w:rPr>
          <w:lang w:val="ru-RU"/>
        </w:rPr>
      </w:pPr>
      <w:proofErr w:type="spellStart"/>
      <w:r w:rsidRPr="004B0CC7">
        <w:rPr>
          <w:rStyle w:val="Artdef"/>
          <w:rFonts w:ascii="Times New Roman"/>
          <w:lang w:val="ru-RU"/>
        </w:rPr>
        <w:t>5.</w:t>
      </w:r>
      <w:r w:rsidRPr="004B0CC7">
        <w:rPr>
          <w:rStyle w:val="Artdef"/>
          <w:lang w:val="ru-RU"/>
        </w:rPr>
        <w:t>B16</w:t>
      </w:r>
      <w:proofErr w:type="spellEnd"/>
      <w:r w:rsidRPr="004B0CC7">
        <w:rPr>
          <w:lang w:val="ru-RU"/>
        </w:rPr>
        <w:tab/>
      </w:r>
      <w:proofErr w:type="gramStart"/>
      <w:r w:rsidRPr="004B0CC7">
        <w:rPr>
          <w:lang w:val="ru-RU"/>
        </w:rPr>
        <w:t>Для</w:t>
      </w:r>
      <w:proofErr w:type="gramEnd"/>
      <w:r w:rsidRPr="004B0CC7">
        <w:rPr>
          <w:lang w:val="ru-RU"/>
        </w:rPr>
        <w:t xml:space="preserve"> использования полосы </w:t>
      </w:r>
      <w:r w:rsidRPr="004B0CC7">
        <w:rPr>
          <w:szCs w:val="24"/>
          <w:lang w:val="ru-RU"/>
        </w:rPr>
        <w:t xml:space="preserve">14,5−14,75 ГГц в Районах 1 и 2 и полосы 14,5–14,8 ГГц в Районе 3 </w:t>
      </w:r>
      <w:r w:rsidRPr="004B0CC7">
        <w:rPr>
          <w:lang w:val="ru-RU"/>
        </w:rPr>
        <w:t xml:space="preserve">фиксированной спутниковой службой (Земля-космос), к которой не применяется п. </w:t>
      </w:r>
      <w:r w:rsidRPr="004B0CC7">
        <w:rPr>
          <w:b/>
          <w:lang w:val="ru-RU"/>
        </w:rPr>
        <w:t>5.510</w:t>
      </w:r>
      <w:r w:rsidRPr="004B0CC7">
        <w:rPr>
          <w:lang w:val="ru-RU"/>
        </w:rPr>
        <w:t>, земные станции фиксированной спутниковой службы должны иметь минимальный диаметр антенны [от 2,4 до 6] метров в Районе 1, [от 2,4 до 6] метров в Районе 2 и [от 2,4 до 6] метров в Районе 3.</w:t>
      </w:r>
      <w:r w:rsidRPr="004B0CC7">
        <w:rPr>
          <w:sz w:val="16"/>
          <w:szCs w:val="16"/>
          <w:lang w:val="ru-RU"/>
        </w:rPr>
        <w:t>     (</w:t>
      </w:r>
      <w:proofErr w:type="spellStart"/>
      <w:r w:rsidRPr="004B0CC7">
        <w:rPr>
          <w:sz w:val="16"/>
          <w:szCs w:val="16"/>
          <w:lang w:val="ru-RU"/>
        </w:rPr>
        <w:t>ВКР</w:t>
      </w:r>
      <w:proofErr w:type="spellEnd"/>
      <w:r w:rsidRPr="004B0CC7">
        <w:rPr>
          <w:sz w:val="16"/>
          <w:szCs w:val="16"/>
          <w:lang w:val="ru-RU"/>
        </w:rPr>
        <w:noBreakHyphen/>
        <w:t>15)</w:t>
      </w:r>
    </w:p>
    <w:p w:rsidR="00840434" w:rsidRPr="004B0CC7" w:rsidRDefault="00840434" w:rsidP="00840434">
      <w:pPr>
        <w:pStyle w:val="Reasons"/>
      </w:pPr>
      <w:proofErr w:type="gramStart"/>
      <w:r w:rsidRPr="004B0CC7">
        <w:rPr>
          <w:b/>
        </w:rPr>
        <w:lastRenderedPageBreak/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Введение ограничения на минимальный диаметр антенны сократит процент времени, в течение которого может превышаться критерий защиты для </w:t>
      </w:r>
      <w:proofErr w:type="spellStart"/>
      <w:r w:rsidRPr="004B0CC7">
        <w:t>ВПС</w:t>
      </w:r>
      <w:proofErr w:type="spellEnd"/>
      <w:r w:rsidRPr="004B0CC7">
        <w:t xml:space="preserve">. Кроме того, это ограничение облегчает координацию частот между наземными сетями и сетями </w:t>
      </w:r>
      <w:proofErr w:type="spellStart"/>
      <w:r w:rsidRPr="004B0CC7">
        <w:t>ФСС</w:t>
      </w:r>
      <w:proofErr w:type="spellEnd"/>
      <w:r w:rsidRPr="004B0CC7">
        <w:t>.</w:t>
      </w:r>
    </w:p>
    <w:p w:rsidR="00EC0FA0" w:rsidRPr="004B0CC7" w:rsidRDefault="00AE6E4E">
      <w:pPr>
        <w:pStyle w:val="Proposal"/>
      </w:pPr>
      <w:proofErr w:type="spellStart"/>
      <w:r w:rsidRPr="004B0CC7">
        <w:t>ADD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/116/5</w:t>
      </w:r>
    </w:p>
    <w:p w:rsidR="00336C11" w:rsidRPr="004B0CC7" w:rsidRDefault="00AE6E4E" w:rsidP="00841C01">
      <w:pPr>
        <w:pStyle w:val="Note"/>
        <w:rPr>
          <w:lang w:val="ru-RU"/>
        </w:rPr>
      </w:pPr>
      <w:proofErr w:type="spellStart"/>
      <w:r w:rsidRPr="004B0CC7">
        <w:rPr>
          <w:rStyle w:val="Artdef"/>
          <w:rFonts w:ascii="Times New Roman"/>
          <w:lang w:val="ru-RU"/>
        </w:rPr>
        <w:t>5.C16</w:t>
      </w:r>
      <w:proofErr w:type="spellEnd"/>
      <w:r w:rsidRPr="004B0CC7">
        <w:rPr>
          <w:lang w:val="ru-RU"/>
        </w:rPr>
        <w:tab/>
        <w:t xml:space="preserve">Полоса 14,5–14,8 ГГц также распределена службе космических исследований на первичной основе. Вместе с тем такое использование ограничивается спутниковыми системами, работающими в службе космических исследований (Земля-космос) для передачи данных космическим станциям на геостационарной спутниковой орбите от связанных с ними земных станций, в отношении которых информация для предварительной публикации была получена </w:t>
      </w:r>
      <w:proofErr w:type="spellStart"/>
      <w:r w:rsidRPr="004B0CC7">
        <w:rPr>
          <w:lang w:val="ru-RU"/>
        </w:rPr>
        <w:t>БР</w:t>
      </w:r>
      <w:proofErr w:type="spellEnd"/>
      <w:r w:rsidRPr="004B0CC7">
        <w:rPr>
          <w:lang w:val="ru-RU"/>
        </w:rPr>
        <w:t xml:space="preserve"> до 27 ноября 2015 года. Станции службы космических исследований не должны создавать вредных помех станциям фиксированной и подвижной служб, станциям фиксированной спутниковой службы, ограничивающимся фидерными линиями для радиовещательной спутниковой службы, работающими в соответствии с Приложением </w:t>
      </w:r>
      <w:proofErr w:type="spellStart"/>
      <w:r w:rsidRPr="004B0CC7">
        <w:rPr>
          <w:b/>
          <w:bCs/>
          <w:lang w:val="ru-RU"/>
        </w:rPr>
        <w:t>30А</w:t>
      </w:r>
      <w:proofErr w:type="spellEnd"/>
      <w:r w:rsidRPr="004B0CC7">
        <w:rPr>
          <w:lang w:val="ru-RU"/>
        </w:rPr>
        <w:t>, и фидерными линиями для радиовещательной спутниковой службы в Районе 2, и не должны требовать защиты от них.</w:t>
      </w:r>
      <w:r w:rsidRPr="004B0CC7">
        <w:rPr>
          <w:sz w:val="16"/>
          <w:szCs w:val="16"/>
          <w:lang w:val="ru-RU"/>
        </w:rPr>
        <w:t>     (</w:t>
      </w:r>
      <w:proofErr w:type="spellStart"/>
      <w:r w:rsidRPr="004B0CC7">
        <w:rPr>
          <w:sz w:val="16"/>
          <w:szCs w:val="16"/>
          <w:lang w:val="ru-RU"/>
        </w:rPr>
        <w:t>ВКР</w:t>
      </w:r>
      <w:proofErr w:type="spellEnd"/>
      <w:r w:rsidRPr="004B0CC7">
        <w:rPr>
          <w:sz w:val="16"/>
          <w:szCs w:val="16"/>
          <w:lang w:val="ru-RU"/>
        </w:rPr>
        <w:t>-15)</w:t>
      </w:r>
    </w:p>
    <w:p w:rsidR="00EC0FA0" w:rsidRPr="004B0CC7" w:rsidRDefault="00840434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Вследствие существующего использования </w:t>
      </w:r>
      <w:proofErr w:type="spellStart"/>
      <w:r w:rsidRPr="004B0CC7">
        <w:t>СРД</w:t>
      </w:r>
      <w:proofErr w:type="spellEnd"/>
      <w:r w:rsidRPr="004B0CC7">
        <w:t xml:space="preserve"> в </w:t>
      </w:r>
      <w:proofErr w:type="spellStart"/>
      <w:r w:rsidRPr="004B0CC7">
        <w:t>СКИ</w:t>
      </w:r>
      <w:proofErr w:type="spellEnd"/>
      <w:r w:rsidRPr="004B0CC7">
        <w:t xml:space="preserve">, к </w:t>
      </w:r>
      <w:proofErr w:type="spellStart"/>
      <w:r w:rsidRPr="004B0CC7">
        <w:t>СКИ</w:t>
      </w:r>
      <w:proofErr w:type="spellEnd"/>
      <w:r w:rsidRPr="004B0CC7">
        <w:t xml:space="preserve"> и </w:t>
      </w:r>
      <w:proofErr w:type="spellStart"/>
      <w:r w:rsidRPr="004B0CC7">
        <w:t>ФСС</w:t>
      </w:r>
      <w:proofErr w:type="spellEnd"/>
      <w:r w:rsidRPr="004B0CC7">
        <w:t xml:space="preserve"> применяются равные условия. Существующая в </w:t>
      </w:r>
      <w:proofErr w:type="spellStart"/>
      <w:r w:rsidRPr="004B0CC7">
        <w:t>РР</w:t>
      </w:r>
      <w:proofErr w:type="spellEnd"/>
      <w:r w:rsidRPr="004B0CC7">
        <w:t xml:space="preserve"> система обеспечивает координацию между </w:t>
      </w:r>
      <w:proofErr w:type="spellStart"/>
      <w:r w:rsidRPr="004B0CC7">
        <w:t>ФСС</w:t>
      </w:r>
      <w:proofErr w:type="spellEnd"/>
      <w:r w:rsidRPr="004B0CC7">
        <w:t xml:space="preserve"> и </w:t>
      </w:r>
      <w:proofErr w:type="spellStart"/>
      <w:r w:rsidRPr="004B0CC7">
        <w:t>СКИ</w:t>
      </w:r>
      <w:proofErr w:type="spellEnd"/>
      <w:r w:rsidRPr="004B0CC7">
        <w:t xml:space="preserve"> путем применения процедур и критериев, связанных с п. 9.7 </w:t>
      </w:r>
      <w:proofErr w:type="spellStart"/>
      <w:r w:rsidRPr="004B0CC7">
        <w:t>РР</w:t>
      </w:r>
      <w:proofErr w:type="spellEnd"/>
      <w:r w:rsidRPr="004B0CC7">
        <w:t xml:space="preserve">, за счет повышения статуса распределения </w:t>
      </w:r>
      <w:proofErr w:type="spellStart"/>
      <w:r w:rsidRPr="004B0CC7">
        <w:t>СКИ</w:t>
      </w:r>
      <w:proofErr w:type="spellEnd"/>
      <w:r w:rsidRPr="004B0CC7">
        <w:t xml:space="preserve"> (Земля-космос) до первичного по отношению к </w:t>
      </w:r>
      <w:proofErr w:type="spellStart"/>
      <w:r w:rsidRPr="004B0CC7">
        <w:t>ФСС</w:t>
      </w:r>
      <w:proofErr w:type="spellEnd"/>
      <w:r w:rsidRPr="004B0CC7">
        <w:t xml:space="preserve"> (за исключением </w:t>
      </w:r>
      <w:proofErr w:type="spellStart"/>
      <w:r w:rsidRPr="004B0CC7">
        <w:t>ФСС</w:t>
      </w:r>
      <w:proofErr w:type="spellEnd"/>
      <w:r w:rsidRPr="004B0CC7">
        <w:t xml:space="preserve">, обеспечивающей фидерные линии для </w:t>
      </w:r>
      <w:proofErr w:type="spellStart"/>
      <w:r w:rsidRPr="004B0CC7">
        <w:t>РСС</w:t>
      </w:r>
      <w:proofErr w:type="spellEnd"/>
      <w:r w:rsidRPr="004B0CC7">
        <w:t>).</w:t>
      </w:r>
    </w:p>
    <w:p w:rsidR="00EC0FA0" w:rsidRPr="004B0CC7" w:rsidRDefault="00AE6E4E">
      <w:pPr>
        <w:pStyle w:val="Proposal"/>
      </w:pPr>
      <w:proofErr w:type="spellStart"/>
      <w:r w:rsidRPr="004B0CC7">
        <w:t>ADD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/116/6</w:t>
      </w:r>
    </w:p>
    <w:p w:rsidR="00336C11" w:rsidRPr="004B0CC7" w:rsidRDefault="00AE6E4E" w:rsidP="00D7714A">
      <w:pPr>
        <w:pStyle w:val="Note"/>
        <w:rPr>
          <w:lang w:val="ru-RU"/>
        </w:rPr>
      </w:pPr>
      <w:proofErr w:type="spellStart"/>
      <w:r w:rsidRPr="004B0CC7">
        <w:rPr>
          <w:rStyle w:val="Artdef"/>
          <w:rFonts w:ascii="Times New Roman"/>
          <w:lang w:val="ru-RU"/>
        </w:rPr>
        <w:t>5.D16</w:t>
      </w:r>
      <w:proofErr w:type="spellEnd"/>
      <w:r w:rsidRPr="004B0CC7">
        <w:rPr>
          <w:lang w:val="ru-RU"/>
        </w:rPr>
        <w:tab/>
        <w:t>Использование полосы 14,75–14,8 ГГц фиксированной спутниковой службой (Земля</w:t>
      </w:r>
      <w:r w:rsidRPr="004B0CC7">
        <w:rPr>
          <w:lang w:val="ru-RU"/>
        </w:rPr>
        <w:noBreakHyphen/>
        <w:t>космос) ограничивается фидерными линиями радиовещательной спутниковой службы в Районах 1 и 2. Такое использование этой полосы резервируется для стран, находящихся вне Европы.</w:t>
      </w:r>
      <w:r w:rsidRPr="004B0CC7">
        <w:rPr>
          <w:sz w:val="16"/>
          <w:szCs w:val="16"/>
          <w:lang w:val="ru-RU"/>
        </w:rPr>
        <w:t>     (</w:t>
      </w:r>
      <w:proofErr w:type="spellStart"/>
      <w:r w:rsidRPr="004B0CC7">
        <w:rPr>
          <w:sz w:val="16"/>
          <w:szCs w:val="16"/>
          <w:lang w:val="ru-RU"/>
        </w:rPr>
        <w:t>ВКР</w:t>
      </w:r>
      <w:proofErr w:type="spellEnd"/>
      <w:r w:rsidRPr="004B0CC7">
        <w:rPr>
          <w:sz w:val="16"/>
          <w:szCs w:val="16"/>
          <w:lang w:val="ru-RU"/>
        </w:rPr>
        <w:t>-15)</w:t>
      </w:r>
    </w:p>
    <w:p w:rsidR="00EC0FA0" w:rsidRPr="004B0CC7" w:rsidRDefault="00840434" w:rsidP="00840434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>Распределение полосы частот 14,75−14,8 ГГц в Районах 1 и 2 остается без изменений.</w:t>
      </w:r>
    </w:p>
    <w:p w:rsidR="00FD44D7" w:rsidRPr="004B0CC7" w:rsidRDefault="00AE6E4E" w:rsidP="00604D16">
      <w:pPr>
        <w:pStyle w:val="AppendixNo"/>
      </w:pPr>
      <w:r w:rsidRPr="004B0CC7">
        <w:t xml:space="preserve">ПРИЛОЖЕНИЕ </w:t>
      </w:r>
      <w:proofErr w:type="gramStart"/>
      <w:r w:rsidRPr="004B0CC7">
        <w:rPr>
          <w:rStyle w:val="href"/>
        </w:rPr>
        <w:t>4</w:t>
      </w:r>
      <w:r w:rsidRPr="004B0CC7">
        <w:t xml:space="preserve">  (</w:t>
      </w:r>
      <w:proofErr w:type="spellStart"/>
      <w:proofErr w:type="gramEnd"/>
      <w:r w:rsidRPr="004B0CC7">
        <w:t>Пересм</w:t>
      </w:r>
      <w:proofErr w:type="spellEnd"/>
      <w:r w:rsidRPr="004B0CC7">
        <w:t xml:space="preserve">. </w:t>
      </w:r>
      <w:proofErr w:type="spellStart"/>
      <w:r w:rsidRPr="004B0CC7">
        <w:t>ВКР</w:t>
      </w:r>
      <w:proofErr w:type="spellEnd"/>
      <w:r w:rsidRPr="004B0CC7">
        <w:t>-12)</w:t>
      </w:r>
    </w:p>
    <w:p w:rsidR="00FD44D7" w:rsidRPr="004B0CC7" w:rsidRDefault="00AE6E4E" w:rsidP="00FD44D7">
      <w:pPr>
        <w:pStyle w:val="Appendixtitle"/>
      </w:pPr>
      <w:r w:rsidRPr="004B0CC7">
        <w:t xml:space="preserve">Сводный перечень и таблицы характеристик для использования </w:t>
      </w:r>
      <w:r w:rsidRPr="004B0CC7">
        <w:br/>
        <w:t xml:space="preserve">при применении процедур Главы </w:t>
      </w:r>
      <w:proofErr w:type="spellStart"/>
      <w:r w:rsidRPr="004B0CC7">
        <w:t>III</w:t>
      </w:r>
      <w:proofErr w:type="spellEnd"/>
    </w:p>
    <w:p w:rsidR="00FD44D7" w:rsidRPr="004B0CC7" w:rsidRDefault="00AE6E4E" w:rsidP="00221F27">
      <w:pPr>
        <w:pStyle w:val="AnnexNo"/>
      </w:pPr>
      <w:proofErr w:type="gramStart"/>
      <w:r w:rsidRPr="004B0CC7">
        <w:t>ДОПОЛНЕНИЕ  2</w:t>
      </w:r>
      <w:proofErr w:type="gramEnd"/>
    </w:p>
    <w:p w:rsidR="00FD44D7" w:rsidRPr="004B0CC7" w:rsidRDefault="00AE6E4E">
      <w:pPr>
        <w:pStyle w:val="Annextitle"/>
        <w:rPr>
          <w:sz w:val="16"/>
          <w:szCs w:val="16"/>
        </w:rPr>
      </w:pPr>
      <w:r w:rsidRPr="004B0CC7">
        <w:t xml:space="preserve">Характеристики спутниковых сетей, земных станций </w:t>
      </w:r>
      <w:r w:rsidRPr="004B0CC7">
        <w:br/>
        <w:t>или радиоастрономических станций</w:t>
      </w:r>
      <w:r w:rsidRPr="004B0CC7">
        <w:rPr>
          <w:rStyle w:val="FootnoteReference"/>
        </w:rPr>
        <w:footnoteReference w:customMarkFollows="1" w:id="1"/>
        <w:t>2</w:t>
      </w:r>
      <w:r w:rsidRPr="004B0CC7">
        <w:rPr>
          <w:rStyle w:val="FootnoteReference"/>
          <w:color w:val="000000"/>
          <w:sz w:val="18"/>
        </w:rPr>
        <w:t> </w:t>
      </w:r>
      <w:r w:rsidRPr="004B0CC7">
        <w:rPr>
          <w:b w:val="0"/>
          <w:szCs w:val="22"/>
        </w:rPr>
        <w:t> </w:t>
      </w:r>
      <w:proofErr w:type="gramStart"/>
      <w:r w:rsidRPr="004B0CC7">
        <w:rPr>
          <w:b w:val="0"/>
          <w:szCs w:val="22"/>
        </w:rPr>
        <w:t>   </w:t>
      </w:r>
      <w:r w:rsidRPr="004B0CC7">
        <w:rPr>
          <w:rFonts w:asciiTheme="majorBidi" w:hAnsiTheme="majorBidi" w:cstheme="majorBidi"/>
          <w:b w:val="0"/>
          <w:sz w:val="16"/>
          <w:szCs w:val="16"/>
        </w:rPr>
        <w:t>(</w:t>
      </w:r>
      <w:proofErr w:type="spellStart"/>
      <w:proofErr w:type="gramEnd"/>
      <w:r w:rsidRPr="004B0CC7">
        <w:rPr>
          <w:rFonts w:asciiTheme="majorBidi" w:hAnsiTheme="majorBidi" w:cstheme="majorBidi"/>
          <w:b w:val="0"/>
          <w:sz w:val="16"/>
          <w:szCs w:val="16"/>
        </w:rPr>
        <w:t>ПЕРЕСМ</w:t>
      </w:r>
      <w:proofErr w:type="spellEnd"/>
      <w:r w:rsidRPr="004B0CC7">
        <w:rPr>
          <w:rFonts w:asciiTheme="majorBidi" w:hAnsiTheme="majorBidi" w:cstheme="majorBidi"/>
          <w:b w:val="0"/>
          <w:sz w:val="16"/>
          <w:szCs w:val="16"/>
        </w:rPr>
        <w:t xml:space="preserve">. </w:t>
      </w:r>
      <w:proofErr w:type="spellStart"/>
      <w:r w:rsidRPr="004B0CC7">
        <w:rPr>
          <w:rFonts w:asciiTheme="majorBidi" w:hAnsiTheme="majorBidi" w:cstheme="majorBidi"/>
          <w:b w:val="0"/>
          <w:sz w:val="16"/>
          <w:szCs w:val="16"/>
        </w:rPr>
        <w:t>ВКР</w:t>
      </w:r>
      <w:proofErr w:type="spellEnd"/>
      <w:r w:rsidRPr="004B0CC7">
        <w:rPr>
          <w:rFonts w:asciiTheme="majorBidi" w:hAnsiTheme="majorBidi" w:cstheme="majorBidi"/>
          <w:b w:val="0"/>
          <w:sz w:val="16"/>
          <w:szCs w:val="16"/>
        </w:rPr>
        <w:noBreakHyphen/>
      </w:r>
      <w:del w:id="99" w:author="Maloletkova, Svetlana" w:date="2015-11-13T11:39:00Z">
        <w:r w:rsidRPr="004B0CC7" w:rsidDel="00781ECB">
          <w:rPr>
            <w:rFonts w:asciiTheme="majorBidi" w:hAnsiTheme="majorBidi" w:cstheme="majorBidi"/>
            <w:b w:val="0"/>
            <w:sz w:val="16"/>
            <w:szCs w:val="16"/>
          </w:rPr>
          <w:delText>12</w:delText>
        </w:r>
      </w:del>
      <w:ins w:id="100" w:author="Maloletkova, Svetlana" w:date="2015-11-13T11:39:00Z">
        <w:r w:rsidR="00781ECB" w:rsidRPr="004B0CC7">
          <w:rPr>
            <w:rFonts w:asciiTheme="majorBidi" w:hAnsiTheme="majorBidi" w:cstheme="majorBidi"/>
            <w:b w:val="0"/>
            <w:sz w:val="16"/>
            <w:szCs w:val="16"/>
          </w:rPr>
          <w:t>15</w:t>
        </w:r>
      </w:ins>
      <w:r w:rsidRPr="004B0CC7">
        <w:rPr>
          <w:rFonts w:asciiTheme="majorBidi" w:hAnsiTheme="majorBidi" w:cstheme="majorBidi"/>
          <w:b w:val="0"/>
          <w:sz w:val="16"/>
          <w:szCs w:val="16"/>
        </w:rPr>
        <w:t>)</w:t>
      </w:r>
    </w:p>
    <w:p w:rsidR="009E0E0C" w:rsidRPr="004B0CC7" w:rsidRDefault="00AE6E4E" w:rsidP="009E0E0C">
      <w:pPr>
        <w:pStyle w:val="Headingb"/>
        <w:rPr>
          <w:lang w:val="ru-RU"/>
        </w:rPr>
      </w:pPr>
      <w:r w:rsidRPr="004B0CC7">
        <w:rPr>
          <w:lang w:val="ru-RU"/>
        </w:rPr>
        <w:t>Сноски к Таблицам A, B, C и D</w:t>
      </w:r>
    </w:p>
    <w:p w:rsidR="00781ECB" w:rsidRPr="004B0CC7" w:rsidRDefault="00781ECB" w:rsidP="00781ECB"/>
    <w:p w:rsidR="00EC0FA0" w:rsidRPr="004B0CC7" w:rsidRDefault="00EC0FA0">
      <w:pPr>
        <w:sectPr w:rsidR="00EC0FA0" w:rsidRPr="004B0CC7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</w:sectPr>
      </w:pPr>
    </w:p>
    <w:p w:rsidR="00EC0FA0" w:rsidRPr="004B0CC7" w:rsidRDefault="00AE6E4E">
      <w:pPr>
        <w:pStyle w:val="Proposal"/>
      </w:pPr>
      <w:proofErr w:type="spellStart"/>
      <w:r w:rsidRPr="004B0CC7">
        <w:lastRenderedPageBreak/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/116/7</w:t>
      </w:r>
    </w:p>
    <w:p w:rsidR="00C42BBD" w:rsidRPr="004B0CC7" w:rsidRDefault="00AE6E4E" w:rsidP="0087499A">
      <w:pPr>
        <w:pStyle w:val="TableNo"/>
        <w:rPr>
          <w:b/>
          <w:bCs/>
        </w:rPr>
      </w:pPr>
      <w:r w:rsidRPr="004B0CC7">
        <w:rPr>
          <w:b/>
          <w:bCs/>
        </w:rPr>
        <w:t>Таблица A</w:t>
      </w:r>
    </w:p>
    <w:p w:rsidR="00C42BBD" w:rsidRPr="004B0CC7" w:rsidRDefault="00AE6E4E" w:rsidP="00C42BBD">
      <w:pPr>
        <w:pStyle w:val="Tabletitle"/>
      </w:pPr>
      <w:r w:rsidRPr="004B0CC7">
        <w:rPr>
          <w:bCs/>
          <w:sz w:val="16"/>
          <w:szCs w:val="16"/>
        </w:rPr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20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13A4D" w:rsidRPr="004B0CC7" w:rsidTr="00A07721">
        <w:trPr>
          <w:trHeight w:val="2923"/>
          <w:tblHeader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4B0CC7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42BBD" w:rsidRPr="004B0CC7" w:rsidRDefault="00AE6E4E" w:rsidP="00C42BBD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B0CC7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4B0CC7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103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4B0CC7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4B0CC7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II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B0CC7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II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4B0CC7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10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4B0CC7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10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C42BBD" w:rsidRPr="004B0CC7" w:rsidRDefault="00AE6E4E" w:rsidP="00C42BB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4B0CC7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B13A4D" w:rsidRPr="004B0CC7" w:rsidTr="00A07721">
        <w:trPr>
          <w:trHeight w:val="240"/>
        </w:trPr>
        <w:tc>
          <w:tcPr>
            <w:tcW w:w="1066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BBD" w:rsidRPr="004B0CC7" w:rsidRDefault="00AE6E4E" w:rsidP="00C42BBD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4B0CC7">
              <w:rPr>
                <w:sz w:val="18"/>
                <w:szCs w:val="18"/>
              </w:rPr>
              <w:t>A.7.f</w:t>
            </w:r>
            <w:proofErr w:type="spellEnd"/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42BBD" w:rsidRPr="004B0CC7" w:rsidRDefault="00AE6E4E" w:rsidP="00C42BBD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4B0CC7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AE6E4E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B0CC7">
              <w:rPr>
                <w:b/>
                <w:bCs/>
                <w:sz w:val="18"/>
                <w:szCs w:val="18"/>
              </w:rPr>
              <w:t>+</w:t>
            </w:r>
            <w:r w:rsidRPr="004B0CC7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42BBD" w:rsidRPr="004B0CC7" w:rsidRDefault="00AE6E4E" w:rsidP="00C42BBD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4B0CC7">
              <w:rPr>
                <w:sz w:val="18"/>
                <w:szCs w:val="18"/>
              </w:rPr>
              <w:t>A.7.f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  <w:hideMark/>
          </w:tcPr>
          <w:p w:rsidR="00C42BBD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7721" w:rsidRPr="004B0CC7" w:rsidTr="00A07721">
        <w:trPr>
          <w:trHeight w:val="753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7721" w:rsidRPr="004B0CC7" w:rsidRDefault="00D53E47" w:rsidP="00C42BBD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7721" w:rsidRPr="004B0CC7" w:rsidRDefault="00AE6E4E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4B0CC7">
              <w:rPr>
                <w:sz w:val="18"/>
                <w:szCs w:val="18"/>
              </w:rPr>
              <w:t xml:space="preserve">Требуется указывать только в случае земных станций фиксированной спутниковой службы, работающих в полосах частот 13,75–14 ГГц, </w:t>
            </w:r>
            <w:ins w:id="101" w:author="Tsarapkina, Yulia" w:date="2015-10-22T20:26:00Z">
              <w:r w:rsidRPr="004B0CC7">
                <w:rPr>
                  <w:sz w:val="18"/>
                  <w:szCs w:val="18"/>
                  <w:rPrChange w:id="102" w:author="Tsarapkina, Yulia" w:date="2015-03-31T09:34:00Z">
                    <w:rPr>
                      <w:highlight w:val="cyan"/>
                    </w:rPr>
                  </w:rPrChange>
                </w:rPr>
                <w:t>14,5−14,75</w:t>
              </w:r>
              <w:r w:rsidRPr="004B0CC7">
                <w:rPr>
                  <w:sz w:val="18"/>
                  <w:szCs w:val="18"/>
                </w:rPr>
                <w:t> ГГц,</w:t>
              </w:r>
              <w:r w:rsidRPr="004B0CC7">
                <w:rPr>
                  <w:sz w:val="18"/>
                  <w:szCs w:val="18"/>
                  <w:rPrChange w:id="103" w:author="Tsarapkina, Yulia" w:date="2015-03-31T09:34:00Z">
                    <w:rPr>
                      <w:highlight w:val="cyan"/>
                    </w:rPr>
                  </w:rPrChange>
                </w:rPr>
                <w:t xml:space="preserve"> 14,</w:t>
              </w:r>
              <w:r w:rsidRPr="004B0CC7">
                <w:rPr>
                  <w:sz w:val="18"/>
                  <w:szCs w:val="18"/>
                </w:rPr>
                <w:t>7</w:t>
              </w:r>
              <w:r w:rsidRPr="004B0CC7">
                <w:rPr>
                  <w:sz w:val="18"/>
                  <w:szCs w:val="18"/>
                  <w:rPrChange w:id="104" w:author="Tsarapkina, Yulia" w:date="2015-03-31T09:34:00Z">
                    <w:rPr>
                      <w:highlight w:val="cyan"/>
                    </w:rPr>
                  </w:rPrChange>
                </w:rPr>
                <w:t>5−14,8</w:t>
              </w:r>
              <w:r w:rsidRPr="004B0CC7">
                <w:rPr>
                  <w:sz w:val="18"/>
                  <w:szCs w:val="18"/>
                </w:rPr>
                <w:t> ГГц</w:t>
              </w:r>
              <w:r w:rsidRPr="004B0CC7">
                <w:rPr>
                  <w:sz w:val="18"/>
                  <w:szCs w:val="18"/>
                  <w:rPrChange w:id="105" w:author="Tsarapkina, Yulia" w:date="2015-03-31T09:34:00Z">
                    <w:rPr>
                      <w:highlight w:val="cyan"/>
                    </w:rPr>
                  </w:rPrChange>
                </w:rPr>
                <w:t xml:space="preserve"> </w:t>
              </w:r>
              <w:r w:rsidRPr="004B0CC7">
                <w:rPr>
                  <w:sz w:val="18"/>
                  <w:szCs w:val="18"/>
                </w:rPr>
                <w:t>(Район </w:t>
              </w:r>
              <w:r w:rsidRPr="004B0CC7">
                <w:rPr>
                  <w:sz w:val="18"/>
                  <w:szCs w:val="18"/>
                  <w:rPrChange w:id="106" w:author="Tsarapkina, Yulia" w:date="2015-03-31T09:34:00Z">
                    <w:rPr>
                      <w:highlight w:val="cyan"/>
                    </w:rPr>
                  </w:rPrChange>
                </w:rPr>
                <w:t>3</w:t>
              </w:r>
              <w:r w:rsidRPr="004B0CC7">
                <w:rPr>
                  <w:sz w:val="18"/>
                  <w:szCs w:val="18"/>
                </w:rPr>
                <w:t>),</w:t>
              </w:r>
              <w:r w:rsidRPr="004B0CC7">
                <w:rPr>
                  <w:rPrChange w:id="107" w:author="Tsarapkina, Yulia" w:date="2015-03-31T09:34:00Z">
                    <w:rPr>
                      <w:highlight w:val="cyan"/>
                    </w:rPr>
                  </w:rPrChange>
                </w:rPr>
                <w:t xml:space="preserve"> </w:t>
              </w:r>
            </w:ins>
            <w:r w:rsidRPr="004B0CC7">
              <w:rPr>
                <w:sz w:val="18"/>
                <w:szCs w:val="18"/>
              </w:rPr>
              <w:t>24,65−25,25 ГГц (Район 1) и 24,65−24,75 ГГц (Район 3)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7721" w:rsidRPr="004B0CC7" w:rsidRDefault="00D53E47" w:rsidP="00C42BBD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A07721" w:rsidRPr="004B0CC7" w:rsidRDefault="00D53E47" w:rsidP="00C42BB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C0FA0" w:rsidRPr="004B0CC7" w:rsidRDefault="00EC0FA0">
      <w:pPr>
        <w:pStyle w:val="Reasons"/>
      </w:pPr>
    </w:p>
    <w:p w:rsidR="00EC0FA0" w:rsidRPr="004B0CC7" w:rsidRDefault="00AE6E4E">
      <w:pPr>
        <w:pStyle w:val="Proposal"/>
      </w:pPr>
      <w:proofErr w:type="spellStart"/>
      <w:r w:rsidRPr="004B0CC7"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/116/8</w:t>
      </w:r>
    </w:p>
    <w:p w:rsidR="00C42BBD" w:rsidRPr="004B0CC7" w:rsidRDefault="00AE6E4E" w:rsidP="00C42BBD">
      <w:pPr>
        <w:pStyle w:val="TableNo"/>
        <w:keepNext w:val="0"/>
        <w:rPr>
          <w:b/>
          <w:bCs/>
          <w:szCs w:val="18"/>
        </w:rPr>
      </w:pPr>
      <w:r w:rsidRPr="004B0CC7">
        <w:rPr>
          <w:b/>
          <w:bCs/>
        </w:rPr>
        <w:t xml:space="preserve">Таблица </w:t>
      </w:r>
      <w:r w:rsidRPr="004B0CC7">
        <w:rPr>
          <w:b/>
          <w:bCs/>
          <w:szCs w:val="18"/>
        </w:rPr>
        <w:t>C</w:t>
      </w:r>
    </w:p>
    <w:p w:rsidR="00C42BBD" w:rsidRPr="004B0CC7" w:rsidRDefault="00AE6E4E" w:rsidP="00C42BBD">
      <w:pPr>
        <w:pStyle w:val="Tabletitle"/>
        <w:keepNext w:val="0"/>
        <w:keepLines w:val="0"/>
        <w:rPr>
          <w:sz w:val="16"/>
          <w:szCs w:val="16"/>
        </w:rPr>
      </w:pPr>
      <w:r w:rsidRPr="004B0CC7">
        <w:rPr>
          <w:sz w:val="16"/>
          <w:szCs w:val="16"/>
        </w:rPr>
        <w:t xml:space="preserve">ХАРАКТЕРИСТИКИ, КОТОРЫЕ СЛЕДУЕТ ПРЕДСТАВЛЯТЬ ДЛЯ КАЖДОЙ ГРУППЫ ЧАСТОТНЫХ ПРИСВОЕНИЙ ДЛЯ ЛУЧА СПУТНИКОВОЙ АНТЕННЫ ИЛИ АНТЕННЫ </w:t>
      </w:r>
      <w:proofErr w:type="gramStart"/>
      <w:r w:rsidRPr="004B0CC7">
        <w:rPr>
          <w:sz w:val="16"/>
          <w:szCs w:val="16"/>
        </w:rPr>
        <w:t>ЗЕМНОЙ</w:t>
      </w:r>
      <w:proofErr w:type="gramEnd"/>
      <w:r w:rsidRPr="004B0CC7">
        <w:rPr>
          <w:sz w:val="16"/>
          <w:szCs w:val="16"/>
        </w:rPr>
        <w:t xml:space="preserve"> ИЛИ РАДИОАСТРОНОМИЧЕСКОЙ СТАНЦИИ</w:t>
      </w:r>
    </w:p>
    <w:tbl>
      <w:tblPr>
        <w:tblStyle w:val="TableGrid"/>
        <w:tblW w:w="20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4E5D6E" w:rsidRPr="004B0CC7" w:rsidTr="004E5D6E">
        <w:trPr>
          <w:trHeight w:val="2923"/>
          <w:tblHeader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4B0CC7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E5D6E" w:rsidRPr="004B0CC7" w:rsidRDefault="00AE6E4E" w:rsidP="00D01E8A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B0CC7">
              <w:rPr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4B0CC7">
              <w:rPr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103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4B0CC7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4B0CC7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II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B0CC7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II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4B0CC7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B0CC7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4B0CC7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4B0CC7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4B0CC7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10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4B0CC7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10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4E5D6E" w:rsidRPr="004B0CC7" w:rsidRDefault="00AE6E4E" w:rsidP="00D01E8A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4B0CC7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4E5D6E" w:rsidRPr="004B0CC7" w:rsidTr="004E5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noWrap/>
            <w:hideMark/>
          </w:tcPr>
          <w:p w:rsidR="004E5D6E" w:rsidRPr="004B0CC7" w:rsidRDefault="00AE6E4E" w:rsidP="00D01E8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4B0CC7">
              <w:rPr>
                <w:sz w:val="18"/>
                <w:szCs w:val="18"/>
              </w:rPr>
              <w:t>C.10.d.7</w:t>
            </w:r>
            <w:proofErr w:type="spellEnd"/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E5D6E" w:rsidRPr="004B0CC7" w:rsidRDefault="00AE6E4E" w:rsidP="00D01E8A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4B0CC7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1038" w:type="dxa"/>
            <w:vMerge w:val="restart"/>
            <w:tcBorders>
              <w:left w:val="double" w:sz="4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hideMark/>
          </w:tcPr>
          <w:p w:rsidR="004E5D6E" w:rsidRPr="004B0CC7" w:rsidRDefault="00AE6E4E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B0CC7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39" w:type="dxa"/>
            <w:vMerge w:val="restart"/>
            <w:hideMark/>
          </w:tcPr>
          <w:p w:rsidR="004E5D6E" w:rsidRPr="004B0CC7" w:rsidRDefault="00AE6E4E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B0CC7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039" w:type="dxa"/>
            <w:vMerge w:val="restart"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hideMark/>
          </w:tcPr>
          <w:p w:rsidR="004E5D6E" w:rsidRPr="004B0CC7" w:rsidRDefault="00AE6E4E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B0CC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39" w:type="dxa"/>
            <w:vMerge w:val="restart"/>
            <w:tcBorders>
              <w:right w:val="double" w:sz="4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E5D6E" w:rsidRPr="004B0CC7" w:rsidRDefault="00AE6E4E" w:rsidP="00D01E8A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4B0CC7">
              <w:rPr>
                <w:sz w:val="18"/>
                <w:szCs w:val="18"/>
              </w:rPr>
              <w:t>C.10.d.7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5D6E" w:rsidRPr="004B0CC7" w:rsidTr="004E5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6" w:type="dxa"/>
            <w:tcBorders>
              <w:top w:val="nil"/>
              <w:left w:val="single" w:sz="12" w:space="0" w:color="auto"/>
              <w:right w:val="double" w:sz="4" w:space="0" w:color="auto"/>
            </w:tcBorders>
            <w:noWrap/>
            <w:hideMark/>
          </w:tcPr>
          <w:p w:rsidR="004E5D6E" w:rsidRPr="004B0CC7" w:rsidRDefault="00D53E47" w:rsidP="00D01E8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:rsidR="004E5D6E" w:rsidRPr="004B0CC7" w:rsidRDefault="00AE6E4E" w:rsidP="00D01E8A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4B0CC7">
              <w:rPr>
                <w:sz w:val="18"/>
                <w:szCs w:val="18"/>
              </w:rPr>
              <w:t xml:space="preserve">В случаях, отличных от Приложения </w:t>
            </w:r>
            <w:proofErr w:type="spellStart"/>
            <w:r w:rsidRPr="004B0CC7">
              <w:rPr>
                <w:b/>
                <w:bCs/>
                <w:sz w:val="18"/>
                <w:szCs w:val="18"/>
              </w:rPr>
              <w:t>30A</w:t>
            </w:r>
            <w:proofErr w:type="spellEnd"/>
            <w:r w:rsidRPr="004B0CC7">
              <w:rPr>
                <w:sz w:val="18"/>
                <w:szCs w:val="18"/>
              </w:rPr>
              <w:t xml:space="preserve">, требуется для сетей фиксированной спутниковой службы, работающих в полосах частот 13,75–14 ГГц, </w:t>
            </w:r>
            <w:ins w:id="108" w:author="Tsarapkina, Yulia" w:date="2015-10-22T20:41:00Z">
              <w:r w:rsidRPr="004B0CC7">
                <w:rPr>
                  <w:sz w:val="18"/>
                  <w:szCs w:val="18"/>
                  <w:rPrChange w:id="109" w:author="Tsarapkina, Yulia" w:date="2015-03-31T09:34:00Z">
                    <w:rPr>
                      <w:highlight w:val="cyan"/>
                    </w:rPr>
                  </w:rPrChange>
                </w:rPr>
                <w:t>14,5−14,75</w:t>
              </w:r>
              <w:r w:rsidRPr="004B0CC7">
                <w:rPr>
                  <w:sz w:val="18"/>
                  <w:szCs w:val="18"/>
                </w:rPr>
                <w:t> ГГц,</w:t>
              </w:r>
              <w:r w:rsidRPr="004B0CC7">
                <w:rPr>
                  <w:sz w:val="18"/>
                  <w:szCs w:val="18"/>
                  <w:rPrChange w:id="110" w:author="Tsarapkina, Yulia" w:date="2015-03-31T09:34:00Z">
                    <w:rPr>
                      <w:highlight w:val="cyan"/>
                    </w:rPr>
                  </w:rPrChange>
                </w:rPr>
                <w:t xml:space="preserve"> 14,</w:t>
              </w:r>
              <w:r w:rsidRPr="004B0CC7">
                <w:rPr>
                  <w:sz w:val="18"/>
                  <w:szCs w:val="18"/>
                </w:rPr>
                <w:t>7</w:t>
              </w:r>
              <w:r w:rsidRPr="004B0CC7">
                <w:rPr>
                  <w:sz w:val="18"/>
                  <w:szCs w:val="18"/>
                  <w:rPrChange w:id="111" w:author="Tsarapkina, Yulia" w:date="2015-03-31T09:34:00Z">
                    <w:rPr>
                      <w:highlight w:val="cyan"/>
                    </w:rPr>
                  </w:rPrChange>
                </w:rPr>
                <w:t>5−14,8</w:t>
              </w:r>
              <w:r w:rsidRPr="004B0CC7">
                <w:rPr>
                  <w:sz w:val="18"/>
                  <w:szCs w:val="18"/>
                </w:rPr>
                <w:t> ГГц</w:t>
              </w:r>
              <w:r w:rsidRPr="004B0CC7">
                <w:rPr>
                  <w:sz w:val="18"/>
                  <w:szCs w:val="18"/>
                  <w:rPrChange w:id="112" w:author="Tsarapkina, Yulia" w:date="2015-03-31T09:34:00Z">
                    <w:rPr>
                      <w:highlight w:val="cyan"/>
                    </w:rPr>
                  </w:rPrChange>
                </w:rPr>
                <w:t xml:space="preserve"> </w:t>
              </w:r>
              <w:r w:rsidRPr="004B0CC7">
                <w:rPr>
                  <w:sz w:val="18"/>
                  <w:szCs w:val="18"/>
                </w:rPr>
                <w:t>(Район </w:t>
              </w:r>
              <w:r w:rsidRPr="004B0CC7">
                <w:rPr>
                  <w:sz w:val="18"/>
                  <w:szCs w:val="18"/>
                  <w:rPrChange w:id="113" w:author="Tsarapkina, Yulia" w:date="2015-03-31T09:34:00Z">
                    <w:rPr>
                      <w:highlight w:val="cyan"/>
                    </w:rPr>
                  </w:rPrChange>
                </w:rPr>
                <w:t>3</w:t>
              </w:r>
              <w:r w:rsidRPr="004B0CC7">
                <w:rPr>
                  <w:sz w:val="18"/>
                  <w:szCs w:val="18"/>
                </w:rPr>
                <w:t>),</w:t>
              </w:r>
              <w:r w:rsidRPr="004B0CC7">
                <w:rPr>
                  <w:rPrChange w:id="114" w:author="Tsarapkina, Yulia" w:date="2015-03-31T09:34:00Z">
                    <w:rPr>
                      <w:highlight w:val="cyan"/>
                    </w:rPr>
                  </w:rPrChange>
                </w:rPr>
                <w:t xml:space="preserve"> </w:t>
              </w:r>
            </w:ins>
            <w:r w:rsidRPr="004B0CC7">
              <w:rPr>
                <w:sz w:val="18"/>
                <w:szCs w:val="18"/>
              </w:rPr>
              <w:t>24,65−25,25 ГГц (Район 1) и 24,65−24,75 ГГц (Район 3) и для сетей морской подвижной спутниковой службы, работающих в полосе частот 14–14,5 ГГц</w:t>
            </w:r>
          </w:p>
        </w:tc>
        <w:tc>
          <w:tcPr>
            <w:tcW w:w="1038" w:type="dxa"/>
            <w:vMerge/>
            <w:tcBorders>
              <w:left w:val="double" w:sz="4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right w:val="double" w:sz="4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4E5D6E" w:rsidRPr="004B0CC7" w:rsidRDefault="00D53E47" w:rsidP="00D01E8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C0FA0" w:rsidRPr="004B0CC7" w:rsidRDefault="00EC0FA0" w:rsidP="003B4FEB">
      <w:pPr>
        <w:pStyle w:val="Reasons"/>
      </w:pPr>
    </w:p>
    <w:p w:rsidR="003B4FEB" w:rsidRPr="004B0CC7" w:rsidRDefault="003B4FEB" w:rsidP="003B4FEB"/>
    <w:p w:rsidR="003B4FEB" w:rsidRPr="004B0CC7" w:rsidRDefault="003B4FEB" w:rsidP="003B4FEB">
      <w:pPr>
        <w:sectPr w:rsidR="003B4FEB" w:rsidRPr="004B0CC7">
          <w:headerReference w:type="default" r:id="rId16"/>
          <w:footerReference w:type="even" r:id="rId17"/>
          <w:footerReference w:type="default" r:id="rId18"/>
          <w:footerReference w:type="first" r:id="rId19"/>
          <w:pgSz w:w="23814" w:h="16839" w:orient="landscape" w:code="9"/>
          <w:pgMar w:top="1134" w:right="1418" w:bottom="1134" w:left="1418" w:header="567" w:footer="567" w:gutter="0"/>
          <w:cols w:space="720"/>
          <w:docGrid w:linePitch="299"/>
        </w:sectPr>
      </w:pPr>
    </w:p>
    <w:p w:rsidR="001957CB" w:rsidRPr="004B0CC7" w:rsidRDefault="00AE6E4E" w:rsidP="00604D16">
      <w:pPr>
        <w:pStyle w:val="AppendixNo"/>
      </w:pPr>
      <w:r w:rsidRPr="004B0CC7">
        <w:lastRenderedPageBreak/>
        <w:t xml:space="preserve">ПРИЛОЖЕНИЕ </w:t>
      </w:r>
      <w:proofErr w:type="gramStart"/>
      <w:r w:rsidRPr="004B0CC7">
        <w:rPr>
          <w:rStyle w:val="href"/>
        </w:rPr>
        <w:t>5</w:t>
      </w:r>
      <w:r w:rsidRPr="004B0CC7">
        <w:t xml:space="preserve">  (</w:t>
      </w:r>
      <w:proofErr w:type="spellStart"/>
      <w:proofErr w:type="gramEnd"/>
      <w:r w:rsidRPr="004B0CC7">
        <w:t>Пересм</w:t>
      </w:r>
      <w:proofErr w:type="spellEnd"/>
      <w:r w:rsidRPr="004B0CC7">
        <w:t xml:space="preserve">. </w:t>
      </w:r>
      <w:proofErr w:type="spellStart"/>
      <w:r w:rsidRPr="004B0CC7">
        <w:t>ВКР</w:t>
      </w:r>
      <w:proofErr w:type="spellEnd"/>
      <w:r w:rsidRPr="004B0CC7">
        <w:t>-12)</w:t>
      </w:r>
    </w:p>
    <w:p w:rsidR="005B4329" w:rsidRPr="004B0CC7" w:rsidRDefault="00AE6E4E" w:rsidP="001957CB">
      <w:pPr>
        <w:pStyle w:val="Appendixtitle"/>
      </w:pPr>
      <w:r w:rsidRPr="004B0CC7">
        <w:t xml:space="preserve">Определение администраций, с которыми должна проводиться </w:t>
      </w:r>
      <w:r w:rsidRPr="004B0CC7">
        <w:br/>
        <w:t xml:space="preserve">координация или должно быть достигнуто согласие </w:t>
      </w:r>
      <w:r w:rsidRPr="004B0CC7">
        <w:br/>
        <w:t>в соответствии с положениями Статьи 9</w:t>
      </w:r>
    </w:p>
    <w:p w:rsidR="003B4FEB" w:rsidRPr="004B0CC7" w:rsidRDefault="003B4FEB" w:rsidP="003B4FEB"/>
    <w:p w:rsidR="00EC0FA0" w:rsidRPr="004B0CC7" w:rsidRDefault="00EC0FA0" w:rsidP="003B4FEB">
      <w:pPr>
        <w:sectPr w:rsidR="00EC0FA0" w:rsidRPr="004B0CC7" w:rsidSect="003B4FEB">
          <w:footerReference w:type="default" r:id="rId20"/>
          <w:pgSz w:w="11907" w:h="16840" w:code="9"/>
          <w:pgMar w:top="1418" w:right="1134" w:bottom="1134" w:left="1134" w:header="720" w:footer="720" w:gutter="0"/>
          <w:cols w:space="720"/>
          <w:docGrid w:linePitch="299"/>
        </w:sectPr>
      </w:pPr>
    </w:p>
    <w:p w:rsidR="00EC0FA0" w:rsidRPr="004B0CC7" w:rsidRDefault="00AE6E4E">
      <w:pPr>
        <w:pStyle w:val="Proposal"/>
      </w:pPr>
      <w:proofErr w:type="spellStart"/>
      <w:r w:rsidRPr="004B0CC7">
        <w:lastRenderedPageBreak/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/116/9</w:t>
      </w:r>
    </w:p>
    <w:p w:rsidR="00C42BBD" w:rsidRPr="004B0CC7" w:rsidRDefault="00AE6E4E">
      <w:pPr>
        <w:pStyle w:val="TableNo"/>
      </w:pPr>
      <w:proofErr w:type="gramStart"/>
      <w:r w:rsidRPr="004B0CC7">
        <w:t>ТАБЛИЦА  5</w:t>
      </w:r>
      <w:proofErr w:type="gramEnd"/>
      <w:r w:rsidRPr="004B0CC7">
        <w:t>-1</w:t>
      </w:r>
      <w:r w:rsidRPr="004B0CC7">
        <w:rPr>
          <w:sz w:val="16"/>
          <w:szCs w:val="16"/>
        </w:rPr>
        <w:t>     (</w:t>
      </w:r>
      <w:proofErr w:type="spellStart"/>
      <w:r w:rsidRPr="004B0CC7">
        <w:rPr>
          <w:caps w:val="0"/>
          <w:sz w:val="16"/>
          <w:szCs w:val="16"/>
        </w:rPr>
        <w:t>Пересм</w:t>
      </w:r>
      <w:proofErr w:type="spellEnd"/>
      <w:r w:rsidRPr="004B0CC7">
        <w:rPr>
          <w:caps w:val="0"/>
          <w:sz w:val="16"/>
          <w:szCs w:val="16"/>
        </w:rPr>
        <w:t xml:space="preserve">. </w:t>
      </w:r>
      <w:proofErr w:type="spellStart"/>
      <w:r w:rsidRPr="004B0CC7">
        <w:rPr>
          <w:caps w:val="0"/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t>-</w:t>
      </w:r>
      <w:del w:id="115" w:author="Tsarapkina, Yulia" w:date="2015-10-22T20:43:00Z">
        <w:r w:rsidRPr="004B0CC7" w:rsidDel="00BB09D0">
          <w:rPr>
            <w:sz w:val="16"/>
            <w:szCs w:val="16"/>
          </w:rPr>
          <w:delText>12</w:delText>
        </w:r>
      </w:del>
      <w:ins w:id="116" w:author="Tsarapkina, Yulia" w:date="2015-10-22T20:43:00Z">
        <w:r w:rsidRPr="004B0CC7">
          <w:rPr>
            <w:sz w:val="16"/>
            <w:szCs w:val="16"/>
          </w:rPr>
          <w:t>15</w:t>
        </w:r>
      </w:ins>
      <w:r w:rsidRPr="004B0CC7">
        <w:rPr>
          <w:sz w:val="16"/>
          <w:szCs w:val="16"/>
        </w:rPr>
        <w:t>)</w:t>
      </w:r>
    </w:p>
    <w:p w:rsidR="00C42BBD" w:rsidRPr="004B0CC7" w:rsidRDefault="00AE6E4E" w:rsidP="00C42BBD">
      <w:pPr>
        <w:pStyle w:val="Tabletitle"/>
        <w:rPr>
          <w:rFonts w:asciiTheme="majorBidi" w:hAnsiTheme="majorBidi" w:cstheme="majorBidi"/>
          <w:b w:val="0"/>
          <w:bCs/>
        </w:rPr>
      </w:pPr>
      <w:r w:rsidRPr="004B0CC7">
        <w:t xml:space="preserve">Технические условия для </w:t>
      </w:r>
      <w:proofErr w:type="gramStart"/>
      <w:r w:rsidRPr="004B0CC7">
        <w:t>координации</w:t>
      </w:r>
      <w:r w:rsidRPr="004B0CC7">
        <w:br/>
      </w:r>
      <w:r w:rsidRPr="004B0CC7">
        <w:rPr>
          <w:rFonts w:asciiTheme="majorBidi" w:hAnsiTheme="majorBidi" w:cstheme="majorBidi"/>
          <w:b w:val="0"/>
          <w:bCs/>
        </w:rPr>
        <w:t>(</w:t>
      </w:r>
      <w:proofErr w:type="gramEnd"/>
      <w:r w:rsidRPr="004B0CC7">
        <w:rPr>
          <w:rFonts w:asciiTheme="majorBidi" w:hAnsiTheme="majorBidi" w:cstheme="majorBidi"/>
          <w:b w:val="0"/>
          <w:bCs/>
        </w:rPr>
        <w:t xml:space="preserve">См. Статью </w:t>
      </w:r>
      <w:r w:rsidRPr="004B0CC7">
        <w:rPr>
          <w:rFonts w:asciiTheme="majorBidi" w:hAnsiTheme="majorBidi" w:cstheme="majorBidi"/>
        </w:rPr>
        <w:t>9</w:t>
      </w:r>
      <w:r w:rsidRPr="004B0CC7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C42BBD" w:rsidRPr="004B0CC7" w:rsidTr="00C42BB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 xml:space="preserve">Ссылка </w:t>
            </w:r>
            <w:r w:rsidRPr="004B0CC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 xml:space="preserve">Полосы частот </w:t>
            </w:r>
            <w:r w:rsidRPr="004B0CC7">
              <w:rPr>
                <w:lang w:val="ru-RU"/>
              </w:rPr>
              <w:br/>
              <w:t xml:space="preserve">(и Район) службы, </w:t>
            </w:r>
            <w:r w:rsidRPr="004B0CC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rFonts w:cs="Times New Roman Bold"/>
                <w:lang w:val="ru-RU"/>
              </w:rPr>
            </w:pPr>
            <w:r w:rsidRPr="004B0CC7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Примечания</w:t>
            </w:r>
          </w:p>
        </w:tc>
      </w:tr>
      <w:tr w:rsidR="00C42BBD" w:rsidRPr="004B0CC7" w:rsidTr="00C42BB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</w:pPr>
            <w:r w:rsidRPr="004B0CC7">
              <w:t xml:space="preserve">п. </w:t>
            </w:r>
            <w:r w:rsidRPr="004B0CC7">
              <w:rPr>
                <w:b/>
                <w:bCs/>
              </w:rPr>
              <w:t>9.7</w:t>
            </w:r>
            <w:r w:rsidRPr="004B0CC7">
              <w:br/>
            </w:r>
            <w:proofErr w:type="spellStart"/>
            <w:r w:rsidRPr="004B0CC7">
              <w:t>ГСО</w:t>
            </w:r>
            <w:proofErr w:type="spellEnd"/>
            <w:r w:rsidRPr="004B0CC7">
              <w:t>/</w:t>
            </w:r>
            <w:proofErr w:type="spellStart"/>
            <w:r w:rsidRPr="004B0CC7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</w:pPr>
            <w:r w:rsidRPr="004B0CC7">
              <w:t>Станция спутниковой сети, использующей геостационарную спутниковую орбиту (</w:t>
            </w:r>
            <w:proofErr w:type="spellStart"/>
            <w:r w:rsidRPr="004B0CC7">
              <w:t>ГСО</w:t>
            </w:r>
            <w:proofErr w:type="spellEnd"/>
            <w:r w:rsidRPr="004B0CC7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  <w:ind w:left="284" w:hanging="284"/>
            </w:pPr>
            <w:r w:rsidRPr="004B0CC7">
              <w:t>1)</w:t>
            </w:r>
            <w:r w:rsidRPr="004B0CC7">
              <w:tab/>
              <w:t xml:space="preserve">3 400–4 200 МГц </w:t>
            </w:r>
            <w:r w:rsidRPr="004B0CC7">
              <w:br/>
              <w:t xml:space="preserve">5 725–5 850 МГц </w:t>
            </w:r>
            <w:r w:rsidRPr="004B0CC7">
              <w:br/>
              <w:t xml:space="preserve">(Район 1) и </w:t>
            </w:r>
            <w:r w:rsidRPr="004B0CC7">
              <w:br/>
              <w:t>5 850–6 725 МГц</w:t>
            </w:r>
            <w:r w:rsidRPr="004B0CC7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  <w:ind w:left="284" w:hanging="284"/>
            </w:pPr>
            <w:r w:rsidRPr="004B0CC7">
              <w:t>i)</w:t>
            </w:r>
            <w:r w:rsidRPr="004B0CC7">
              <w:tab/>
              <w:t>имеется перекрытие полос частот; и</w:t>
            </w:r>
          </w:p>
          <w:p w:rsidR="00C42BBD" w:rsidRPr="004B0CC7" w:rsidRDefault="00AE6E4E" w:rsidP="00C42BBD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4B0CC7">
              <w:t>ii</w:t>
            </w:r>
            <w:proofErr w:type="spellEnd"/>
            <w:r w:rsidRPr="004B0CC7">
              <w:t>)</w:t>
            </w:r>
            <w:r w:rsidRPr="004B0CC7">
              <w:tab/>
              <w:t>любая сеть фиксированной спутниковой службы (</w:t>
            </w:r>
            <w:proofErr w:type="spellStart"/>
            <w:r w:rsidRPr="004B0CC7">
              <w:t>ФСС</w:t>
            </w:r>
            <w:proofErr w:type="spellEnd"/>
            <w:r w:rsidRPr="004B0CC7">
              <w:t xml:space="preserve">) и любые соответствующие функции космической эксплуатации </w:t>
            </w:r>
            <w:r w:rsidRPr="004B0CC7">
              <w:br/>
              <w:t xml:space="preserve">(см. п. </w:t>
            </w:r>
            <w:r w:rsidRPr="004B0CC7">
              <w:rPr>
                <w:b/>
                <w:bCs/>
              </w:rPr>
              <w:t>1.23</w:t>
            </w:r>
            <w:r w:rsidRPr="004B0CC7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4B0CC7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2BBD" w:rsidRPr="004B0CC7" w:rsidRDefault="00D53E47" w:rsidP="00C42BB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</w:pPr>
            <w:r w:rsidRPr="004B0CC7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4B0CC7">
              <w:t>пп</w:t>
            </w:r>
            <w:proofErr w:type="spellEnd"/>
            <w:r w:rsidRPr="004B0CC7">
              <w:t>. 1), 2), 3), 4), 5), 6), 7) и 8) администрация может обратиться с просьбой, в соответствии с п. </w:t>
            </w:r>
            <w:r w:rsidRPr="004B0CC7">
              <w:rPr>
                <w:b/>
                <w:bCs/>
              </w:rPr>
              <w:t>9.41</w:t>
            </w:r>
            <w:r w:rsidRPr="004B0CC7">
              <w:t xml:space="preserve">, о включении ее в запросы на координацию, указав сети, для которых значение </w:t>
            </w:r>
            <w:r w:rsidRPr="004B0CC7">
              <w:sym w:font="Symbol" w:char="F044"/>
            </w:r>
            <w:r w:rsidRPr="004B0CC7">
              <w:rPr>
                <w:i/>
                <w:iCs/>
              </w:rPr>
              <w:t>Т</w:t>
            </w:r>
            <w:r w:rsidRPr="004B0CC7">
              <w:t>/</w:t>
            </w:r>
            <w:r w:rsidRPr="004B0CC7">
              <w:rPr>
                <w:i/>
                <w:iCs/>
              </w:rPr>
              <w:t>Т</w:t>
            </w:r>
            <w:r w:rsidRPr="004B0CC7">
              <w:t xml:space="preserve">, рассчитанное по методу, изложенному в § 2.2.1.2 и 3.2 Приложения </w:t>
            </w:r>
            <w:r w:rsidRPr="004B0CC7">
              <w:rPr>
                <w:b/>
                <w:bCs/>
              </w:rPr>
              <w:t>8</w:t>
            </w:r>
            <w:r w:rsidRPr="004B0CC7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4B0CC7">
              <w:rPr>
                <w:b/>
                <w:bCs/>
              </w:rPr>
              <w:t>9.42</w:t>
            </w:r>
            <w:r w:rsidRPr="004B0CC7">
              <w:t xml:space="preserve">, должно использовать метод расчета, указанный в § 2.2.1.2 и 3.2 Приложения </w:t>
            </w:r>
            <w:r w:rsidRPr="004B0CC7">
              <w:rPr>
                <w:b/>
                <w:bCs/>
              </w:rPr>
              <w:t>8</w:t>
            </w:r>
          </w:p>
        </w:tc>
      </w:tr>
      <w:tr w:rsidR="00C42BBD" w:rsidRPr="004B0CC7" w:rsidTr="00C42BB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D53E47" w:rsidP="00C42BB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D53E47" w:rsidP="00C42BB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  <w:ind w:left="284" w:hanging="284"/>
            </w:pPr>
            <w:r w:rsidRPr="004B0CC7">
              <w:t>2)</w:t>
            </w:r>
            <w:r w:rsidRPr="004B0CC7">
              <w:tab/>
              <w:t xml:space="preserve">10,95–11,2 ГГц </w:t>
            </w:r>
            <w:r w:rsidRPr="004B0CC7">
              <w:br/>
              <w:t>11,45–11,7 ГГц</w:t>
            </w:r>
            <w:r w:rsidRPr="004B0CC7">
              <w:br/>
              <w:t xml:space="preserve">11,7–12,2 ГГц </w:t>
            </w:r>
            <w:r w:rsidRPr="004B0CC7">
              <w:br/>
              <w:t>(Район 2)</w:t>
            </w:r>
            <w:r w:rsidRPr="004B0CC7">
              <w:br/>
              <w:t xml:space="preserve">12,2–12,5 ГГц </w:t>
            </w:r>
            <w:r w:rsidRPr="004B0CC7">
              <w:br/>
              <w:t>(Район 3)</w:t>
            </w:r>
            <w:r w:rsidRPr="004B0CC7">
              <w:br/>
              <w:t xml:space="preserve">12,5–12,75 ГГц </w:t>
            </w:r>
            <w:r w:rsidRPr="004B0CC7">
              <w:br/>
              <w:t>(Районы 1 и 3)</w:t>
            </w:r>
            <w:r w:rsidRPr="004B0CC7">
              <w:br/>
              <w:t xml:space="preserve">12,7–12,75 ГГц </w:t>
            </w:r>
            <w:r w:rsidRPr="004B0CC7">
              <w:br/>
              <w:t xml:space="preserve">(Район 2) и </w:t>
            </w:r>
            <w:r w:rsidRPr="004B0CC7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AE6E4E" w:rsidP="00C42BBD">
            <w:pPr>
              <w:pStyle w:val="Tabletext"/>
              <w:ind w:left="284" w:hanging="284"/>
            </w:pPr>
            <w:r w:rsidRPr="004B0CC7">
              <w:t>i)</w:t>
            </w:r>
            <w:r w:rsidRPr="004B0CC7">
              <w:tab/>
              <w:t>имеется перекрытие полос частот; и</w:t>
            </w:r>
          </w:p>
          <w:p w:rsidR="00C42BBD" w:rsidRPr="004B0CC7" w:rsidRDefault="00AE6E4E" w:rsidP="00C42BBD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4B0CC7">
              <w:t>ii</w:t>
            </w:r>
            <w:proofErr w:type="spellEnd"/>
            <w:r w:rsidRPr="004B0CC7">
              <w:t>)</w:t>
            </w:r>
            <w:r w:rsidRPr="004B0CC7">
              <w:tab/>
              <w:t xml:space="preserve">любая сеть </w:t>
            </w:r>
            <w:proofErr w:type="spellStart"/>
            <w:r w:rsidRPr="004B0CC7">
              <w:t>ФСС</w:t>
            </w:r>
            <w:proofErr w:type="spellEnd"/>
            <w:r w:rsidRPr="004B0CC7">
              <w:t xml:space="preserve"> или радиовещательной спутниковой службы (</w:t>
            </w:r>
            <w:proofErr w:type="spellStart"/>
            <w:r w:rsidRPr="004B0CC7">
              <w:t>РСС</w:t>
            </w:r>
            <w:proofErr w:type="spellEnd"/>
            <w:r w:rsidRPr="004B0CC7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4B0CC7">
              <w:rPr>
                <w:b/>
                <w:bCs/>
              </w:rPr>
              <w:t>1.23</w:t>
            </w:r>
            <w:r w:rsidRPr="004B0CC7">
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</w:r>
            <w:proofErr w:type="spellStart"/>
            <w:r w:rsidRPr="004B0CC7">
              <w:t>ФСС</w:t>
            </w:r>
            <w:proofErr w:type="spellEnd"/>
            <w:r w:rsidRPr="004B0CC7">
              <w:t xml:space="preserve"> или </w:t>
            </w:r>
            <w:proofErr w:type="spellStart"/>
            <w:r w:rsidRPr="004B0CC7">
              <w:t>РСС</w:t>
            </w:r>
            <w:proofErr w:type="spellEnd"/>
            <w:r w:rsidRPr="004B0CC7">
              <w:t>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D53E47" w:rsidP="00C42BB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C42BBD" w:rsidRPr="004B0CC7" w:rsidRDefault="00D53E47" w:rsidP="00C42BB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C42BBD" w:rsidRPr="004B0CC7" w:rsidRDefault="00D53E47" w:rsidP="00C42BBD"/>
    <w:p w:rsidR="00C42BBD" w:rsidRPr="004B0CC7" w:rsidRDefault="00AE6E4E">
      <w:pPr>
        <w:pStyle w:val="TableNo"/>
      </w:pPr>
      <w:proofErr w:type="gramStart"/>
      <w:r w:rsidRPr="004B0CC7">
        <w:lastRenderedPageBreak/>
        <w:t>ТАБЛИЦА  5</w:t>
      </w:r>
      <w:proofErr w:type="gramEnd"/>
      <w:r w:rsidRPr="004B0CC7">
        <w:t xml:space="preserve">-1  </w:t>
      </w:r>
      <w:r w:rsidRPr="004B0CC7">
        <w:rPr>
          <w:color w:val="000000"/>
        </w:rPr>
        <w:t>(</w:t>
      </w:r>
      <w:r w:rsidRPr="004B0CC7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4B0CC7">
        <w:rPr>
          <w:color w:val="000000"/>
        </w:rPr>
        <w:t>)</w:t>
      </w:r>
      <w:r w:rsidRPr="004B0CC7">
        <w:rPr>
          <w:sz w:val="16"/>
          <w:szCs w:val="16"/>
        </w:rPr>
        <w:t>     (</w:t>
      </w:r>
      <w:proofErr w:type="spellStart"/>
      <w:r w:rsidRPr="004B0CC7">
        <w:rPr>
          <w:caps w:val="0"/>
          <w:sz w:val="16"/>
          <w:szCs w:val="16"/>
        </w:rPr>
        <w:t>Пересм</w:t>
      </w:r>
      <w:proofErr w:type="spellEnd"/>
      <w:r w:rsidRPr="004B0CC7">
        <w:rPr>
          <w:sz w:val="16"/>
          <w:szCs w:val="16"/>
        </w:rPr>
        <w:t xml:space="preserve">. 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t>-</w:t>
      </w:r>
      <w:del w:id="117" w:author="Tsarapkina, Yulia" w:date="2015-10-22T20:49:00Z">
        <w:r w:rsidRPr="004B0CC7" w:rsidDel="00FC05BF">
          <w:rPr>
            <w:sz w:val="16"/>
            <w:szCs w:val="16"/>
          </w:rPr>
          <w:delText>12</w:delText>
        </w:r>
      </w:del>
      <w:ins w:id="118" w:author="Tsarapkina, Yulia" w:date="2015-10-22T20:49:00Z">
        <w:r w:rsidRPr="004B0CC7">
          <w:rPr>
            <w:sz w:val="16"/>
            <w:szCs w:val="16"/>
          </w:rPr>
          <w:t>15</w:t>
        </w:r>
      </w:ins>
      <w:r w:rsidRPr="004B0CC7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C42BBD" w:rsidRPr="004B0CC7" w:rsidTr="00BB09D0">
        <w:trPr>
          <w:tblHeader/>
          <w:jc w:val="center"/>
        </w:trPr>
        <w:tc>
          <w:tcPr>
            <w:tcW w:w="1148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 xml:space="preserve">Ссылка </w:t>
            </w:r>
            <w:r w:rsidRPr="004B0CC7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 xml:space="preserve">Полосы частот </w:t>
            </w:r>
            <w:r w:rsidRPr="004B0CC7">
              <w:rPr>
                <w:lang w:val="ru-RU"/>
              </w:rPr>
              <w:br/>
              <w:t xml:space="preserve">(и Район) службы, </w:t>
            </w:r>
            <w:r w:rsidRPr="004B0CC7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rFonts w:cs="Times New Roman Bold"/>
                <w:lang w:val="ru-RU"/>
              </w:rPr>
            </w:pPr>
            <w:r w:rsidRPr="004B0CC7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C42BBD" w:rsidRPr="004B0CC7" w:rsidRDefault="00AE6E4E" w:rsidP="00C42BBD">
            <w:pPr>
              <w:pStyle w:val="Tablehead"/>
              <w:rPr>
                <w:lang w:val="ru-RU"/>
              </w:rPr>
            </w:pPr>
            <w:r w:rsidRPr="004B0CC7">
              <w:rPr>
                <w:lang w:val="ru-RU"/>
              </w:rPr>
              <w:t>Примечания</w:t>
            </w:r>
          </w:p>
        </w:tc>
      </w:tr>
      <w:tr w:rsidR="00FC05BF" w:rsidRPr="004B0CC7" w:rsidTr="00BB09D0">
        <w:trPr>
          <w:jc w:val="center"/>
        </w:trPr>
        <w:tc>
          <w:tcPr>
            <w:tcW w:w="1148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C05BF" w:rsidRPr="004B0CC7" w:rsidRDefault="00AE6E4E" w:rsidP="00FC05BF">
            <w:pPr>
              <w:pStyle w:val="Tabletext"/>
            </w:pPr>
            <w:r w:rsidRPr="004B0CC7">
              <w:t xml:space="preserve">п. </w:t>
            </w:r>
            <w:r w:rsidRPr="004B0CC7">
              <w:rPr>
                <w:b/>
                <w:bCs/>
              </w:rPr>
              <w:t>9.7</w:t>
            </w:r>
            <w:r w:rsidRPr="004B0CC7">
              <w:br/>
            </w:r>
            <w:proofErr w:type="spellStart"/>
            <w:r w:rsidRPr="004B0CC7">
              <w:t>ГСО</w:t>
            </w:r>
            <w:proofErr w:type="spellEnd"/>
            <w:r w:rsidRPr="004B0CC7">
              <w:t>/</w:t>
            </w:r>
            <w:proofErr w:type="spellStart"/>
            <w:r w:rsidRPr="004B0CC7">
              <w:t>ГСО</w:t>
            </w:r>
            <w:proofErr w:type="spellEnd"/>
            <w:r w:rsidRPr="004B0CC7">
              <w:br/>
              <w:t>(</w:t>
            </w:r>
            <w:proofErr w:type="spellStart"/>
            <w:r w:rsidRPr="004B0CC7">
              <w:rPr>
                <w:i/>
                <w:iCs/>
              </w:rPr>
              <w:t>продолж</w:t>
            </w:r>
            <w:proofErr w:type="spellEnd"/>
            <w:r w:rsidRPr="004B0CC7">
              <w:t>.)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C05BF" w:rsidRPr="004B0CC7" w:rsidRDefault="00D53E47" w:rsidP="00FC05BF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C05BF" w:rsidRPr="004B0CC7" w:rsidRDefault="00AE6E4E" w:rsidP="00FC05BF">
            <w:pPr>
              <w:pStyle w:val="Tabletext"/>
              <w:ind w:left="284" w:hanging="284"/>
              <w:rPr>
                <w:szCs w:val="18"/>
                <w:u w:val="single"/>
              </w:rPr>
            </w:pPr>
            <w:ins w:id="119" w:author="Tsarapkina, Yulia" w:date="2015-10-22T20:47:00Z">
              <w:r w:rsidRPr="004B0CC7">
                <w:t>3)</w:t>
              </w:r>
              <w:r w:rsidRPr="004B0CC7">
                <w:tab/>
                <w:t>14,5–14,8 ГГц</w:t>
              </w:r>
            </w:ins>
          </w:p>
        </w:tc>
        <w:tc>
          <w:tcPr>
            <w:tcW w:w="3892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C05BF" w:rsidRPr="004B0CC7" w:rsidRDefault="00AE6E4E" w:rsidP="00FC05BF">
            <w:pPr>
              <w:pStyle w:val="Tabletext"/>
              <w:ind w:left="284" w:hanging="284"/>
              <w:rPr>
                <w:ins w:id="120" w:author="Tsarapkina, Yulia" w:date="2015-10-22T20:47:00Z"/>
              </w:rPr>
            </w:pPr>
            <w:ins w:id="121" w:author="Tsarapkina, Yulia" w:date="2015-10-22T20:47:00Z">
              <w:r w:rsidRPr="004B0CC7">
                <w:t>i)</w:t>
              </w:r>
              <w:r w:rsidRPr="004B0CC7">
                <w:tab/>
                <w:t>имеется перекрытие полос частот; и</w:t>
              </w:r>
            </w:ins>
          </w:p>
          <w:p w:rsidR="00FC05BF" w:rsidRPr="004B0CC7" w:rsidRDefault="00AE6E4E" w:rsidP="00FC05BF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ins w:id="122" w:author="Tsarapkina, Yulia" w:date="2015-10-22T20:47:00Z">
              <w:r w:rsidRPr="004B0CC7">
                <w:t>ii</w:t>
              </w:r>
              <w:proofErr w:type="spellEnd"/>
              <w:r w:rsidRPr="004B0CC7">
                <w:t>)</w:t>
              </w:r>
              <w:r w:rsidRPr="004B0CC7">
                <w:tab/>
                <w:t>любая сеть службы космических исследований (</w:t>
              </w:r>
              <w:proofErr w:type="spellStart"/>
              <w:r w:rsidRPr="004B0CC7">
                <w:t>СКИ</w:t>
              </w:r>
              <w:proofErr w:type="spellEnd"/>
              <w:r w:rsidRPr="004B0CC7">
                <w:t xml:space="preserve">) или </w:t>
              </w:r>
              <w:proofErr w:type="spellStart"/>
              <w:r w:rsidRPr="004B0CC7">
                <w:t>ФСС</w:t>
              </w:r>
              <w:proofErr w:type="spellEnd"/>
              <w:r w:rsidRPr="004B0CC7">
                <w:t>, не подпадающая под действие Плана, и любые соответствующие функции космической эксплуатации (см. п. </w:t>
              </w:r>
              <w:r w:rsidRPr="004B0CC7">
                <w:rPr>
                  <w:b/>
                  <w:bCs/>
                </w:rPr>
                <w:t>1.23</w:t>
              </w:r>
              <w:r w:rsidRPr="004B0CC7">
  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  </w:r>
              <w:proofErr w:type="spellStart"/>
              <w:r w:rsidRPr="004B0CC7">
                <w:t>ФСС</w:t>
              </w:r>
              <w:proofErr w:type="spellEnd"/>
              <w:r w:rsidRPr="004B0CC7">
                <w:t>, не подпадающей под действие Плана</w:t>
              </w:r>
            </w:ins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C05BF" w:rsidRPr="004B0CC7" w:rsidRDefault="00D53E47" w:rsidP="00FC05BF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C05BF" w:rsidRPr="004B0CC7" w:rsidRDefault="00D53E47" w:rsidP="00FC05BF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EC0FA0" w:rsidRPr="004B0CC7" w:rsidRDefault="000E6817" w:rsidP="000E6817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Определить процедуру координации в соответствии с положениями п. </w:t>
      </w:r>
      <w:r w:rsidRPr="004B0CC7">
        <w:rPr>
          <w:rPrChange w:id="123" w:author="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9.7 </w:t>
      </w:r>
      <w:proofErr w:type="spellStart"/>
      <w:r w:rsidRPr="004B0CC7">
        <w:t>РР</w:t>
      </w:r>
      <w:proofErr w:type="spellEnd"/>
      <w:r w:rsidRPr="004B0CC7">
        <w:t xml:space="preserve"> между вновь заявляемыми сетями </w:t>
      </w:r>
      <w:proofErr w:type="spellStart"/>
      <w:r w:rsidRPr="004B0CC7">
        <w:t>ФСС</w:t>
      </w:r>
      <w:proofErr w:type="spellEnd"/>
      <w:r w:rsidRPr="004B0CC7">
        <w:rPr>
          <w:rPrChange w:id="124" w:author="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4B0CC7">
        <w:t>и</w:t>
      </w:r>
      <w:r w:rsidRPr="004B0CC7">
        <w:rPr>
          <w:rPrChange w:id="125" w:author="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4B0CC7">
        <w:t xml:space="preserve">сетями </w:t>
      </w:r>
      <w:proofErr w:type="spellStart"/>
      <w:r w:rsidRPr="004B0CC7">
        <w:t>СКИ</w:t>
      </w:r>
      <w:proofErr w:type="spellEnd"/>
      <w:r w:rsidRPr="004B0CC7">
        <w:rPr>
          <w:rPrChange w:id="126" w:author="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(</w:t>
      </w:r>
      <w:r w:rsidRPr="004B0CC7">
        <w:t>Земля-космос и космос-космос</w:t>
      </w:r>
      <w:r w:rsidRPr="004B0CC7">
        <w:rPr>
          <w:rPrChange w:id="127" w:author="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).</w:t>
      </w:r>
    </w:p>
    <w:p w:rsidR="000E6817" w:rsidRPr="004B0CC7" w:rsidRDefault="000E6817" w:rsidP="003B4FEB"/>
    <w:p w:rsidR="000E6817" w:rsidRPr="004B0CC7" w:rsidRDefault="000E6817" w:rsidP="003B4FEB">
      <w:pPr>
        <w:sectPr w:rsidR="000E6817" w:rsidRPr="004B0CC7">
          <w:headerReference w:type="default" r:id="rId21"/>
          <w:footerReference w:type="even" r:id="rId22"/>
          <w:footerReference w:type="default" r:id="rId23"/>
          <w:footerReference w:type="first" r:id="rId24"/>
          <w:pgSz w:w="16840" w:h="11907" w:orient="landscape" w:code="9"/>
          <w:pgMar w:top="1134" w:right="1418" w:bottom="1134" w:left="1418" w:header="567" w:footer="567" w:gutter="0"/>
          <w:cols w:space="720"/>
          <w:docGrid w:linePitch="299"/>
        </w:sectPr>
      </w:pPr>
    </w:p>
    <w:p w:rsidR="001F7386" w:rsidRPr="004B0CC7" w:rsidRDefault="00AE6E4E" w:rsidP="003B4FEB">
      <w:pPr>
        <w:pStyle w:val="AppendixNo"/>
      </w:pPr>
      <w:r w:rsidRPr="004B0CC7">
        <w:lastRenderedPageBreak/>
        <w:t xml:space="preserve">ПРИЛОЖЕНИЕ </w:t>
      </w:r>
      <w:proofErr w:type="spellStart"/>
      <w:r w:rsidRPr="004B0CC7">
        <w:rPr>
          <w:rStyle w:val="href"/>
        </w:rPr>
        <w:t>30</w:t>
      </w:r>
      <w:proofErr w:type="gramStart"/>
      <w:r w:rsidRPr="004B0CC7">
        <w:rPr>
          <w:rStyle w:val="href"/>
        </w:rPr>
        <w:t>A</w:t>
      </w:r>
      <w:proofErr w:type="spellEnd"/>
      <w:r w:rsidRPr="004B0CC7">
        <w:t xml:space="preserve">  (</w:t>
      </w:r>
      <w:proofErr w:type="spellStart"/>
      <w:proofErr w:type="gramEnd"/>
      <w:r w:rsidRPr="004B0CC7">
        <w:t>П</w:t>
      </w:r>
      <w:r w:rsidRPr="004B0CC7">
        <w:rPr>
          <w:caps w:val="0"/>
        </w:rPr>
        <w:t>ересм</w:t>
      </w:r>
      <w:proofErr w:type="spellEnd"/>
      <w:r w:rsidRPr="004B0CC7">
        <w:t xml:space="preserve">. </w:t>
      </w:r>
      <w:proofErr w:type="spellStart"/>
      <w:r w:rsidRPr="004B0CC7">
        <w:t>ВКР</w:t>
      </w:r>
      <w:proofErr w:type="spellEnd"/>
      <w:r w:rsidRPr="004B0CC7">
        <w:t>-12)</w:t>
      </w:r>
      <w:r w:rsidR="003B4FEB" w:rsidRPr="004B0CC7">
        <w:rPr>
          <w:rStyle w:val="FootnoteReference"/>
        </w:rPr>
        <w:t>*</w:t>
      </w:r>
    </w:p>
    <w:p w:rsidR="001F7386" w:rsidRPr="004B0CC7" w:rsidRDefault="00AE6E4E" w:rsidP="003B4FEB">
      <w:pPr>
        <w:pStyle w:val="Appendixtitle"/>
        <w:rPr>
          <w:rFonts w:ascii="Times New Roman" w:hAnsi="Times New Roman"/>
        </w:rPr>
      </w:pPr>
      <w:r w:rsidRPr="004B0CC7">
        <w:t>Положения и связанные с ними Планы и Список</w:t>
      </w:r>
      <w:r w:rsidR="003B4FEB" w:rsidRPr="004B0CC7">
        <w:rPr>
          <w:rStyle w:val="FootnoteReference"/>
          <w:rFonts w:ascii="Times New Roman" w:hAnsi="Times New Roman"/>
          <w:b w:val="0"/>
          <w:bCs/>
          <w:szCs w:val="16"/>
        </w:rPr>
        <w:t>1</w:t>
      </w:r>
      <w:r w:rsidRPr="004B0CC7">
        <w:rPr>
          <w:bCs/>
          <w:szCs w:val="26"/>
        </w:rPr>
        <w:t xml:space="preserve"> </w:t>
      </w:r>
      <w:r w:rsidRPr="004B0CC7">
        <w:t xml:space="preserve">для фидерных линий </w:t>
      </w:r>
      <w:r w:rsidRPr="004B0CC7">
        <w:br/>
        <w:t xml:space="preserve">радиовещательной спутниковой службы (11,7–12,5 ГГц в Районе 1, </w:t>
      </w:r>
      <w:r w:rsidRPr="004B0CC7">
        <w:br/>
        <w:t xml:space="preserve">12,2–12,7 ГГц в Районе 2 и 11,7–12,2 ГГц в Районе 3) </w:t>
      </w:r>
      <w:r w:rsidRPr="004B0CC7">
        <w:br/>
        <w:t>в полосах частот 14,5–14,8 ГГц</w:t>
      </w:r>
      <w:r w:rsidR="003B4FEB" w:rsidRPr="004B0CC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t>2</w:t>
      </w:r>
      <w:r w:rsidRPr="004B0CC7">
        <w:t xml:space="preserve"> и 17,3–18,1 ГГц в Районах 1 и 3</w:t>
      </w:r>
      <w:r w:rsidRPr="004B0CC7">
        <w:br/>
        <w:t>и 17,3–17,8 ГГц в Районе 2</w:t>
      </w:r>
      <w:r w:rsidRPr="004B0CC7">
        <w:rPr>
          <w:sz w:val="16"/>
          <w:szCs w:val="16"/>
        </w:rPr>
        <w:t>  </w:t>
      </w:r>
      <w:proofErr w:type="gramStart"/>
      <w:r w:rsidRPr="004B0CC7">
        <w:rPr>
          <w:sz w:val="16"/>
          <w:szCs w:val="16"/>
        </w:rPr>
        <w:t>   </w:t>
      </w:r>
      <w:r w:rsidRPr="004B0CC7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4B0CC7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4B0CC7">
        <w:rPr>
          <w:rFonts w:ascii="Times New Roman" w:hAnsi="Times New Roman"/>
          <w:b w:val="0"/>
          <w:bCs/>
          <w:sz w:val="16"/>
        </w:rPr>
        <w:t>-03)</w:t>
      </w:r>
    </w:p>
    <w:p w:rsidR="001F7386" w:rsidRPr="004B0CC7" w:rsidRDefault="00AE6E4E" w:rsidP="0041103D">
      <w:pPr>
        <w:pStyle w:val="AppArtNo"/>
      </w:pPr>
      <w:proofErr w:type="gramStart"/>
      <w:r w:rsidRPr="004B0CC7">
        <w:t>СТАТЬЯ  4</w:t>
      </w:r>
      <w:proofErr w:type="gramEnd"/>
      <w:r w:rsidRPr="004B0CC7">
        <w:rPr>
          <w:sz w:val="16"/>
          <w:szCs w:val="16"/>
        </w:rPr>
        <w:t>     (</w:t>
      </w:r>
      <w:proofErr w:type="spellStart"/>
      <w:r w:rsidRPr="004B0CC7">
        <w:rPr>
          <w:sz w:val="16"/>
          <w:szCs w:val="16"/>
        </w:rPr>
        <w:t>Пересм</w:t>
      </w:r>
      <w:proofErr w:type="spellEnd"/>
      <w:r w:rsidRPr="004B0CC7">
        <w:rPr>
          <w:sz w:val="16"/>
          <w:szCs w:val="16"/>
        </w:rPr>
        <w:t xml:space="preserve">. 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t>-03)</w:t>
      </w:r>
    </w:p>
    <w:p w:rsidR="001F7386" w:rsidRPr="004B0CC7" w:rsidRDefault="00AE6E4E" w:rsidP="0041103D">
      <w:pPr>
        <w:pStyle w:val="AppArttitle"/>
      </w:pPr>
      <w:r w:rsidRPr="004B0CC7">
        <w:t xml:space="preserve">Процедуры внесения изменений в План для фидерных линий </w:t>
      </w:r>
      <w:r w:rsidRPr="004B0CC7">
        <w:br/>
        <w:t xml:space="preserve">Района 2 или в присвоения для дополнительного </w:t>
      </w:r>
      <w:r w:rsidRPr="004B0CC7">
        <w:br/>
        <w:t>использования в Районах 1 и 3</w:t>
      </w:r>
    </w:p>
    <w:p w:rsidR="00EC0FA0" w:rsidRPr="004B0CC7" w:rsidRDefault="00AE6E4E">
      <w:pPr>
        <w:pStyle w:val="Proposal"/>
      </w:pPr>
      <w:proofErr w:type="spellStart"/>
      <w:r w:rsidRPr="004B0CC7"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/116/10</w:t>
      </w:r>
    </w:p>
    <w:p w:rsidR="00C42BBD" w:rsidRPr="004B0CC7" w:rsidRDefault="00AE6E4E" w:rsidP="00C42BBD">
      <w:pPr>
        <w:pStyle w:val="Heading2"/>
      </w:pPr>
      <w:r w:rsidRPr="004B0CC7">
        <w:t>4.1</w:t>
      </w:r>
      <w:r w:rsidRPr="004B0CC7">
        <w:tab/>
        <w:t>Положения, применимые к Районам 1 и 3</w:t>
      </w:r>
    </w:p>
    <w:p w:rsidR="00C42BBD" w:rsidRPr="004B0CC7" w:rsidRDefault="00AE6E4E" w:rsidP="004B7416">
      <w:r w:rsidRPr="004B0CC7">
        <w:t>4.1.1</w:t>
      </w:r>
      <w:r w:rsidRPr="004B0CC7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 е. администраций</w:t>
      </w:r>
      <w:r w:rsidRPr="004B0CC7">
        <w:rPr>
          <w:rStyle w:val="FootnoteReference"/>
        </w:rPr>
        <w:t>4, 5</w:t>
      </w:r>
      <w:r w:rsidRPr="004B0CC7">
        <w:t>:</w:t>
      </w:r>
    </w:p>
    <w:p w:rsidR="00C42BBD" w:rsidRPr="004B0CC7" w:rsidRDefault="00AE6E4E" w:rsidP="00C42BBD">
      <w:pPr>
        <w:pStyle w:val="enumlev1"/>
      </w:pPr>
      <w:r w:rsidRPr="004B0CC7">
        <w:rPr>
          <w:i/>
          <w:iCs/>
        </w:rPr>
        <w:t>a)</w:t>
      </w:r>
      <w:r w:rsidRPr="004B0CC7">
        <w:tab/>
        <w:t xml:space="preserve">Районов 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 1 и 3 с необходимой шириной полосы, какая-либо часть которой попадает в необходимую ширину полосы предлагаемого присвоения; </w:t>
      </w:r>
      <w:r w:rsidRPr="004B0CC7">
        <w:rPr>
          <w:i/>
          <w:iCs/>
        </w:rPr>
        <w:t>или</w:t>
      </w:r>
    </w:p>
    <w:p w:rsidR="00C42BBD" w:rsidRPr="004B0CC7" w:rsidRDefault="00AE6E4E" w:rsidP="00C42BBD">
      <w:pPr>
        <w:pStyle w:val="enumlev1"/>
        <w:rPr>
          <w:i/>
          <w:iCs/>
        </w:rPr>
      </w:pPr>
      <w:r w:rsidRPr="004B0CC7">
        <w:rPr>
          <w:i/>
          <w:iCs/>
        </w:rPr>
        <w:t>b)</w:t>
      </w:r>
      <w:r w:rsidRPr="004B0CC7">
        <w:tab/>
        <w:t xml:space="preserve">Районов 1 и 3, имеющих частотное присвоение фидерной линии, включенное в Список для фидерных линий, или </w:t>
      </w:r>
      <w:proofErr w:type="gramStart"/>
      <w:r w:rsidRPr="004B0CC7">
        <w:t>в отношении</w:t>
      </w:r>
      <w:proofErr w:type="gramEnd"/>
      <w:r w:rsidRPr="004B0CC7">
        <w:t xml:space="preserve"> которого Бюро получило полную информацию согласно Приложению </w:t>
      </w:r>
      <w:r w:rsidRPr="004B0CC7">
        <w:rPr>
          <w:b/>
          <w:bCs/>
        </w:rPr>
        <w:t>4</w:t>
      </w:r>
      <w:r w:rsidRPr="004B0CC7">
        <w:t xml:space="preserve"> в соответствии с положениями § 4.1.3 и какая-либо часть которого попадает в необходимую ширину полосы предлагаемого присвоения; </w:t>
      </w:r>
      <w:r w:rsidRPr="004B0CC7">
        <w:rPr>
          <w:i/>
          <w:iCs/>
        </w:rPr>
        <w:t>или</w:t>
      </w:r>
    </w:p>
    <w:p w:rsidR="00C42BBD" w:rsidRPr="004B0CC7" w:rsidRDefault="00AE6E4E" w:rsidP="00C42BBD">
      <w:pPr>
        <w:pStyle w:val="enumlev1"/>
        <w:rPr>
          <w:i/>
          <w:iCs/>
        </w:rPr>
      </w:pPr>
      <w:r w:rsidRPr="004B0CC7">
        <w:rPr>
          <w:i/>
          <w:iCs/>
        </w:rPr>
        <w:t>c)</w:t>
      </w:r>
      <w:r w:rsidRPr="004B0CC7">
        <w:tab/>
        <w:t xml:space="preserve">Района 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 2, или </w:t>
      </w:r>
      <w:proofErr w:type="gramStart"/>
      <w:r w:rsidRPr="004B0CC7">
        <w:t>в отношении</w:t>
      </w:r>
      <w:proofErr w:type="gramEnd"/>
      <w:r w:rsidRPr="004B0CC7">
        <w:t xml:space="preserve"> которого Бюро получило предлагаемые изменения в соответствии с положениями § 4.2.6, с необходимой шириной полосы, какая-либо часть которой попадает в необходимую ширину полосы предлагаемого присвоения; </w:t>
      </w:r>
      <w:r w:rsidRPr="004B0CC7">
        <w:rPr>
          <w:i/>
          <w:iCs/>
        </w:rPr>
        <w:t>или</w:t>
      </w:r>
    </w:p>
    <w:p w:rsidR="00C42BBD" w:rsidRPr="004B0CC7" w:rsidRDefault="00AE6E4E">
      <w:pPr>
        <w:pStyle w:val="enumlev1"/>
        <w:rPr>
          <w:sz w:val="16"/>
          <w:szCs w:val="16"/>
        </w:rPr>
      </w:pPr>
      <w:r w:rsidRPr="004B0CC7">
        <w:rPr>
          <w:i/>
          <w:iCs/>
        </w:rPr>
        <w:t>d)</w:t>
      </w:r>
      <w:r w:rsidRPr="004B0CC7">
        <w:rPr>
          <w:i/>
          <w:iCs/>
        </w:rPr>
        <w:tab/>
      </w:r>
      <w:r w:rsidRPr="004B0CC7">
        <w:t>Района 2, имеющих частотное присвоение фидерной линии в фиксированной спутниковой службе (Земля-космос) в полосе 17,8–18,1 ГГц для космической станции радиовещательной спутниковой службы</w:t>
      </w:r>
      <w:ins w:id="128" w:author="Tsarapkina, Yulia" w:date="2015-10-22T21:08:00Z">
        <w:r w:rsidRPr="004B0CC7">
          <w:t xml:space="preserve"> </w:t>
        </w:r>
      </w:ins>
      <w:ins w:id="129" w:author="" w:date="2014-09-17T16:49:00Z">
        <w:r w:rsidRPr="004B0CC7">
          <w:t xml:space="preserve">или частотное присвоение </w:t>
        </w:r>
      </w:ins>
      <w:ins w:id="130" w:author="" w:date="2014-09-17T16:50:00Z">
        <w:r w:rsidRPr="004B0CC7">
          <w:t xml:space="preserve">в фиксированной спутниковой службе (Земля-космос), </w:t>
        </w:r>
      </w:ins>
      <w:ins w:id="131" w:author="" w:date="2014-09-19T17:52:00Z">
        <w:r w:rsidRPr="004B0CC7">
          <w:t xml:space="preserve">не подпадающее под действие </w:t>
        </w:r>
      </w:ins>
      <w:ins w:id="132" w:author="" w:date="2014-09-17T16:50:00Z">
        <w:r w:rsidRPr="004B0CC7">
          <w:t>настояще</w:t>
        </w:r>
      </w:ins>
      <w:ins w:id="133" w:author="" w:date="2014-09-19T17:53:00Z">
        <w:r w:rsidRPr="004B0CC7">
          <w:t>го</w:t>
        </w:r>
      </w:ins>
      <w:ins w:id="134" w:author="" w:date="2014-09-17T16:50:00Z">
        <w:r w:rsidRPr="004B0CC7">
          <w:t xml:space="preserve"> Приложени</w:t>
        </w:r>
      </w:ins>
      <w:ins w:id="135" w:author="" w:date="2014-09-19T17:53:00Z">
        <w:r w:rsidRPr="004B0CC7">
          <w:t>я</w:t>
        </w:r>
      </w:ins>
      <w:ins w:id="136" w:author="" w:date="2014-09-17T16:50:00Z">
        <w:r w:rsidRPr="004B0CC7">
          <w:t>, в полосе 14,5–14,8 ГГц</w:t>
        </w:r>
      </w:ins>
      <w:r w:rsidRPr="004B0CC7">
        <w:t xml:space="preserve">, которое занесено в Справочный регистр или скоординировано или координируется согласно положениям п. </w:t>
      </w:r>
      <w:r w:rsidRPr="004B0CC7">
        <w:rPr>
          <w:b/>
          <w:bCs/>
        </w:rPr>
        <w:t>9.7</w:t>
      </w:r>
      <w:r w:rsidRPr="004B0CC7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4B0CC7">
        <w:rPr>
          <w:sz w:val="16"/>
          <w:szCs w:val="16"/>
        </w:rPr>
        <w:t>     (</w:t>
      </w:r>
      <w:proofErr w:type="spellStart"/>
      <w:ins w:id="137" w:author="Tsarapkina, Yulia" w:date="2015-10-22T21:08:00Z">
        <w:r w:rsidRPr="004B0CC7">
          <w:rPr>
            <w:sz w:val="16"/>
            <w:szCs w:val="16"/>
          </w:rPr>
          <w:t>Пересм</w:t>
        </w:r>
        <w:proofErr w:type="spellEnd"/>
        <w:r w:rsidRPr="004B0CC7">
          <w:rPr>
            <w:sz w:val="16"/>
            <w:szCs w:val="16"/>
          </w:rPr>
          <w:t xml:space="preserve">. </w:t>
        </w:r>
      </w:ins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noBreakHyphen/>
      </w:r>
      <w:del w:id="138" w:author="Tsarapkina, Yulia" w:date="2015-10-22T21:08:00Z">
        <w:r w:rsidRPr="004B0CC7" w:rsidDel="004B7416">
          <w:rPr>
            <w:sz w:val="16"/>
            <w:szCs w:val="16"/>
          </w:rPr>
          <w:delText>03</w:delText>
        </w:r>
      </w:del>
      <w:ins w:id="139" w:author="Tsarapkina, Yulia" w:date="2015-10-22T21:08:00Z">
        <w:r w:rsidRPr="004B0CC7">
          <w:rPr>
            <w:sz w:val="16"/>
            <w:szCs w:val="16"/>
          </w:rPr>
          <w:t>15</w:t>
        </w:r>
      </w:ins>
      <w:r w:rsidRPr="004B0CC7">
        <w:rPr>
          <w:sz w:val="16"/>
          <w:szCs w:val="16"/>
        </w:rPr>
        <w:t>)</w:t>
      </w:r>
    </w:p>
    <w:p w:rsidR="00EC0FA0" w:rsidRPr="004B0CC7" w:rsidRDefault="00840434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Администрация, предложившая включить в Список для фидерных линий новые или измененные частотные присвоения, должна получить согласие администраций, имеющих частотные присвоения непланируемой </w:t>
      </w:r>
      <w:proofErr w:type="spellStart"/>
      <w:r w:rsidRPr="004B0CC7">
        <w:t>ФСС</w:t>
      </w:r>
      <w:proofErr w:type="spellEnd"/>
      <w:r w:rsidRPr="004B0CC7">
        <w:t xml:space="preserve"> в полосе частот 14,5−14,8 ГГц. Поэтому после </w:t>
      </w:r>
      <w:proofErr w:type="spellStart"/>
      <w:r w:rsidRPr="004B0CC7">
        <w:t>ВКР</w:t>
      </w:r>
      <w:proofErr w:type="spellEnd"/>
      <w:r w:rsidRPr="004B0CC7">
        <w:t xml:space="preserve">-15 для того чтобы включить новые (измененные) частотные присвоения в полосе частот 14,5−14,8 ГГц, </w:t>
      </w:r>
      <w:r w:rsidRPr="004B0CC7">
        <w:lastRenderedPageBreak/>
        <w:t xml:space="preserve">потребуется проведение координации с заявленными (приоритет по дате заявки) частотными присвоениями непланируемой </w:t>
      </w:r>
      <w:proofErr w:type="spellStart"/>
      <w:r w:rsidRPr="004B0CC7">
        <w:t>ФСС</w:t>
      </w:r>
      <w:proofErr w:type="spellEnd"/>
      <w:r w:rsidRPr="004B0CC7">
        <w:t>.</w:t>
      </w:r>
    </w:p>
    <w:p w:rsidR="001F7386" w:rsidRPr="004B0CC7" w:rsidRDefault="00AE6E4E">
      <w:pPr>
        <w:pStyle w:val="AppArtNo"/>
        <w:rPr>
          <w:sz w:val="16"/>
          <w:szCs w:val="16"/>
        </w:rPr>
      </w:pPr>
      <w:proofErr w:type="gramStart"/>
      <w:r w:rsidRPr="004B0CC7">
        <w:t>СТАТЬЯ  7</w:t>
      </w:r>
      <w:proofErr w:type="gramEnd"/>
      <w:r w:rsidRPr="004B0CC7">
        <w:rPr>
          <w:sz w:val="16"/>
          <w:szCs w:val="16"/>
        </w:rPr>
        <w:t>     (</w:t>
      </w:r>
      <w:proofErr w:type="spellStart"/>
      <w:r w:rsidRPr="004B0CC7">
        <w:rPr>
          <w:sz w:val="16"/>
          <w:szCs w:val="16"/>
        </w:rPr>
        <w:t>Пересм</w:t>
      </w:r>
      <w:proofErr w:type="spellEnd"/>
      <w:r w:rsidRPr="004B0CC7">
        <w:rPr>
          <w:sz w:val="16"/>
          <w:szCs w:val="16"/>
        </w:rPr>
        <w:t xml:space="preserve">. 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t>-</w:t>
      </w:r>
      <w:del w:id="140" w:author="Maloletkova, Svetlana" w:date="2015-11-13T11:46:00Z">
        <w:r w:rsidRPr="004B0CC7" w:rsidDel="003B4FEB">
          <w:rPr>
            <w:sz w:val="16"/>
            <w:szCs w:val="16"/>
          </w:rPr>
          <w:delText>12</w:delText>
        </w:r>
      </w:del>
      <w:ins w:id="141" w:author="Maloletkova, Svetlana" w:date="2015-11-13T11:46:00Z">
        <w:r w:rsidR="003B4FEB" w:rsidRPr="004B0CC7">
          <w:rPr>
            <w:sz w:val="16"/>
            <w:szCs w:val="16"/>
          </w:rPr>
          <w:t>15</w:t>
        </w:r>
      </w:ins>
      <w:r w:rsidRPr="004B0CC7">
        <w:rPr>
          <w:sz w:val="16"/>
          <w:szCs w:val="16"/>
        </w:rPr>
        <w:t>)</w:t>
      </w:r>
    </w:p>
    <w:p w:rsidR="001F7386" w:rsidRPr="004B0CC7" w:rsidRDefault="00AE6E4E">
      <w:pPr>
        <w:pStyle w:val="AppArttitle"/>
      </w:pPr>
      <w:r w:rsidRPr="004B0CC7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</w:t>
      </w:r>
      <w:r w:rsidRPr="004B0CC7">
        <w:br/>
        <w:t>и в Районах 2 и 3 в полосе 17,7–18,1 ГГц, станциям фиксированной спутниковой службы (Земля-космос) в Районе 2 в полосе 17,8–18,1 ГГц</w:t>
      </w:r>
      <w:ins w:id="142" w:author="Karakhanova, Yulia" w:date="2015-11-13T10:52:00Z">
        <w:r w:rsidR="004B7092" w:rsidRPr="004B0CC7">
          <w:rPr>
            <w:szCs w:val="26"/>
            <w:rPrChange w:id="143" w:author="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станциям фиксированной спутниковой службы (Земля-космос) во всех Районах </w:t>
        </w:r>
        <w:r w:rsidR="004B7092" w:rsidRPr="004B0CC7">
          <w:rPr>
            <w:szCs w:val="26"/>
          </w:rPr>
          <w:br/>
        </w:r>
        <w:r w:rsidR="004B7092" w:rsidRPr="004B0CC7">
          <w:rPr>
            <w:szCs w:val="26"/>
            <w:rPrChange w:id="144" w:author="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в полосе 14,5−14,8 ГГц, в случае если эти станции не подпадают под действие Плана или Списка </w:t>
        </w:r>
        <w:r w:rsidR="004B7092" w:rsidRPr="004B0CC7">
          <w:rPr>
            <w:szCs w:val="26"/>
          </w:rPr>
          <w:t xml:space="preserve">для </w:t>
        </w:r>
        <w:r w:rsidR="004B7092" w:rsidRPr="004B0CC7">
          <w:rPr>
            <w:szCs w:val="26"/>
            <w:rPrChange w:id="145" w:author="" w:date="2014-09-17T16:59:00Z">
              <w:rPr>
                <w:sz w:val="28"/>
              </w:rPr>
            </w:rPrChange>
          </w:rPr>
          <w:t>фидерных линий Районов 1 и 3,</w:t>
        </w:r>
      </w:ins>
      <w:r w:rsidRPr="004B0CC7">
        <w:t xml:space="preserve"> </w:t>
      </w:r>
      <w:r w:rsidRPr="004B0CC7">
        <w:br/>
        <w:t xml:space="preserve">и станциям радиовещательной спутниковой службы в Районе 2 </w:t>
      </w:r>
      <w:r w:rsidRPr="004B0CC7">
        <w:br/>
        <w:t xml:space="preserve">в полосе 17,3–17,8 ГГц, когда затрагиваются частотные присвоения </w:t>
      </w:r>
      <w:r w:rsidRPr="004B0CC7">
        <w:br/>
        <w:t xml:space="preserve">фидерным линиям для радиовещательных спутниковых станций </w:t>
      </w:r>
      <w:r w:rsidRPr="004B0CC7">
        <w:br/>
        <w:t>в полос</w:t>
      </w:r>
      <w:del w:id="146" w:author="Karakhanova, Yulia" w:date="2015-11-13T10:54:00Z">
        <w:r w:rsidRPr="004B0CC7" w:rsidDel="004B7092">
          <w:delText>е</w:delText>
        </w:r>
      </w:del>
      <w:ins w:id="147" w:author="Karakhanova, Yulia" w:date="2015-11-13T10:54:00Z">
        <w:r w:rsidR="004B7092" w:rsidRPr="004B0CC7">
          <w:t>ах 14,5−14,8 ГГц,</w:t>
        </w:r>
      </w:ins>
      <w:r w:rsidRPr="004B0CC7">
        <w:t xml:space="preserve"> 17,3–18,1 ГГц в Районах 1 и 3 </w:t>
      </w:r>
      <w:r w:rsidRPr="004B0CC7">
        <w:br/>
        <w:t>или в полосе 17,3–17,8 ГГц в Районе 2</w:t>
      </w:r>
      <w:r w:rsidRPr="004B0CC7">
        <w:rPr>
          <w:b w:val="0"/>
          <w:bCs/>
          <w:position w:val="6"/>
          <w:sz w:val="16"/>
          <w:szCs w:val="16"/>
        </w:rPr>
        <w:footnoteReference w:customMarkFollows="1" w:id="2"/>
        <w:t>28</w:t>
      </w:r>
    </w:p>
    <w:p w:rsidR="00EC0FA0" w:rsidRPr="004B0CC7" w:rsidRDefault="00AE6E4E">
      <w:pPr>
        <w:pStyle w:val="Proposal"/>
      </w:pPr>
      <w:proofErr w:type="spellStart"/>
      <w:r w:rsidRPr="004B0CC7"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/116/11</w:t>
      </w:r>
    </w:p>
    <w:p w:rsidR="00C42BBD" w:rsidRPr="004B0CC7" w:rsidRDefault="00AE6E4E" w:rsidP="00C42BBD">
      <w:pPr>
        <w:pStyle w:val="Section1"/>
      </w:pPr>
      <w:r w:rsidRPr="004B0CC7">
        <w:t xml:space="preserve">Раздел </w:t>
      </w:r>
      <w:proofErr w:type="gramStart"/>
      <w:r w:rsidRPr="004B0CC7">
        <w:t>I  –</w:t>
      </w:r>
      <w:proofErr w:type="gramEnd"/>
      <w:r w:rsidRPr="004B0CC7">
        <w:t xml:space="preserve">  Координация передающих космических или земных станций </w:t>
      </w:r>
      <w:r w:rsidRPr="004B0CC7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4B0CC7">
        <w:br/>
        <w:t>фидерных линий радиовещательной спутниковой службы</w:t>
      </w:r>
    </w:p>
    <w:p w:rsidR="00C42BBD" w:rsidRPr="004B0CC7" w:rsidRDefault="00AE6E4E">
      <w:pPr>
        <w:rPr>
          <w:sz w:val="16"/>
          <w:szCs w:val="16"/>
        </w:rPr>
      </w:pPr>
      <w:r w:rsidRPr="004B0CC7">
        <w:t>7.1</w:t>
      </w:r>
      <w:r w:rsidRPr="004B0CC7">
        <w:tab/>
        <w:t xml:space="preserve">Положения п. </w:t>
      </w:r>
      <w:r w:rsidRPr="004B0CC7">
        <w:rPr>
          <w:b/>
          <w:bCs/>
        </w:rPr>
        <w:t>9.7</w:t>
      </w:r>
      <w:r w:rsidRPr="004B0CC7">
        <w:rPr>
          <w:position w:val="6"/>
          <w:sz w:val="16"/>
          <w:szCs w:val="16"/>
        </w:rPr>
        <w:footnoteReference w:customMarkFollows="1" w:id="3"/>
        <w:t>29</w:t>
      </w:r>
      <w:r w:rsidRPr="004B0CC7">
        <w:t xml:space="preserve"> и связанные с ними положения Статей</w:t>
      </w:r>
      <w:r w:rsidRPr="004B0CC7">
        <w:rPr>
          <w:b/>
          <w:bCs/>
        </w:rPr>
        <w:t xml:space="preserve"> 9 </w:t>
      </w:r>
      <w:r w:rsidRPr="004B0CC7">
        <w:t>и</w:t>
      </w:r>
      <w:r w:rsidRPr="004B0CC7">
        <w:rPr>
          <w:b/>
          <w:bCs/>
        </w:rPr>
        <w:t xml:space="preserve"> 11</w:t>
      </w:r>
      <w:r w:rsidRPr="004B0CC7">
        <w:t xml:space="preserve"> применимы к передающим космическим станциям фиксированной спутниковой службы в Районе 1 в полосе 17,3</w:t>
      </w:r>
      <w:r w:rsidRPr="004B0CC7">
        <w:sym w:font="Symbol" w:char="F02D"/>
      </w:r>
      <w:r w:rsidRPr="004B0CC7">
        <w:t>18,1 ГГц, к передающим космическим станциям фиксированной спутниковой службы в Районах 2 и 3 в полосе 17,7–18,1 ГГц, к передающим земным станциям фиксированной спутниковой службы в Районе 2 в полосе 17,8–18,1 ГГц</w:t>
      </w:r>
      <w:ins w:id="148" w:author="" w:date="2014-09-17T17:01:00Z">
        <w:r w:rsidRPr="004B0CC7">
          <w:t xml:space="preserve">, к передающим земным станциям фиксированной спутниковой службы в </w:t>
        </w:r>
      </w:ins>
      <w:ins w:id="149" w:author="" w:date="2014-09-19T18:00:00Z">
        <w:r w:rsidRPr="004B0CC7">
          <w:t>любом</w:t>
        </w:r>
      </w:ins>
      <w:ins w:id="150" w:author="" w:date="2014-09-17T17:01:00Z">
        <w:r w:rsidRPr="004B0CC7">
          <w:t xml:space="preserve"> </w:t>
        </w:r>
      </w:ins>
      <w:ins w:id="151" w:author="" w:date="2015-03-31T04:15:00Z">
        <w:r w:rsidRPr="004B0CC7">
          <w:t>Р</w:t>
        </w:r>
      </w:ins>
      <w:ins w:id="152" w:author="" w:date="2014-09-17T17:01:00Z">
        <w:r w:rsidRPr="004B0CC7">
          <w:t>айон</w:t>
        </w:r>
      </w:ins>
      <w:ins w:id="153" w:author="" w:date="2014-09-19T18:00:00Z">
        <w:r w:rsidRPr="004B0CC7">
          <w:t>е</w:t>
        </w:r>
      </w:ins>
      <w:ins w:id="154" w:author="" w:date="2014-09-17T17:01:00Z">
        <w:r w:rsidRPr="004B0CC7">
          <w:t xml:space="preserve"> в </w:t>
        </w:r>
        <w:r w:rsidRPr="004B0CC7">
          <w:rPr>
            <w:cs/>
          </w:rPr>
          <w:t>‎</w:t>
        </w:r>
        <w:r w:rsidRPr="004B0CC7">
          <w:t xml:space="preserve">полосе 14,5−14,8 ГГц, в случае если эти станции не подпадают под действие </w:t>
        </w:r>
        <w:r w:rsidRPr="004B0CC7">
          <w:rPr>
            <w:cs/>
          </w:rPr>
          <w:t>‎</w:t>
        </w:r>
        <w:r w:rsidRPr="004B0CC7">
          <w:t xml:space="preserve">Плана или Списка </w:t>
        </w:r>
      </w:ins>
      <w:ins w:id="155" w:author="" w:date="2014-09-19T17:55:00Z">
        <w:r w:rsidRPr="004B0CC7">
          <w:t xml:space="preserve">для </w:t>
        </w:r>
      </w:ins>
      <w:ins w:id="156" w:author="" w:date="2014-09-17T17:01:00Z">
        <w:r w:rsidRPr="004B0CC7">
          <w:t>фидерных линий</w:t>
        </w:r>
      </w:ins>
      <w:ins w:id="157" w:author="" w:date="2014-09-19T17:55:00Z">
        <w:r w:rsidRPr="004B0CC7">
          <w:t xml:space="preserve"> </w:t>
        </w:r>
      </w:ins>
      <w:ins w:id="158" w:author="" w:date="2014-09-17T17:01:00Z">
        <w:r w:rsidRPr="004B0CC7">
          <w:t>Районов 1 и 3</w:t>
        </w:r>
        <w:r w:rsidRPr="004B0CC7">
          <w:rPr>
            <w:cs/>
          </w:rPr>
          <w:t>‎</w:t>
        </w:r>
        <w:r w:rsidRPr="004B0CC7">
          <w:rPr>
            <w:rtl/>
            <w:cs/>
          </w:rPr>
          <w:t>,</w:t>
        </w:r>
      </w:ins>
      <w:r w:rsidRPr="004B0CC7">
        <w:t xml:space="preserve"> и к передающим космическим станциям радиовещательной спутниковой службы в Районе 2 в полосе 17,3–17,8 ГГц.</w:t>
      </w:r>
      <w:r w:rsidRPr="004B0CC7">
        <w:rPr>
          <w:sz w:val="16"/>
          <w:szCs w:val="16"/>
        </w:rPr>
        <w:t>     (</w:t>
      </w:r>
      <w:proofErr w:type="spellStart"/>
      <w:ins w:id="159" w:author="Tsarapkina, Yulia" w:date="2015-10-22T21:12:00Z">
        <w:r w:rsidRPr="004B0CC7">
          <w:rPr>
            <w:sz w:val="16"/>
            <w:szCs w:val="16"/>
          </w:rPr>
          <w:t>Пересм</w:t>
        </w:r>
        <w:proofErr w:type="spellEnd"/>
        <w:r w:rsidRPr="004B0CC7">
          <w:rPr>
            <w:sz w:val="16"/>
            <w:szCs w:val="16"/>
          </w:rPr>
          <w:t xml:space="preserve">. </w:t>
        </w:r>
      </w:ins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noBreakHyphen/>
      </w:r>
      <w:del w:id="160" w:author="Tsarapkina, Yulia" w:date="2015-10-22T21:12:00Z">
        <w:r w:rsidRPr="004B0CC7" w:rsidDel="004B7416">
          <w:rPr>
            <w:sz w:val="16"/>
            <w:szCs w:val="16"/>
          </w:rPr>
          <w:delText>03</w:delText>
        </w:r>
      </w:del>
      <w:ins w:id="161" w:author="Tsarapkina, Yulia" w:date="2015-10-22T21:12:00Z">
        <w:r w:rsidRPr="004B0CC7">
          <w:rPr>
            <w:sz w:val="16"/>
            <w:szCs w:val="16"/>
          </w:rPr>
          <w:t>15</w:t>
        </w:r>
      </w:ins>
      <w:r w:rsidRPr="004B0CC7">
        <w:rPr>
          <w:sz w:val="16"/>
          <w:szCs w:val="16"/>
        </w:rPr>
        <w:t>)</w:t>
      </w:r>
    </w:p>
    <w:p w:rsidR="00C42BBD" w:rsidRPr="004B0CC7" w:rsidRDefault="00AE6E4E" w:rsidP="00C42BBD">
      <w:r w:rsidRPr="004B0CC7">
        <w:t>7.2</w:t>
      </w:r>
      <w:r w:rsidRPr="004B0CC7">
        <w:tab/>
        <w:t xml:space="preserve">При применении процедур, упомянутых в § 7.1, положения Приложения </w:t>
      </w:r>
      <w:r w:rsidRPr="004B0CC7">
        <w:rPr>
          <w:b/>
          <w:bCs/>
        </w:rPr>
        <w:t>5</w:t>
      </w:r>
      <w:r w:rsidRPr="004B0CC7">
        <w:t xml:space="preserve"> заменяются следующими:</w:t>
      </w:r>
    </w:p>
    <w:p w:rsidR="00C42BBD" w:rsidRPr="004B0CC7" w:rsidRDefault="00AE6E4E" w:rsidP="00C42BBD">
      <w:r w:rsidRPr="004B0CC7">
        <w:t>7.2.1</w:t>
      </w:r>
      <w:r w:rsidRPr="004B0CC7">
        <w:tab/>
        <w:t>К частотным присвоениям, которые необходимо учитывать, относятся:</w:t>
      </w:r>
    </w:p>
    <w:p w:rsidR="00C42BBD" w:rsidRPr="004B0CC7" w:rsidRDefault="00AE6E4E" w:rsidP="00C42BBD">
      <w:pPr>
        <w:pStyle w:val="enumlev1"/>
      </w:pPr>
      <w:r w:rsidRPr="004B0CC7">
        <w:rPr>
          <w:i/>
          <w:iCs/>
        </w:rPr>
        <w:t>a)</w:t>
      </w:r>
      <w:r w:rsidRPr="004B0CC7">
        <w:tab/>
        <w:t>присвоения, соответствующие надлежащему Региональному плану для фидерных линий в Приложении</w:t>
      </w:r>
      <w:r w:rsidRPr="004B0CC7">
        <w:rPr>
          <w:b/>
          <w:bCs/>
        </w:rPr>
        <w:t xml:space="preserve"> </w:t>
      </w:r>
      <w:proofErr w:type="spellStart"/>
      <w:r w:rsidRPr="004B0CC7">
        <w:rPr>
          <w:b/>
          <w:bCs/>
        </w:rPr>
        <w:t>30A</w:t>
      </w:r>
      <w:proofErr w:type="spellEnd"/>
      <w:r w:rsidRPr="004B0CC7">
        <w:t>;</w:t>
      </w:r>
    </w:p>
    <w:p w:rsidR="00C42BBD" w:rsidRPr="004B0CC7" w:rsidRDefault="00AE6E4E" w:rsidP="00C42BBD">
      <w:pPr>
        <w:pStyle w:val="enumlev1"/>
      </w:pPr>
      <w:r w:rsidRPr="004B0CC7">
        <w:rPr>
          <w:i/>
          <w:iCs/>
        </w:rPr>
        <w:t>b)</w:t>
      </w:r>
      <w:r w:rsidRPr="004B0CC7">
        <w:tab/>
        <w:t>присвоения, включенные в Список для фидерных линий Районов 1 и 3;</w:t>
      </w:r>
    </w:p>
    <w:p w:rsidR="00C42BBD" w:rsidRPr="004B0CC7" w:rsidRDefault="00AE6E4E" w:rsidP="00C42BBD">
      <w:pPr>
        <w:pStyle w:val="enumlev1"/>
        <w:rPr>
          <w:sz w:val="16"/>
          <w:szCs w:val="16"/>
        </w:rPr>
      </w:pPr>
      <w:r w:rsidRPr="004B0CC7">
        <w:rPr>
          <w:i/>
          <w:iCs/>
        </w:rPr>
        <w:lastRenderedPageBreak/>
        <w:t>c)</w:t>
      </w:r>
      <w:r w:rsidRPr="004B0CC7">
        <w:tab/>
        <w:t xml:space="preserve">присвоения, для которых процедура Статьи 4 была начата с даты получения полной информации по Приложению </w:t>
      </w:r>
      <w:r w:rsidRPr="004B0CC7">
        <w:rPr>
          <w:b/>
          <w:bCs/>
        </w:rPr>
        <w:t>4</w:t>
      </w:r>
      <w:r w:rsidRPr="004B0CC7">
        <w:t xml:space="preserve"> согласно § 4.1.3 или 4.2.6.</w:t>
      </w:r>
      <w:r w:rsidRPr="004B0CC7">
        <w:rPr>
          <w:sz w:val="16"/>
          <w:szCs w:val="16"/>
        </w:rPr>
        <w:t>     (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noBreakHyphen/>
        <w:t>03)</w:t>
      </w:r>
    </w:p>
    <w:p w:rsidR="00C42BBD" w:rsidRPr="004B0CC7" w:rsidRDefault="00AE6E4E" w:rsidP="00C42BBD">
      <w:r w:rsidRPr="004B0CC7">
        <w:t>7.2.2</w:t>
      </w:r>
      <w:r w:rsidRPr="004B0CC7">
        <w:tab/>
        <w:t xml:space="preserve">Критерии, которые должны применяться, указаны в Дополнении 4. </w:t>
      </w:r>
    </w:p>
    <w:p w:rsidR="004B7416" w:rsidRPr="004B0CC7" w:rsidRDefault="00AE6E4E">
      <w:pPr>
        <w:rPr>
          <w:ins w:id="162" w:author=""/>
          <w:lang w:eastAsia="zh-CN"/>
          <w:rPrChange w:id="163" w:author="" w:date="2014-07-09T12:50:00Z">
            <w:rPr>
              <w:ins w:id="164" w:author=""/>
              <w:color w:val="FF0000"/>
              <w:szCs w:val="24"/>
              <w:lang w:val="en-US" w:eastAsia="zh-CN"/>
            </w:rPr>
          </w:rPrChange>
        </w:rPr>
        <w:pPrChange w:id="165" w:author="" w:date="2015-03-31T00:13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proofErr w:type="spellStart"/>
      <w:ins w:id="166" w:author="">
        <w:r w:rsidRPr="004B0CC7">
          <w:rPr>
            <w:lang w:eastAsia="zh-CN"/>
            <w:rPrChange w:id="167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168" w:author="" w:date="2015-03-31T00:13:00Z">
        <w:r w:rsidRPr="004B0CC7">
          <w:rPr>
            <w:lang w:eastAsia="zh-CN"/>
          </w:rPr>
          <w:t>2</w:t>
        </w:r>
        <w:r w:rsidRPr="004B0CC7">
          <w:rPr>
            <w:i/>
            <w:iCs/>
            <w:lang w:eastAsia="zh-CN"/>
            <w:rPrChange w:id="169" w:author="" w:date="2015-03-31T00:13:00Z">
              <w:rPr>
                <w:lang w:val="fr-CH" w:eastAsia="zh-CN"/>
              </w:rPr>
            </w:rPrChange>
          </w:rPr>
          <w:t>bis</w:t>
        </w:r>
      </w:ins>
      <w:proofErr w:type="spellEnd"/>
      <w:ins w:id="170" w:author="">
        <w:r w:rsidRPr="004B0CC7">
          <w:rPr>
            <w:lang w:eastAsia="zh-CN"/>
            <w:rPrChange w:id="171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proofErr w:type="gramStart"/>
      <w:ins w:id="172" w:author="" w:date="2014-09-17T17:03:00Z">
        <w:r w:rsidRPr="004B0CC7">
          <w:rPr>
            <w:lang w:eastAsia="zh-CN"/>
          </w:rPr>
          <w:t>При</w:t>
        </w:r>
        <w:proofErr w:type="gramEnd"/>
        <w:r w:rsidRPr="004B0CC7">
          <w:rPr>
            <w:lang w:eastAsia="zh-CN"/>
          </w:rPr>
          <w:t xml:space="preserve"> применении процедур, упомянутых в </w:t>
        </w:r>
      </w:ins>
      <w:ins w:id="173" w:author="">
        <w:r w:rsidRPr="004B0CC7">
          <w:rPr>
            <w:lang w:eastAsia="zh-CN"/>
            <w:rPrChange w:id="174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§ 7.1</w:t>
        </w:r>
      </w:ins>
      <w:ins w:id="175" w:author="" w:date="2014-09-17T17:03:00Z">
        <w:r w:rsidRPr="004B0CC7">
          <w:rPr>
            <w:lang w:eastAsia="zh-CN"/>
          </w:rPr>
          <w:t>,</w:t>
        </w:r>
      </w:ins>
      <w:ins w:id="176" w:author="">
        <w:r w:rsidRPr="004B0CC7">
          <w:rPr>
            <w:lang w:eastAsia="zh-CN"/>
            <w:rPrChange w:id="177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178" w:author="" w:date="2014-09-17T17:03:00Z">
        <w:r w:rsidRPr="004B0CC7">
          <w:rPr>
            <w:lang w:eastAsia="zh-CN"/>
          </w:rPr>
          <w:t>к</w:t>
        </w:r>
        <w:r w:rsidRPr="004B0CC7">
          <w:rPr>
            <w:lang w:eastAsia="zh-CN"/>
            <w:rPrChange w:id="179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4B0CC7">
          <w:rPr>
            <w:lang w:eastAsia="zh-CN"/>
          </w:rPr>
          <w:t xml:space="preserve">частотным присвоениям </w:t>
        </w:r>
        <w:proofErr w:type="spellStart"/>
        <w:r w:rsidRPr="004B0CC7">
          <w:rPr>
            <w:lang w:eastAsia="zh-CN"/>
          </w:rPr>
          <w:t>ФСС</w:t>
        </w:r>
        <w:proofErr w:type="spellEnd"/>
        <w:r w:rsidRPr="004B0CC7">
          <w:rPr>
            <w:lang w:eastAsia="zh-CN"/>
            <w:rPrChange w:id="180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4B0CC7">
          <w:rPr>
            <w:lang w:eastAsia="zh-CN"/>
          </w:rPr>
          <w:t>в полосе</w:t>
        </w:r>
        <w:r w:rsidRPr="004B0CC7">
          <w:rPr>
            <w:lang w:eastAsia="zh-CN"/>
            <w:rPrChange w:id="181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14</w:t>
        </w:r>
        <w:r w:rsidRPr="004B0CC7">
          <w:rPr>
            <w:lang w:eastAsia="zh-CN"/>
          </w:rPr>
          <w:t>,</w:t>
        </w:r>
        <w:r w:rsidRPr="004B0CC7">
          <w:rPr>
            <w:lang w:eastAsia="zh-CN"/>
            <w:rPrChange w:id="182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5</w:t>
        </w:r>
        <w:r w:rsidRPr="004B0CC7">
          <w:rPr>
            <w:lang w:eastAsia="zh-CN"/>
          </w:rPr>
          <w:t>−</w:t>
        </w:r>
        <w:r w:rsidRPr="004B0CC7">
          <w:rPr>
            <w:lang w:eastAsia="zh-CN"/>
            <w:rPrChange w:id="183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14</w:t>
        </w:r>
      </w:ins>
      <w:ins w:id="184" w:author="Komissarova, Olga" w:date="2015-10-25T16:12:00Z">
        <w:r w:rsidRPr="004B0CC7">
          <w:rPr>
            <w:lang w:eastAsia="zh-CN"/>
          </w:rPr>
          <w:t>,</w:t>
        </w:r>
      </w:ins>
      <w:ins w:id="185" w:author="" w:date="2014-09-17T17:03:00Z">
        <w:r w:rsidRPr="004B0CC7">
          <w:rPr>
            <w:lang w:eastAsia="zh-CN"/>
            <w:rPrChange w:id="186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8</w:t>
        </w:r>
        <w:r w:rsidRPr="004B0CC7">
          <w:rPr>
            <w:lang w:eastAsia="zh-CN"/>
          </w:rPr>
          <w:t> ГГц</w:t>
        </w:r>
      </w:ins>
      <w:ins w:id="187" w:author="" w:date="2014-09-17T17:04:00Z">
        <w:r w:rsidRPr="004B0CC7">
          <w:rPr>
            <w:lang w:eastAsia="zh-CN"/>
          </w:rPr>
          <w:t xml:space="preserve">, не подпадающим под действие </w:t>
        </w:r>
      </w:ins>
      <w:ins w:id="188" w:author="" w:date="2015-03-31T04:16:00Z">
        <w:r w:rsidRPr="004B0CC7">
          <w:rPr>
            <w:cs/>
          </w:rPr>
          <w:t>‎</w:t>
        </w:r>
        <w:r w:rsidRPr="004B0CC7">
          <w:t>Плана или Списка для фидерных линий Районов 1 и 3</w:t>
        </w:r>
      </w:ins>
      <w:ins w:id="189" w:author="">
        <w:r w:rsidRPr="004B0CC7">
          <w:rPr>
            <w:lang w:eastAsia="zh-CN"/>
            <w:rPrChange w:id="190" w:author="" w:date="2014-09-19T18:05:00Z">
              <w:rPr>
                <w:color w:val="FF0000"/>
                <w:szCs w:val="24"/>
                <w:lang w:val="en-US" w:eastAsia="zh-CN"/>
              </w:rPr>
            </w:rPrChange>
          </w:rPr>
          <w:t>,</w:t>
        </w:r>
      </w:ins>
      <w:ins w:id="191" w:author="" w:date="2014-09-19T11:33:00Z">
        <w:r w:rsidRPr="004B0CC7">
          <w:rPr>
            <w:lang w:eastAsia="zh-CN"/>
          </w:rPr>
          <w:t xml:space="preserve"> </w:t>
        </w:r>
      </w:ins>
      <w:ins w:id="192" w:author="" w:date="2014-09-17T17:04:00Z">
        <w:r w:rsidRPr="004B0CC7">
          <w:rPr>
            <w:lang w:eastAsia="zh-CN"/>
          </w:rPr>
          <w:t>положение п</w:t>
        </w:r>
      </w:ins>
      <w:ins w:id="193" w:author="">
        <w:r w:rsidRPr="004B0CC7">
          <w:rPr>
            <w:lang w:eastAsia="zh-CN"/>
            <w:rPrChange w:id="194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  <w:r w:rsidRPr="004B0CC7">
          <w:rPr>
            <w:b/>
            <w:bCs/>
            <w:lang w:eastAsia="zh-CN"/>
            <w:rPrChange w:id="195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</w:t>
        </w:r>
        <w:r w:rsidRPr="004B0CC7">
          <w:rPr>
            <w:lang w:eastAsia="zh-CN"/>
            <w:rPrChange w:id="196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197" w:author="" w:date="2014-09-17T17:04:00Z">
        <w:r w:rsidRPr="004B0CC7">
          <w:rPr>
            <w:lang w:eastAsia="zh-CN"/>
          </w:rPr>
          <w:t>заменяется приведенным н</w:t>
        </w:r>
      </w:ins>
      <w:ins w:id="198" w:author="" w:date="2014-09-17T17:05:00Z">
        <w:r w:rsidRPr="004B0CC7">
          <w:rPr>
            <w:lang w:eastAsia="zh-CN"/>
          </w:rPr>
          <w:t xml:space="preserve">иже </w:t>
        </w:r>
      </w:ins>
      <w:ins w:id="199" w:author="" w:date="2014-09-17T17:04:00Z">
        <w:r w:rsidRPr="004B0CC7">
          <w:rPr>
            <w:lang w:eastAsia="zh-CN"/>
          </w:rPr>
          <w:t>положением</w:t>
        </w:r>
      </w:ins>
      <w:ins w:id="200" w:author="">
        <w:r w:rsidRPr="004B0CC7">
          <w:rPr>
            <w:lang w:eastAsia="zh-CN"/>
            <w:rPrChange w:id="201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</w:ins>
      <w:ins w:id="202" w:author="" w:date="2014-09-17T17:05:00Z">
        <w:r w:rsidRPr="004B0CC7">
          <w:rPr>
            <w:lang w:eastAsia="zh-CN"/>
          </w:rPr>
          <w:t xml:space="preserve">Пункт </w:t>
        </w:r>
      </w:ins>
      <w:ins w:id="203" w:author="">
        <w:r w:rsidRPr="004B0CC7">
          <w:rPr>
            <w:b/>
            <w:lang w:eastAsia="zh-CN"/>
            <w:rPrChange w:id="204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11.41.2</w:t>
        </w:r>
        <w:r w:rsidRPr="004B0CC7">
          <w:rPr>
            <w:lang w:eastAsia="zh-CN"/>
            <w:rPrChange w:id="205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206" w:author="" w:date="2014-09-17T17:05:00Z">
        <w:r w:rsidRPr="004B0CC7">
          <w:rPr>
            <w:lang w:eastAsia="zh-CN"/>
          </w:rPr>
          <w:t>продолжает применяться</w:t>
        </w:r>
      </w:ins>
      <w:ins w:id="207" w:author="">
        <w:r w:rsidRPr="004B0CC7">
          <w:rPr>
            <w:lang w:eastAsia="zh-CN"/>
            <w:rPrChange w:id="208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.</w:t>
        </w:r>
      </w:ins>
    </w:p>
    <w:p w:rsidR="004B7416" w:rsidRPr="004B0CC7" w:rsidRDefault="00AE6E4E" w:rsidP="004B7416">
      <w:pPr>
        <w:rPr>
          <w:lang w:eastAsia="zh-CN"/>
        </w:rPr>
      </w:pPr>
      <w:proofErr w:type="spellStart"/>
      <w:ins w:id="209" w:author="">
        <w:r w:rsidRPr="004B0CC7">
          <w:rPr>
            <w:lang w:eastAsia="zh-CN"/>
            <w:rPrChange w:id="210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211" w:author="" w:date="2015-03-31T00:14:00Z">
        <w:r w:rsidRPr="004B0CC7">
          <w:rPr>
            <w:lang w:eastAsia="zh-CN"/>
            <w:rPrChange w:id="212" w:author="" w:date="2015-03-31T00:15:00Z">
              <w:rPr>
                <w:lang w:val="fr-CH" w:eastAsia="zh-CN"/>
              </w:rPr>
            </w:rPrChange>
          </w:rPr>
          <w:t>2</w:t>
        </w:r>
        <w:r w:rsidRPr="004B0CC7">
          <w:rPr>
            <w:i/>
            <w:iCs/>
            <w:lang w:eastAsia="zh-CN"/>
            <w:rPrChange w:id="213" w:author="" w:date="2015-03-31T00:15:00Z">
              <w:rPr>
                <w:lang w:val="fr-CH" w:eastAsia="zh-CN"/>
              </w:rPr>
            </w:rPrChange>
          </w:rPr>
          <w:t>bis</w:t>
        </w:r>
      </w:ins>
      <w:ins w:id="214" w:author="Maloletkova, Svetlana" w:date="2015-11-13T11:55:00Z">
        <w:r w:rsidR="006B52F5" w:rsidRPr="004B0CC7">
          <w:rPr>
            <w:lang w:eastAsia="zh-CN"/>
          </w:rPr>
          <w:t>.</w:t>
        </w:r>
      </w:ins>
      <w:ins w:id="215" w:author="" w:date="2015-03-31T00:14:00Z">
        <w:r w:rsidRPr="004B0CC7">
          <w:rPr>
            <w:lang w:eastAsia="zh-CN"/>
            <w:rPrChange w:id="216" w:author="" w:date="2015-03-31T00:15:00Z">
              <w:rPr>
                <w:lang w:val="fr-CH" w:eastAsia="zh-CN"/>
              </w:rPr>
            </w:rPrChange>
          </w:rPr>
          <w:t>1</w:t>
        </w:r>
      </w:ins>
      <w:proofErr w:type="spellEnd"/>
      <w:ins w:id="217" w:author="">
        <w:r w:rsidRPr="004B0CC7">
          <w:rPr>
            <w:lang w:eastAsia="zh-CN"/>
            <w:rPrChange w:id="218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ins w:id="219" w:author="" w:date="2014-09-17T17:07:00Z">
        <w:r w:rsidRPr="004B0CC7">
          <w:rPr>
            <w:lang w:eastAsia="zh-CN"/>
          </w:rPr>
          <w:t xml:space="preserve">Если после возврата заявки согласно п. </w:t>
        </w:r>
        <w:r w:rsidRPr="004B0CC7">
          <w:rPr>
            <w:b/>
            <w:bCs/>
            <w:lang w:eastAsia="zh-CN"/>
          </w:rPr>
          <w:t xml:space="preserve">11.38 </w:t>
        </w:r>
        <w:r w:rsidRPr="004B0CC7">
          <w:rPr>
            <w:lang w:eastAsia="zh-CN"/>
          </w:rPr>
          <w:t xml:space="preserve">заявляющая администрация повторно представит эту заявку и будет настаивать на ее повторном рассмотрении, </w:t>
        </w:r>
      </w:ins>
      <w:ins w:id="220" w:author="" w:date="2014-09-17T17:08:00Z">
        <w:r w:rsidRPr="004B0CC7">
          <w:rPr>
            <w:lang w:eastAsia="zh-CN"/>
          </w:rPr>
          <w:t xml:space="preserve">а присвоение, которое послужило основанием для неблагоприятного заключения, не является присвоением в Плане </w:t>
        </w:r>
      </w:ins>
      <w:ins w:id="221" w:author="" w:date="2014-09-17T17:09:00Z">
        <w:r w:rsidRPr="004B0CC7">
          <w:rPr>
            <w:lang w:eastAsia="zh-CN"/>
          </w:rPr>
          <w:t xml:space="preserve">для </w:t>
        </w:r>
      </w:ins>
      <w:ins w:id="222" w:author="" w:date="2014-09-17T17:08:00Z">
        <w:r w:rsidRPr="004B0CC7">
          <w:rPr>
            <w:lang w:eastAsia="zh-CN"/>
          </w:rPr>
          <w:t>Районов 1 и 3</w:t>
        </w:r>
      </w:ins>
      <w:ins w:id="223" w:author="" w:date="2015-03-31T04:17:00Z">
        <w:r w:rsidRPr="004B0CC7">
          <w:rPr>
            <w:lang w:eastAsia="zh-CN"/>
          </w:rPr>
          <w:t xml:space="preserve"> или присвоением</w:t>
        </w:r>
      </w:ins>
      <w:ins w:id="224" w:author="" w:date="2015-03-31T04:18:00Z">
        <w:r w:rsidRPr="004B0CC7">
          <w:rPr>
            <w:color w:val="000000"/>
          </w:rPr>
          <w:t xml:space="preserve"> для окончательной записи в Списке фидерных линий Районов 1 и 3 во время возвращения заявки в соответствии с п. </w:t>
        </w:r>
        <w:r w:rsidRPr="004B0CC7">
          <w:rPr>
            <w:b/>
            <w:bCs/>
            <w:color w:val="000000"/>
          </w:rPr>
          <w:t>11.38</w:t>
        </w:r>
      </w:ins>
      <w:ins w:id="225" w:author="" w:date="2014-09-17T17:09:00Z">
        <w:r w:rsidRPr="004B0CC7">
          <w:rPr>
            <w:lang w:eastAsia="zh-CN"/>
          </w:rPr>
          <w:t>,</w:t>
        </w:r>
      </w:ins>
      <w:ins w:id="226" w:author="" w:date="2014-09-17T17:08:00Z">
        <w:r w:rsidRPr="004B0CC7">
          <w:rPr>
            <w:lang w:eastAsia="zh-CN"/>
          </w:rPr>
          <w:t xml:space="preserve"> </w:t>
        </w:r>
      </w:ins>
      <w:ins w:id="227" w:author="" w:date="2014-09-17T17:07:00Z">
        <w:r w:rsidRPr="004B0CC7">
          <w:rPr>
            <w:lang w:eastAsia="zh-CN"/>
          </w:rPr>
          <w:t xml:space="preserve">Бюро должно внести данное присвоение в Справочный регистр с указанием администраций, частотные присвоения которых послужили основанием для неблагоприятного заключения (см. также п. </w:t>
        </w:r>
      </w:ins>
      <w:ins w:id="228" w:author="" w:date="2014-09-17T17:09:00Z">
        <w:r w:rsidRPr="004B0CC7">
          <w:rPr>
            <w:b/>
            <w:lang w:eastAsia="zh-CN"/>
          </w:rPr>
          <w:t>11.42</w:t>
        </w:r>
      </w:ins>
      <w:ins w:id="229" w:author="">
        <w:r w:rsidRPr="004B0CC7">
          <w:rPr>
            <w:lang w:eastAsia="zh-CN"/>
            <w:rPrChange w:id="230" w:author="" w:date="2014-07-09T12:50:00Z">
              <w:rPr>
                <w:color w:val="FF0000"/>
                <w:szCs w:val="24"/>
                <w:lang w:val="en-US" w:eastAsia="zh-CN"/>
              </w:rPr>
            </w:rPrChange>
          </w:rPr>
          <w:t>).</w:t>
        </w:r>
      </w:ins>
    </w:p>
    <w:p w:rsidR="004B7092" w:rsidRPr="004B0CC7" w:rsidRDefault="004B7092" w:rsidP="004B7092">
      <w:pPr>
        <w:pStyle w:val="Reasons"/>
        <w:rPr>
          <w:highlight w:val="yellow"/>
          <w:lang w:eastAsia="ja-JP"/>
        </w:rPr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Администрация, предложившая включить в Список для фидерных линий новые или измененные частотные присвоения, должна получить согласие администраций, имеющих частотные присвоения непланируемой </w:t>
      </w:r>
      <w:proofErr w:type="spellStart"/>
      <w:r w:rsidRPr="004B0CC7">
        <w:t>ФСС</w:t>
      </w:r>
      <w:proofErr w:type="spellEnd"/>
      <w:r w:rsidRPr="004B0CC7">
        <w:t xml:space="preserve"> в полосе частот 14,5−14,8 ГГц. Поэтому после </w:t>
      </w:r>
      <w:proofErr w:type="spellStart"/>
      <w:r w:rsidRPr="004B0CC7">
        <w:t>ВКР</w:t>
      </w:r>
      <w:proofErr w:type="spellEnd"/>
      <w:r w:rsidRPr="004B0CC7">
        <w:t xml:space="preserve">-15 для того чтобы включить новые (измененные) частотные присвоения в полосе частот 14,5−14,8 ГГц, потребуется проведение координации с заявленными (приоритет по дате заявки) частотными присвоениями непланируемой </w:t>
      </w:r>
      <w:proofErr w:type="spellStart"/>
      <w:r w:rsidRPr="004B0CC7">
        <w:t>ФСС</w:t>
      </w:r>
      <w:proofErr w:type="spellEnd"/>
      <w:r w:rsidRPr="004B0CC7">
        <w:t>.</w:t>
      </w:r>
    </w:p>
    <w:p w:rsidR="004B7092" w:rsidRPr="004B0CC7" w:rsidRDefault="004B7092" w:rsidP="004B7092">
      <w:pPr>
        <w:pStyle w:val="Reasons"/>
        <w:rPr>
          <w:lang w:eastAsia="ja-JP"/>
        </w:rPr>
      </w:pPr>
      <w:r w:rsidRPr="004B0CC7">
        <w:rPr>
          <w:lang w:eastAsia="ja-JP"/>
        </w:rPr>
        <w:t xml:space="preserve">Определить процедуру заявления и регистрации для частотных присвоений </w:t>
      </w:r>
      <w:r w:rsidRPr="004B0CC7">
        <w:t xml:space="preserve">непланируемой </w:t>
      </w:r>
      <w:proofErr w:type="spellStart"/>
      <w:r w:rsidRPr="004B0CC7">
        <w:t>ФСС</w:t>
      </w:r>
      <w:proofErr w:type="spellEnd"/>
      <w:r w:rsidRPr="004B0CC7">
        <w:t xml:space="preserve"> в случае, когда заявка возвращена с </w:t>
      </w:r>
      <w:r w:rsidRPr="004B0CC7">
        <w:rPr>
          <w:lang w:eastAsia="zh-CN"/>
        </w:rPr>
        <w:t>неблагоприятным заключением</w:t>
      </w:r>
      <w:r w:rsidRPr="004B0CC7">
        <w:rPr>
          <w:lang w:eastAsia="ja-JP"/>
        </w:rPr>
        <w:t xml:space="preserve"> согласно п. 11.38 </w:t>
      </w:r>
      <w:proofErr w:type="spellStart"/>
      <w:r w:rsidRPr="004B0CC7">
        <w:rPr>
          <w:lang w:eastAsia="ja-JP"/>
        </w:rPr>
        <w:t>РР</w:t>
      </w:r>
      <w:proofErr w:type="spellEnd"/>
      <w:r w:rsidRPr="004B0CC7">
        <w:rPr>
          <w:lang w:eastAsia="ja-JP"/>
        </w:rPr>
        <w:t>. В этом случае (</w:t>
      </w:r>
      <w:r w:rsidRPr="004B0CC7">
        <w:rPr>
          <w:lang w:eastAsia="zh-CN"/>
        </w:rPr>
        <w:t>неблагоприятное заключение</w:t>
      </w:r>
      <w:r w:rsidRPr="004B0CC7">
        <w:rPr>
          <w:lang w:eastAsia="ja-JP"/>
        </w:rPr>
        <w:t xml:space="preserve"> согласно положениям </w:t>
      </w:r>
      <w:proofErr w:type="spellStart"/>
      <w:r w:rsidRPr="004B0CC7">
        <w:rPr>
          <w:lang w:eastAsia="ja-JP"/>
        </w:rPr>
        <w:t>пп</w:t>
      </w:r>
      <w:proofErr w:type="spellEnd"/>
      <w:r w:rsidRPr="004B0CC7">
        <w:rPr>
          <w:lang w:eastAsia="ja-JP"/>
        </w:rPr>
        <w:t xml:space="preserve">. </w:t>
      </w:r>
      <w:proofErr w:type="spellStart"/>
      <w:r w:rsidRPr="004B0CC7">
        <w:rPr>
          <w:lang w:eastAsia="ja-JP"/>
        </w:rPr>
        <w:t>11.32А</w:t>
      </w:r>
      <w:proofErr w:type="spellEnd"/>
      <w:r w:rsidRPr="004B0CC7">
        <w:rPr>
          <w:lang w:eastAsia="ja-JP"/>
        </w:rPr>
        <w:t xml:space="preserve"> или 11.33) положения п. 11.41 заменяются положением, указанным в новом пункте </w:t>
      </w:r>
      <w:proofErr w:type="spellStart"/>
      <w:r w:rsidRPr="004B0CC7">
        <w:rPr>
          <w:i/>
          <w:iCs/>
          <w:lang w:eastAsia="ja-JP"/>
        </w:rPr>
        <w:t>7.2</w:t>
      </w:r>
      <w:r w:rsidRPr="004B0CC7">
        <w:rPr>
          <w:i/>
          <w:iCs/>
          <w:lang w:eastAsia="ja-JP" w:bidi="ar-EG"/>
        </w:rPr>
        <w:t>bis</w:t>
      </w:r>
      <w:proofErr w:type="spellEnd"/>
      <w:r w:rsidRPr="004B0CC7">
        <w:rPr>
          <w:lang w:eastAsia="ja-JP"/>
        </w:rPr>
        <w:t xml:space="preserve"> раздела 1 Статьи 7 в Приложении </w:t>
      </w:r>
      <w:proofErr w:type="spellStart"/>
      <w:r w:rsidRPr="004B0CC7">
        <w:rPr>
          <w:lang w:eastAsia="ja-JP"/>
        </w:rPr>
        <w:t>30A</w:t>
      </w:r>
      <w:proofErr w:type="spellEnd"/>
      <w:r w:rsidRPr="004B0CC7">
        <w:rPr>
          <w:lang w:eastAsia="ja-JP"/>
        </w:rPr>
        <w:t xml:space="preserve"> к </w:t>
      </w:r>
      <w:proofErr w:type="spellStart"/>
      <w:r w:rsidRPr="004B0CC7">
        <w:rPr>
          <w:lang w:eastAsia="ja-JP"/>
        </w:rPr>
        <w:t>РР</w:t>
      </w:r>
      <w:proofErr w:type="spellEnd"/>
      <w:r w:rsidRPr="004B0CC7">
        <w:rPr>
          <w:lang w:eastAsia="ja-JP"/>
        </w:rPr>
        <w:t xml:space="preserve"> (п. 11.41.2 продолжает применяться).</w:t>
      </w:r>
    </w:p>
    <w:p w:rsidR="004B7092" w:rsidRPr="004B0CC7" w:rsidRDefault="004B7092" w:rsidP="004B7092">
      <w:pPr>
        <w:pStyle w:val="Reasons"/>
        <w:rPr>
          <w:lang w:eastAsia="ja-JP"/>
        </w:rPr>
      </w:pPr>
      <w:r w:rsidRPr="004B0CC7">
        <w:rPr>
          <w:lang w:eastAsia="ja-JP"/>
        </w:rPr>
        <w:t>Согласно новому положению, е</w:t>
      </w:r>
      <w:r w:rsidRPr="004B0CC7">
        <w:rPr>
          <w:lang w:eastAsia="zh-CN"/>
        </w:rPr>
        <w:t>сли после возврата заявки согласно п. 11.38 заявляющая администрация повторно представит эту заявку и будет настаивать на ее повторном рассмотрении, а присвоение, которое послужило основанием для неблагоприятного заключения, не является присвоением для фидерных линий в Плане для Районов 1 и 3, Бюро должно внести данное присвоение в Справочный регистр с указанием администраций, частотные присвоения которых послужили основанием для неблагоприятного заключения</w:t>
      </w:r>
      <w:r w:rsidRPr="004B0CC7">
        <w:rPr>
          <w:lang w:eastAsia="ja-JP"/>
        </w:rPr>
        <w:t>.</w:t>
      </w:r>
    </w:p>
    <w:p w:rsidR="00EC0FA0" w:rsidRPr="004B0CC7" w:rsidRDefault="004B7092" w:rsidP="004B7092">
      <w:pPr>
        <w:pStyle w:val="Reasons"/>
      </w:pPr>
      <w:r w:rsidRPr="004B0CC7">
        <w:rPr>
          <w:lang w:eastAsia="ja-JP"/>
        </w:rPr>
        <w:t xml:space="preserve">Таким образом, частотное присвоение непланируемой </w:t>
      </w:r>
      <w:proofErr w:type="spellStart"/>
      <w:r w:rsidRPr="004B0CC7">
        <w:rPr>
          <w:lang w:eastAsia="ja-JP"/>
        </w:rPr>
        <w:t>ФСС</w:t>
      </w:r>
      <w:proofErr w:type="spellEnd"/>
      <w:r w:rsidRPr="004B0CC7">
        <w:rPr>
          <w:lang w:eastAsia="ja-JP"/>
        </w:rPr>
        <w:t xml:space="preserve"> </w:t>
      </w:r>
      <w:r w:rsidRPr="004B0CC7">
        <w:t>в полосе частот 14,5−14,8 ГГц</w:t>
      </w:r>
      <w:r w:rsidRPr="004B0CC7">
        <w:rPr>
          <w:lang w:eastAsia="ja-JP"/>
        </w:rPr>
        <w:t xml:space="preserve"> в случае неблагоприятного заключения может быть рассмотрено повторно и внесено Справочный регистр только если это присвоение, которое послужило основанием неблагоприятного заключения, не является присвоением для фидерных линий в Плане для Районов 1 и 3.</w:t>
      </w:r>
    </w:p>
    <w:p w:rsidR="001F7386" w:rsidRPr="004B0CC7" w:rsidRDefault="00AE6E4E" w:rsidP="0041103D">
      <w:pPr>
        <w:pStyle w:val="AnnexNo"/>
      </w:pPr>
      <w:proofErr w:type="gramStart"/>
      <w:r w:rsidRPr="004B0CC7">
        <w:lastRenderedPageBreak/>
        <w:t>ДОПОЛНЕНИЕ  1</w:t>
      </w:r>
      <w:proofErr w:type="gramEnd"/>
    </w:p>
    <w:p w:rsidR="001F7386" w:rsidRPr="004B0CC7" w:rsidRDefault="00AE6E4E" w:rsidP="0041103D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r w:rsidRPr="004B0CC7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4B0CC7">
        <w:br/>
        <w:t xml:space="preserve">Района 2 или предлагаемым новым или измененным присвоением </w:t>
      </w:r>
      <w:r w:rsidRPr="004B0CC7">
        <w:br/>
        <w:t xml:space="preserve">в Списке для фидерных линий Районов 1 и 3 или когда необходимо </w:t>
      </w:r>
      <w:r w:rsidRPr="004B0CC7">
        <w:br/>
        <w:t xml:space="preserve">в соответствии с настоящим Приложением получить согласие </w:t>
      </w:r>
      <w:r w:rsidRPr="004B0CC7">
        <w:br/>
        <w:t>какой-либо другой администрации</w:t>
      </w:r>
      <w:r w:rsidRPr="004B0CC7">
        <w:rPr>
          <w:sz w:val="16"/>
          <w:szCs w:val="16"/>
        </w:rPr>
        <w:t>  </w:t>
      </w:r>
      <w:proofErr w:type="gramStart"/>
      <w:r w:rsidRPr="004B0CC7">
        <w:rPr>
          <w:sz w:val="16"/>
          <w:szCs w:val="16"/>
        </w:rPr>
        <w:t>   </w:t>
      </w:r>
      <w:r w:rsidRPr="004B0CC7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4B0CC7">
        <w:rPr>
          <w:rFonts w:ascii="Times New Roman" w:hAnsi="Times New Roman"/>
          <w:b w:val="0"/>
          <w:bCs/>
          <w:sz w:val="16"/>
          <w:szCs w:val="16"/>
        </w:rPr>
        <w:t>ПЕРЕСМ</w:t>
      </w:r>
      <w:proofErr w:type="spellEnd"/>
      <w:r w:rsidRPr="004B0CC7">
        <w:rPr>
          <w:rFonts w:ascii="Times New Roman" w:hAnsi="Times New Roman"/>
          <w:b w:val="0"/>
          <w:bCs/>
          <w:sz w:val="16"/>
          <w:szCs w:val="16"/>
        </w:rPr>
        <w:t xml:space="preserve">. </w:t>
      </w:r>
      <w:proofErr w:type="spellStart"/>
      <w:r w:rsidRPr="004B0CC7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4B0CC7">
        <w:rPr>
          <w:rFonts w:ascii="Times New Roman" w:hAnsi="Times New Roman"/>
          <w:b w:val="0"/>
          <w:bCs/>
          <w:sz w:val="16"/>
          <w:szCs w:val="16"/>
        </w:rPr>
        <w:t>-03)</w:t>
      </w:r>
    </w:p>
    <w:p w:rsidR="00EC0FA0" w:rsidRPr="004B0CC7" w:rsidRDefault="00AE6E4E">
      <w:pPr>
        <w:pStyle w:val="Proposal"/>
      </w:pPr>
      <w:proofErr w:type="spellStart"/>
      <w:r w:rsidRPr="004B0CC7">
        <w:rPr>
          <w:u w:val="single"/>
        </w:rPr>
        <w:t>NOC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/116/12</w:t>
      </w:r>
    </w:p>
    <w:p w:rsidR="00C42BBD" w:rsidRPr="004B0CC7" w:rsidRDefault="00AE6E4E" w:rsidP="00C42BBD">
      <w:pPr>
        <w:pStyle w:val="Heading1"/>
        <w:rPr>
          <w:b w:val="0"/>
          <w:bCs/>
          <w:sz w:val="16"/>
          <w:szCs w:val="16"/>
        </w:rPr>
      </w:pPr>
      <w:r w:rsidRPr="004B0CC7">
        <w:t>4</w:t>
      </w:r>
      <w:r w:rsidRPr="004B0CC7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3</w:t>
      </w:r>
      <w:r w:rsidRPr="004B0CC7">
        <w:rPr>
          <w:sz w:val="16"/>
          <w:szCs w:val="16"/>
        </w:rPr>
        <w:t>  </w:t>
      </w:r>
      <w:proofErr w:type="gramStart"/>
      <w:r w:rsidRPr="004B0CC7">
        <w:rPr>
          <w:sz w:val="16"/>
          <w:szCs w:val="16"/>
        </w:rPr>
        <w:t>   </w:t>
      </w:r>
      <w:r w:rsidRPr="004B0CC7">
        <w:rPr>
          <w:b w:val="0"/>
          <w:bCs/>
          <w:sz w:val="16"/>
          <w:szCs w:val="16"/>
        </w:rPr>
        <w:t>(</w:t>
      </w:r>
      <w:proofErr w:type="spellStart"/>
      <w:proofErr w:type="gramEnd"/>
      <w:r w:rsidRPr="004B0CC7">
        <w:rPr>
          <w:b w:val="0"/>
          <w:bCs/>
          <w:sz w:val="16"/>
          <w:szCs w:val="16"/>
        </w:rPr>
        <w:t>ВКР</w:t>
      </w:r>
      <w:proofErr w:type="spellEnd"/>
      <w:r w:rsidRPr="004B0CC7">
        <w:rPr>
          <w:b w:val="0"/>
          <w:bCs/>
          <w:sz w:val="16"/>
          <w:szCs w:val="16"/>
        </w:rPr>
        <w:noBreakHyphen/>
        <w:t>03)</w:t>
      </w:r>
    </w:p>
    <w:p w:rsidR="00EC0FA0" w:rsidRPr="004B0CC7" w:rsidRDefault="004B7092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Фидерная линия </w:t>
      </w:r>
      <w:proofErr w:type="spellStart"/>
      <w:r w:rsidRPr="004B0CC7">
        <w:t>РСС</w:t>
      </w:r>
      <w:proofErr w:type="spellEnd"/>
      <w:r w:rsidRPr="004B0CC7">
        <w:t xml:space="preserve"> может быть надлежащим образом защищена без изменения этого раздела. Кроме того, предложенное в Отчете </w:t>
      </w:r>
      <w:proofErr w:type="spellStart"/>
      <w:r w:rsidRPr="004B0CC7">
        <w:t>ПСК</w:t>
      </w:r>
      <w:proofErr w:type="spellEnd"/>
      <w:r w:rsidRPr="004B0CC7">
        <w:t xml:space="preserve"> изменение в виде "варианта (C)" требует слияния баз данных плановых и неплановых присвоений, которое не представляется возможным.</w:t>
      </w:r>
    </w:p>
    <w:p w:rsidR="00EC0FA0" w:rsidRPr="004B0CC7" w:rsidRDefault="00AE6E4E">
      <w:pPr>
        <w:pStyle w:val="Proposal"/>
      </w:pPr>
      <w:proofErr w:type="spellStart"/>
      <w:r w:rsidRPr="004B0CC7">
        <w:t>MOD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/116/13</w:t>
      </w:r>
    </w:p>
    <w:p w:rsidR="00C42BBD" w:rsidRPr="004B0CC7" w:rsidRDefault="00AE6E4E">
      <w:pPr>
        <w:pStyle w:val="Heading1"/>
        <w:rPr>
          <w:b w:val="0"/>
          <w:bCs/>
          <w:sz w:val="16"/>
          <w:szCs w:val="16"/>
        </w:rPr>
      </w:pPr>
      <w:r w:rsidRPr="004B0CC7">
        <w:t>6</w:t>
      </w:r>
      <w:r w:rsidRPr="004B0CC7">
        <w:tab/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231" w:author="Tsarapkina, Yulia" w:date="2015-10-22T21:20:00Z">
        <w:r w:rsidRPr="004B0CC7">
          <w:rPr>
            <w:rFonts w:eastAsiaTheme="majorEastAsia"/>
          </w:rPr>
          <w:t xml:space="preserve"> или </w:t>
        </w:r>
        <w:r w:rsidRPr="004B0CC7">
          <w:t xml:space="preserve">частотного присвоения </w:t>
        </w:r>
      </w:ins>
      <w:ins w:id="232" w:author="Tsarapkina, Yulia" w:date="2015-10-22T21:21:00Z">
        <w:r w:rsidRPr="004B0CC7">
          <w:rPr>
            <w:szCs w:val="26"/>
          </w:rPr>
          <w:t>в полосе 14,5−14,8 ГГц</w:t>
        </w:r>
        <w:r w:rsidRPr="004B0CC7">
          <w:t xml:space="preserve"> </w:t>
        </w:r>
      </w:ins>
      <w:ins w:id="233" w:author="Tsarapkina, Yulia" w:date="2015-10-22T21:20:00Z">
        <w:r w:rsidRPr="004B0CC7">
          <w:t xml:space="preserve">приемной космической станции фиксированной спутниковой службы (Земля-космос) </w:t>
        </w:r>
        <w:r w:rsidRPr="004B0CC7">
          <w:rPr>
            <w:szCs w:val="26"/>
          </w:rPr>
          <w:t>(все</w:t>
        </w:r>
      </w:ins>
      <w:ins w:id="234" w:author="Maloletkova, Svetlana" w:date="2015-11-13T11:47:00Z">
        <w:r w:rsidR="003B4FEB" w:rsidRPr="004B0CC7">
          <w:rPr>
            <w:szCs w:val="26"/>
          </w:rPr>
          <w:t> </w:t>
        </w:r>
      </w:ins>
      <w:ins w:id="235" w:author="Tsarapkina, Yulia" w:date="2015-10-22T21:20:00Z">
        <w:r w:rsidRPr="004B0CC7">
          <w:rPr>
            <w:szCs w:val="26"/>
          </w:rPr>
          <w:t>Районы, в случае если это частотное присвоение не подпадает под</w:t>
        </w:r>
      </w:ins>
      <w:ins w:id="236" w:author="Maloletkova, Svetlana" w:date="2015-11-13T11:47:00Z">
        <w:r w:rsidR="003B4FEB" w:rsidRPr="004B0CC7">
          <w:rPr>
            <w:szCs w:val="26"/>
          </w:rPr>
          <w:t> </w:t>
        </w:r>
      </w:ins>
      <w:ins w:id="237" w:author="Tsarapkina, Yulia" w:date="2015-10-22T21:20:00Z">
        <w:r w:rsidRPr="004B0CC7">
          <w:rPr>
            <w:szCs w:val="26"/>
          </w:rPr>
          <w:t xml:space="preserve">действие Плана или Списка для фидерных </w:t>
        </w:r>
        <w:r w:rsidRPr="004B0CC7">
          <w:t>линий</w:t>
        </w:r>
        <w:r w:rsidRPr="004B0CC7">
          <w:rPr>
            <w:szCs w:val="26"/>
          </w:rPr>
          <w:t xml:space="preserve"> Районов 1 и</w:t>
        </w:r>
      </w:ins>
      <w:ins w:id="238" w:author="Maloletkova, Svetlana" w:date="2015-11-13T11:47:00Z">
        <w:r w:rsidR="003B4FEB" w:rsidRPr="004B0CC7">
          <w:rPr>
            <w:szCs w:val="26"/>
          </w:rPr>
          <w:t> </w:t>
        </w:r>
      </w:ins>
      <w:ins w:id="239" w:author="Tsarapkina, Yulia" w:date="2015-10-22T21:20:00Z">
        <w:r w:rsidRPr="004B0CC7">
          <w:rPr>
            <w:szCs w:val="26"/>
          </w:rPr>
          <w:t>3</w:t>
        </w:r>
        <w:r w:rsidRPr="004B0CC7">
          <w:rPr>
            <w:rFonts w:eastAsiaTheme="majorEastAsia"/>
            <w:rPrChange w:id="240" w:author="" w:date="2014-07-09T12:50:00Z">
              <w:rPr>
                <w:rFonts w:eastAsiaTheme="majorEastAsia"/>
                <w:bCs/>
                <w:szCs w:val="28"/>
                <w:highlight w:val="green"/>
              </w:rPr>
            </w:rPrChange>
          </w:rPr>
          <w:t>)</w:t>
        </w:r>
      </w:ins>
      <w:r w:rsidRPr="004B0CC7">
        <w:rPr>
          <w:sz w:val="16"/>
          <w:szCs w:val="16"/>
        </w:rPr>
        <w:t>  </w:t>
      </w:r>
      <w:proofErr w:type="gramStart"/>
      <w:r w:rsidRPr="004B0CC7">
        <w:rPr>
          <w:sz w:val="16"/>
          <w:szCs w:val="16"/>
        </w:rPr>
        <w:t>   </w:t>
      </w:r>
      <w:r w:rsidRPr="004B0CC7">
        <w:rPr>
          <w:b w:val="0"/>
          <w:bCs/>
          <w:sz w:val="16"/>
          <w:szCs w:val="16"/>
        </w:rPr>
        <w:t>(</w:t>
      </w:r>
      <w:proofErr w:type="spellStart"/>
      <w:proofErr w:type="gramEnd"/>
      <w:ins w:id="241" w:author="Tsarapkina, Yulia" w:date="2015-10-22T21:22:00Z">
        <w:r w:rsidRPr="004B0CC7">
          <w:rPr>
            <w:b w:val="0"/>
            <w:bCs/>
            <w:sz w:val="16"/>
            <w:szCs w:val="16"/>
          </w:rPr>
          <w:t>Пересм</w:t>
        </w:r>
        <w:proofErr w:type="spellEnd"/>
        <w:r w:rsidRPr="004B0CC7">
          <w:rPr>
            <w:b w:val="0"/>
            <w:bCs/>
            <w:sz w:val="16"/>
            <w:szCs w:val="16"/>
          </w:rPr>
          <w:t>.</w:t>
        </w:r>
      </w:ins>
      <w:ins w:id="242" w:author="Maloletkova, Svetlana" w:date="2015-11-13T11:47:00Z">
        <w:r w:rsidR="003B4FEB" w:rsidRPr="004B0CC7">
          <w:rPr>
            <w:b w:val="0"/>
            <w:bCs/>
            <w:sz w:val="16"/>
            <w:szCs w:val="16"/>
          </w:rPr>
          <w:t> </w:t>
        </w:r>
      </w:ins>
      <w:proofErr w:type="spellStart"/>
      <w:r w:rsidRPr="004B0CC7">
        <w:rPr>
          <w:b w:val="0"/>
          <w:bCs/>
          <w:sz w:val="16"/>
          <w:szCs w:val="16"/>
        </w:rPr>
        <w:t>ВКР</w:t>
      </w:r>
      <w:proofErr w:type="spellEnd"/>
      <w:r w:rsidRPr="004B0CC7">
        <w:rPr>
          <w:b w:val="0"/>
          <w:bCs/>
          <w:sz w:val="16"/>
          <w:szCs w:val="16"/>
        </w:rPr>
        <w:noBreakHyphen/>
      </w:r>
      <w:del w:id="243" w:author="Tsarapkina, Yulia" w:date="2015-10-22T21:22:00Z">
        <w:r w:rsidRPr="004B0CC7" w:rsidDel="003A63A2">
          <w:rPr>
            <w:b w:val="0"/>
            <w:bCs/>
            <w:sz w:val="16"/>
            <w:szCs w:val="16"/>
          </w:rPr>
          <w:delText>03</w:delText>
        </w:r>
      </w:del>
      <w:ins w:id="244" w:author="Tsarapkina, Yulia" w:date="2015-10-22T21:22:00Z">
        <w:r w:rsidRPr="004B0CC7">
          <w:rPr>
            <w:b w:val="0"/>
            <w:bCs/>
            <w:sz w:val="16"/>
            <w:szCs w:val="16"/>
          </w:rPr>
          <w:t>15</w:t>
        </w:r>
      </w:ins>
      <w:r w:rsidRPr="004B0CC7">
        <w:rPr>
          <w:b w:val="0"/>
          <w:bCs/>
          <w:sz w:val="16"/>
          <w:szCs w:val="16"/>
        </w:rPr>
        <w:t>)</w:t>
      </w:r>
    </w:p>
    <w:p w:rsidR="00C42BBD" w:rsidRPr="004B0CC7" w:rsidRDefault="00AE6E4E">
      <w:pPr>
        <w:rPr>
          <w:sz w:val="16"/>
          <w:szCs w:val="16"/>
        </w:rPr>
      </w:pPr>
      <w:r w:rsidRPr="004B0CC7">
        <w:t>В соответствии с § 4.1.1 </w:t>
      </w:r>
      <w:r w:rsidRPr="004B0CC7">
        <w:rPr>
          <w:i/>
        </w:rPr>
        <w:t>d)</w:t>
      </w:r>
      <w:r w:rsidRPr="004B0CC7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службы Района 2 </w:t>
      </w:r>
      <w:ins w:id="245" w:author="Tsarapkina, Yulia" w:date="2015-10-22T21:23:00Z">
        <w:r w:rsidRPr="004B0CC7">
          <w:t xml:space="preserve">или на приемную космическую станцию линий вверх </w:t>
        </w:r>
        <w:r w:rsidRPr="004B0CC7">
          <w:rPr>
            <w:cs/>
          </w:rPr>
          <w:t>‎</w:t>
        </w:r>
        <w:r w:rsidRPr="004B0CC7">
          <w:t xml:space="preserve">фиксированной спутниковой службы, которая не </w:t>
        </w:r>
        <w:r w:rsidRPr="004B0CC7">
          <w:rPr>
            <w:szCs w:val="26"/>
          </w:rPr>
          <w:t xml:space="preserve">подпадает под действие Плана или Списка для </w:t>
        </w:r>
        <w:r w:rsidRPr="004B0CC7">
          <w:t>фидерных</w:t>
        </w:r>
        <w:r w:rsidRPr="004B0CC7">
          <w:rPr>
            <w:szCs w:val="26"/>
          </w:rPr>
          <w:t xml:space="preserve"> линий Районов 1 и 3</w:t>
        </w:r>
      </w:ins>
      <w:ins w:id="246" w:author="Tsarapkina, Yulia" w:date="2015-10-22T21:24:00Z">
        <w:r w:rsidRPr="004B0CC7">
          <w:rPr>
            <w:szCs w:val="26"/>
          </w:rPr>
          <w:t xml:space="preserve">, во всех Районах </w:t>
        </w:r>
      </w:ins>
      <w:r w:rsidRPr="004B0CC7">
        <w:t>этой администрации приведет к увеличению шумовой температуры приемной космической станции</w:t>
      </w:r>
      <w:del w:id="247" w:author="Tsarapkina, Yulia" w:date="2015-10-22T21:25:00Z">
        <w:r w:rsidRPr="004B0CC7" w:rsidDel="008916DE">
          <w:delText xml:space="preserve"> фидерной линии</w:delText>
        </w:r>
      </w:del>
      <w:r w:rsidRPr="004B0CC7">
        <w:t xml:space="preserve">, превышающему пороговую величину </w:t>
      </w:r>
      <w:r w:rsidRPr="004B0CC7">
        <w:sym w:font="Symbol" w:char="F044"/>
      </w:r>
      <w:r w:rsidRPr="004B0CC7">
        <w:rPr>
          <w:i/>
        </w:rPr>
        <w:t>T</w:t>
      </w:r>
      <w:r w:rsidRPr="004B0CC7">
        <w:rPr>
          <w:iCs/>
        </w:rPr>
        <w:t>/</w:t>
      </w:r>
      <w:r w:rsidRPr="004B0CC7">
        <w:rPr>
          <w:i/>
        </w:rPr>
        <w:t>Т</w:t>
      </w:r>
      <w:r w:rsidRPr="004B0CC7">
        <w:t xml:space="preserve">, соответствующую 6%, где </w:t>
      </w:r>
      <w:r w:rsidRPr="004B0CC7">
        <w:sym w:font="Symbol" w:char="F044"/>
      </w:r>
      <w:r w:rsidRPr="004B0CC7">
        <w:rPr>
          <w:i/>
        </w:rPr>
        <w:t>T</w:t>
      </w:r>
      <w:r w:rsidRPr="004B0CC7">
        <w:rPr>
          <w:iCs/>
        </w:rPr>
        <w:t>/</w:t>
      </w:r>
      <w:r w:rsidRPr="004B0CC7">
        <w:rPr>
          <w:i/>
        </w:rPr>
        <w:t>Т</w:t>
      </w:r>
      <w:r w:rsidRPr="004B0CC7">
        <w:t xml:space="preserve"> рассчитывается по методу, приведенному в Приложении </w:t>
      </w:r>
      <w:r w:rsidRPr="004B0CC7">
        <w:rPr>
          <w:b/>
        </w:rPr>
        <w:t>8</w:t>
      </w:r>
      <w:r w:rsidRPr="004B0CC7">
        <w:t xml:space="preserve">, за исключением того, что величины максимальной плотности мощности на герц, усредненные по наихудшей полосе 1 МГц, заменяются величинами плотности мощности на герц, усредненными по всей необходимой ширине полосы несущих частот </w:t>
      </w:r>
      <w:del w:id="248" w:author="Tsarapkina, Yulia" w:date="2015-10-22T21:25:00Z">
        <w:r w:rsidRPr="004B0CC7" w:rsidDel="008916DE">
          <w:delText xml:space="preserve">фидерной </w:delText>
        </w:r>
      </w:del>
      <w:r w:rsidRPr="004B0CC7">
        <w:t>лини</w:t>
      </w:r>
      <w:ins w:id="249" w:author="Tsarapkina, Yulia" w:date="2015-10-22T21:25:00Z">
        <w:r w:rsidRPr="004B0CC7">
          <w:t>й</w:t>
        </w:r>
      </w:ins>
      <w:del w:id="250" w:author="Tsarapkina, Yulia" w:date="2015-10-22T21:25:00Z">
        <w:r w:rsidRPr="004B0CC7" w:rsidDel="008916DE">
          <w:delText>и</w:delText>
        </w:r>
      </w:del>
      <w:ins w:id="251" w:author="Tsarapkina, Yulia" w:date="2015-10-22T21:25:00Z">
        <w:r w:rsidRPr="004B0CC7">
          <w:t xml:space="preserve"> вверх</w:t>
        </w:r>
      </w:ins>
      <w:r w:rsidRPr="004B0CC7">
        <w:t>.</w:t>
      </w:r>
      <w:r w:rsidRPr="004B0CC7">
        <w:rPr>
          <w:sz w:val="16"/>
          <w:szCs w:val="16"/>
        </w:rPr>
        <w:t>     (</w:t>
      </w:r>
      <w:proofErr w:type="spellStart"/>
      <w:ins w:id="252" w:author="Tsarapkina, Yulia" w:date="2015-10-22T21:25:00Z">
        <w:r w:rsidRPr="004B0CC7">
          <w:rPr>
            <w:sz w:val="16"/>
            <w:szCs w:val="16"/>
          </w:rPr>
          <w:t>Пересм</w:t>
        </w:r>
        <w:proofErr w:type="spellEnd"/>
        <w:r w:rsidRPr="004B0CC7">
          <w:rPr>
            <w:sz w:val="16"/>
            <w:szCs w:val="16"/>
          </w:rPr>
          <w:t xml:space="preserve">. </w:t>
        </w:r>
      </w:ins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noBreakHyphen/>
      </w:r>
      <w:del w:id="253" w:author="Tsarapkina, Yulia" w:date="2015-10-22T21:25:00Z">
        <w:r w:rsidRPr="004B0CC7" w:rsidDel="008916DE">
          <w:rPr>
            <w:sz w:val="16"/>
            <w:szCs w:val="16"/>
          </w:rPr>
          <w:delText>03</w:delText>
        </w:r>
      </w:del>
      <w:ins w:id="254" w:author="Tsarapkina, Yulia" w:date="2015-10-22T21:25:00Z">
        <w:r w:rsidRPr="004B0CC7">
          <w:rPr>
            <w:sz w:val="16"/>
            <w:szCs w:val="16"/>
          </w:rPr>
          <w:t>15</w:t>
        </w:r>
      </w:ins>
      <w:r w:rsidRPr="004B0CC7">
        <w:rPr>
          <w:sz w:val="16"/>
          <w:szCs w:val="16"/>
        </w:rPr>
        <w:t>)</w:t>
      </w:r>
    </w:p>
    <w:p w:rsidR="00EC0FA0" w:rsidRPr="004B0CC7" w:rsidRDefault="004B7092" w:rsidP="004B7092">
      <w:pPr>
        <w:pStyle w:val="Reasons"/>
      </w:pPr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  <w:t xml:space="preserve">Определить предельные значения, применимые для защиты частотных присвоений приемной космической станции неплановой </w:t>
      </w:r>
      <w:proofErr w:type="spellStart"/>
      <w:r w:rsidRPr="004B0CC7">
        <w:t>ФСС</w:t>
      </w:r>
      <w:proofErr w:type="spellEnd"/>
      <w:r w:rsidRPr="004B0CC7">
        <w:t xml:space="preserve"> в полосе частот 14,5−14,75 ГГц (Районы 1 и 2) и 14,5−14,8 ГГц (Район 3), когда такое присвоение затрагивается предлагаемым новым или измененным присвоением в Списке для фидерных линий Районов 1 и 3. Администрация считается затронутой, если плотность потока мощности на приемной космической станции неплановой </w:t>
      </w:r>
      <w:proofErr w:type="spellStart"/>
      <w:r w:rsidRPr="004B0CC7">
        <w:t>ФСС</w:t>
      </w:r>
      <w:proofErr w:type="spellEnd"/>
      <w:r w:rsidRPr="004B0CC7">
        <w:t xml:space="preserve"> (Земля-космос) этой администрации приведет к увеличению шумовой температуры этой приемной станции на линии вверх, превышающему пороговый уровень </w:t>
      </w:r>
      <w:proofErr w:type="spellStart"/>
      <w:r w:rsidRPr="004B0CC7">
        <w:t>Δ</w:t>
      </w:r>
      <w:r w:rsidRPr="004B0CC7">
        <w:rPr>
          <w:i/>
          <w:iCs/>
        </w:rPr>
        <w:t>T</w:t>
      </w:r>
      <w:proofErr w:type="spellEnd"/>
      <w:r w:rsidRPr="004B0CC7">
        <w:t>/</w:t>
      </w:r>
      <w:r w:rsidRPr="004B0CC7">
        <w:rPr>
          <w:i/>
          <w:iCs/>
        </w:rPr>
        <w:t>T</w:t>
      </w:r>
      <w:r w:rsidRPr="004B0CC7">
        <w:t>, равный 6%.</w:t>
      </w:r>
    </w:p>
    <w:p w:rsidR="004B7092" w:rsidRPr="004B0CC7" w:rsidRDefault="004B7092" w:rsidP="004B7092">
      <w:pPr>
        <w:pStyle w:val="AnnexNo"/>
      </w:pPr>
      <w:r w:rsidRPr="004B0CC7">
        <w:lastRenderedPageBreak/>
        <w:t>ДОПОЛНЕНИЕ 4</w:t>
      </w:r>
      <w:r w:rsidRPr="004B0CC7">
        <w:rPr>
          <w:sz w:val="16"/>
          <w:szCs w:val="16"/>
        </w:rPr>
        <w:t>  </w:t>
      </w:r>
      <w:proofErr w:type="gramStart"/>
      <w:r w:rsidRPr="004B0CC7">
        <w:rPr>
          <w:sz w:val="16"/>
          <w:szCs w:val="16"/>
        </w:rPr>
        <w:t>   (</w:t>
      </w:r>
      <w:proofErr w:type="spellStart"/>
      <w:proofErr w:type="gramEnd"/>
      <w:r w:rsidRPr="004B0CC7">
        <w:rPr>
          <w:sz w:val="16"/>
          <w:szCs w:val="16"/>
        </w:rPr>
        <w:t>Пересм</w:t>
      </w:r>
      <w:proofErr w:type="spellEnd"/>
      <w:r w:rsidRPr="004B0CC7">
        <w:rPr>
          <w:sz w:val="16"/>
          <w:szCs w:val="16"/>
        </w:rPr>
        <w:t xml:space="preserve">. 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t>-03)</w:t>
      </w:r>
    </w:p>
    <w:p w:rsidR="004B7092" w:rsidRPr="004B0CC7" w:rsidRDefault="004B7092" w:rsidP="004B7092">
      <w:pPr>
        <w:pStyle w:val="Annextitle"/>
      </w:pPr>
      <w:r w:rsidRPr="004B0CC7">
        <w:t>Критерии совместного использования частот службами</w:t>
      </w:r>
    </w:p>
    <w:p w:rsidR="00EC0FA0" w:rsidRPr="004B0CC7" w:rsidRDefault="00AE6E4E">
      <w:pPr>
        <w:pStyle w:val="Proposal"/>
      </w:pPr>
      <w:proofErr w:type="spellStart"/>
      <w:r w:rsidRPr="004B0CC7">
        <w:t>ADD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/116/14</w:t>
      </w:r>
    </w:p>
    <w:p w:rsidR="008916DE" w:rsidRPr="004B0CC7" w:rsidRDefault="00AE6E4E" w:rsidP="008916DE">
      <w:pPr>
        <w:pStyle w:val="Heading1"/>
      </w:pPr>
      <w:bookmarkStart w:id="255" w:name="_Toc404084612"/>
      <w:bookmarkStart w:id="256" w:name="_Toc404085216"/>
      <w:bookmarkStart w:id="257" w:name="_Toc404085699"/>
      <w:bookmarkStart w:id="258" w:name="_Toc416451868"/>
      <w:r w:rsidRPr="004B0CC7">
        <w:t>3</w:t>
      </w:r>
      <w:r w:rsidRPr="004B0CC7">
        <w:tab/>
        <w:t xml:space="preserve">Пороговые величины, позволяющие определить, когда требуется координация между передающими земными станциями фиксированной спутниковой службы в полосе 14,5−14,8 ГГц, не подпадающими под действие Плана или Списка для фидерных </w:t>
      </w:r>
      <w:r w:rsidRPr="004B0CC7">
        <w:rPr>
          <w:cs/>
        </w:rPr>
        <w:t>‎</w:t>
      </w:r>
      <w:r w:rsidRPr="004B0CC7">
        <w:t>линий Районов 1 и 3, и приемной космической станцией в Плане или Списке для фидерных линий Районов 1 и 3 или предложенной новой или измененной приемной космической станцией в Списке в полосе частот 14,5−14,8 ГГц</w:t>
      </w:r>
      <w:r w:rsidRPr="004B0CC7">
        <w:rPr>
          <w:b w:val="0"/>
          <w:bCs/>
          <w:sz w:val="16"/>
          <w:szCs w:val="16"/>
        </w:rPr>
        <w:t>  </w:t>
      </w:r>
      <w:proofErr w:type="gramStart"/>
      <w:r w:rsidRPr="004B0CC7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4B0CC7">
        <w:rPr>
          <w:b w:val="0"/>
          <w:bCs/>
          <w:sz w:val="16"/>
          <w:szCs w:val="16"/>
        </w:rPr>
        <w:t>ВКР</w:t>
      </w:r>
      <w:proofErr w:type="spellEnd"/>
      <w:r w:rsidRPr="004B0CC7">
        <w:rPr>
          <w:b w:val="0"/>
          <w:bCs/>
          <w:sz w:val="16"/>
          <w:szCs w:val="16"/>
        </w:rPr>
        <w:t>-15)</w:t>
      </w:r>
      <w:bookmarkEnd w:id="255"/>
      <w:bookmarkEnd w:id="256"/>
      <w:bookmarkEnd w:id="257"/>
      <w:bookmarkEnd w:id="258"/>
    </w:p>
    <w:p w:rsidR="008916DE" w:rsidRPr="004B0CC7" w:rsidRDefault="00AE6E4E" w:rsidP="008916DE">
      <w:r w:rsidRPr="004B0CC7">
        <w:t>В соответствии с § 7.1 Статьи 7 координация передающей земной станции 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плотность потока мощности, поступающей на приемную космическую станцию фидерной линии радиовещательной спутниковой службы другой администрации, превышает значение −193,9 − </w:t>
      </w:r>
      <w:proofErr w:type="spellStart"/>
      <w:r w:rsidRPr="004B0CC7">
        <w:t>GRx</w:t>
      </w:r>
      <w:proofErr w:type="spellEnd"/>
      <w:r w:rsidRPr="004B0CC7">
        <w:t> дБ(Вт/(</w:t>
      </w:r>
      <w:proofErr w:type="spellStart"/>
      <w:r w:rsidRPr="004B0CC7">
        <w:t>м</w:t>
      </w:r>
      <w:r w:rsidRPr="004B0CC7">
        <w:rPr>
          <w:vertAlign w:val="superscript"/>
        </w:rPr>
        <w:t>2</w:t>
      </w:r>
      <w:proofErr w:type="spellEnd"/>
      <w:r w:rsidRPr="004B0CC7">
        <w:t> · Гц)).</w:t>
      </w:r>
      <w:r w:rsidRPr="004B0CC7">
        <w:rPr>
          <w:sz w:val="16"/>
          <w:szCs w:val="16"/>
        </w:rPr>
        <w:t>     (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noBreakHyphen/>
        <w:t>15)</w:t>
      </w:r>
    </w:p>
    <w:p w:rsidR="008916DE" w:rsidRPr="004B0CC7" w:rsidRDefault="00AE6E4E" w:rsidP="008916DE">
      <w:pPr>
        <w:rPr>
          <w:sz w:val="16"/>
          <w:szCs w:val="16"/>
        </w:rPr>
      </w:pPr>
      <w:r w:rsidRPr="004B0CC7">
        <w:t xml:space="preserve">Где </w:t>
      </w:r>
      <w:proofErr w:type="spellStart"/>
      <w:r w:rsidRPr="004B0CC7">
        <w:t>GRx</w:t>
      </w:r>
      <w:proofErr w:type="spellEnd"/>
      <w:r w:rsidRPr="004B0CC7">
        <w:t xml:space="preserve"> – относительное усиление приемной антенны космической станции в Плане или Списке для фидерных линий Районов 1 и 3 в месте расположения передающей земной станции фиксированной спутниковой службы, не подпадающей под действие Плана или Списка для фидерных </w:t>
      </w:r>
      <w:r w:rsidRPr="004B0CC7">
        <w:rPr>
          <w:cs/>
        </w:rPr>
        <w:t>‎</w:t>
      </w:r>
      <w:r w:rsidRPr="004B0CC7">
        <w:t>линий Районов 1 и 3.</w:t>
      </w:r>
      <w:r w:rsidRPr="004B0CC7">
        <w:rPr>
          <w:sz w:val="16"/>
          <w:szCs w:val="16"/>
        </w:rPr>
        <w:t>     (</w:t>
      </w:r>
      <w:proofErr w:type="spellStart"/>
      <w:r w:rsidRPr="004B0CC7">
        <w:rPr>
          <w:sz w:val="16"/>
          <w:szCs w:val="16"/>
        </w:rPr>
        <w:t>ВКР</w:t>
      </w:r>
      <w:proofErr w:type="spellEnd"/>
      <w:r w:rsidRPr="004B0CC7">
        <w:rPr>
          <w:sz w:val="16"/>
          <w:szCs w:val="16"/>
        </w:rPr>
        <w:t>-15)</w:t>
      </w:r>
    </w:p>
    <w:p w:rsidR="00EC0FA0" w:rsidRPr="004B0CC7" w:rsidRDefault="00AE6E4E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Определить на основе исследований, проведенных в рамках данного пункта повестки дня, нового координационного порога, устанавливающего потребность в координации присвоений непланируемой </w:t>
      </w:r>
      <w:proofErr w:type="spellStart"/>
      <w:r w:rsidRPr="004B0CC7">
        <w:t>ФСС</w:t>
      </w:r>
      <w:proofErr w:type="spellEnd"/>
      <w:r w:rsidRPr="004B0CC7">
        <w:t xml:space="preserve"> и присвоений Плана/Списка Приложения </w:t>
      </w:r>
      <w:proofErr w:type="spellStart"/>
      <w:r w:rsidRPr="004B0CC7">
        <w:t>30A</w:t>
      </w:r>
      <w:proofErr w:type="spellEnd"/>
      <w:r w:rsidRPr="004B0CC7">
        <w:t xml:space="preserve"> в полосе 14,5−14,8 ГГц или предлагаемых изменений к этому Плану/Списку.</w:t>
      </w:r>
    </w:p>
    <w:p w:rsidR="00EC0FA0" w:rsidRPr="004B0CC7" w:rsidRDefault="00AE6E4E">
      <w:pPr>
        <w:pStyle w:val="Proposal"/>
      </w:pPr>
      <w:proofErr w:type="spellStart"/>
      <w:r w:rsidRPr="004B0CC7">
        <w:t>SUP</w:t>
      </w:r>
      <w:proofErr w:type="spellEnd"/>
      <w:r w:rsidRPr="004B0CC7">
        <w:tab/>
      </w:r>
      <w:proofErr w:type="spellStart"/>
      <w:r w:rsidRPr="004B0CC7">
        <w:t>BGD</w:t>
      </w:r>
      <w:proofErr w:type="spellEnd"/>
      <w:r w:rsidR="00031399" w:rsidRPr="004B0CC7">
        <w:t>/</w:t>
      </w:r>
      <w:proofErr w:type="spellStart"/>
      <w:r w:rsidR="00031399" w:rsidRPr="004B0CC7">
        <w:t>CBG</w:t>
      </w:r>
      <w:proofErr w:type="spellEnd"/>
      <w:r w:rsidRPr="004B0CC7">
        <w:t>/J/</w:t>
      </w:r>
      <w:proofErr w:type="spellStart"/>
      <w:r w:rsidRPr="004B0CC7">
        <w:t>PNG</w:t>
      </w:r>
      <w:proofErr w:type="spellEnd"/>
      <w:r w:rsidRPr="004B0CC7">
        <w:t>/116/15</w:t>
      </w:r>
    </w:p>
    <w:p w:rsidR="00C42BBD" w:rsidRPr="004B0CC7" w:rsidRDefault="00AE6E4E" w:rsidP="00C42BBD">
      <w:pPr>
        <w:pStyle w:val="ResNo"/>
      </w:pPr>
      <w:r w:rsidRPr="004B0CC7">
        <w:t xml:space="preserve">РЕЗОЛЮЦИЯ </w:t>
      </w:r>
      <w:r w:rsidRPr="004B0CC7">
        <w:rPr>
          <w:rStyle w:val="href"/>
        </w:rPr>
        <w:t>152</w:t>
      </w:r>
      <w:r w:rsidRPr="004B0CC7">
        <w:t xml:space="preserve"> (</w:t>
      </w:r>
      <w:proofErr w:type="spellStart"/>
      <w:r w:rsidRPr="004B0CC7">
        <w:t>ВКР</w:t>
      </w:r>
      <w:proofErr w:type="spellEnd"/>
      <w:r w:rsidRPr="004B0CC7">
        <w:t>-12)</w:t>
      </w:r>
    </w:p>
    <w:p w:rsidR="00C42BBD" w:rsidRPr="004B0CC7" w:rsidRDefault="00AE6E4E" w:rsidP="00C42BBD">
      <w:pPr>
        <w:pStyle w:val="Restitle"/>
      </w:pPr>
      <w:bookmarkStart w:id="259" w:name="_Toc329089576"/>
      <w:bookmarkEnd w:id="259"/>
      <w:r w:rsidRPr="004B0CC7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4B0CC7">
        <w:br/>
        <w:t>в Районе 2 и Районе 3</w:t>
      </w:r>
    </w:p>
    <w:p w:rsidR="00AE6E4E" w:rsidRPr="004B0CC7" w:rsidRDefault="00AE6E4E" w:rsidP="00AE6E4E">
      <w:pPr>
        <w:pStyle w:val="Reasons"/>
      </w:pPr>
      <w:proofErr w:type="gramStart"/>
      <w:r w:rsidRPr="004B0CC7">
        <w:rPr>
          <w:b/>
        </w:rPr>
        <w:t>Основания</w:t>
      </w:r>
      <w:r w:rsidRPr="004B0CC7">
        <w:rPr>
          <w:bCs/>
        </w:rPr>
        <w:t>:</w:t>
      </w:r>
      <w:r w:rsidRPr="004B0CC7">
        <w:tab/>
      </w:r>
      <w:proofErr w:type="gramEnd"/>
      <w:r w:rsidRPr="004B0CC7">
        <w:t xml:space="preserve">Предлагается исключить эту Резолюцию с учетом завершения исследований по пункту 1.6.2 повестки дня </w:t>
      </w:r>
      <w:proofErr w:type="spellStart"/>
      <w:r w:rsidRPr="004B0CC7">
        <w:t>ВКР</w:t>
      </w:r>
      <w:proofErr w:type="spellEnd"/>
      <w:r w:rsidRPr="004B0CC7">
        <w:noBreakHyphen/>
        <w:t>15.</w:t>
      </w:r>
    </w:p>
    <w:p w:rsidR="00AE6E4E" w:rsidRPr="004B0CC7" w:rsidRDefault="00AE6E4E" w:rsidP="00AE6E4E">
      <w:pPr>
        <w:spacing w:before="720"/>
        <w:jc w:val="center"/>
      </w:pPr>
      <w:r w:rsidRPr="004B0CC7">
        <w:t>______________</w:t>
      </w:r>
    </w:p>
    <w:sectPr w:rsidR="00AE6E4E" w:rsidRPr="004B0CC7"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31399" w:rsidRDefault="00567276">
    <w:pPr>
      <w:ind w:right="360"/>
      <w:rPr>
        <w:lang w:val="en-GB"/>
      </w:rPr>
    </w:pPr>
    <w:r>
      <w:fldChar w:fldCharType="begin"/>
    </w:r>
    <w:r w:rsidRPr="00031399">
      <w:rPr>
        <w:lang w:val="en-GB"/>
      </w:rPr>
      <w:instrText xml:space="preserve"> FILENAME \p  \* MERGEFORMAT </w:instrText>
    </w:r>
    <w:r>
      <w:fldChar w:fldCharType="separate"/>
    </w:r>
    <w:r w:rsidR="00D53E47">
      <w:rPr>
        <w:noProof/>
        <w:lang w:val="en-GB"/>
      </w:rPr>
      <w:t>P:\RUS\ITU-R\CONF-R\CMR15\100\116REV2R.docx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1399" w:rsidRDefault="00567276" w:rsidP="00DE2EBA">
    <w:pPr>
      <w:pStyle w:val="Footer"/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31399" w:rsidRDefault="00567276">
    <w:pPr>
      <w:ind w:right="360"/>
      <w:rPr>
        <w:lang w:val="en-GB"/>
      </w:rPr>
    </w:pPr>
    <w:r>
      <w:fldChar w:fldCharType="begin"/>
    </w:r>
    <w:r w:rsidRPr="00031399">
      <w:rPr>
        <w:lang w:val="en-GB"/>
      </w:rPr>
      <w:instrText xml:space="preserve"> FILENAME \p  \* MERGEFORMAT </w:instrText>
    </w:r>
    <w:r>
      <w:fldChar w:fldCharType="separate"/>
    </w:r>
    <w:r w:rsidR="00D53E47">
      <w:rPr>
        <w:noProof/>
        <w:lang w:val="en-GB"/>
      </w:rPr>
      <w:t>P:\RUS\ITU-R\CONF-R\CMR15\100\116REV2R.docx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031399">
    <w:pPr>
      <w:pStyle w:val="Footer"/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="00781ECB" w:rsidRPr="00031399">
      <w:t xml:space="preserve"> (</w:t>
    </w:r>
    <w:r w:rsidR="00031399">
      <w:t>39</w:t>
    </w:r>
    <w:r w:rsidR="00031399" w:rsidRPr="00031399">
      <w:t>0174</w:t>
    </w:r>
    <w:r w:rsidR="00781ECB" w:rsidRPr="00031399">
      <w:t>)</w:t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1399" w:rsidRDefault="00567276" w:rsidP="00DE2EBA">
    <w:pPr>
      <w:pStyle w:val="Footer"/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031399">
    <w:pPr>
      <w:pStyle w:val="Footer"/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="00840434">
      <w:t xml:space="preserve"> (</w:t>
    </w:r>
    <w:r w:rsidR="00031399">
      <w:t>39</w:t>
    </w:r>
    <w:r w:rsidR="00031399" w:rsidRPr="00031399">
      <w:t>0174</w:t>
    </w:r>
    <w:r w:rsidR="00840434">
      <w:t>)</w:t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1399" w:rsidRDefault="00567276" w:rsidP="00031399">
    <w:pPr>
      <w:pStyle w:val="Footer"/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="00781ECB" w:rsidRPr="00031399">
      <w:t xml:space="preserve"> (</w:t>
    </w:r>
    <w:r w:rsidR="00031399">
      <w:t>39</w:t>
    </w:r>
    <w:r w:rsidR="00031399" w:rsidRPr="00031399">
      <w:t>0174</w:t>
    </w:r>
    <w:r w:rsidR="00781ECB" w:rsidRPr="00031399">
      <w:t>)</w:t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31399" w:rsidRDefault="00567276">
    <w:pPr>
      <w:ind w:right="360"/>
      <w:rPr>
        <w:lang w:val="en-GB"/>
      </w:rPr>
    </w:pPr>
    <w:r>
      <w:fldChar w:fldCharType="begin"/>
    </w:r>
    <w:r w:rsidRPr="00031399">
      <w:rPr>
        <w:lang w:val="en-GB"/>
      </w:rPr>
      <w:instrText xml:space="preserve"> FILENAME \p  \* MERGEFORMAT </w:instrText>
    </w:r>
    <w:r>
      <w:fldChar w:fldCharType="separate"/>
    </w:r>
    <w:r w:rsidR="00D53E47">
      <w:rPr>
        <w:noProof/>
        <w:lang w:val="en-GB"/>
      </w:rPr>
      <w:t>P:\RUS\ITU-R\CONF-R\CMR15\100\116REV2R.docx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031399">
    <w:pPr>
      <w:pStyle w:val="Footer"/>
      <w:tabs>
        <w:tab w:val="clear" w:pos="5954"/>
        <w:tab w:val="clear" w:pos="9639"/>
        <w:tab w:val="left" w:pos="11199"/>
        <w:tab w:val="right" w:pos="20696"/>
      </w:tabs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="00840434">
      <w:t xml:space="preserve"> (</w:t>
    </w:r>
    <w:r w:rsidR="00031399">
      <w:t>39</w:t>
    </w:r>
    <w:r w:rsidR="00031399" w:rsidRPr="00031399">
      <w:t>0174</w:t>
    </w:r>
    <w:r w:rsidR="00840434">
      <w:t>)</w:t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1399" w:rsidRDefault="00567276" w:rsidP="00DE2EBA">
    <w:pPr>
      <w:pStyle w:val="Footer"/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CB" w:rsidRDefault="00781ECB" w:rsidP="00031399">
    <w:pPr>
      <w:pStyle w:val="Footer"/>
      <w:tabs>
        <w:tab w:val="clear" w:pos="9639"/>
        <w:tab w:val="right" w:pos="20696"/>
      </w:tabs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>
      <w:t xml:space="preserve"> (</w:t>
    </w:r>
    <w:r w:rsidR="00031399">
      <w:t>39</w:t>
    </w:r>
    <w:r w:rsidR="00031399" w:rsidRPr="00031399">
      <w:t>0174</w:t>
    </w:r>
    <w:r>
      <w:t>)</w:t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31399" w:rsidRDefault="00567276">
    <w:pPr>
      <w:ind w:right="360"/>
      <w:rPr>
        <w:lang w:val="en-GB"/>
      </w:rPr>
    </w:pPr>
    <w:r>
      <w:fldChar w:fldCharType="begin"/>
    </w:r>
    <w:r w:rsidRPr="00031399">
      <w:rPr>
        <w:lang w:val="en-GB"/>
      </w:rPr>
      <w:instrText xml:space="preserve"> FILENAME \p  \* MERGEFORMAT </w:instrText>
    </w:r>
    <w:r>
      <w:fldChar w:fldCharType="separate"/>
    </w:r>
    <w:r w:rsidR="00D53E47">
      <w:rPr>
        <w:noProof/>
        <w:lang w:val="en-GB"/>
      </w:rPr>
      <w:t>P:\RUS\ITU-R\CONF-R\CMR15\100\116REV2R.docx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  <w:r w:rsidRPr="0003139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rPr>
        <w:noProof/>
      </w:rPr>
      <w:t>13.11.15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031399">
    <w:pPr>
      <w:pStyle w:val="Footer"/>
      <w:tabs>
        <w:tab w:val="clear" w:pos="9639"/>
        <w:tab w:val="right" w:pos="13892"/>
      </w:tabs>
    </w:pPr>
    <w:r>
      <w:fldChar w:fldCharType="begin"/>
    </w:r>
    <w:r w:rsidRPr="00031399">
      <w:instrText xml:space="preserve"> FILENAME \p  \* MERGEFORMAT </w:instrText>
    </w:r>
    <w:r>
      <w:fldChar w:fldCharType="separate"/>
    </w:r>
    <w:r w:rsidR="00D53E47">
      <w:t>P:\RUS\ITU-R\CONF-R\CMR15\100\116REV2R.docx</w:t>
    </w:r>
    <w:r>
      <w:fldChar w:fldCharType="end"/>
    </w:r>
    <w:r w:rsidR="00840434">
      <w:t xml:space="preserve"> (</w:t>
    </w:r>
    <w:r w:rsidR="00031399">
      <w:t>39</w:t>
    </w:r>
    <w:r w:rsidR="00031399" w:rsidRPr="00031399">
      <w:t>0174</w:t>
    </w:r>
    <w:r w:rsidR="00840434">
      <w:t>)</w:t>
    </w:r>
    <w:r w:rsidRPr="00031399">
      <w:tab/>
    </w:r>
    <w:r>
      <w:fldChar w:fldCharType="begin"/>
    </w:r>
    <w:r>
      <w:instrText xml:space="preserve"> SAVEDATE \@ DD.MM.YY </w:instrText>
    </w:r>
    <w:r>
      <w:fldChar w:fldCharType="separate"/>
    </w:r>
    <w:r w:rsidR="00D53E47">
      <w:t>13.11.15</w:t>
    </w:r>
    <w:r>
      <w:fldChar w:fldCharType="end"/>
    </w:r>
    <w:r w:rsidRPr="00031399">
      <w:tab/>
    </w:r>
    <w:r>
      <w:fldChar w:fldCharType="begin"/>
    </w:r>
    <w:r>
      <w:instrText xml:space="preserve"> PRINTDATE \@ DD.MM.YY </w:instrText>
    </w:r>
    <w:r>
      <w:fldChar w:fldCharType="separate"/>
    </w:r>
    <w:r w:rsidR="00D53E47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EE456B" w:rsidRPr="001424AE" w:rsidRDefault="00AE6E4E">
      <w:pPr>
        <w:pStyle w:val="FootnoteText"/>
        <w:rPr>
          <w:lang w:val="ru-RU"/>
        </w:rPr>
      </w:pPr>
      <w:r w:rsidRPr="001A53D7">
        <w:rPr>
          <w:rStyle w:val="FootnoteReference"/>
          <w:lang w:val="ru-RU"/>
        </w:rPr>
        <w:t>2</w:t>
      </w:r>
      <w:r w:rsidRPr="001A53D7">
        <w:rPr>
          <w:lang w:val="ru-RU"/>
        </w:rPr>
        <w:t xml:space="preserve"> </w:t>
      </w:r>
      <w:r w:rsidRPr="001A53D7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</w:t>
      </w:r>
      <w:r w:rsidRPr="00796F8B">
        <w:t> </w:t>
      </w:r>
      <w:r w:rsidRPr="001A53D7">
        <w:rPr>
          <w:lang w:val="ru-RU"/>
        </w:rPr>
        <w:t>дополнительной информацией по элементам, перечисленным в данном Дополнении, а</w:t>
      </w:r>
      <w:r w:rsidRPr="00796F8B">
        <w:t> </w:t>
      </w:r>
      <w:r w:rsidRPr="001A53D7">
        <w:rPr>
          <w:lang w:val="ru-RU"/>
        </w:rPr>
        <w:t>также с пояснением условных обозначений можно ознакомиться в Предисловии к</w:t>
      </w:r>
      <w:r w:rsidRPr="00796F8B">
        <w:t> </w:t>
      </w:r>
      <w:r w:rsidRPr="001A53D7">
        <w:rPr>
          <w:lang w:val="ru-RU"/>
        </w:rPr>
        <w:t>ИФИК БР (Космические службы).</w:t>
      </w:r>
      <w:r w:rsidRPr="00796F8B">
        <w:t>    </w:t>
      </w:r>
      <w:r w:rsidRPr="00796F8B">
        <w:rPr>
          <w:sz w:val="16"/>
          <w:szCs w:val="16"/>
          <w:lang w:val="ru-RU"/>
        </w:rPr>
        <w:t>(ВКР-12)</w:t>
      </w:r>
    </w:p>
  </w:footnote>
  <w:footnote w:id="2">
    <w:p w:rsidR="00EE456B" w:rsidRPr="00BB208F" w:rsidRDefault="00AE6E4E" w:rsidP="0041103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28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Эти положения не заменяют процедур, предусмотренных в Статьях</w:t>
      </w:r>
      <w:r w:rsidRPr="00BB208F">
        <w:rPr>
          <w:b/>
          <w:bCs/>
          <w:lang w:val="ru-RU"/>
        </w:rPr>
        <w:t> 9</w:t>
      </w:r>
      <w:r w:rsidRPr="00BB208F">
        <w:rPr>
          <w:lang w:val="ru-RU"/>
        </w:rPr>
        <w:t xml:space="preserve"> и </w:t>
      </w:r>
      <w:r w:rsidRPr="00BB208F">
        <w:rPr>
          <w:b/>
          <w:bCs/>
          <w:lang w:val="ru-RU"/>
        </w:rPr>
        <w:t>11</w:t>
      </w:r>
      <w:r w:rsidRPr="00BB208F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lang w:val="ru-RU"/>
        </w:rPr>
        <w:t>ВКР</w:t>
      </w:r>
      <w:r w:rsidRPr="00BB208F">
        <w:rPr>
          <w:sz w:val="16"/>
          <w:lang w:val="ru-RU"/>
        </w:rPr>
        <w:noBreakHyphen/>
        <w:t>03)</w:t>
      </w:r>
    </w:p>
  </w:footnote>
  <w:footnote w:id="3">
    <w:p w:rsidR="003006B2" w:rsidRPr="00BB208F" w:rsidRDefault="00AE6E4E" w:rsidP="00C42BB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29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Положения Резолюции </w:t>
      </w:r>
      <w:r w:rsidRPr="00BB208F">
        <w:rPr>
          <w:b/>
          <w:bCs/>
          <w:lang w:val="ru-RU"/>
        </w:rPr>
        <w:t>33 (</w:t>
      </w:r>
      <w:proofErr w:type="spellStart"/>
      <w:r w:rsidRPr="00BB208F">
        <w:rPr>
          <w:b/>
          <w:bCs/>
          <w:lang w:val="ru-RU"/>
        </w:rPr>
        <w:t>Пересм</w:t>
      </w:r>
      <w:proofErr w:type="spellEnd"/>
      <w:r w:rsidRPr="00BB208F">
        <w:rPr>
          <w:b/>
          <w:bCs/>
          <w:lang w:val="ru-RU"/>
        </w:rPr>
        <w:t>. ВКР-</w:t>
      </w:r>
      <w:proofErr w:type="gramStart"/>
      <w:r w:rsidRPr="00BB208F">
        <w:rPr>
          <w:b/>
          <w:bCs/>
          <w:lang w:val="ru-RU"/>
        </w:rPr>
        <w:t>97)</w:t>
      </w:r>
      <w:r w:rsidRPr="00BB208F">
        <w:rPr>
          <w:position w:val="6"/>
          <w:sz w:val="16"/>
          <w:szCs w:val="16"/>
          <w:lang w:val="ru-RU"/>
        </w:rPr>
        <w:t>*</w:t>
      </w:r>
      <w:proofErr w:type="gramEnd"/>
      <w:r w:rsidRPr="00BB208F">
        <w:rPr>
          <w:lang w:val="ru-RU"/>
        </w:rPr>
        <w:t xml:space="preserve"> применяются для космических станций радиовещательной спутниковой службы, в отношении которых информация для предварительной публикации или запрос на координацию были получены Бюро до 1 января 1999 года.</w:t>
      </w:r>
    </w:p>
    <w:p w:rsidR="003006B2" w:rsidRPr="00BB208F" w:rsidRDefault="00AE6E4E" w:rsidP="00C42BBD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ab/>
      </w:r>
      <w:r w:rsidRPr="00BB208F">
        <w:rPr>
          <w:i/>
          <w:iCs/>
          <w:lang w:val="ru-RU"/>
        </w:rPr>
        <w:t>Примечание Секретариата</w:t>
      </w:r>
      <w:r w:rsidRPr="00BB208F">
        <w:rPr>
          <w:lang w:val="ru-RU"/>
        </w:rPr>
        <w:t>. – Эта Резолюция была пересмотрена ВКР-03.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3E47">
      <w:rPr>
        <w:noProof/>
      </w:rPr>
      <w:t>2</w:t>
    </w:r>
    <w:r>
      <w:fldChar w:fldCharType="end"/>
    </w:r>
  </w:p>
  <w:p w:rsidR="00567276" w:rsidRDefault="00567276" w:rsidP="00031399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116(Rev.</w:t>
    </w:r>
    <w:r w:rsidR="00031399">
      <w:rPr>
        <w:lang w:val="ru-RU"/>
      </w:rPr>
      <w:t>2</w:t>
    </w:r>
    <w:r w:rsidR="00F761D2">
      <w:t>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3E47">
      <w:rPr>
        <w:noProof/>
      </w:rPr>
      <w:t>5</w:t>
    </w:r>
    <w:r>
      <w:fldChar w:fldCharType="end"/>
    </w:r>
  </w:p>
  <w:p w:rsidR="00567276" w:rsidRDefault="00567276" w:rsidP="00031399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116(Rev.</w:t>
    </w:r>
    <w:r w:rsidR="00031399">
      <w:rPr>
        <w:lang w:val="ru-RU"/>
      </w:rPr>
      <w:t>2</w:t>
    </w:r>
    <w:r w:rsidR="00F761D2">
      <w:t>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3E47">
      <w:rPr>
        <w:noProof/>
      </w:rPr>
      <w:t>6</w:t>
    </w:r>
    <w:r>
      <w:fldChar w:fldCharType="end"/>
    </w:r>
  </w:p>
  <w:p w:rsidR="00567276" w:rsidRDefault="00567276" w:rsidP="00031399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116(Rev.</w:t>
    </w:r>
    <w:r w:rsidR="00031399">
      <w:rPr>
        <w:lang w:val="ru-RU"/>
      </w:rPr>
      <w:t>2</w:t>
    </w:r>
    <w:r w:rsidR="00F761D2">
      <w:t>)-</w:t>
    </w:r>
    <w:r w:rsidR="00113D0B" w:rsidRPr="00113D0B"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3E47">
      <w:rPr>
        <w:noProof/>
      </w:rPr>
      <w:t>12</w:t>
    </w:r>
    <w:r>
      <w:fldChar w:fldCharType="end"/>
    </w:r>
  </w:p>
  <w:p w:rsidR="00567276" w:rsidRDefault="00567276" w:rsidP="00031399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116(Rev.</w:t>
    </w:r>
    <w:r w:rsidR="00031399">
      <w:rPr>
        <w:lang w:val="ru-RU"/>
      </w:rPr>
      <w:t>2</w:t>
    </w:r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aloletkova, Svetlana">
    <w15:presenceInfo w15:providerId="AD" w15:userId="S-1-5-21-8740799-900759487-1415713722-14334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204"/>
    <w:rsid w:val="000260F1"/>
    <w:rsid w:val="00031399"/>
    <w:rsid w:val="0003535B"/>
    <w:rsid w:val="000A0EF3"/>
    <w:rsid w:val="000E681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B4FEB"/>
    <w:rsid w:val="003C583C"/>
    <w:rsid w:val="003F0078"/>
    <w:rsid w:val="00434A7C"/>
    <w:rsid w:val="0045143A"/>
    <w:rsid w:val="00463924"/>
    <w:rsid w:val="004A58F4"/>
    <w:rsid w:val="004B0CC7"/>
    <w:rsid w:val="004B7092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1985"/>
    <w:rsid w:val="00692C06"/>
    <w:rsid w:val="006A6E9B"/>
    <w:rsid w:val="006B52F5"/>
    <w:rsid w:val="00740259"/>
    <w:rsid w:val="00763F4F"/>
    <w:rsid w:val="00775720"/>
    <w:rsid w:val="00781ECB"/>
    <w:rsid w:val="007917AE"/>
    <w:rsid w:val="007A08B5"/>
    <w:rsid w:val="00811633"/>
    <w:rsid w:val="00812452"/>
    <w:rsid w:val="00815749"/>
    <w:rsid w:val="00840434"/>
    <w:rsid w:val="00872FC8"/>
    <w:rsid w:val="00897995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E4E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53E47"/>
    <w:rsid w:val="00DE2EBA"/>
    <w:rsid w:val="00E2253F"/>
    <w:rsid w:val="00E43E99"/>
    <w:rsid w:val="00E5155F"/>
    <w:rsid w:val="00E65919"/>
    <w:rsid w:val="00E976C1"/>
    <w:rsid w:val="00EC0FA0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0D55987-5E89-400B-B406-890E6B2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R15-WRC15-C-0116!R1!MSW-R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25F7C-5302-4BA7-874E-CF629F169A30}">
  <ds:schemaRefs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3366</Words>
  <Characters>21460</Characters>
  <Application>Microsoft Office Word</Application>
  <DocSecurity>0</DocSecurity>
  <Lines>600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R15-WRC15-C-0116!R1!MSW-R</vt:lpstr>
    </vt:vector>
  </TitlesOfParts>
  <Manager>General Secretariat - Pool</Manager>
  <Company>International Telecommunication Union (ITU)</Company>
  <LinksUpToDate>false</LinksUpToDate>
  <CharactersWithSpaces>24796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R15-WRC15-C-0116!R1!MSW-R</dc:title>
  <dc:subject>World Radiocommunication Conference - 2015</dc:subject>
  <dc:creator>Documents Proposals Manager (DPM)</dc:creator>
  <cp:keywords>DPM_v5.2015.11.120_prod</cp:keywords>
  <dc:description/>
  <cp:lastModifiedBy>Antipina, Nadezda</cp:lastModifiedBy>
  <cp:revision>4</cp:revision>
  <cp:lastPrinted>2015-11-13T17:24:00Z</cp:lastPrinted>
  <dcterms:created xsi:type="dcterms:W3CDTF">2015-11-13T15:34:00Z</dcterms:created>
  <dcterms:modified xsi:type="dcterms:W3CDTF">2015-11-13T17:24:00Z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