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B2A6A" w:rsidTr="0050008E">
        <w:trPr>
          <w:cantSplit/>
        </w:trPr>
        <w:tc>
          <w:tcPr>
            <w:tcW w:w="6911" w:type="dxa"/>
          </w:tcPr>
          <w:p w:rsidR="0090121B" w:rsidRPr="003B2A6A" w:rsidRDefault="005D46FB" w:rsidP="003B2A6A">
            <w:pPr>
              <w:spacing w:before="400" w:after="48"/>
              <w:rPr>
                <w:rFonts w:ascii="Verdana" w:hAnsi="Verdana"/>
                <w:position w:val="6"/>
              </w:rPr>
            </w:pPr>
            <w:r w:rsidRPr="003B2A6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3B2A6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B2A6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3B2A6A" w:rsidRDefault="00CE7431" w:rsidP="003B2A6A">
            <w:pPr>
              <w:spacing w:before="0"/>
              <w:jc w:val="right"/>
            </w:pPr>
            <w:bookmarkStart w:id="0" w:name="ditulogo"/>
            <w:bookmarkEnd w:id="0"/>
            <w:r w:rsidRPr="003B2A6A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B2A6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3B2A6A" w:rsidRDefault="00CE7431" w:rsidP="003B2A6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3B2A6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3B2A6A" w:rsidRDefault="0090121B" w:rsidP="003B2A6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3B2A6A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3B2A6A" w:rsidRDefault="0090121B" w:rsidP="003B2A6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3B2A6A" w:rsidRDefault="0090121B" w:rsidP="003B2A6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3B2A6A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3B2A6A" w:rsidRDefault="00AE658F" w:rsidP="003B2A6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B2A6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3B2A6A" w:rsidRDefault="00AE658F" w:rsidP="003B2A6A">
            <w:pPr>
              <w:spacing w:before="0"/>
              <w:rPr>
                <w:rFonts w:ascii="Verdana" w:hAnsi="Verdana"/>
                <w:sz w:val="20"/>
              </w:rPr>
            </w:pPr>
            <w:r w:rsidRPr="003B2A6A">
              <w:rPr>
                <w:rFonts w:ascii="Verdana" w:eastAsia="SimSun" w:hAnsi="Verdana" w:cs="Traditional Arabic"/>
                <w:b/>
                <w:sz w:val="20"/>
              </w:rPr>
              <w:t>Addéndum 10 al</w:t>
            </w:r>
            <w:r w:rsidRPr="003B2A6A">
              <w:rPr>
                <w:rFonts w:ascii="Verdana" w:eastAsia="SimSun" w:hAnsi="Verdana" w:cs="Traditional Arabic"/>
                <w:b/>
                <w:sz w:val="20"/>
              </w:rPr>
              <w:br/>
              <w:t>Documento 130</w:t>
            </w:r>
            <w:r w:rsidR="0090121B" w:rsidRPr="003B2A6A">
              <w:rPr>
                <w:rFonts w:ascii="Verdana" w:hAnsi="Verdana"/>
                <w:b/>
                <w:sz w:val="20"/>
              </w:rPr>
              <w:t>-</w:t>
            </w:r>
            <w:r w:rsidRPr="003B2A6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3B2A6A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3B2A6A" w:rsidRDefault="000A5B9A" w:rsidP="003B2A6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3B2A6A" w:rsidRDefault="000A5B9A" w:rsidP="003B2A6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B2A6A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3B2A6A" w:rsidTr="0090121B">
        <w:trPr>
          <w:cantSplit/>
        </w:trPr>
        <w:tc>
          <w:tcPr>
            <w:tcW w:w="6911" w:type="dxa"/>
          </w:tcPr>
          <w:p w:rsidR="000A5B9A" w:rsidRPr="003B2A6A" w:rsidRDefault="000A5B9A" w:rsidP="003B2A6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3B2A6A" w:rsidRDefault="000A5B9A" w:rsidP="003B2A6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B2A6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B2A6A" w:rsidTr="006744FC">
        <w:trPr>
          <w:cantSplit/>
        </w:trPr>
        <w:tc>
          <w:tcPr>
            <w:tcW w:w="10031" w:type="dxa"/>
            <w:gridSpan w:val="2"/>
          </w:tcPr>
          <w:p w:rsidR="000A5B9A" w:rsidRPr="003B2A6A" w:rsidRDefault="000A5B9A" w:rsidP="003B2A6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B2A6A" w:rsidTr="0050008E">
        <w:trPr>
          <w:cantSplit/>
        </w:trPr>
        <w:tc>
          <w:tcPr>
            <w:tcW w:w="10031" w:type="dxa"/>
            <w:gridSpan w:val="2"/>
          </w:tcPr>
          <w:p w:rsidR="000A5B9A" w:rsidRPr="003B2A6A" w:rsidRDefault="000A5B9A" w:rsidP="003B2A6A">
            <w:pPr>
              <w:pStyle w:val="Source"/>
            </w:pPr>
            <w:bookmarkStart w:id="2" w:name="dsource" w:colFirst="0" w:colLast="0"/>
            <w:r w:rsidRPr="003B2A6A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3B2A6A" w:rsidTr="0050008E">
        <w:trPr>
          <w:cantSplit/>
        </w:trPr>
        <w:tc>
          <w:tcPr>
            <w:tcW w:w="10031" w:type="dxa"/>
            <w:gridSpan w:val="2"/>
          </w:tcPr>
          <w:p w:rsidR="000A5B9A" w:rsidRPr="003B2A6A" w:rsidRDefault="006C5A9F" w:rsidP="003B2A6A">
            <w:pPr>
              <w:pStyle w:val="Title1"/>
            </w:pPr>
            <w:bookmarkStart w:id="3" w:name="dtitle1" w:colFirst="0" w:colLast="0"/>
            <w:bookmarkEnd w:id="2"/>
            <w:r w:rsidRPr="003B2A6A">
              <w:t>PROPUESTAS PARA LOS TRABAJOS DE LA CONFERENCIA</w:t>
            </w:r>
          </w:p>
        </w:tc>
      </w:tr>
      <w:tr w:rsidR="000A5B9A" w:rsidRPr="003B2A6A" w:rsidTr="0050008E">
        <w:trPr>
          <w:cantSplit/>
        </w:trPr>
        <w:tc>
          <w:tcPr>
            <w:tcW w:w="10031" w:type="dxa"/>
            <w:gridSpan w:val="2"/>
          </w:tcPr>
          <w:p w:rsidR="000A5B9A" w:rsidRPr="003B2A6A" w:rsidRDefault="000A5B9A" w:rsidP="003B2A6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3B2A6A" w:rsidTr="0050008E">
        <w:trPr>
          <w:cantSplit/>
        </w:trPr>
        <w:tc>
          <w:tcPr>
            <w:tcW w:w="10031" w:type="dxa"/>
            <w:gridSpan w:val="2"/>
          </w:tcPr>
          <w:p w:rsidR="000A5B9A" w:rsidRPr="003B2A6A" w:rsidRDefault="000A5B9A" w:rsidP="003B2A6A">
            <w:pPr>
              <w:pStyle w:val="Agendaitem"/>
            </w:pPr>
            <w:bookmarkStart w:id="5" w:name="dtitle3" w:colFirst="0" w:colLast="0"/>
            <w:bookmarkEnd w:id="4"/>
            <w:r w:rsidRPr="003B2A6A">
              <w:t>Punto 1.10 del orden del día</w:t>
            </w:r>
          </w:p>
        </w:tc>
      </w:tr>
    </w:tbl>
    <w:bookmarkEnd w:id="5"/>
    <w:p w:rsidR="001C0E40" w:rsidRPr="003B2A6A" w:rsidRDefault="00F241DD" w:rsidP="003B2A6A">
      <w:r w:rsidRPr="003B2A6A">
        <w:t>1.10</w:t>
      </w:r>
      <w:r w:rsidRPr="003B2A6A">
        <w:tab/>
        <w:t xml:space="preserve">considerar los requisitos de espectro y posibles atribuciones de espectro adicionales para el servicio móvil por satélite en los sentidos Tierra-espacio y espacio-Tierra, incluido el componente de satélite para las aplicaciones de banda ancha, incluidas las telecomunicaciones móviles internacionales (IMT), en la gama de frecuencias de 22 GHz a 26 GHz, de conformidad con la Resolución </w:t>
      </w:r>
      <w:r w:rsidRPr="003B2A6A">
        <w:rPr>
          <w:b/>
          <w:bCs/>
        </w:rPr>
        <w:t>234 (CMR-12)</w:t>
      </w:r>
      <w:r w:rsidRPr="003B2A6A">
        <w:t>;</w:t>
      </w:r>
    </w:p>
    <w:p w:rsidR="006C5A9F" w:rsidRPr="003B2A6A" w:rsidRDefault="009E24A7" w:rsidP="003B2A6A">
      <w:pPr>
        <w:pStyle w:val="Headingb"/>
      </w:pPr>
      <w:r w:rsidRPr="003B2A6A">
        <w:t>Introducción</w:t>
      </w:r>
    </w:p>
    <w:p w:rsidR="006C5A9F" w:rsidRPr="003B2A6A" w:rsidRDefault="003B2A6A" w:rsidP="003B2A6A">
      <w:r>
        <w:t>En</w:t>
      </w:r>
      <w:r w:rsidR="004353C2" w:rsidRPr="003B2A6A">
        <w:t xml:space="preserve"> el punto 1.10 del orden del día de la CMR-15 </w:t>
      </w:r>
      <w:r>
        <w:t>se considera la posibilidad de efectuar</w:t>
      </w:r>
      <w:r w:rsidR="004353C2" w:rsidRPr="003B2A6A">
        <w:t xml:space="preserve"> </w:t>
      </w:r>
      <w:r w:rsidR="004353C2" w:rsidRPr="003B2A6A">
        <w:rPr>
          <w:rFonts w:eastAsia="MS Mincho"/>
          <w:lang w:bidi="th-TH"/>
        </w:rPr>
        <w:t xml:space="preserve">atribuciones adicionales al SMS, teniendo en cuenta los estudios del UIT-R realizados de conformidad con la Resolución 234 (CMR-12). En la Resolución 234 (CMR-12) se invita al UIT-R a finalizar para la </w:t>
      </w:r>
      <w:r w:rsidR="004353C2" w:rsidRPr="003B2A6A">
        <w:t>CMR-15 los estudios de compartición y compatibilidad para nuevas atribuciones al SMS en los sentidos Tierra-espacio y espacio-Tierra en partes de las bandas entre 22 GHz y 26 GHz, garantizando al mismo tiempo la protección de los servicios existentes en esa gama de frecuencias, así como teniendo en cuenta los números 5.340 y 5.149 del RR.</w:t>
      </w:r>
    </w:p>
    <w:p w:rsidR="006C5A9F" w:rsidRPr="003B2A6A" w:rsidRDefault="003B2A6A" w:rsidP="009E24A7">
      <w:r>
        <w:t>La banda de frecuencias</w:t>
      </w:r>
      <w:r w:rsidR="006C5A9F" w:rsidRPr="003B2A6A">
        <w:t xml:space="preserve"> 22-26GHz </w:t>
      </w:r>
      <w:r>
        <w:t xml:space="preserve">está atribuida al varios servicios de radiocomunicaciones, de los cuales los servicios fijo, de radioastronomía, de investigación espacial y de exploración de la Tierra por satélite son esenciales para </w:t>
      </w:r>
      <w:r w:rsidR="009E24A7">
        <w:t xml:space="preserve">los Estados miembros </w:t>
      </w:r>
      <w:r>
        <w:t xml:space="preserve">la </w:t>
      </w:r>
      <w:r w:rsidRPr="003B2A6A">
        <w:t xml:space="preserve">Comunidad del África Meridional para el Desarrollo </w:t>
      </w:r>
      <w:r w:rsidR="006C5A9F" w:rsidRPr="003B2A6A">
        <w:t xml:space="preserve">(SADC). </w:t>
      </w:r>
      <w:r w:rsidR="009E24A7">
        <w:t xml:space="preserve">Estos </w:t>
      </w:r>
      <w:r>
        <w:t xml:space="preserve">Estados estiman que toda atribución al servicio móvil por satélite </w:t>
      </w:r>
      <w:r w:rsidR="006C5A9F" w:rsidRPr="003B2A6A">
        <w:t>(</w:t>
      </w:r>
      <w:r>
        <w:t>S</w:t>
      </w:r>
      <w:r w:rsidR="006C5A9F" w:rsidRPr="003B2A6A">
        <w:t xml:space="preserve">MS) </w:t>
      </w:r>
      <w:r>
        <w:t xml:space="preserve">que se proponga no deberá afectar negativamente el funcionamiento o </w:t>
      </w:r>
      <w:r w:rsidR="009E24A7">
        <w:t>despliegue</w:t>
      </w:r>
      <w:r>
        <w:t xml:space="preserve"> de los servicios existentes</w:t>
      </w:r>
      <w:r w:rsidR="006C5A9F" w:rsidRPr="003B2A6A">
        <w:t>.</w:t>
      </w:r>
    </w:p>
    <w:p w:rsidR="004D20C4" w:rsidRPr="003B2A6A" w:rsidRDefault="009E24A7" w:rsidP="003B2A6A">
      <w:pPr>
        <w:pStyle w:val="Headingb"/>
      </w:pPr>
      <w:r>
        <w:t>Propuesta</w:t>
      </w:r>
    </w:p>
    <w:p w:rsidR="004D20C4" w:rsidRPr="003B2A6A" w:rsidRDefault="009E24A7" w:rsidP="00DE4673">
      <w:r>
        <w:t xml:space="preserve">Los Estados </w:t>
      </w:r>
      <w:r w:rsidR="00DE4673">
        <w:t>M</w:t>
      </w:r>
      <w:r>
        <w:t xml:space="preserve">iembros de </w:t>
      </w:r>
      <w:r w:rsidR="004D20C4" w:rsidRPr="003B2A6A">
        <w:t xml:space="preserve">SADC </w:t>
      </w:r>
      <w:r>
        <w:t xml:space="preserve">refrendan el Método </w:t>
      </w:r>
      <w:r w:rsidR="004D20C4" w:rsidRPr="003B2A6A">
        <w:t xml:space="preserve">A </w:t>
      </w:r>
      <w:r>
        <w:t xml:space="preserve">del </w:t>
      </w:r>
      <w:r w:rsidR="00DE4673">
        <w:t>I</w:t>
      </w:r>
      <w:r>
        <w:t xml:space="preserve">nforme de la RPC, en el que se propone no efectuar </w:t>
      </w:r>
      <w:r w:rsidR="004D20C4" w:rsidRPr="003B2A6A">
        <w:t xml:space="preserve">atribución al SMS en la banda 22-26 GHz y por tanto, no </w:t>
      </w:r>
      <w:r>
        <w:t xml:space="preserve">modificar </w:t>
      </w:r>
      <w:r w:rsidR="004D20C4" w:rsidRPr="003B2A6A">
        <w:t xml:space="preserve">el </w:t>
      </w:r>
      <w:r>
        <w:lastRenderedPageBreak/>
        <w:t>Reglamento de Radiocomunicaciones en ese sentido</w:t>
      </w:r>
      <w:r w:rsidR="004D20C4" w:rsidRPr="003B2A6A">
        <w:t xml:space="preserve">. </w:t>
      </w:r>
      <w:r>
        <w:t>Asimismo</w:t>
      </w:r>
      <w:r w:rsidR="004D20C4" w:rsidRPr="003B2A6A">
        <w:t xml:space="preserve">, </w:t>
      </w:r>
      <w:r>
        <w:t xml:space="preserve">Los Estados </w:t>
      </w:r>
      <w:r w:rsidR="00DE4673">
        <w:t>M</w:t>
      </w:r>
      <w:r>
        <w:t xml:space="preserve">iembros de la </w:t>
      </w:r>
      <w:r w:rsidR="004D20C4" w:rsidRPr="003B2A6A">
        <w:t xml:space="preserve">SADC </w:t>
      </w:r>
      <w:r>
        <w:t xml:space="preserve">proponen que se suprima la Resolución </w:t>
      </w:r>
      <w:r w:rsidR="004D20C4" w:rsidRPr="003B2A6A">
        <w:t>234 (</w:t>
      </w:r>
      <w:r>
        <w:t>CMR</w:t>
      </w:r>
      <w:r w:rsidR="004D20C4" w:rsidRPr="003B2A6A">
        <w:t>-12).</w:t>
      </w:r>
    </w:p>
    <w:p w:rsidR="004D20C4" w:rsidRPr="003B2A6A" w:rsidRDefault="009E24A7" w:rsidP="00634792">
      <w:pPr>
        <w:pStyle w:val="Reasons"/>
      </w:pPr>
      <w:r>
        <w:rPr>
          <w:b/>
        </w:rPr>
        <w:t>Motivos</w:t>
      </w:r>
      <w:r w:rsidR="004D20C4" w:rsidRPr="003B2A6A">
        <w:t xml:space="preserve">: </w:t>
      </w:r>
      <w:r>
        <w:t xml:space="preserve">Habida cuenta del uso exhaustivo de las actuales atribuciones y las incompatibilidades con los servicios tradicionales, los Estados miembros de la </w:t>
      </w:r>
      <w:r w:rsidR="004D20C4" w:rsidRPr="003B2A6A">
        <w:t xml:space="preserve">SADC </w:t>
      </w:r>
      <w:r>
        <w:t xml:space="preserve">no son partidarios de que se efectúe una atribución adicional al SMS en la gama de frecuencias </w:t>
      </w:r>
      <w:r w:rsidR="004D20C4" w:rsidRPr="003B2A6A">
        <w:t>22</w:t>
      </w:r>
      <w:r>
        <w:t>-</w:t>
      </w:r>
      <w:r w:rsidR="004D20C4" w:rsidRPr="003B2A6A">
        <w:t>26 GHz.</w:t>
      </w:r>
    </w:p>
    <w:p w:rsidR="004D20C4" w:rsidRPr="003B2A6A" w:rsidRDefault="004D20C4" w:rsidP="003B2A6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005CF" w:rsidRPr="003B2A6A" w:rsidRDefault="00F241DD" w:rsidP="00DE4673">
      <w:pPr>
        <w:pStyle w:val="Proposal"/>
      </w:pPr>
      <w:r w:rsidRPr="003B2A6A">
        <w:t>SUP</w:t>
      </w:r>
      <w:r w:rsidRPr="003B2A6A">
        <w:tab/>
        <w:t>AGL/BOT/LSO/MDG/MWI/MAU/MOZ/NMB/COD/SEY/AFS/SWZ/TZA/ZMB/</w:t>
      </w:r>
      <w:r w:rsidR="004D20C4" w:rsidRPr="003B2A6A">
        <w:tab/>
      </w:r>
      <w:r w:rsidRPr="003B2A6A">
        <w:t>ZWE/130A10/1</w:t>
      </w:r>
    </w:p>
    <w:p w:rsidR="005B24B5" w:rsidRPr="003B2A6A" w:rsidRDefault="00F241DD" w:rsidP="003B2A6A">
      <w:pPr>
        <w:pStyle w:val="ResNo"/>
      </w:pPr>
      <w:bookmarkStart w:id="6" w:name="_Toc328141337"/>
      <w:r w:rsidRPr="003B2A6A">
        <w:t xml:space="preserve">RESOLUCIÓN </w:t>
      </w:r>
      <w:r w:rsidRPr="003B2A6A">
        <w:rPr>
          <w:rStyle w:val="href"/>
        </w:rPr>
        <w:t>234</w:t>
      </w:r>
      <w:r w:rsidRPr="003B2A6A">
        <w:t xml:space="preserve"> (CMR-12)</w:t>
      </w:r>
      <w:bookmarkEnd w:id="6"/>
    </w:p>
    <w:p w:rsidR="005B24B5" w:rsidRPr="003B2A6A" w:rsidRDefault="00F241DD" w:rsidP="003B2A6A">
      <w:pPr>
        <w:pStyle w:val="Restitle"/>
      </w:pPr>
      <w:bookmarkStart w:id="7" w:name="_Toc328141338"/>
      <w:r w:rsidRPr="003B2A6A">
        <w:t xml:space="preserve">Atribuciones adicionales a título primario al servicio móvil </w:t>
      </w:r>
      <w:r w:rsidRPr="003B2A6A">
        <w:br/>
        <w:t>por satélite en las bandas de 22 GHz a 26 GHz</w:t>
      </w:r>
      <w:bookmarkEnd w:id="7"/>
    </w:p>
    <w:p w:rsidR="00F241DD" w:rsidRPr="003B2A6A" w:rsidRDefault="00F241DD" w:rsidP="003B2A6A">
      <w:pPr>
        <w:pStyle w:val="Reasons"/>
      </w:pPr>
      <w:bookmarkStart w:id="8" w:name="_GoBack"/>
      <w:bookmarkEnd w:id="8"/>
    </w:p>
    <w:p w:rsidR="00F005CF" w:rsidRPr="003B2A6A" w:rsidRDefault="00F241DD" w:rsidP="00634792">
      <w:pPr>
        <w:jc w:val="center"/>
      </w:pPr>
      <w:r w:rsidRPr="003B2A6A">
        <w:t>______________</w:t>
      </w:r>
    </w:p>
    <w:sectPr w:rsidR="00F005CF" w:rsidRPr="003B2A6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4673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E1FA9" w:rsidRDefault="005E1FA9" w:rsidP="005E1FA9">
    <w:pPr>
      <w:pStyle w:val="Footer"/>
    </w:pPr>
    <w:fldSimple w:instr=" FILENAME \p  \* MERGEFORMAT ">
      <w:r>
        <w:t>P:\ESP\ITU-R\CONF-R\CMR15\100\130ADD10S.docx</w:t>
      </w:r>
    </w:fldSimple>
    <w:r>
      <w:t xml:space="preserve"> (389013)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E4673"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E1FA9" w:rsidRDefault="00DE4673" w:rsidP="005E1FA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E1FA9">
      <w:t>P:\ESP\ITU-R\CONF-R\CMR15\100\130ADD10S.docx</w:t>
    </w:r>
    <w:r>
      <w:fldChar w:fldCharType="end"/>
    </w:r>
    <w:r w:rsidR="005E1FA9">
      <w:t xml:space="preserve"> (389013)</w:t>
    </w:r>
    <w:r w:rsidR="005E1FA9">
      <w:tab/>
    </w:r>
    <w:r w:rsidR="005E1FA9">
      <w:fldChar w:fldCharType="begin"/>
    </w:r>
    <w:r w:rsidR="005E1FA9">
      <w:instrText xml:space="preserve"> SAVEDATE \@ DD.MM.YY </w:instrText>
    </w:r>
    <w:r w:rsidR="005E1FA9">
      <w:fldChar w:fldCharType="separate"/>
    </w:r>
    <w:r>
      <w:t>29.10.15</w:t>
    </w:r>
    <w:r w:rsidR="005E1FA9">
      <w:fldChar w:fldCharType="end"/>
    </w:r>
    <w:r w:rsidR="005E1FA9">
      <w:tab/>
    </w:r>
    <w:r w:rsidR="005E1FA9">
      <w:fldChar w:fldCharType="begin"/>
    </w:r>
    <w:r w:rsidR="005E1FA9">
      <w:instrText xml:space="preserve"> PRINTDATE \@ DD.MM.YY </w:instrText>
    </w:r>
    <w:r w:rsidR="005E1FA9">
      <w:fldChar w:fldCharType="separate"/>
    </w:r>
    <w:r w:rsidR="005E1FA9">
      <w:t>19.02.03</w:t>
    </w:r>
    <w:r w:rsidR="005E1FA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467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B2A6A"/>
    <w:rsid w:val="003C2508"/>
    <w:rsid w:val="003D0AA3"/>
    <w:rsid w:val="004353C2"/>
    <w:rsid w:val="00440B3A"/>
    <w:rsid w:val="0045384C"/>
    <w:rsid w:val="00454553"/>
    <w:rsid w:val="004B124A"/>
    <w:rsid w:val="004D20C4"/>
    <w:rsid w:val="005133B5"/>
    <w:rsid w:val="00532097"/>
    <w:rsid w:val="0058350F"/>
    <w:rsid w:val="00583C7E"/>
    <w:rsid w:val="005D46FB"/>
    <w:rsid w:val="005E1FA9"/>
    <w:rsid w:val="005F2605"/>
    <w:rsid w:val="005F3B0E"/>
    <w:rsid w:val="005F559C"/>
    <w:rsid w:val="00634792"/>
    <w:rsid w:val="00662BA0"/>
    <w:rsid w:val="00692AAE"/>
    <w:rsid w:val="006C5A9F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77F0B"/>
    <w:rsid w:val="008E5AF2"/>
    <w:rsid w:val="0090121B"/>
    <w:rsid w:val="009144C9"/>
    <w:rsid w:val="0094091F"/>
    <w:rsid w:val="00973754"/>
    <w:rsid w:val="009C0BED"/>
    <w:rsid w:val="009E11EC"/>
    <w:rsid w:val="009E24A7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DE4673"/>
    <w:rsid w:val="00E05BFF"/>
    <w:rsid w:val="00E262F1"/>
    <w:rsid w:val="00E3176A"/>
    <w:rsid w:val="00E54754"/>
    <w:rsid w:val="00E56BD3"/>
    <w:rsid w:val="00E71D14"/>
    <w:rsid w:val="00F005CF"/>
    <w:rsid w:val="00F241DD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DC74667-0001-4B20-A710-69DEB52C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R15-WRC15-C-0130!A10!MSW-S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B50E53-2692-42D5-B51C-1E8DE3DC26C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D8035000-7371-4C59-8D09-052C28F8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R15-WRC15-C-0130!A10!MSW-S</vt:lpstr>
    </vt:vector>
  </TitlesOfParts>
  <Manager>Secretaría General - Pool</Manager>
  <Company>Unión Internacional de Telecomunicaciones (UIT)</Company>
  <LinksUpToDate>false</LinksUpToDate>
  <CharactersWithSpaces>3032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R15-WRC15-C-0130!A10!MSW-S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5</cp:revision>
  <cp:lastPrinted>2003-02-19T20:20:00Z</cp:lastPrinted>
  <dcterms:created xsi:type="dcterms:W3CDTF">2015-10-29T09:02:00Z</dcterms:created>
  <dcterms:modified xsi:type="dcterms:W3CDTF">2015-10-29T17:28:00Z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