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3561C2">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3561C2">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3561C2">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3561C2">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3561C2">
            <w:pPr>
              <w:rPr>
                <w:rFonts w:ascii="Verdana" w:hAnsi="Verdana"/>
                <w:b/>
                <w:bCs/>
                <w:sz w:val="20"/>
              </w:rPr>
            </w:pPr>
          </w:p>
        </w:tc>
        <w:tc>
          <w:tcPr>
            <w:tcW w:w="3120" w:type="dxa"/>
            <w:tcBorders>
              <w:top w:val="single" w:sz="12" w:space="0" w:color="auto"/>
            </w:tcBorders>
          </w:tcPr>
          <w:p w:rsidR="00622560" w:rsidRPr="00CB4E5A" w:rsidRDefault="00622560" w:rsidP="003561C2">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3561C2">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3561C2">
            <w:pPr>
              <w:spacing w:before="0"/>
              <w:rPr>
                <w:rFonts w:ascii="Verdana" w:hAnsi="Verdana"/>
                <w:sz w:val="20"/>
              </w:rPr>
            </w:pPr>
            <w:r>
              <w:rPr>
                <w:rFonts w:ascii="Verdana" w:hAnsi="Verdana" w:cs="Traditional Arabic"/>
                <w:b/>
                <w:sz w:val="20"/>
              </w:rPr>
              <w:t>文件</w:t>
            </w:r>
            <w:r w:rsidR="00196C10">
              <w:rPr>
                <w:rFonts w:ascii="Verdana" w:hAnsi="Verdana" w:cs="Traditional Arabic"/>
                <w:b/>
                <w:sz w:val="20"/>
              </w:rPr>
              <w:t xml:space="preserve"> 130</w:t>
            </w:r>
            <w:r>
              <w:rPr>
                <w:rFonts w:ascii="Verdana" w:hAnsi="Verdana" w:cs="Traditional Arabic"/>
                <w:b/>
                <w:sz w:val="20"/>
              </w:rPr>
              <w:t>(Add.17)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3561C2">
            <w:pPr>
              <w:spacing w:before="0"/>
              <w:rPr>
                <w:rFonts w:ascii="Verdana" w:hAnsi="Verdana"/>
                <w:b/>
                <w:smallCaps/>
                <w:sz w:val="20"/>
              </w:rPr>
            </w:pPr>
          </w:p>
        </w:tc>
        <w:tc>
          <w:tcPr>
            <w:tcW w:w="3120" w:type="dxa"/>
            <w:shd w:val="clear" w:color="auto" w:fill="auto"/>
          </w:tcPr>
          <w:p w:rsidR="008221A4" w:rsidRPr="00622560" w:rsidRDefault="008221A4" w:rsidP="003561C2">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3561C2">
            <w:pPr>
              <w:spacing w:before="0"/>
              <w:rPr>
                <w:rFonts w:ascii="Verdana" w:hAnsi="Verdana"/>
                <w:b/>
                <w:bCs/>
                <w:sz w:val="20"/>
              </w:rPr>
            </w:pPr>
          </w:p>
        </w:tc>
        <w:tc>
          <w:tcPr>
            <w:tcW w:w="3120" w:type="dxa"/>
          </w:tcPr>
          <w:p w:rsidR="008221A4" w:rsidRPr="00622560" w:rsidRDefault="008221A4" w:rsidP="003561C2">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3561C2">
            <w:pPr>
              <w:spacing w:before="0"/>
              <w:rPr>
                <w:rFonts w:ascii="Verdana" w:hAnsi="Verdana"/>
                <w:b/>
                <w:bCs/>
                <w:sz w:val="20"/>
              </w:rPr>
            </w:pPr>
          </w:p>
        </w:tc>
      </w:tr>
      <w:tr w:rsidR="008221A4">
        <w:trPr>
          <w:cantSplit/>
        </w:trPr>
        <w:tc>
          <w:tcPr>
            <w:tcW w:w="10031" w:type="dxa"/>
            <w:gridSpan w:val="2"/>
          </w:tcPr>
          <w:p w:rsidR="008221A4" w:rsidRDefault="008221A4" w:rsidP="003561C2">
            <w:pPr>
              <w:pStyle w:val="Source"/>
              <w:rPr>
                <w:lang w:eastAsia="zh-CN"/>
              </w:rPr>
            </w:pPr>
            <w:bookmarkStart w:id="4" w:name="dsource" w:colFirst="0" w:colLast="0"/>
            <w:r w:rsidRPr="000273B7">
              <w:rPr>
                <w:lang w:eastAsia="zh-CN"/>
              </w:rPr>
              <w:t>安哥拉（共和国）</w:t>
            </w:r>
            <w:r w:rsidR="003561C2">
              <w:rPr>
                <w:rFonts w:hint="eastAsia"/>
                <w:lang w:eastAsia="zh-CN"/>
              </w:rPr>
              <w:t>/</w:t>
            </w:r>
            <w:r w:rsidRPr="000273B7">
              <w:rPr>
                <w:lang w:eastAsia="zh-CN"/>
              </w:rPr>
              <w:t>博茨瓦纳（共和国）</w:t>
            </w:r>
            <w:r w:rsidR="003561C2">
              <w:rPr>
                <w:rFonts w:hint="eastAsia"/>
                <w:lang w:eastAsia="zh-CN"/>
              </w:rPr>
              <w:t>/</w:t>
            </w:r>
            <w:r w:rsidRPr="000273B7">
              <w:rPr>
                <w:lang w:eastAsia="zh-CN"/>
              </w:rPr>
              <w:t>莱索托（王国）</w:t>
            </w:r>
            <w:r w:rsidR="003561C2">
              <w:rPr>
                <w:rFonts w:hint="eastAsia"/>
                <w:lang w:eastAsia="zh-CN"/>
              </w:rPr>
              <w:t>/</w:t>
            </w:r>
            <w:r w:rsidR="00196C10">
              <w:rPr>
                <w:lang w:eastAsia="zh-CN"/>
              </w:rPr>
              <w:br/>
            </w:r>
            <w:r w:rsidRPr="000273B7">
              <w:rPr>
                <w:lang w:eastAsia="zh-CN"/>
              </w:rPr>
              <w:t>马达加斯加（共和国）</w:t>
            </w:r>
            <w:r w:rsidR="003561C2">
              <w:rPr>
                <w:rFonts w:hint="eastAsia"/>
                <w:lang w:eastAsia="zh-CN"/>
              </w:rPr>
              <w:t>/</w:t>
            </w:r>
            <w:r w:rsidRPr="000273B7">
              <w:rPr>
                <w:lang w:eastAsia="zh-CN"/>
              </w:rPr>
              <w:t>马拉维</w:t>
            </w:r>
            <w:r w:rsidRPr="000273B7">
              <w:rPr>
                <w:lang w:eastAsia="zh-CN"/>
              </w:rPr>
              <w:t>/</w:t>
            </w:r>
            <w:r w:rsidRPr="000273B7">
              <w:rPr>
                <w:lang w:eastAsia="zh-CN"/>
              </w:rPr>
              <w:t>毛里求斯（共和国）</w:t>
            </w:r>
            <w:r w:rsidR="003561C2">
              <w:rPr>
                <w:rFonts w:hint="eastAsia"/>
                <w:lang w:eastAsia="zh-CN"/>
              </w:rPr>
              <w:t>/</w:t>
            </w:r>
            <w:r w:rsidRPr="000273B7">
              <w:rPr>
                <w:lang w:eastAsia="zh-CN"/>
              </w:rPr>
              <w:t>莫桑比克（共和国）</w:t>
            </w:r>
            <w:r w:rsidR="003561C2">
              <w:rPr>
                <w:rFonts w:hint="eastAsia"/>
                <w:lang w:eastAsia="zh-CN"/>
              </w:rPr>
              <w:t>/</w:t>
            </w:r>
            <w:r w:rsidR="003561C2">
              <w:rPr>
                <w:lang w:eastAsia="zh-CN"/>
              </w:rPr>
              <w:br/>
            </w:r>
            <w:r w:rsidRPr="000273B7">
              <w:rPr>
                <w:lang w:eastAsia="zh-CN"/>
              </w:rPr>
              <w:t>纳米比亚（共和国）</w:t>
            </w:r>
            <w:r w:rsidR="003561C2">
              <w:rPr>
                <w:rFonts w:hint="eastAsia"/>
                <w:lang w:eastAsia="zh-CN"/>
              </w:rPr>
              <w:t>/</w:t>
            </w:r>
            <w:r w:rsidRPr="000273B7">
              <w:rPr>
                <w:lang w:eastAsia="zh-CN"/>
              </w:rPr>
              <w:t>刚果民主共和国</w:t>
            </w:r>
            <w:r w:rsidR="003561C2">
              <w:rPr>
                <w:rFonts w:hint="eastAsia"/>
                <w:lang w:eastAsia="zh-CN"/>
              </w:rPr>
              <w:t>/</w:t>
            </w:r>
            <w:r w:rsidRPr="000273B7">
              <w:rPr>
                <w:lang w:eastAsia="zh-CN"/>
              </w:rPr>
              <w:t>塞舌尔（共和国）</w:t>
            </w:r>
            <w:r w:rsidR="003561C2">
              <w:rPr>
                <w:rFonts w:hint="eastAsia"/>
                <w:lang w:eastAsia="zh-CN"/>
              </w:rPr>
              <w:t>/</w:t>
            </w:r>
            <w:r w:rsidR="00196C10">
              <w:rPr>
                <w:lang w:eastAsia="zh-CN"/>
              </w:rPr>
              <w:br/>
            </w:r>
            <w:r w:rsidRPr="000273B7">
              <w:rPr>
                <w:lang w:eastAsia="zh-CN"/>
              </w:rPr>
              <w:t>南非（共和国）</w:t>
            </w:r>
            <w:r w:rsidR="003561C2">
              <w:rPr>
                <w:rFonts w:hint="eastAsia"/>
                <w:lang w:eastAsia="zh-CN"/>
              </w:rPr>
              <w:t>/</w:t>
            </w:r>
            <w:r w:rsidRPr="000273B7">
              <w:rPr>
                <w:lang w:eastAsia="zh-CN"/>
              </w:rPr>
              <w:t>斯威士兰（王国）</w:t>
            </w:r>
            <w:r w:rsidR="003561C2">
              <w:rPr>
                <w:rFonts w:hint="eastAsia"/>
                <w:lang w:eastAsia="zh-CN"/>
              </w:rPr>
              <w:t>/</w:t>
            </w:r>
            <w:r w:rsidRPr="000273B7">
              <w:rPr>
                <w:lang w:eastAsia="zh-CN"/>
              </w:rPr>
              <w:t>坦桑尼亚（联合共和国）</w:t>
            </w:r>
            <w:r w:rsidR="003561C2">
              <w:rPr>
                <w:rFonts w:hint="eastAsia"/>
                <w:lang w:eastAsia="zh-CN"/>
              </w:rPr>
              <w:t>/</w:t>
            </w:r>
            <w:r w:rsidR="00196C10">
              <w:rPr>
                <w:lang w:eastAsia="zh-CN"/>
              </w:rPr>
              <w:br/>
            </w:r>
            <w:r w:rsidRPr="000273B7">
              <w:rPr>
                <w:lang w:eastAsia="zh-CN"/>
              </w:rPr>
              <w:t>赞比亚（共和国）</w:t>
            </w:r>
            <w:r w:rsidR="003561C2">
              <w:rPr>
                <w:rFonts w:hint="eastAsia"/>
                <w:lang w:eastAsia="zh-CN"/>
              </w:rPr>
              <w:t>/</w:t>
            </w:r>
            <w:r w:rsidRPr="000273B7">
              <w:rPr>
                <w:lang w:eastAsia="zh-CN"/>
              </w:rPr>
              <w:t>津巴布韦（共和国）</w:t>
            </w:r>
          </w:p>
        </w:tc>
      </w:tr>
      <w:tr w:rsidR="00E17C5F">
        <w:trPr>
          <w:cantSplit/>
        </w:trPr>
        <w:tc>
          <w:tcPr>
            <w:tcW w:w="10031" w:type="dxa"/>
            <w:gridSpan w:val="2"/>
          </w:tcPr>
          <w:p w:rsidR="00E17C5F" w:rsidRDefault="00E17C5F" w:rsidP="003561C2">
            <w:pPr>
              <w:pStyle w:val="Title1"/>
              <w:rPr>
                <w:lang w:eastAsia="zh-CN"/>
              </w:rPr>
            </w:pPr>
            <w:bookmarkStart w:id="5" w:name="dtitle1" w:colFirst="0" w:colLast="0"/>
            <w:bookmarkEnd w:id="4"/>
            <w:r>
              <w:rPr>
                <w:rFonts w:hint="eastAsia"/>
                <w:lang w:eastAsia="zh-CN"/>
              </w:rPr>
              <w:t>有关大会工作的提案</w:t>
            </w:r>
          </w:p>
        </w:tc>
      </w:tr>
      <w:tr w:rsidR="00E17C5F">
        <w:trPr>
          <w:cantSplit/>
        </w:trPr>
        <w:tc>
          <w:tcPr>
            <w:tcW w:w="10031" w:type="dxa"/>
            <w:gridSpan w:val="2"/>
          </w:tcPr>
          <w:p w:rsidR="00E17C5F" w:rsidRDefault="00E17C5F" w:rsidP="003561C2">
            <w:pPr>
              <w:pStyle w:val="Title2"/>
              <w:rPr>
                <w:lang w:eastAsia="zh-CN"/>
              </w:rPr>
            </w:pPr>
            <w:bookmarkStart w:id="6" w:name="dtitle2" w:colFirst="0" w:colLast="0"/>
            <w:bookmarkEnd w:id="5"/>
          </w:p>
        </w:tc>
      </w:tr>
      <w:tr w:rsidR="00E17C5F">
        <w:trPr>
          <w:cantSplit/>
        </w:trPr>
        <w:tc>
          <w:tcPr>
            <w:tcW w:w="10031" w:type="dxa"/>
            <w:gridSpan w:val="2"/>
          </w:tcPr>
          <w:p w:rsidR="00E17C5F" w:rsidRDefault="00E17C5F" w:rsidP="003561C2">
            <w:pPr>
              <w:pStyle w:val="Agendaitem"/>
            </w:pPr>
            <w:bookmarkStart w:id="7" w:name="dtitle3" w:colFirst="0" w:colLast="0"/>
            <w:bookmarkEnd w:id="6"/>
            <w:r w:rsidRPr="000273B7">
              <w:t>议项</w:t>
            </w:r>
            <w:r w:rsidRPr="000273B7">
              <w:t>1.17</w:t>
            </w:r>
          </w:p>
        </w:tc>
      </w:tr>
    </w:tbl>
    <w:bookmarkEnd w:id="7"/>
    <w:p w:rsidR="008B60D0" w:rsidRPr="00D556E6" w:rsidRDefault="00CB1176" w:rsidP="003561C2">
      <w:pPr>
        <w:pStyle w:val="Normalaftertitle0"/>
        <w:rPr>
          <w:lang w:eastAsia="zh-CN"/>
        </w:rPr>
      </w:pPr>
      <w:r w:rsidRPr="009C33AA">
        <w:rPr>
          <w:lang w:eastAsia="zh-CN"/>
        </w:rPr>
        <w:t>1.17</w:t>
      </w:r>
      <w:r w:rsidRPr="009C33AA">
        <w:rPr>
          <w:lang w:eastAsia="zh-CN"/>
        </w:rPr>
        <w:tab/>
      </w:r>
      <w:r w:rsidRPr="009C33AA">
        <w:rPr>
          <w:rFonts w:hint="eastAsia"/>
          <w:lang w:eastAsia="zh-CN"/>
        </w:rPr>
        <w:t>按照第</w:t>
      </w:r>
      <w:r w:rsidRPr="009C33AA">
        <w:rPr>
          <w:b/>
          <w:bCs/>
          <w:lang w:eastAsia="zh-CN"/>
        </w:rPr>
        <w:t>423</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lang w:eastAsia="zh-CN"/>
        </w:rPr>
        <w:t>，考虑可能的频谱需求和规则行动，包括适当的航空划分，以支持无线航空电子机内通信（</w:t>
      </w:r>
      <w:r w:rsidRPr="009C33AA">
        <w:rPr>
          <w:lang w:eastAsia="zh-CN"/>
        </w:rPr>
        <w:t>WAIC</w:t>
      </w:r>
      <w:r w:rsidRPr="009C33AA">
        <w:rPr>
          <w:rFonts w:hint="eastAsia"/>
          <w:lang w:eastAsia="zh-CN"/>
        </w:rPr>
        <w:t>）；</w:t>
      </w:r>
    </w:p>
    <w:p w:rsidR="0036732A" w:rsidRDefault="0036732A" w:rsidP="003561C2">
      <w:pPr>
        <w:rPr>
          <w:rFonts w:asciiTheme="majorBidi" w:eastAsiaTheme="majorEastAsia" w:hAnsiTheme="majorBidi" w:cstheme="majorBidi"/>
          <w:lang w:eastAsia="zh-CN"/>
        </w:rPr>
      </w:pPr>
      <w:r w:rsidRPr="0036732A">
        <w:rPr>
          <w:rFonts w:asciiTheme="majorBidi" w:eastAsiaTheme="majorEastAsia" w:hAnsiTheme="majorBidi" w:cstheme="majorBidi"/>
          <w:lang w:eastAsia="zh-CN"/>
        </w:rPr>
        <w:t>第</w:t>
      </w:r>
      <w:r w:rsidRPr="0036732A">
        <w:rPr>
          <w:rFonts w:asciiTheme="majorBidi" w:eastAsiaTheme="majorEastAsia" w:hAnsiTheme="majorBidi" w:cstheme="majorBidi"/>
          <w:b/>
          <w:bCs/>
          <w:lang w:eastAsia="zh-CN"/>
        </w:rPr>
        <w:t>423</w:t>
      </w:r>
      <w:r w:rsidRPr="0036732A">
        <w:rPr>
          <w:rFonts w:asciiTheme="majorBidi" w:eastAsiaTheme="majorEastAsia" w:hAnsiTheme="majorBidi" w:cstheme="majorBidi"/>
          <w:lang w:eastAsia="zh-CN"/>
        </w:rPr>
        <w:t>号决议</w:t>
      </w:r>
      <w:r w:rsidRPr="0036732A">
        <w:rPr>
          <w:rFonts w:asciiTheme="majorBidi" w:eastAsiaTheme="majorEastAsia" w:hAnsiTheme="majorBidi" w:cstheme="majorBidi"/>
          <w:b/>
          <w:bCs/>
          <w:lang w:eastAsia="zh-CN"/>
        </w:rPr>
        <w:t>（</w:t>
      </w:r>
      <w:r w:rsidRPr="0036732A">
        <w:rPr>
          <w:rFonts w:asciiTheme="majorBidi" w:eastAsiaTheme="majorEastAsia" w:hAnsiTheme="majorBidi" w:cstheme="majorBidi"/>
          <w:b/>
          <w:bCs/>
          <w:lang w:eastAsia="zh-CN"/>
        </w:rPr>
        <w:t>WRC-12</w:t>
      </w:r>
      <w:r w:rsidRPr="0036732A">
        <w:rPr>
          <w:rFonts w:asciiTheme="majorBidi" w:eastAsiaTheme="majorEastAsia" w:hAnsiTheme="majorBidi" w:cstheme="majorBidi"/>
          <w:b/>
          <w:bCs/>
          <w:lang w:eastAsia="zh-CN"/>
        </w:rPr>
        <w:t>）</w:t>
      </w:r>
      <w:r w:rsidRPr="0036732A">
        <w:rPr>
          <w:rFonts w:asciiTheme="majorBidi" w:eastAsiaTheme="majorEastAsia" w:hAnsiTheme="majorBidi" w:cstheme="majorBidi"/>
          <w:lang w:eastAsia="zh-CN"/>
        </w:rPr>
        <w:t>：</w:t>
      </w:r>
      <w:bookmarkStart w:id="8" w:name="_Toc319678075"/>
      <w:r w:rsidRPr="0036732A">
        <w:rPr>
          <w:rFonts w:asciiTheme="majorBidi" w:eastAsiaTheme="majorEastAsia" w:hAnsiTheme="majorBidi" w:cstheme="majorBidi"/>
          <w:lang w:eastAsia="zh-CN"/>
        </w:rPr>
        <w:t>为支持无线航空电子机内通信考虑采取规则行动（包括划分）</w:t>
      </w:r>
      <w:bookmarkEnd w:id="8"/>
    </w:p>
    <w:p w:rsidR="003561C2" w:rsidRPr="0036732A" w:rsidRDefault="003561C2" w:rsidP="003561C2">
      <w:pPr>
        <w:rPr>
          <w:rFonts w:asciiTheme="majorBidi" w:eastAsiaTheme="majorEastAsia" w:hAnsiTheme="majorBidi" w:cstheme="majorBidi"/>
          <w:lang w:eastAsia="zh-CN"/>
        </w:rPr>
      </w:pPr>
    </w:p>
    <w:p w:rsidR="00AE491E" w:rsidRPr="0053016E" w:rsidRDefault="003561C2" w:rsidP="003561C2">
      <w:pPr>
        <w:pStyle w:val="Headingb"/>
        <w:rPr>
          <w:lang w:val="en-US" w:eastAsia="zh-CN"/>
        </w:rPr>
      </w:pPr>
      <w:r>
        <w:rPr>
          <w:rFonts w:hint="eastAsia"/>
          <w:lang w:val="en-US" w:eastAsia="zh-CN"/>
        </w:rPr>
        <w:t>引言</w:t>
      </w:r>
    </w:p>
    <w:p w:rsidR="00AE491E" w:rsidRPr="00B4638A" w:rsidRDefault="003561C2" w:rsidP="00B4638A">
      <w:pPr>
        <w:ind w:firstLineChars="200" w:firstLine="480"/>
        <w:rPr>
          <w:lang w:eastAsia="zh-CN"/>
        </w:rPr>
      </w:pPr>
      <w:r w:rsidRPr="00B4638A">
        <w:rPr>
          <w:rFonts w:hint="eastAsia"/>
          <w:lang w:eastAsia="zh-CN"/>
        </w:rPr>
        <w:t>议项</w:t>
      </w:r>
      <w:r w:rsidRPr="00B4638A">
        <w:rPr>
          <w:rFonts w:hint="eastAsia"/>
          <w:lang w:eastAsia="zh-CN"/>
        </w:rPr>
        <w:t>1.17</w:t>
      </w:r>
      <w:r w:rsidRPr="00B4638A">
        <w:rPr>
          <w:rFonts w:hint="eastAsia"/>
          <w:lang w:eastAsia="zh-CN"/>
        </w:rPr>
        <w:t>考虑</w:t>
      </w:r>
      <w:r w:rsidRPr="00B4638A">
        <w:rPr>
          <w:lang w:eastAsia="zh-CN"/>
        </w:rPr>
        <w:t>的是支持机载内部通信（</w:t>
      </w:r>
      <w:r w:rsidRPr="00B4638A">
        <w:rPr>
          <w:rFonts w:hint="eastAsia"/>
          <w:lang w:eastAsia="zh-CN"/>
        </w:rPr>
        <w:t>WAIC</w:t>
      </w:r>
      <w:r w:rsidRPr="00B4638A">
        <w:rPr>
          <w:lang w:eastAsia="zh-CN"/>
        </w:rPr>
        <w:t>）</w:t>
      </w:r>
      <w:r w:rsidRPr="00B4638A">
        <w:rPr>
          <w:rFonts w:hint="eastAsia"/>
          <w:lang w:eastAsia="zh-CN"/>
        </w:rPr>
        <w:t>系统</w:t>
      </w:r>
      <w:r w:rsidRPr="00B4638A">
        <w:rPr>
          <w:lang w:eastAsia="zh-CN"/>
        </w:rPr>
        <w:t>的频谱需求和规划行动。</w:t>
      </w:r>
      <w:r w:rsidR="0036732A" w:rsidRPr="00B4638A">
        <w:rPr>
          <w:lang w:eastAsia="zh-CN"/>
        </w:rPr>
        <w:t>WAIC</w:t>
      </w:r>
      <w:r w:rsidR="0036732A" w:rsidRPr="00B4638A">
        <w:rPr>
          <w:rFonts w:hint="eastAsia"/>
          <w:lang w:eastAsia="zh-CN"/>
        </w:rPr>
        <w:t>系统将为航空器设计人员和运营人提</w:t>
      </w:r>
      <w:r w:rsidRPr="00B4638A">
        <w:rPr>
          <w:rFonts w:hint="eastAsia"/>
          <w:lang w:eastAsia="zh-CN"/>
        </w:rPr>
        <w:t>供提高飞行安全和运营效率的机会，其目标是降低航空公司和乘客的费用</w:t>
      </w:r>
      <w:r w:rsidR="0036732A" w:rsidRPr="00B4638A">
        <w:rPr>
          <w:rFonts w:hint="eastAsia"/>
          <w:lang w:eastAsia="zh-CN"/>
        </w:rPr>
        <w:t>。</w:t>
      </w:r>
      <w:r w:rsidR="004C6688" w:rsidRPr="00B4638A">
        <w:rPr>
          <w:rFonts w:hint="eastAsia"/>
          <w:lang w:eastAsia="zh-CN"/>
        </w:rPr>
        <w:t>根据第</w:t>
      </w:r>
      <w:r w:rsidR="004C6688" w:rsidRPr="00B4638A">
        <w:rPr>
          <w:lang w:eastAsia="zh-CN"/>
        </w:rPr>
        <w:t>423</w:t>
      </w:r>
      <w:r w:rsidR="004C6688" w:rsidRPr="00B4638A">
        <w:rPr>
          <w:rFonts w:hint="eastAsia"/>
          <w:lang w:eastAsia="zh-CN"/>
        </w:rPr>
        <w:t>号决议（</w:t>
      </w:r>
      <w:r w:rsidR="004C6688" w:rsidRPr="00B4638A">
        <w:rPr>
          <w:lang w:eastAsia="zh-CN"/>
        </w:rPr>
        <w:t>WRC-12</w:t>
      </w:r>
      <w:r w:rsidR="004C6688" w:rsidRPr="00B4638A">
        <w:rPr>
          <w:rFonts w:hint="eastAsia"/>
          <w:lang w:eastAsia="zh-CN"/>
        </w:rPr>
        <w:t>），进行了初步评估，分析了拟议的</w:t>
      </w:r>
      <w:r w:rsidR="004C6688" w:rsidRPr="00B4638A">
        <w:rPr>
          <w:lang w:eastAsia="zh-CN"/>
        </w:rPr>
        <w:t>WAIC</w:t>
      </w:r>
      <w:r w:rsidRPr="00B4638A">
        <w:rPr>
          <w:rFonts w:hint="eastAsia"/>
          <w:lang w:eastAsia="zh-CN"/>
        </w:rPr>
        <w:t>系统与根据现有业务划分操作的系统之间的潜在兼容性。该</w:t>
      </w:r>
      <w:r w:rsidRPr="00B4638A">
        <w:rPr>
          <w:lang w:eastAsia="zh-CN"/>
        </w:rPr>
        <w:t>决议</w:t>
      </w:r>
      <w:r w:rsidR="004C6688" w:rsidRPr="00B4638A">
        <w:rPr>
          <w:rFonts w:hint="eastAsia"/>
          <w:lang w:eastAsia="zh-CN"/>
        </w:rPr>
        <w:t>考虑</w:t>
      </w:r>
      <w:r w:rsidRPr="00B4638A">
        <w:rPr>
          <w:rFonts w:hint="eastAsia"/>
          <w:lang w:eastAsia="zh-CN"/>
        </w:rPr>
        <w:t>了</w:t>
      </w:r>
      <w:r w:rsidR="004C6688" w:rsidRPr="00B4638A">
        <w:rPr>
          <w:lang w:eastAsia="zh-CN"/>
        </w:rPr>
        <w:t>960 MHz</w:t>
      </w:r>
      <w:r w:rsidR="004C6688" w:rsidRPr="00B4638A">
        <w:rPr>
          <w:rFonts w:hint="eastAsia"/>
          <w:lang w:eastAsia="zh-CN"/>
        </w:rPr>
        <w:t>至</w:t>
      </w:r>
      <w:r w:rsidR="004C6688" w:rsidRPr="00B4638A">
        <w:rPr>
          <w:lang w:eastAsia="zh-CN"/>
        </w:rPr>
        <w:t>15.7 GHz</w:t>
      </w:r>
      <w:r w:rsidR="004C6688" w:rsidRPr="00B4638A">
        <w:rPr>
          <w:rFonts w:hint="eastAsia"/>
          <w:lang w:eastAsia="zh-CN"/>
        </w:rPr>
        <w:t>频率范围之间包含航空移动（</w:t>
      </w:r>
      <w:r w:rsidR="004C6688" w:rsidRPr="00B4638A">
        <w:rPr>
          <w:lang w:eastAsia="zh-CN"/>
        </w:rPr>
        <w:t>R</w:t>
      </w:r>
      <w:r w:rsidR="004C6688" w:rsidRPr="00B4638A">
        <w:rPr>
          <w:rFonts w:hint="eastAsia"/>
          <w:lang w:eastAsia="zh-CN"/>
        </w:rPr>
        <w:t>）业务、航空移动业务或航空无线电导航业务划分的所有航空频段。在所研究的频段中，仅</w:t>
      </w:r>
      <w:r w:rsidR="004C6688" w:rsidRPr="00B4638A">
        <w:rPr>
          <w:lang w:eastAsia="zh-CN"/>
        </w:rPr>
        <w:t>4 200-4 400 MHz</w:t>
      </w:r>
      <w:r w:rsidR="004C6688" w:rsidRPr="00B4638A">
        <w:rPr>
          <w:rFonts w:hint="eastAsia"/>
          <w:lang w:eastAsia="zh-CN"/>
        </w:rPr>
        <w:t>一个频段显示可以共用。</w:t>
      </w:r>
    </w:p>
    <w:p w:rsidR="00AE491E" w:rsidRPr="00B4638A" w:rsidRDefault="003561C2" w:rsidP="00B4638A">
      <w:pPr>
        <w:ind w:firstLineChars="200" w:firstLine="480"/>
        <w:rPr>
          <w:lang w:eastAsia="zh-CN"/>
        </w:rPr>
      </w:pPr>
      <w:r w:rsidRPr="00B4638A">
        <w:rPr>
          <w:lang w:eastAsia="zh-CN"/>
        </w:rPr>
        <w:t>WAIC</w:t>
      </w:r>
      <w:r w:rsidRPr="00B4638A">
        <w:rPr>
          <w:rFonts w:hint="eastAsia"/>
          <w:lang w:eastAsia="zh-CN"/>
        </w:rPr>
        <w:t>将</w:t>
      </w:r>
      <w:r w:rsidRPr="00B4638A">
        <w:rPr>
          <w:lang w:eastAsia="zh-CN"/>
        </w:rPr>
        <w:t>用于涉及航空器应用安全的应用，且其操作的规定频段可能已用于惠及航空器及其安全操作的服务提供。因此</w:t>
      </w:r>
      <w:r w:rsidRPr="00B4638A">
        <w:rPr>
          <w:rFonts w:hint="eastAsia"/>
          <w:lang w:eastAsia="zh-CN"/>
        </w:rPr>
        <w:t>，迫在眉睫</w:t>
      </w:r>
      <w:r w:rsidRPr="00B4638A">
        <w:rPr>
          <w:lang w:eastAsia="zh-CN"/>
        </w:rPr>
        <w:t>的任务是为</w:t>
      </w:r>
      <w:r w:rsidRPr="00B4638A">
        <w:rPr>
          <w:rFonts w:hint="eastAsia"/>
          <w:lang w:eastAsia="zh-CN"/>
        </w:rPr>
        <w:t>WAIC</w:t>
      </w:r>
      <w:r w:rsidRPr="00B4638A">
        <w:rPr>
          <w:rFonts w:hint="eastAsia"/>
          <w:lang w:eastAsia="zh-CN"/>
        </w:rPr>
        <w:t>的</w:t>
      </w:r>
      <w:r w:rsidRPr="00B4638A">
        <w:rPr>
          <w:lang w:eastAsia="zh-CN"/>
        </w:rPr>
        <w:t>未来应用提供充分保护，</w:t>
      </w:r>
      <w:r w:rsidRPr="00B4638A">
        <w:rPr>
          <w:rFonts w:hint="eastAsia"/>
          <w:lang w:eastAsia="zh-CN"/>
        </w:rPr>
        <w:t>同时</w:t>
      </w:r>
      <w:r w:rsidRPr="00B4638A">
        <w:rPr>
          <w:lang w:eastAsia="zh-CN"/>
        </w:rPr>
        <w:t>保持与航空无线电导航等现有业务在无干扰的情况下共存。</w:t>
      </w:r>
    </w:p>
    <w:p w:rsidR="00B868FC" w:rsidRDefault="00B868FC" w:rsidP="003561C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E491E" w:rsidRDefault="00AE491E" w:rsidP="003561C2">
      <w:pPr>
        <w:pStyle w:val="Headingb"/>
        <w:rPr>
          <w:lang w:eastAsia="zh-CN"/>
        </w:rPr>
      </w:pPr>
      <w:r>
        <w:rPr>
          <w:rFonts w:hint="eastAsia"/>
          <w:lang w:eastAsia="zh-CN"/>
        </w:rPr>
        <w:lastRenderedPageBreak/>
        <w:t>提案</w:t>
      </w:r>
    </w:p>
    <w:p w:rsidR="009D5D8F" w:rsidRDefault="00CB1176" w:rsidP="003561C2">
      <w:pPr>
        <w:pStyle w:val="Proposal"/>
        <w:ind w:left="993" w:hanging="426"/>
      </w:pPr>
      <w:r>
        <w:rPr>
          <w:lang w:eastAsia="zh-CN"/>
        </w:rPr>
        <w:tab/>
      </w:r>
      <w:r>
        <w:t>AGL/BOT/LSO/MDG/MWI/MAU/MOZ/NMB/COD/SEY/AFS/SWZ/TZA/ZMB/</w:t>
      </w:r>
      <w:r w:rsidR="00990903">
        <w:br/>
      </w:r>
      <w:r>
        <w:t>ZWE/130A17/1</w:t>
      </w:r>
    </w:p>
    <w:p w:rsidR="00AE491E" w:rsidRDefault="00AE491E" w:rsidP="003561C2">
      <w:pPr>
        <w:ind w:firstLineChars="200" w:firstLine="480"/>
        <w:rPr>
          <w:lang w:eastAsia="zh-CN"/>
        </w:rPr>
      </w:pPr>
      <w:r>
        <w:rPr>
          <w:rFonts w:hAnsi="Times New Roman Bold"/>
          <w:lang w:val="en-US" w:eastAsia="zh-CN"/>
        </w:rPr>
        <w:t>SADC</w:t>
      </w:r>
      <w:r w:rsidR="003561C2">
        <w:rPr>
          <w:rFonts w:hAnsi="Times New Roman Bold" w:hint="eastAsia"/>
          <w:lang w:val="en-US" w:eastAsia="zh-CN"/>
        </w:rPr>
        <w:t>成员国</w:t>
      </w:r>
      <w:r w:rsidR="003561C2">
        <w:rPr>
          <w:rFonts w:hAnsi="Times New Roman Bold"/>
          <w:lang w:val="en-US" w:eastAsia="zh-CN"/>
        </w:rPr>
        <w:t>支持</w:t>
      </w:r>
      <w:r w:rsidR="003561C2">
        <w:rPr>
          <w:rFonts w:hAnsi="Times New Roman Bold" w:hint="eastAsia"/>
          <w:lang w:val="en-US" w:eastAsia="zh-CN"/>
        </w:rPr>
        <w:t>CPM</w:t>
      </w:r>
      <w:r w:rsidR="003561C2">
        <w:rPr>
          <w:rFonts w:hAnsi="Times New Roman Bold" w:hint="eastAsia"/>
          <w:lang w:val="en-US" w:eastAsia="zh-CN"/>
        </w:rPr>
        <w:t>报告</w:t>
      </w:r>
      <w:r w:rsidR="003561C2">
        <w:rPr>
          <w:rFonts w:hAnsi="Times New Roman Bold"/>
          <w:lang w:val="en-US" w:eastAsia="zh-CN"/>
        </w:rPr>
        <w:t>中建议的方法，</w:t>
      </w:r>
      <w:r w:rsidR="00A873BB">
        <w:rPr>
          <w:rFonts w:hint="eastAsia"/>
          <w:lang w:eastAsia="zh-CN"/>
        </w:rPr>
        <w:t>该方法在</w:t>
      </w:r>
      <w:r w:rsidR="00A873BB">
        <w:rPr>
          <w:lang w:eastAsia="zh-CN"/>
        </w:rPr>
        <w:t>4 200-4 400 MHz</w:t>
      </w:r>
      <w:r w:rsidR="00A873BB">
        <w:rPr>
          <w:rFonts w:hint="eastAsia"/>
          <w:lang w:eastAsia="zh-CN"/>
        </w:rPr>
        <w:t>频段增加</w:t>
      </w:r>
      <w:r w:rsidR="003561C2">
        <w:rPr>
          <w:rFonts w:hint="eastAsia"/>
          <w:lang w:eastAsia="zh-CN"/>
        </w:rPr>
        <w:t>了</w:t>
      </w:r>
      <w:r w:rsidR="003561C2">
        <w:rPr>
          <w:lang w:eastAsia="zh-CN"/>
        </w:rPr>
        <w:t>一个</w:t>
      </w:r>
      <w:r w:rsidR="00A873BB">
        <w:rPr>
          <w:lang w:eastAsia="zh-CN"/>
        </w:rPr>
        <w:t>AM(R)S</w:t>
      </w:r>
      <w:r w:rsidR="00A873BB">
        <w:rPr>
          <w:rFonts w:hint="eastAsia"/>
          <w:lang w:eastAsia="zh-CN"/>
        </w:rPr>
        <w:t>主要划分。对相关脚注进行修改并新增脚注，以限制</w:t>
      </w:r>
      <w:r w:rsidR="00A873BB">
        <w:rPr>
          <w:lang w:eastAsia="zh-CN"/>
        </w:rPr>
        <w:t>WAIC</w:t>
      </w:r>
      <w:r w:rsidR="00A873BB">
        <w:rPr>
          <w:rFonts w:hint="eastAsia"/>
          <w:lang w:eastAsia="zh-CN"/>
        </w:rPr>
        <w:t>系统的使用，保持</w:t>
      </w:r>
      <w:r w:rsidR="003561C2">
        <w:rPr>
          <w:rFonts w:hint="eastAsia"/>
          <w:lang w:eastAsia="zh-CN"/>
        </w:rPr>
        <w:t>卫星</w:t>
      </w:r>
      <w:r w:rsidR="003561C2">
        <w:rPr>
          <w:lang w:eastAsia="zh-CN"/>
        </w:rPr>
        <w:t>地球探测业务（</w:t>
      </w:r>
      <w:r w:rsidR="003561C2">
        <w:rPr>
          <w:rFonts w:hint="eastAsia"/>
          <w:lang w:eastAsia="zh-CN"/>
        </w:rPr>
        <w:t>无源</w:t>
      </w:r>
      <w:r w:rsidR="003561C2">
        <w:rPr>
          <w:lang w:eastAsia="zh-CN"/>
        </w:rPr>
        <w:t>）</w:t>
      </w:r>
      <w:r w:rsidR="003561C2">
        <w:rPr>
          <w:rFonts w:hint="eastAsia"/>
          <w:lang w:eastAsia="zh-CN"/>
        </w:rPr>
        <w:t>和</w:t>
      </w:r>
      <w:r w:rsidR="003561C2">
        <w:rPr>
          <w:lang w:eastAsia="zh-CN"/>
        </w:rPr>
        <w:t>空间研究业务</w:t>
      </w:r>
      <w:r w:rsidR="00A873BB">
        <w:rPr>
          <w:rFonts w:hint="eastAsia"/>
          <w:lang w:eastAsia="zh-CN"/>
        </w:rPr>
        <w:t>无源遥感的地位，并维持</w:t>
      </w:r>
      <w:r w:rsidR="003561C2">
        <w:rPr>
          <w:rFonts w:hint="eastAsia"/>
          <w:lang w:eastAsia="zh-CN"/>
        </w:rPr>
        <w:t>航空无线电</w:t>
      </w:r>
      <w:r w:rsidR="003561C2">
        <w:rPr>
          <w:lang w:eastAsia="zh-CN"/>
        </w:rPr>
        <w:t>导航业务</w:t>
      </w:r>
      <w:r w:rsidR="00A873BB">
        <w:rPr>
          <w:rFonts w:hint="eastAsia"/>
          <w:lang w:eastAsia="zh-CN"/>
        </w:rPr>
        <w:t>的使用。</w:t>
      </w:r>
      <w:r w:rsidR="003561C2">
        <w:rPr>
          <w:rFonts w:hint="eastAsia"/>
          <w:lang w:eastAsia="zh-CN"/>
        </w:rPr>
        <w:t>此外</w:t>
      </w:r>
      <w:r w:rsidR="003561C2">
        <w:rPr>
          <w:lang w:eastAsia="zh-CN"/>
        </w:rPr>
        <w:t>，还提出了一份新决议草案</w:t>
      </w:r>
      <w:r w:rsidRPr="001E78F2">
        <w:rPr>
          <w:rFonts w:hAnsi="Times New Roman Bold"/>
          <w:bCs/>
          <w:lang w:val="en-US" w:eastAsia="zh-CN"/>
        </w:rPr>
        <w:t>[</w:t>
      </w:r>
      <w:r>
        <w:rPr>
          <w:rFonts w:hAnsi="Times New Roman Bold"/>
          <w:bCs/>
          <w:lang w:val="en-US" w:eastAsia="zh-CN"/>
        </w:rPr>
        <w:t>130A17</w:t>
      </w:r>
      <w:r>
        <w:rPr>
          <w:szCs w:val="24"/>
          <w:lang w:eastAsia="zh-CN"/>
        </w:rPr>
        <w:t>-</w:t>
      </w:r>
      <w:r w:rsidR="003561C2">
        <w:rPr>
          <w:rFonts w:hAnsi="Times New Roman Bold"/>
          <w:bCs/>
          <w:lang w:val="en-US" w:eastAsia="zh-CN"/>
        </w:rPr>
        <w:t>A117-WAIC]</w:t>
      </w:r>
      <w:r w:rsidR="003561C2" w:rsidRPr="007731E4">
        <w:rPr>
          <w:rFonts w:hint="eastAsia"/>
        </w:rPr>
        <w:t>（</w:t>
      </w:r>
      <w:r w:rsidRPr="007731E4">
        <w:t>WRC-15</w:t>
      </w:r>
      <w:r w:rsidR="003561C2" w:rsidRPr="007731E4">
        <w:rPr>
          <w:rFonts w:hint="eastAsia"/>
        </w:rPr>
        <w:t>）</w:t>
      </w:r>
      <w:r w:rsidR="003561C2">
        <w:rPr>
          <w:rFonts w:hAnsi="Times New Roman Bold"/>
          <w:bCs/>
          <w:lang w:val="en-US" w:eastAsia="zh-CN"/>
        </w:rPr>
        <w:t>。</w:t>
      </w:r>
    </w:p>
    <w:p w:rsidR="009D5D8F" w:rsidRDefault="00CB1176" w:rsidP="00990903">
      <w:pPr>
        <w:pStyle w:val="Reasons"/>
        <w:rPr>
          <w:lang w:eastAsia="zh-CN"/>
        </w:rPr>
      </w:pPr>
      <w:r>
        <w:rPr>
          <w:b/>
          <w:lang w:eastAsia="zh-CN"/>
        </w:rPr>
        <w:t>理由：</w:t>
      </w:r>
      <w:r>
        <w:rPr>
          <w:lang w:eastAsia="zh-CN"/>
        </w:rPr>
        <w:tab/>
      </w:r>
      <w:r w:rsidR="00990903">
        <w:rPr>
          <w:rFonts w:hint="eastAsia"/>
          <w:lang w:eastAsia="zh-CN"/>
        </w:rPr>
        <w:t>在</w:t>
      </w:r>
      <w:r w:rsidR="00990903">
        <w:rPr>
          <w:lang w:eastAsia="zh-CN"/>
        </w:rPr>
        <w:t>为</w:t>
      </w:r>
      <w:r w:rsidR="00990903">
        <w:rPr>
          <w:rFonts w:hint="eastAsia"/>
          <w:lang w:eastAsia="zh-CN"/>
        </w:rPr>
        <w:t>WAIC</w:t>
      </w:r>
      <w:r w:rsidR="00990903">
        <w:rPr>
          <w:rFonts w:hint="eastAsia"/>
          <w:lang w:eastAsia="zh-CN"/>
        </w:rPr>
        <w:t>应用</w:t>
      </w:r>
      <w:r w:rsidR="00990903">
        <w:rPr>
          <w:lang w:eastAsia="zh-CN"/>
        </w:rPr>
        <w:t>提供航空（</w:t>
      </w:r>
      <w:r w:rsidR="00990903">
        <w:rPr>
          <w:rFonts w:hint="eastAsia"/>
          <w:lang w:eastAsia="zh-CN"/>
        </w:rPr>
        <w:t>R</w:t>
      </w:r>
      <w:r w:rsidR="00990903">
        <w:rPr>
          <w:lang w:eastAsia="zh-CN"/>
        </w:rPr>
        <w:t>）</w:t>
      </w:r>
      <w:r w:rsidR="00990903">
        <w:rPr>
          <w:rFonts w:hint="eastAsia"/>
          <w:lang w:eastAsia="zh-CN"/>
        </w:rPr>
        <w:t>业务</w:t>
      </w:r>
      <w:r w:rsidR="00990903">
        <w:rPr>
          <w:lang w:eastAsia="zh-CN"/>
        </w:rPr>
        <w:t>主要划分的同时，确保为航空无线电导航业务提供强制保护。</w:t>
      </w:r>
    </w:p>
    <w:p w:rsidR="00DB1CAC" w:rsidRDefault="00CB1176" w:rsidP="003561C2">
      <w:pPr>
        <w:pStyle w:val="ArtNo"/>
        <w:rPr>
          <w:lang w:eastAsia="zh-CN"/>
        </w:rPr>
      </w:pPr>
      <w:bookmarkStart w:id="9" w:name="_Toc329768662"/>
      <w:r>
        <w:rPr>
          <w:rFonts w:hint="eastAsia"/>
          <w:lang w:eastAsia="zh-CN"/>
        </w:rPr>
        <w:t>第</w:t>
      </w:r>
      <w:r w:rsidRPr="001F276D">
        <w:rPr>
          <w:rStyle w:val="href"/>
          <w:rFonts w:hint="eastAsia"/>
          <w:lang w:eastAsia="zh-CN"/>
        </w:rPr>
        <w:t>5</w:t>
      </w:r>
      <w:r>
        <w:rPr>
          <w:rFonts w:hint="eastAsia"/>
          <w:lang w:eastAsia="zh-CN"/>
        </w:rPr>
        <w:t>条</w:t>
      </w:r>
      <w:bookmarkEnd w:id="9"/>
    </w:p>
    <w:p w:rsidR="00DB1CAC" w:rsidRDefault="00CB1176" w:rsidP="003561C2">
      <w:pPr>
        <w:pStyle w:val="Arttitle"/>
        <w:rPr>
          <w:lang w:eastAsia="zh-CN"/>
        </w:rPr>
      </w:pPr>
      <w:bookmarkStart w:id="10" w:name="_Toc329768663"/>
      <w:r>
        <w:rPr>
          <w:rFonts w:hint="eastAsia"/>
          <w:lang w:eastAsia="zh-CN"/>
        </w:rPr>
        <w:t>频率划分</w:t>
      </w:r>
      <w:bookmarkStart w:id="11" w:name="_GoBack"/>
      <w:bookmarkEnd w:id="10"/>
      <w:bookmarkEnd w:id="11"/>
    </w:p>
    <w:p w:rsidR="00DB1CAC" w:rsidRDefault="00CB1176" w:rsidP="003561C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193B51">
        <w:rPr>
          <w:rFonts w:ascii="Times New Roman Bold" w:hAnsi="Times New Roman Bold"/>
          <w:b w:val="0"/>
          <w:sz w:val="20"/>
          <w:lang w:eastAsia="zh-CN"/>
        </w:rPr>
        <w:br/>
      </w:r>
    </w:p>
    <w:p w:rsidR="009D5D8F" w:rsidRDefault="00CB1176" w:rsidP="00990903">
      <w:pPr>
        <w:pStyle w:val="Proposal"/>
        <w:ind w:left="993" w:hanging="993"/>
      </w:pPr>
      <w:r>
        <w:t>MOD</w:t>
      </w:r>
      <w:r>
        <w:tab/>
        <w:t>AGL/BOT/LSO/MDG/MWI/MAU/MOZ/NMB/COD/SEY/AFS/SWZ/TZA/ZMB/</w:t>
      </w:r>
      <w:r w:rsidR="00AE491E">
        <w:br/>
      </w:r>
      <w:r>
        <w:t>ZWE/130A17/2</w:t>
      </w:r>
    </w:p>
    <w:p w:rsidR="0013248A" w:rsidRDefault="00CB1176" w:rsidP="0013248A">
      <w:pPr>
        <w:pStyle w:val="Tabletitle"/>
        <w:rPr>
          <w:lang w:eastAsia="zh-CN"/>
        </w:rPr>
      </w:pPr>
      <w:r>
        <w:rPr>
          <w:lang w:eastAsia="zh-CN"/>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13248A" w:rsidTr="00F43BFF">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rsidR="0013248A" w:rsidRDefault="0013248A" w:rsidP="00F43BFF">
            <w:pPr>
              <w:pStyle w:val="Tablehead"/>
              <w:rPr>
                <w:lang w:eastAsia="zh-CN"/>
              </w:rPr>
            </w:pPr>
            <w:r>
              <w:rPr>
                <w:rFonts w:hint="eastAsia"/>
                <w:lang w:eastAsia="zh-CN"/>
              </w:rPr>
              <w:t>划分给</w:t>
            </w:r>
            <w:r>
              <w:rPr>
                <w:lang w:eastAsia="zh-CN"/>
              </w:rPr>
              <w:t>以下业务</w:t>
            </w:r>
          </w:p>
        </w:tc>
      </w:tr>
      <w:tr w:rsidR="0013248A" w:rsidTr="00F43BFF">
        <w:trPr>
          <w:cantSplit/>
          <w:jc w:val="center"/>
        </w:trPr>
        <w:tc>
          <w:tcPr>
            <w:tcW w:w="3093" w:type="dxa"/>
            <w:tcBorders>
              <w:top w:val="single" w:sz="6" w:space="0" w:color="auto"/>
              <w:left w:val="single" w:sz="6" w:space="0" w:color="auto"/>
              <w:bottom w:val="single" w:sz="6" w:space="0" w:color="auto"/>
              <w:right w:val="single" w:sz="6" w:space="0" w:color="auto"/>
            </w:tcBorders>
          </w:tcPr>
          <w:p w:rsidR="0013248A" w:rsidRDefault="0013248A" w:rsidP="00F43BFF">
            <w:pPr>
              <w:pStyle w:val="Tablehead"/>
              <w:rPr>
                <w:lang w:eastAsia="zh-CN"/>
              </w:rPr>
            </w:pPr>
            <w:r>
              <w:t>1</w:t>
            </w:r>
            <w:r>
              <w:rPr>
                <w:rFonts w:hint="eastAsia"/>
                <w:lang w:eastAsia="zh-CN"/>
              </w:rPr>
              <w:t>区</w:t>
            </w:r>
          </w:p>
        </w:tc>
        <w:tc>
          <w:tcPr>
            <w:tcW w:w="3109" w:type="dxa"/>
            <w:tcBorders>
              <w:top w:val="single" w:sz="6" w:space="0" w:color="auto"/>
              <w:left w:val="single" w:sz="6" w:space="0" w:color="auto"/>
              <w:bottom w:val="single" w:sz="6" w:space="0" w:color="auto"/>
              <w:right w:val="single" w:sz="6" w:space="0" w:color="auto"/>
            </w:tcBorders>
          </w:tcPr>
          <w:p w:rsidR="0013248A" w:rsidRDefault="0013248A" w:rsidP="00F43BFF">
            <w:pPr>
              <w:pStyle w:val="Tablehead"/>
              <w:rPr>
                <w:lang w:eastAsia="zh-CN"/>
              </w:rPr>
            </w:pPr>
            <w:r>
              <w:t>2</w:t>
            </w:r>
            <w:r>
              <w:rPr>
                <w:rFonts w:hint="eastAsia"/>
                <w:lang w:eastAsia="zh-CN"/>
              </w:rPr>
              <w:t>区</w:t>
            </w:r>
          </w:p>
        </w:tc>
        <w:tc>
          <w:tcPr>
            <w:tcW w:w="3101" w:type="dxa"/>
            <w:tcBorders>
              <w:top w:val="single" w:sz="6" w:space="0" w:color="auto"/>
              <w:left w:val="single" w:sz="6" w:space="0" w:color="auto"/>
              <w:bottom w:val="single" w:sz="6" w:space="0" w:color="auto"/>
              <w:right w:val="single" w:sz="6" w:space="0" w:color="auto"/>
            </w:tcBorders>
          </w:tcPr>
          <w:p w:rsidR="0013248A" w:rsidRDefault="0013248A" w:rsidP="00F43BFF">
            <w:pPr>
              <w:pStyle w:val="Tablehead"/>
              <w:rPr>
                <w:lang w:eastAsia="zh-CN"/>
              </w:rPr>
            </w:pPr>
            <w:r>
              <w:t>3</w:t>
            </w:r>
            <w:r>
              <w:rPr>
                <w:rFonts w:hint="eastAsia"/>
                <w:lang w:eastAsia="zh-CN"/>
              </w:rPr>
              <w:t>区</w:t>
            </w:r>
          </w:p>
        </w:tc>
      </w:tr>
      <w:tr w:rsidR="0013248A" w:rsidRPr="00B07A4D" w:rsidTr="00F43BF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3248A" w:rsidRDefault="0013248A" w:rsidP="0013248A">
            <w:pPr>
              <w:pStyle w:val="TableTextS5"/>
              <w:tabs>
                <w:tab w:val="clear" w:pos="3119"/>
                <w:tab w:val="left" w:pos="2977"/>
              </w:tabs>
              <w:spacing w:before="20" w:after="20"/>
              <w:rPr>
                <w:lang w:eastAsia="zh-CN"/>
              </w:rPr>
            </w:pPr>
            <w:r w:rsidRPr="00323188">
              <w:rPr>
                <w:rStyle w:val="Tablefreq"/>
              </w:rPr>
              <w:t>4 200-4 400</w:t>
            </w:r>
            <w:r w:rsidRPr="00323188">
              <w:tab/>
            </w:r>
            <w:ins w:id="12" w:author="Tao, Yingsheng" w:date="2015-04-08T12:06:00Z">
              <w:r>
                <w:rPr>
                  <w:rFonts w:eastAsia="SimHei" w:hint="eastAsia"/>
                  <w:b/>
                  <w:bCs/>
                  <w:lang w:val="en-AU" w:eastAsia="zh-CN"/>
                </w:rPr>
                <w:t>航空移动</w:t>
              </w:r>
              <w:r>
                <w:rPr>
                  <w:rFonts w:eastAsia="SimHei" w:hint="eastAsia"/>
                  <w:lang w:val="fr-CH" w:eastAsia="zh-CN"/>
                </w:rPr>
                <w:t>（</w:t>
              </w:r>
              <w:r>
                <w:rPr>
                  <w:rFonts w:eastAsia="SimHei"/>
                  <w:lang w:val="fr-CH" w:eastAsia="zh-CN"/>
                </w:rPr>
                <w:t>R</w:t>
              </w:r>
              <w:r>
                <w:rPr>
                  <w:rFonts w:eastAsia="SimHei" w:hint="eastAsia"/>
                  <w:lang w:val="fr-CH" w:eastAsia="zh-CN"/>
                </w:rPr>
                <w:t>）</w:t>
              </w:r>
            </w:ins>
            <w:ins w:id="13" w:author="Cong, Cong" w:date="2015-10-28T23:01:00Z">
              <w:r w:rsidR="00741C85">
                <w:rPr>
                  <w:rFonts w:eastAsia="SimHei" w:hint="eastAsia"/>
                  <w:lang w:val="fr-CH" w:eastAsia="zh-CN"/>
                </w:rPr>
                <w:t xml:space="preserve"> </w:t>
              </w:r>
            </w:ins>
            <w:ins w:id="14" w:author="Tao, Yingsheng" w:date="2015-04-08T12:06:00Z">
              <w:r>
                <w:rPr>
                  <w:rFonts w:eastAsia="SimHei"/>
                  <w:lang w:val="fr-CH" w:eastAsia="zh-CN"/>
                </w:rPr>
                <w:t xml:space="preserve"> ADD </w:t>
              </w:r>
              <w:r>
                <w:t>5.A117</w:t>
              </w:r>
            </w:ins>
          </w:p>
          <w:p w:rsidR="0013248A" w:rsidRPr="00323188" w:rsidRDefault="0013248A" w:rsidP="0013248A">
            <w:pPr>
              <w:pStyle w:val="TableTextS5"/>
              <w:tabs>
                <w:tab w:val="clear" w:pos="3119"/>
                <w:tab w:val="left" w:pos="2977"/>
              </w:tabs>
              <w:spacing w:before="20" w:after="20"/>
              <w:rPr>
                <w:lang w:eastAsia="zh-CN"/>
              </w:rPr>
            </w:pPr>
            <w:r>
              <w:rPr>
                <w:lang w:eastAsia="zh-CN"/>
              </w:rPr>
              <w:tab/>
            </w:r>
            <w:r>
              <w:rPr>
                <w:lang w:eastAsia="zh-CN"/>
              </w:rPr>
              <w:tab/>
            </w:r>
            <w:r w:rsidRPr="00F376A4">
              <w:rPr>
                <w:rStyle w:val="capS5"/>
              </w:rPr>
              <w:t>航空无线电导航</w:t>
            </w:r>
            <w:r w:rsidRPr="00323188">
              <w:rPr>
                <w:lang w:eastAsia="zh-CN"/>
              </w:rPr>
              <w:t xml:space="preserve">  </w:t>
            </w:r>
            <w:ins w:id="15" w:author="Capdessus, Isabelle" w:date="2015-10-22T15:20:00Z">
              <w:r>
                <w:rPr>
                  <w:color w:val="000000"/>
                  <w:lang w:val="en-AU" w:eastAsia="zh-CN"/>
                </w:rPr>
                <w:t xml:space="preserve">MOD </w:t>
              </w:r>
            </w:ins>
            <w:r w:rsidRPr="00323188">
              <w:rPr>
                <w:lang w:eastAsia="zh-CN"/>
              </w:rPr>
              <w:t>5.438</w:t>
            </w:r>
          </w:p>
          <w:p w:rsidR="0013248A" w:rsidRPr="00B07A4D" w:rsidRDefault="0013248A" w:rsidP="0013248A">
            <w:pPr>
              <w:pStyle w:val="TableTextS5"/>
              <w:tabs>
                <w:tab w:val="clear" w:pos="3119"/>
                <w:tab w:val="left" w:pos="3004"/>
              </w:tabs>
              <w:rPr>
                <w:rStyle w:val="Artref"/>
                <w:color w:val="000000"/>
                <w:lang w:val="fr-CH"/>
              </w:rPr>
            </w:pPr>
            <w:r w:rsidRPr="00323188">
              <w:rPr>
                <w:lang w:eastAsia="zh-CN"/>
              </w:rPr>
              <w:tab/>
            </w:r>
            <w:r w:rsidRPr="00323188">
              <w:rPr>
                <w:rFonts w:hint="eastAsia"/>
                <w:lang w:eastAsia="zh-CN"/>
              </w:rPr>
              <w:tab/>
            </w:r>
            <w:r>
              <w:rPr>
                <w:rStyle w:val="Artref"/>
                <w:color w:val="000000"/>
                <w:lang w:val="en-AU"/>
              </w:rPr>
              <w:t>5.439</w:t>
            </w:r>
            <w:r>
              <w:rPr>
                <w:color w:val="000000"/>
                <w:lang w:val="en-AU"/>
              </w:rPr>
              <w:t xml:space="preserve">  </w:t>
            </w:r>
            <w:r>
              <w:rPr>
                <w:rStyle w:val="Artref"/>
                <w:color w:val="000000"/>
                <w:lang w:val="en-AU"/>
              </w:rPr>
              <w:t>5.440</w:t>
            </w:r>
            <w:ins w:id="16" w:author="Capdessus, Isabelle" w:date="2015-10-22T15:20:00Z">
              <w:r>
                <w:rPr>
                  <w:rStyle w:val="Artref"/>
                  <w:color w:val="000000"/>
                  <w:lang w:val="en-AU"/>
                </w:rPr>
                <w:t xml:space="preserve">  ADD 5.B117</w:t>
              </w:r>
            </w:ins>
          </w:p>
        </w:tc>
      </w:tr>
    </w:tbl>
    <w:p w:rsidR="009D5D8F" w:rsidRDefault="009D5D8F" w:rsidP="003561C2">
      <w:pPr>
        <w:pStyle w:val="Reasons"/>
      </w:pPr>
    </w:p>
    <w:p w:rsidR="009D5D8F" w:rsidRDefault="00CB1176" w:rsidP="00193B51">
      <w:pPr>
        <w:pStyle w:val="Proposal"/>
        <w:rPr>
          <w:lang w:eastAsia="zh-CN"/>
        </w:rPr>
      </w:pPr>
      <w:r>
        <w:rPr>
          <w:lang w:eastAsia="zh-CN"/>
        </w:rPr>
        <w:t>MOD</w:t>
      </w:r>
      <w:r>
        <w:rPr>
          <w:lang w:eastAsia="zh-CN"/>
        </w:rPr>
        <w:tab/>
        <w:t>AGL/BOT/LSO/MDG/MWI/MAU/MOZ/NMB/COD/SEY/AFS/SWZ/TZA/ZMB/</w:t>
      </w:r>
      <w:r w:rsidR="0019141E">
        <w:rPr>
          <w:lang w:eastAsia="zh-CN"/>
        </w:rPr>
        <w:br/>
      </w:r>
      <w:r w:rsidR="00193B51">
        <w:tab/>
      </w:r>
      <w:r>
        <w:rPr>
          <w:lang w:eastAsia="zh-CN"/>
        </w:rPr>
        <w:t>ZWE/130A17/3</w:t>
      </w:r>
    </w:p>
    <w:p w:rsidR="00DB1CAC" w:rsidRPr="00974163" w:rsidRDefault="00CB1176">
      <w:pPr>
        <w:pStyle w:val="Note"/>
        <w:rPr>
          <w:lang w:eastAsia="zh-CN"/>
        </w:rPr>
      </w:pPr>
      <w:r w:rsidRPr="00C11E57">
        <w:rPr>
          <w:rStyle w:val="Artdef"/>
          <w:rFonts w:hint="eastAsia"/>
          <w:lang w:eastAsia="zh-CN"/>
        </w:rPr>
        <w:t>5.438</w:t>
      </w:r>
      <w:r w:rsidRPr="00974163">
        <w:rPr>
          <w:rFonts w:hint="eastAsia"/>
          <w:lang w:eastAsia="zh-CN"/>
        </w:rPr>
        <w:tab/>
      </w:r>
      <w:r w:rsidRPr="00974163">
        <w:rPr>
          <w:rFonts w:hint="eastAsia"/>
          <w:lang w:eastAsia="zh-CN"/>
        </w:rPr>
        <w:t>航空无线电导航业务使用</w:t>
      </w:r>
      <w:r w:rsidRPr="00974163">
        <w:rPr>
          <w:rFonts w:hint="eastAsia"/>
          <w:lang w:eastAsia="zh-CN"/>
        </w:rPr>
        <w:t>4</w:t>
      </w:r>
      <w:r w:rsidRPr="00974163">
        <w:rPr>
          <w:lang w:eastAsia="zh-CN"/>
        </w:rPr>
        <w:t> </w:t>
      </w:r>
      <w:r w:rsidRPr="00974163">
        <w:rPr>
          <w:rFonts w:hint="eastAsia"/>
          <w:lang w:eastAsia="zh-CN"/>
        </w:rPr>
        <w:t>200-4</w:t>
      </w:r>
      <w:r w:rsidRPr="00974163">
        <w:rPr>
          <w:lang w:eastAsia="zh-CN"/>
        </w:rPr>
        <w:t> </w:t>
      </w:r>
      <w:r w:rsidRPr="00974163">
        <w:rPr>
          <w:rFonts w:hint="eastAsia"/>
          <w:lang w:eastAsia="zh-CN"/>
        </w:rPr>
        <w:t>400</w:t>
      </w:r>
      <w:r w:rsidRPr="00974163">
        <w:rPr>
          <w:lang w:eastAsia="zh-CN"/>
        </w:rPr>
        <w:t> </w:t>
      </w:r>
      <w:r w:rsidRPr="00974163">
        <w:rPr>
          <w:rFonts w:hint="eastAsia"/>
          <w:lang w:eastAsia="zh-CN"/>
        </w:rPr>
        <w:t>MHz</w:t>
      </w:r>
      <w:r w:rsidRPr="00974163">
        <w:rPr>
          <w:rFonts w:hint="eastAsia"/>
          <w:lang w:eastAsia="zh-CN"/>
        </w:rPr>
        <w:t>频段，专供安装在航空器上的无线电高度计和在地面上的有关应答器使用。</w:t>
      </w:r>
      <w:del w:id="17" w:author="Zhang, Lan'ou" w:date="2015-10-25T10:36:00Z">
        <w:r w:rsidRPr="00974163" w:rsidDel="0019141E">
          <w:rPr>
            <w:rFonts w:hint="eastAsia"/>
            <w:lang w:eastAsia="zh-CN"/>
          </w:rPr>
          <w:delText>但是可准许卫星地球探测业务和空间研究业务的无源遥感，以次要使用条件在这一频段内工作（无线电高度计不对其提供保护）。</w:delText>
        </w:r>
      </w:del>
    </w:p>
    <w:p w:rsidR="009D5D8F" w:rsidRDefault="009D5D8F" w:rsidP="003561C2">
      <w:pPr>
        <w:pStyle w:val="Reasons"/>
        <w:rPr>
          <w:lang w:eastAsia="zh-CN"/>
        </w:rPr>
      </w:pPr>
    </w:p>
    <w:p w:rsidR="009D5D8F" w:rsidRDefault="00CB1176" w:rsidP="003561C2">
      <w:pPr>
        <w:pStyle w:val="Proposal"/>
      </w:pPr>
      <w:r>
        <w:rPr>
          <w:lang w:eastAsia="zh-CN"/>
        </w:rPr>
        <w:t>ADD</w:t>
      </w:r>
      <w:r>
        <w:rPr>
          <w:lang w:eastAsia="zh-CN"/>
        </w:rPr>
        <w:tab/>
      </w:r>
      <w:r>
        <w:t>AGL/BOT/LSO/MDG/MWI/MAU/MOZ/NMB/COD/SEY/AFS/SWZ/TZA/ZMB/</w:t>
      </w:r>
      <w:r w:rsidR="0019141E">
        <w:br/>
      </w:r>
      <w:r w:rsidR="00193B51">
        <w:tab/>
      </w:r>
      <w:r>
        <w:t>ZWE/130A17/4</w:t>
      </w:r>
    </w:p>
    <w:p w:rsidR="009D5D8F" w:rsidRDefault="00CB1176" w:rsidP="00AD32C1">
      <w:pPr>
        <w:rPr>
          <w:lang w:eastAsia="zh-CN"/>
        </w:rPr>
      </w:pPr>
      <w:r>
        <w:rPr>
          <w:rStyle w:val="Artdef"/>
          <w:lang w:eastAsia="zh-CN"/>
        </w:rPr>
        <w:t>5.A117</w:t>
      </w:r>
      <w:r>
        <w:rPr>
          <w:lang w:eastAsia="zh-CN"/>
        </w:rPr>
        <w:tab/>
      </w:r>
      <w:r w:rsidR="00AE2CFC">
        <w:rPr>
          <w:rFonts w:hint="eastAsia"/>
          <w:lang w:eastAsia="zh-CN"/>
        </w:rPr>
        <w:t>根据经许可的国际航空标准</w:t>
      </w:r>
      <w:r w:rsidR="00AE2CFC">
        <w:rPr>
          <w:rFonts w:eastAsiaTheme="minorEastAsia" w:hint="eastAsia"/>
          <w:lang w:val="en-AU" w:eastAsia="zh-CN"/>
        </w:rPr>
        <w:t>，航空移动（</w:t>
      </w:r>
      <w:r w:rsidR="00AE2CFC">
        <w:rPr>
          <w:rFonts w:eastAsiaTheme="minorEastAsia"/>
          <w:lang w:val="en-AU" w:eastAsia="zh-CN"/>
        </w:rPr>
        <w:t>R</w:t>
      </w:r>
      <w:r w:rsidR="00AE2CFC">
        <w:rPr>
          <w:rFonts w:eastAsiaTheme="minorEastAsia" w:hint="eastAsia"/>
          <w:lang w:val="en-AU" w:eastAsia="zh-CN"/>
        </w:rPr>
        <w:t>）</w:t>
      </w:r>
      <w:r w:rsidR="00AE2CFC">
        <w:rPr>
          <w:rFonts w:eastAsiaTheme="minorEastAsia" w:hint="eastAsia"/>
          <w:lang w:val="en-US" w:eastAsia="zh-CN"/>
        </w:rPr>
        <w:t>业务电台使用</w:t>
      </w:r>
      <w:r w:rsidR="00AE2CFC">
        <w:rPr>
          <w:lang w:val="en-US" w:eastAsia="zh-CN"/>
        </w:rPr>
        <w:t>4 200-4 400 MHz</w:t>
      </w:r>
      <w:r w:rsidR="00AE2CFC">
        <w:rPr>
          <w:rFonts w:eastAsiaTheme="minorEastAsia" w:hint="eastAsia"/>
          <w:lang w:val="en-US" w:eastAsia="zh-CN"/>
        </w:rPr>
        <w:t>频段，仅用于按照经认可的国际航空标准运行的</w:t>
      </w:r>
      <w:r w:rsidR="00990903">
        <w:rPr>
          <w:rFonts w:eastAsiaTheme="minorEastAsia" w:hint="eastAsia"/>
          <w:lang w:val="en-US" w:eastAsia="zh-CN"/>
        </w:rPr>
        <w:t>机载内部通信系统。这一使用须遵循新</w:t>
      </w:r>
      <w:r w:rsidR="00990903">
        <w:rPr>
          <w:rFonts w:eastAsiaTheme="minorEastAsia"/>
          <w:lang w:val="en-US" w:eastAsia="zh-CN"/>
        </w:rPr>
        <w:t>决议草案</w:t>
      </w:r>
      <w:r w:rsidR="00AE2CFC" w:rsidRPr="00D42F38">
        <w:rPr>
          <w:rFonts w:hAnsi="Times New Roman Bold"/>
          <w:b/>
          <w:lang w:val="en-US" w:eastAsia="zh-CN"/>
        </w:rPr>
        <w:t>[</w:t>
      </w:r>
      <w:r w:rsidR="00AE2CFC">
        <w:rPr>
          <w:b/>
          <w:szCs w:val="24"/>
          <w:lang w:eastAsia="zh-CN"/>
        </w:rPr>
        <w:t>130A17</w:t>
      </w:r>
      <w:r w:rsidR="00AE2CFC" w:rsidRPr="00D42F38">
        <w:rPr>
          <w:b/>
          <w:szCs w:val="24"/>
          <w:lang w:eastAsia="zh-CN"/>
        </w:rPr>
        <w:t>-</w:t>
      </w:r>
      <w:r w:rsidR="00AE2CFC" w:rsidRPr="00D42F38">
        <w:rPr>
          <w:rFonts w:hAnsi="Times New Roman Bold"/>
          <w:b/>
          <w:lang w:val="en-US" w:eastAsia="zh-CN"/>
        </w:rPr>
        <w:t>A117-WAIC]</w:t>
      </w:r>
      <w:r w:rsidR="00AE2CFC" w:rsidRPr="00193B51">
        <w:rPr>
          <w:rFonts w:eastAsiaTheme="minorEastAsia" w:hint="eastAsia"/>
          <w:spacing w:val="-1"/>
          <w:lang w:val="en-US" w:eastAsia="zh-CN"/>
        </w:rPr>
        <w:t>（</w:t>
      </w:r>
      <w:r w:rsidR="00AE2CFC" w:rsidRPr="00193B51">
        <w:rPr>
          <w:spacing w:val="-1"/>
          <w:lang w:val="en-US" w:eastAsia="zh-CN"/>
        </w:rPr>
        <w:t>WRC-15</w:t>
      </w:r>
      <w:r w:rsidR="00AE2CFC" w:rsidRPr="00193B51">
        <w:rPr>
          <w:rFonts w:hint="eastAsia"/>
          <w:spacing w:val="-1"/>
          <w:lang w:val="en-US" w:eastAsia="zh-CN"/>
        </w:rPr>
        <w:t>）</w:t>
      </w:r>
      <w:r w:rsidR="00AE2CFC">
        <w:rPr>
          <w:rFonts w:eastAsiaTheme="minorEastAsia" w:hint="eastAsia"/>
          <w:lang w:val="en-US" w:eastAsia="zh-CN"/>
        </w:rPr>
        <w:t>。</w:t>
      </w:r>
      <w:r w:rsidR="00AD32C1" w:rsidRPr="00AD32C1">
        <w:rPr>
          <w:rFonts w:hint="eastAsia"/>
          <w:sz w:val="16"/>
          <w:szCs w:val="16"/>
        </w:rPr>
        <w:t>（</w:t>
      </w:r>
      <w:r w:rsidR="0019141E" w:rsidRPr="00AD32C1">
        <w:rPr>
          <w:sz w:val="16"/>
          <w:szCs w:val="16"/>
        </w:rPr>
        <w:t>WRC-15</w:t>
      </w:r>
      <w:r w:rsidR="00AE2CFC" w:rsidRPr="00AD32C1">
        <w:rPr>
          <w:rFonts w:hint="eastAsia"/>
          <w:sz w:val="16"/>
          <w:szCs w:val="16"/>
        </w:rPr>
        <w:t>）</w:t>
      </w:r>
    </w:p>
    <w:p w:rsidR="009D5D8F" w:rsidRDefault="009D5D8F" w:rsidP="003561C2">
      <w:pPr>
        <w:pStyle w:val="Reasons"/>
        <w:rPr>
          <w:lang w:eastAsia="zh-CN"/>
        </w:rPr>
      </w:pPr>
    </w:p>
    <w:p w:rsidR="009D5D8F" w:rsidRDefault="00CB1176" w:rsidP="00990903">
      <w:pPr>
        <w:pStyle w:val="Proposal"/>
        <w:ind w:left="993" w:hanging="993"/>
        <w:rPr>
          <w:lang w:eastAsia="zh-CN"/>
        </w:rPr>
      </w:pPr>
      <w:r>
        <w:rPr>
          <w:lang w:eastAsia="zh-CN"/>
        </w:rPr>
        <w:lastRenderedPageBreak/>
        <w:t>ADD</w:t>
      </w:r>
      <w:r>
        <w:rPr>
          <w:lang w:eastAsia="zh-CN"/>
        </w:rPr>
        <w:tab/>
        <w:t>AGL/BOT/LSO/MDG/MWI/MAU/MOZ/NMB/COD/SEY/AFS/SWZ/TZA/ZMB/</w:t>
      </w:r>
      <w:r w:rsidR="0019141E">
        <w:rPr>
          <w:lang w:eastAsia="zh-CN"/>
        </w:rPr>
        <w:br/>
      </w:r>
      <w:r>
        <w:rPr>
          <w:lang w:eastAsia="zh-CN"/>
        </w:rPr>
        <w:t>ZWE/130A17/5</w:t>
      </w:r>
    </w:p>
    <w:p w:rsidR="009D5D8F" w:rsidRDefault="00CB1176" w:rsidP="0091414A">
      <w:pPr>
        <w:rPr>
          <w:lang w:eastAsia="zh-CN"/>
        </w:rPr>
      </w:pPr>
      <w:r>
        <w:rPr>
          <w:rStyle w:val="Artdef"/>
          <w:lang w:eastAsia="zh-CN"/>
        </w:rPr>
        <w:t>5.B117</w:t>
      </w:r>
      <w:r>
        <w:rPr>
          <w:lang w:eastAsia="zh-CN"/>
        </w:rPr>
        <w:tab/>
      </w:r>
      <w:r w:rsidR="00AE2CFC">
        <w:rPr>
          <w:rFonts w:hint="eastAsia"/>
          <w:lang w:eastAsia="zh-CN"/>
        </w:rPr>
        <w:t>可批准作为次要业务的卫星地球探测和空间研究业务在</w:t>
      </w:r>
      <w:r w:rsidR="00AE2CFC">
        <w:rPr>
          <w:lang w:eastAsia="zh-CN"/>
        </w:rPr>
        <w:t>4 200-4 400 MHz</w:t>
      </w:r>
      <w:r w:rsidR="00AE2CFC">
        <w:rPr>
          <w:rFonts w:hint="eastAsia"/>
          <w:lang w:eastAsia="zh-CN"/>
        </w:rPr>
        <w:t>频段进行无源遥感。</w:t>
      </w:r>
      <w:r w:rsidR="0091414A" w:rsidRPr="00AD32C1">
        <w:rPr>
          <w:rFonts w:hint="eastAsia"/>
          <w:sz w:val="16"/>
          <w:szCs w:val="16"/>
        </w:rPr>
        <w:t>（</w:t>
      </w:r>
      <w:r w:rsidR="0091414A" w:rsidRPr="00AD32C1">
        <w:rPr>
          <w:sz w:val="16"/>
          <w:szCs w:val="16"/>
        </w:rPr>
        <w:t>WRC-15</w:t>
      </w:r>
      <w:r w:rsidR="0091414A" w:rsidRPr="00AD32C1">
        <w:rPr>
          <w:rFonts w:hint="eastAsia"/>
          <w:sz w:val="16"/>
          <w:szCs w:val="16"/>
        </w:rPr>
        <w:t>）</w:t>
      </w:r>
    </w:p>
    <w:p w:rsidR="009D5D8F" w:rsidRDefault="009D5D8F" w:rsidP="003561C2">
      <w:pPr>
        <w:pStyle w:val="Reasons"/>
        <w:rPr>
          <w:lang w:eastAsia="zh-CN"/>
        </w:rPr>
      </w:pPr>
    </w:p>
    <w:p w:rsidR="009D5D8F" w:rsidRDefault="00CB1176" w:rsidP="00990903">
      <w:pPr>
        <w:pStyle w:val="Proposal"/>
        <w:ind w:left="993" w:hanging="993"/>
        <w:rPr>
          <w:lang w:eastAsia="zh-CN"/>
        </w:rPr>
      </w:pPr>
      <w:r>
        <w:rPr>
          <w:lang w:eastAsia="zh-CN"/>
        </w:rPr>
        <w:t>SUP</w:t>
      </w:r>
      <w:r>
        <w:rPr>
          <w:lang w:eastAsia="zh-CN"/>
        </w:rPr>
        <w:tab/>
        <w:t>AGL/BOT/LSO/MDG/MWI/MAU/MOZ/NMB/COD/SEY/AFS/SWZ/TZA/ZMB/</w:t>
      </w:r>
      <w:r w:rsidR="0019141E">
        <w:rPr>
          <w:lang w:eastAsia="zh-CN"/>
        </w:rPr>
        <w:br/>
      </w:r>
      <w:r>
        <w:rPr>
          <w:lang w:eastAsia="zh-CN"/>
        </w:rPr>
        <w:t>ZWE/130A17/6</w:t>
      </w:r>
    </w:p>
    <w:p w:rsidR="007B4F46" w:rsidRDefault="00CB1176" w:rsidP="003561C2">
      <w:pPr>
        <w:pStyle w:val="ResNo"/>
        <w:rPr>
          <w:lang w:eastAsia="zh-CN"/>
        </w:rPr>
      </w:pPr>
      <w:bookmarkStart w:id="18" w:name="_Toc328053119"/>
      <w:r w:rsidRPr="00510604">
        <w:rPr>
          <w:rFonts w:hint="eastAsia"/>
          <w:lang w:eastAsia="zh-CN"/>
        </w:rPr>
        <w:t>第</w:t>
      </w:r>
      <w:r w:rsidRPr="00501F21">
        <w:rPr>
          <w:rStyle w:val="href"/>
          <w:rFonts w:hint="eastAsia"/>
          <w:lang w:eastAsia="zh-CN"/>
        </w:rPr>
        <w:t>423</w:t>
      </w:r>
      <w:r w:rsidRPr="00510604">
        <w:rPr>
          <w:rFonts w:hint="eastAsia"/>
          <w:lang w:eastAsia="zh-CN"/>
        </w:rPr>
        <w:t>号决议</w:t>
      </w:r>
      <w:r>
        <w:rPr>
          <w:lang w:eastAsia="zh-CN"/>
        </w:rPr>
        <w:t>（</w:t>
      </w:r>
      <w:r w:rsidRPr="00361A48">
        <w:rPr>
          <w:lang w:eastAsia="zh-CN"/>
        </w:rPr>
        <w:t>WRC-12</w:t>
      </w:r>
      <w:r>
        <w:rPr>
          <w:lang w:eastAsia="zh-CN"/>
        </w:rPr>
        <w:t>）</w:t>
      </w:r>
      <w:bookmarkEnd w:id="18"/>
    </w:p>
    <w:p w:rsidR="007B4F46" w:rsidRPr="001F07B6" w:rsidRDefault="00CB1176" w:rsidP="003561C2">
      <w:pPr>
        <w:pStyle w:val="Restitle"/>
        <w:rPr>
          <w:bCs/>
          <w:lang w:eastAsia="zh-CN"/>
        </w:rPr>
      </w:pPr>
      <w:bookmarkStart w:id="19" w:name="_Toc328053120"/>
      <w:r>
        <w:rPr>
          <w:rFonts w:hint="eastAsia"/>
          <w:lang w:eastAsia="zh-CN"/>
        </w:rPr>
        <w:t>为支持无线航空电子机内通信考虑采取</w:t>
      </w:r>
      <w:r>
        <w:rPr>
          <w:lang w:eastAsia="zh-CN"/>
        </w:rPr>
        <w:br/>
      </w:r>
      <w:r>
        <w:rPr>
          <w:rFonts w:hint="eastAsia"/>
          <w:lang w:eastAsia="zh-CN"/>
        </w:rPr>
        <w:t>规则行动（包括划分）</w:t>
      </w:r>
      <w:bookmarkEnd w:id="19"/>
    </w:p>
    <w:p w:rsidR="009D5D8F" w:rsidRDefault="009D5D8F" w:rsidP="003561C2">
      <w:pPr>
        <w:pStyle w:val="Reasons"/>
        <w:rPr>
          <w:lang w:eastAsia="zh-CN"/>
        </w:rPr>
      </w:pPr>
    </w:p>
    <w:p w:rsidR="009D5D8F" w:rsidRDefault="00CB1176" w:rsidP="00193B51">
      <w:pPr>
        <w:pStyle w:val="Proposal"/>
        <w:ind w:left="851" w:hanging="993"/>
      </w:pPr>
      <w:r>
        <w:t>ADD</w:t>
      </w:r>
      <w:r>
        <w:tab/>
        <w:t>AGL/BOT/LSO/MDG/MWI/MAU/MOZ/NMB/COD/SEY/AFS/SWZ/TZA/ZMB/</w:t>
      </w:r>
      <w:r w:rsidR="00193B51">
        <w:br/>
      </w:r>
      <w:r>
        <w:t>ZWE/130A17/7</w:t>
      </w:r>
    </w:p>
    <w:p w:rsidR="009D5D8F" w:rsidRDefault="00990903" w:rsidP="00193B51">
      <w:pPr>
        <w:pStyle w:val="ResNo"/>
        <w:rPr>
          <w:lang w:eastAsia="zh-CN"/>
        </w:rPr>
      </w:pPr>
      <w:r>
        <w:rPr>
          <w:lang w:eastAsia="zh-CN"/>
        </w:rPr>
        <w:t>新决议草案</w:t>
      </w:r>
      <w:r w:rsidR="00193B51">
        <w:rPr>
          <w:lang w:eastAsia="zh-CN"/>
        </w:rPr>
        <w:t>[130A17-A117-WAIC]</w:t>
      </w:r>
    </w:p>
    <w:p w:rsidR="00C423F8" w:rsidRDefault="00C423F8" w:rsidP="00990903">
      <w:pPr>
        <w:pStyle w:val="Restitle"/>
        <w:rPr>
          <w:lang w:eastAsia="zh-CN"/>
        </w:rPr>
      </w:pPr>
      <w:r>
        <w:rPr>
          <w:rFonts w:hint="eastAsia"/>
          <w:lang w:val="en-US" w:eastAsia="zh-CN"/>
        </w:rPr>
        <w:t>在</w:t>
      </w:r>
      <w:r>
        <w:rPr>
          <w:lang w:val="en-US" w:eastAsia="zh-CN"/>
        </w:rPr>
        <w:t>4 200-4 400 MHz</w:t>
      </w:r>
      <w:r>
        <w:rPr>
          <w:rFonts w:hint="eastAsia"/>
          <w:lang w:val="en-US" w:eastAsia="zh-CN"/>
        </w:rPr>
        <w:t>频段内</w:t>
      </w:r>
      <w:r w:rsidR="00990903">
        <w:rPr>
          <w:rFonts w:hint="eastAsia"/>
          <w:lang w:val="en-US" w:eastAsia="zh-CN"/>
        </w:rPr>
        <w:t>使用</w:t>
      </w:r>
      <w:r w:rsidR="00990903">
        <w:rPr>
          <w:lang w:val="en-US" w:eastAsia="zh-CN"/>
        </w:rPr>
        <w:t>机载内部通信</w:t>
      </w:r>
    </w:p>
    <w:p w:rsidR="00EA122C" w:rsidRDefault="00EA122C" w:rsidP="003561C2">
      <w:pPr>
        <w:pStyle w:val="Normalaftertitle0"/>
        <w:rPr>
          <w:lang w:eastAsia="zh-CN"/>
        </w:rPr>
      </w:pPr>
      <w:r>
        <w:rPr>
          <w:rFonts w:hint="eastAsia"/>
          <w:lang w:eastAsia="zh-CN"/>
        </w:rPr>
        <w:t>世界无线电通信大会（</w:t>
      </w:r>
      <w:r>
        <w:rPr>
          <w:lang w:eastAsia="zh-CN"/>
        </w:rPr>
        <w:t>2015</w:t>
      </w:r>
      <w:r>
        <w:rPr>
          <w:rFonts w:hint="eastAsia"/>
          <w:lang w:eastAsia="zh-CN"/>
        </w:rPr>
        <w:t>年，日内瓦），</w:t>
      </w:r>
    </w:p>
    <w:p w:rsidR="00EA122C" w:rsidRDefault="00EA122C" w:rsidP="003561C2">
      <w:pPr>
        <w:pStyle w:val="Call"/>
        <w:rPr>
          <w:lang w:val="en-US" w:eastAsia="ja-JP"/>
        </w:rPr>
      </w:pPr>
      <w:r>
        <w:rPr>
          <w:rFonts w:hint="eastAsia"/>
          <w:lang w:val="en-US" w:eastAsia="zh-CN"/>
        </w:rPr>
        <w:t>考虑到</w:t>
      </w:r>
    </w:p>
    <w:p w:rsidR="00EA122C" w:rsidRDefault="00EA122C" w:rsidP="003561C2">
      <w:pPr>
        <w:rPr>
          <w:lang w:eastAsia="zh-CN"/>
        </w:rPr>
      </w:pPr>
      <w:r>
        <w:rPr>
          <w:i/>
          <w:lang w:val="en-US" w:eastAsia="ja-JP"/>
        </w:rPr>
        <w:t>a)</w:t>
      </w:r>
      <w:r>
        <w:rPr>
          <w:lang w:val="en-US" w:eastAsia="ja-JP"/>
        </w:rPr>
        <w:tab/>
      </w:r>
      <w:r>
        <w:rPr>
          <w:rFonts w:hint="eastAsia"/>
          <w:lang w:eastAsia="zh-CN"/>
        </w:rPr>
        <w:t>航空器的设计更高效、可靠和安全，而且更加环保；</w:t>
      </w:r>
    </w:p>
    <w:p w:rsidR="00EA122C" w:rsidRDefault="00EA122C" w:rsidP="00990903">
      <w:pPr>
        <w:rPr>
          <w:lang w:eastAsia="zh-CN"/>
        </w:rPr>
      </w:pPr>
      <w:r>
        <w:rPr>
          <w:i/>
          <w:lang w:val="en-US" w:eastAsia="ja-JP"/>
        </w:rPr>
        <w:t>b)</w:t>
      </w:r>
      <w:r>
        <w:rPr>
          <w:lang w:val="en-US" w:eastAsia="ja-JP"/>
        </w:rPr>
        <w:tab/>
      </w:r>
      <w:r w:rsidR="00990903">
        <w:rPr>
          <w:rFonts w:hint="eastAsia"/>
          <w:lang w:eastAsia="zh-CN"/>
        </w:rPr>
        <w:t>机载内部</w:t>
      </w:r>
      <w:r w:rsidR="00990903">
        <w:rPr>
          <w:lang w:eastAsia="zh-CN"/>
        </w:rPr>
        <w:t>通信</w:t>
      </w:r>
      <w:r>
        <w:rPr>
          <w:rFonts w:hint="eastAsia"/>
          <w:lang w:eastAsia="zh-CN"/>
        </w:rPr>
        <w:t>（</w:t>
      </w:r>
      <w:r>
        <w:rPr>
          <w:lang w:eastAsia="zh-CN"/>
        </w:rPr>
        <w:t>WAIC</w:t>
      </w:r>
      <w:r>
        <w:rPr>
          <w:rFonts w:hint="eastAsia"/>
          <w:lang w:eastAsia="zh-CN"/>
        </w:rPr>
        <w:t>）系统在整合或安装在单个航空器内的两个或多个航空器电台之间提供无线电通信，用于支持航空器的安全运行；</w:t>
      </w:r>
    </w:p>
    <w:p w:rsidR="00EA122C" w:rsidRDefault="00EA122C" w:rsidP="003561C2">
      <w:pPr>
        <w:rPr>
          <w:lang w:eastAsia="zh-CN"/>
        </w:rPr>
      </w:pPr>
      <w:r>
        <w:rPr>
          <w:i/>
          <w:lang w:val="en-US" w:eastAsia="ja-JP"/>
        </w:rPr>
        <w:t>c)</w:t>
      </w:r>
      <w:r>
        <w:rPr>
          <w:lang w:val="en-US" w:eastAsia="ja-JP"/>
        </w:rPr>
        <w:tab/>
      </w:r>
      <w:r>
        <w:rPr>
          <w:lang w:eastAsia="zh-CN"/>
        </w:rPr>
        <w:t>WAIC</w:t>
      </w:r>
      <w:r>
        <w:rPr>
          <w:rFonts w:hint="eastAsia"/>
          <w:lang w:eastAsia="zh-CN"/>
        </w:rPr>
        <w:t>系统未提供航空器与地面、另一航空器或一颗卫星之间的通信；</w:t>
      </w:r>
    </w:p>
    <w:p w:rsidR="00EA122C" w:rsidRDefault="00EA122C" w:rsidP="003561C2">
      <w:pPr>
        <w:rPr>
          <w:lang w:eastAsia="zh-CN"/>
        </w:rPr>
      </w:pPr>
      <w:r>
        <w:rPr>
          <w:i/>
          <w:lang w:val="en-US" w:eastAsia="ja-JP"/>
        </w:rPr>
        <w:t>d)</w:t>
      </w:r>
      <w:r>
        <w:rPr>
          <w:lang w:val="en-US" w:eastAsia="ja-JP"/>
        </w:rPr>
        <w:tab/>
      </w:r>
      <w:r>
        <w:rPr>
          <w:lang w:eastAsia="zh-CN"/>
        </w:rPr>
        <w:t>WAIC</w:t>
      </w:r>
      <w:r>
        <w:rPr>
          <w:rFonts w:hint="eastAsia"/>
          <w:lang w:eastAsia="zh-CN"/>
        </w:rPr>
        <w:t>系统以能确保航空器的安全的方式运行；</w:t>
      </w:r>
    </w:p>
    <w:p w:rsidR="00EA122C" w:rsidRDefault="00EA122C" w:rsidP="003561C2">
      <w:pPr>
        <w:rPr>
          <w:lang w:eastAsia="zh-CN"/>
        </w:rPr>
      </w:pPr>
      <w:r>
        <w:rPr>
          <w:i/>
          <w:lang w:val="en-US" w:eastAsia="ja-JP"/>
        </w:rPr>
        <w:t>e)</w:t>
      </w:r>
      <w:r>
        <w:rPr>
          <w:lang w:val="en-US" w:eastAsia="ja-JP"/>
        </w:rPr>
        <w:tab/>
      </w:r>
      <w:r>
        <w:rPr>
          <w:lang w:eastAsia="zh-CN"/>
        </w:rPr>
        <w:t>WAIC</w:t>
      </w:r>
      <w:r>
        <w:rPr>
          <w:rFonts w:hint="eastAsia"/>
          <w:lang w:eastAsia="zh-CN"/>
        </w:rPr>
        <w:t>系统在飞行的全过程中运行，包括在地面时；</w:t>
      </w:r>
    </w:p>
    <w:p w:rsidR="00EA122C" w:rsidRDefault="00EA122C" w:rsidP="003561C2">
      <w:pPr>
        <w:rPr>
          <w:lang w:eastAsia="zh-CN"/>
        </w:rPr>
      </w:pPr>
      <w:r>
        <w:rPr>
          <w:i/>
          <w:lang w:val="en-US" w:eastAsia="ja-JP"/>
        </w:rPr>
        <w:t>f)</w:t>
      </w:r>
      <w:r>
        <w:rPr>
          <w:lang w:val="en-US" w:eastAsia="ja-JP"/>
        </w:rPr>
        <w:tab/>
      </w:r>
      <w:r>
        <w:rPr>
          <w:rFonts w:hint="eastAsia"/>
          <w:lang w:eastAsia="zh-CN"/>
        </w:rPr>
        <w:t>装有</w:t>
      </w:r>
      <w:r>
        <w:rPr>
          <w:lang w:eastAsia="zh-CN"/>
        </w:rPr>
        <w:t>WAIC</w:t>
      </w:r>
      <w:r>
        <w:rPr>
          <w:rFonts w:hint="eastAsia"/>
          <w:lang w:eastAsia="zh-CN"/>
        </w:rPr>
        <w:t>系统的航空器在全球运行；</w:t>
      </w:r>
    </w:p>
    <w:p w:rsidR="00EA122C" w:rsidRDefault="00EA122C" w:rsidP="003561C2">
      <w:pPr>
        <w:rPr>
          <w:lang w:eastAsia="zh-CN"/>
        </w:rPr>
      </w:pPr>
      <w:r>
        <w:rPr>
          <w:i/>
          <w:lang w:val="en-US" w:eastAsia="ja-JP"/>
        </w:rPr>
        <w:t>g)</w:t>
      </w:r>
      <w:r>
        <w:rPr>
          <w:lang w:val="en-US" w:eastAsia="ja-JP"/>
        </w:rPr>
        <w:tab/>
      </w:r>
      <w:r>
        <w:rPr>
          <w:rFonts w:hint="eastAsia"/>
          <w:lang w:eastAsia="zh-CN"/>
        </w:rPr>
        <w:t>在航空器内工作的</w:t>
      </w:r>
      <w:r>
        <w:rPr>
          <w:lang w:eastAsia="zh-CN"/>
        </w:rPr>
        <w:t>WAIC</w:t>
      </w:r>
      <w:r>
        <w:rPr>
          <w:rFonts w:hint="eastAsia"/>
          <w:lang w:eastAsia="zh-CN"/>
        </w:rPr>
        <w:t>系统受益于机身衰减，有利于与其它业务的共用；</w:t>
      </w:r>
    </w:p>
    <w:p w:rsidR="00EA122C" w:rsidRDefault="00EA122C" w:rsidP="003561C2">
      <w:pPr>
        <w:rPr>
          <w:lang w:eastAsia="zh-CN"/>
        </w:rPr>
      </w:pPr>
      <w:r>
        <w:rPr>
          <w:i/>
          <w:iCs/>
          <w:lang w:val="en-US" w:eastAsia="ja-JP"/>
        </w:rPr>
        <w:t>h</w:t>
      </w:r>
      <w:r>
        <w:rPr>
          <w:i/>
          <w:lang w:val="en-US" w:eastAsia="ja-JP"/>
        </w:rPr>
        <w:t>)</w:t>
      </w:r>
      <w:r>
        <w:rPr>
          <w:lang w:val="en-US" w:eastAsia="ja-JP"/>
        </w:rPr>
        <w:tab/>
      </w:r>
      <w:r>
        <w:rPr>
          <w:lang w:eastAsia="zh-CN"/>
        </w:rPr>
        <w:t>ITU-R M.2067</w:t>
      </w:r>
      <w:r>
        <w:rPr>
          <w:rFonts w:hint="eastAsia"/>
          <w:lang w:eastAsia="zh-CN"/>
        </w:rPr>
        <w:t>号报告提供了有关</w:t>
      </w:r>
      <w:r>
        <w:rPr>
          <w:lang w:eastAsia="zh-CN"/>
        </w:rPr>
        <w:t>WAIC</w:t>
      </w:r>
      <w:r>
        <w:rPr>
          <w:rFonts w:hint="eastAsia"/>
          <w:lang w:eastAsia="zh-CN"/>
        </w:rPr>
        <w:t>系统的技术特性和运行目标，</w:t>
      </w:r>
    </w:p>
    <w:p w:rsidR="00EA122C" w:rsidRDefault="00EA122C" w:rsidP="003561C2">
      <w:pPr>
        <w:pStyle w:val="Call"/>
        <w:rPr>
          <w:lang w:val="en-US" w:eastAsia="ja-JP"/>
        </w:rPr>
      </w:pPr>
      <w:r>
        <w:rPr>
          <w:rFonts w:hint="eastAsia"/>
          <w:lang w:val="en-US" w:eastAsia="zh-CN"/>
        </w:rPr>
        <w:t>认识到</w:t>
      </w:r>
    </w:p>
    <w:p w:rsidR="00EA122C" w:rsidRDefault="00EA122C" w:rsidP="00193B51">
      <w:pPr>
        <w:ind w:firstLineChars="200" w:firstLine="480"/>
        <w:rPr>
          <w:lang w:eastAsia="zh-CN"/>
        </w:rPr>
      </w:pPr>
      <w:r>
        <w:rPr>
          <w:rFonts w:hint="eastAsia"/>
          <w:lang w:eastAsia="zh-CN"/>
        </w:rPr>
        <w:t>《国际民用航空公约》附件</w:t>
      </w:r>
      <w:r>
        <w:rPr>
          <w:lang w:eastAsia="zh-CN"/>
        </w:rPr>
        <w:t>10</w:t>
      </w:r>
      <w:r>
        <w:rPr>
          <w:rFonts w:hint="eastAsia"/>
          <w:lang w:eastAsia="zh-CN"/>
        </w:rPr>
        <w:t>中包含国际民用航空的航空无线电导航系统和无线电通信系统安全的《标准和建议措施》（</w:t>
      </w:r>
      <w:r>
        <w:rPr>
          <w:lang w:eastAsia="zh-CN"/>
        </w:rPr>
        <w:t>SARP</w:t>
      </w:r>
      <w:r>
        <w:rPr>
          <w:rFonts w:hint="eastAsia"/>
          <w:lang w:eastAsia="zh-CN"/>
        </w:rPr>
        <w:t>），</w:t>
      </w:r>
    </w:p>
    <w:p w:rsidR="00EA122C" w:rsidRDefault="00EA122C" w:rsidP="003561C2">
      <w:pPr>
        <w:pStyle w:val="Call"/>
        <w:rPr>
          <w:lang w:val="en-US" w:eastAsia="ja-JP"/>
        </w:rPr>
      </w:pPr>
      <w:r>
        <w:rPr>
          <w:rFonts w:hint="eastAsia"/>
          <w:lang w:val="en-US" w:eastAsia="zh-CN"/>
        </w:rPr>
        <w:lastRenderedPageBreak/>
        <w:t>做出决议</w:t>
      </w:r>
    </w:p>
    <w:p w:rsidR="00EA122C" w:rsidRDefault="00EA122C" w:rsidP="003561C2">
      <w:pPr>
        <w:rPr>
          <w:lang w:eastAsia="ja-JP"/>
        </w:rPr>
      </w:pPr>
      <w:r>
        <w:rPr>
          <w:lang w:eastAsia="ja-JP"/>
        </w:rPr>
        <w:t>1</w:t>
      </w:r>
      <w:r>
        <w:rPr>
          <w:lang w:eastAsia="ja-JP"/>
        </w:rPr>
        <w:tab/>
      </w:r>
      <w:r>
        <w:rPr>
          <w:rFonts w:hint="eastAsia"/>
          <w:lang w:eastAsia="zh-CN"/>
        </w:rPr>
        <w:t>无线航空内部通信被定义为设在单一航空器上的一个或多个航空器电台之间的无线电通信，用于支持航空器的安全运行；</w:t>
      </w:r>
    </w:p>
    <w:p w:rsidR="00EA122C" w:rsidRDefault="00EA122C" w:rsidP="00193B51">
      <w:pPr>
        <w:rPr>
          <w:lang w:eastAsia="zh-CN"/>
        </w:rPr>
      </w:pPr>
      <w:r>
        <w:rPr>
          <w:lang w:eastAsia="zh-CN"/>
        </w:rPr>
        <w:t>2</w:t>
      </w:r>
      <w:r>
        <w:rPr>
          <w:lang w:eastAsia="zh-CN"/>
        </w:rPr>
        <w:tab/>
      </w:r>
      <w:r>
        <w:rPr>
          <w:rFonts w:hint="eastAsia"/>
          <w:lang w:eastAsia="zh-CN"/>
        </w:rPr>
        <w:t>在</w:t>
      </w:r>
      <w:r>
        <w:rPr>
          <w:lang w:eastAsia="zh-CN"/>
        </w:rPr>
        <w:t>4 200</w:t>
      </w:r>
      <w:r w:rsidR="00193B51">
        <w:rPr>
          <w:lang w:eastAsia="zh-CN"/>
        </w:rPr>
        <w:t>-</w:t>
      </w:r>
      <w:r>
        <w:rPr>
          <w:lang w:eastAsia="zh-CN"/>
        </w:rPr>
        <w:t>4 400 MHz</w:t>
      </w:r>
      <w:r>
        <w:rPr>
          <w:rFonts w:hint="eastAsia"/>
          <w:lang w:eastAsia="zh-CN"/>
        </w:rPr>
        <w:t>频段内运行的所有</w:t>
      </w:r>
      <w:r>
        <w:rPr>
          <w:lang w:eastAsia="zh-CN"/>
        </w:rPr>
        <w:t>WAIC</w:t>
      </w:r>
      <w:r>
        <w:rPr>
          <w:rFonts w:hint="eastAsia"/>
          <w:lang w:eastAsia="zh-CN"/>
        </w:rPr>
        <w:t>系统，均不得对根据国际航空标准在此频段操作的航空无线电导航业务系统造成有害干扰，亦不得提出保护要求；</w:t>
      </w:r>
    </w:p>
    <w:p w:rsidR="00EA122C" w:rsidRDefault="00EA122C" w:rsidP="00193B51">
      <w:pPr>
        <w:rPr>
          <w:lang w:eastAsia="zh-CN"/>
        </w:rPr>
      </w:pPr>
      <w:r>
        <w:rPr>
          <w:lang w:eastAsia="zh-CN"/>
        </w:rPr>
        <w:t>3</w:t>
      </w:r>
      <w:r>
        <w:rPr>
          <w:lang w:eastAsia="zh-CN"/>
        </w:rPr>
        <w:tab/>
      </w:r>
      <w:r>
        <w:rPr>
          <w:rFonts w:hint="eastAsia"/>
          <w:lang w:eastAsia="zh-CN"/>
        </w:rPr>
        <w:t>在</w:t>
      </w:r>
      <w:r>
        <w:rPr>
          <w:lang w:eastAsia="zh-CN"/>
        </w:rPr>
        <w:t>4 200</w:t>
      </w:r>
      <w:r w:rsidR="00193B51">
        <w:rPr>
          <w:lang w:eastAsia="zh-CN"/>
        </w:rPr>
        <w:t>-</w:t>
      </w:r>
      <w:r>
        <w:rPr>
          <w:lang w:eastAsia="zh-CN"/>
        </w:rPr>
        <w:t>4 400 MHz</w:t>
      </w:r>
      <w:r>
        <w:rPr>
          <w:rFonts w:hint="eastAsia"/>
          <w:lang w:eastAsia="zh-CN"/>
        </w:rPr>
        <w:t>频段内运行的所有</w:t>
      </w:r>
      <w:r>
        <w:rPr>
          <w:lang w:eastAsia="zh-CN"/>
        </w:rPr>
        <w:t>WAIC</w:t>
      </w:r>
      <w:r>
        <w:rPr>
          <w:rFonts w:hint="eastAsia"/>
          <w:lang w:eastAsia="zh-CN"/>
        </w:rPr>
        <w:t>系统，均应遵守《国际民用航空公约》附件</w:t>
      </w:r>
      <w:r>
        <w:rPr>
          <w:lang w:eastAsia="zh-CN"/>
        </w:rPr>
        <w:t>10</w:t>
      </w:r>
      <w:r>
        <w:rPr>
          <w:rFonts w:hint="eastAsia"/>
          <w:lang w:eastAsia="zh-CN"/>
        </w:rPr>
        <w:t>发布的《标准和建议措施》；</w:t>
      </w:r>
    </w:p>
    <w:p w:rsidR="00EA122C" w:rsidRDefault="00EA122C" w:rsidP="003561C2">
      <w:pPr>
        <w:rPr>
          <w:lang w:eastAsia="zh-CN"/>
        </w:rPr>
      </w:pPr>
      <w:r>
        <w:rPr>
          <w:lang w:eastAsia="zh-CN"/>
        </w:rPr>
        <w:t>4</w:t>
      </w:r>
      <w:r>
        <w:rPr>
          <w:lang w:eastAsia="zh-CN"/>
        </w:rPr>
        <w:tab/>
      </w:r>
      <w:r>
        <w:rPr>
          <w:rFonts w:hint="eastAsia"/>
          <w:lang w:eastAsia="zh-CN"/>
        </w:rPr>
        <w:t>第</w:t>
      </w:r>
      <w:r>
        <w:rPr>
          <w:b/>
          <w:bCs/>
          <w:lang w:eastAsia="ja-JP"/>
        </w:rPr>
        <w:t>43.1</w:t>
      </w:r>
      <w:r>
        <w:rPr>
          <w:rFonts w:eastAsiaTheme="minorEastAsia" w:hint="eastAsia"/>
          <w:lang w:eastAsia="zh-CN"/>
        </w:rPr>
        <w:t>款</w:t>
      </w:r>
      <w:r>
        <w:rPr>
          <w:rFonts w:hint="eastAsia"/>
          <w:lang w:eastAsia="zh-CN"/>
        </w:rPr>
        <w:t>不适用于</w:t>
      </w:r>
      <w:r>
        <w:rPr>
          <w:lang w:eastAsia="zh-CN"/>
        </w:rPr>
        <w:t>WAIC</w:t>
      </w:r>
      <w:r>
        <w:rPr>
          <w:rFonts w:hint="eastAsia"/>
          <w:lang w:eastAsia="zh-CN"/>
        </w:rPr>
        <w:t>系统，</w:t>
      </w:r>
    </w:p>
    <w:p w:rsidR="00EA122C" w:rsidRDefault="00EA122C" w:rsidP="003561C2">
      <w:pPr>
        <w:pStyle w:val="Call"/>
        <w:rPr>
          <w:lang w:eastAsia="zh-CN"/>
        </w:rPr>
      </w:pPr>
      <w:r>
        <w:rPr>
          <w:rFonts w:hint="eastAsia"/>
          <w:lang w:eastAsia="zh-CN"/>
        </w:rPr>
        <w:t>责成秘书长</w:t>
      </w:r>
    </w:p>
    <w:p w:rsidR="00EA122C" w:rsidRDefault="00EA122C" w:rsidP="003561C2">
      <w:pPr>
        <w:ind w:firstLineChars="200" w:firstLine="480"/>
        <w:rPr>
          <w:lang w:eastAsia="zh-CN"/>
        </w:rPr>
      </w:pPr>
      <w:r>
        <w:rPr>
          <w:rFonts w:hint="eastAsia"/>
          <w:lang w:eastAsia="zh-CN"/>
        </w:rPr>
        <w:t>提请</w:t>
      </w:r>
      <w:r>
        <w:rPr>
          <w:lang w:eastAsia="zh-CN"/>
        </w:rPr>
        <w:t>ICAO</w:t>
      </w:r>
      <w:r>
        <w:rPr>
          <w:rFonts w:hint="eastAsia"/>
          <w:lang w:eastAsia="zh-CN"/>
        </w:rPr>
        <w:t>注意本决议，</w:t>
      </w:r>
    </w:p>
    <w:p w:rsidR="00EA122C" w:rsidRPr="008D7AA0" w:rsidRDefault="00EA122C" w:rsidP="008D7AA0">
      <w:pPr>
        <w:pStyle w:val="Call"/>
      </w:pPr>
      <w:r w:rsidRPr="008D7AA0">
        <w:rPr>
          <w:rFonts w:hint="eastAsia"/>
        </w:rPr>
        <w:t>请</w:t>
      </w:r>
      <w:r w:rsidRPr="008D7AA0">
        <w:t>ICAO</w:t>
      </w:r>
    </w:p>
    <w:p w:rsidR="00EA122C" w:rsidRDefault="00EA122C" w:rsidP="003561C2">
      <w:pPr>
        <w:ind w:firstLineChars="200" w:firstLine="480"/>
        <w:rPr>
          <w:lang w:eastAsia="zh-CN"/>
        </w:rPr>
      </w:pPr>
      <w:r>
        <w:rPr>
          <w:rFonts w:hint="eastAsia"/>
          <w:lang w:eastAsia="zh-CN"/>
        </w:rPr>
        <w:t>在起草用于</w:t>
      </w:r>
      <w:r>
        <w:rPr>
          <w:lang w:eastAsia="zh-CN"/>
        </w:rPr>
        <w:t>WAIC</w:t>
      </w:r>
      <w:r w:rsidR="00193B51">
        <w:rPr>
          <w:rFonts w:hint="eastAsia"/>
          <w:lang w:eastAsia="zh-CN"/>
        </w:rPr>
        <w:t>系统</w:t>
      </w:r>
      <w:r>
        <w:rPr>
          <w:rFonts w:hint="eastAsia"/>
          <w:lang w:eastAsia="zh-CN"/>
        </w:rPr>
        <w:t>的</w:t>
      </w:r>
      <w:r>
        <w:rPr>
          <w:lang w:eastAsia="zh-CN"/>
        </w:rPr>
        <w:t>SARP</w:t>
      </w:r>
      <w:r>
        <w:rPr>
          <w:rFonts w:hint="eastAsia"/>
          <w:lang w:eastAsia="zh-CN"/>
        </w:rPr>
        <w:t>的过程中，考虑</w:t>
      </w:r>
      <w:r>
        <w:rPr>
          <w:lang w:eastAsia="ja-JP"/>
        </w:rPr>
        <w:t>ITU-R M.2085</w:t>
      </w:r>
      <w:r>
        <w:rPr>
          <w:rFonts w:hint="eastAsia"/>
          <w:lang w:eastAsia="zh-CN"/>
        </w:rPr>
        <w:t>建议书。</w:t>
      </w:r>
    </w:p>
    <w:p w:rsidR="00C6071F" w:rsidRDefault="00C6071F" w:rsidP="003561C2">
      <w:pPr>
        <w:pStyle w:val="Reasons"/>
        <w:rPr>
          <w:lang w:eastAsia="zh-CN"/>
        </w:rPr>
      </w:pPr>
    </w:p>
    <w:p w:rsidR="00C6071F" w:rsidRDefault="00C6071F" w:rsidP="003561C2">
      <w:pPr>
        <w:jc w:val="center"/>
      </w:pPr>
      <w:r>
        <w:t>______________</w:t>
      </w:r>
    </w:p>
    <w:sectPr w:rsidR="00C6071F">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AE491E" w:rsidRDefault="00AE491E" w:rsidP="00AE491E">
    <w:pPr>
      <w:pStyle w:val="Footer"/>
      <w:rPr>
        <w:lang w:val="en-US"/>
      </w:rPr>
    </w:pPr>
    <w:r>
      <w:fldChar w:fldCharType="begin"/>
    </w:r>
    <w:r w:rsidRPr="00DA0469">
      <w:rPr>
        <w:lang w:val="en-US"/>
      </w:rPr>
      <w:instrText xml:space="preserve"> FILENAME \p \* MERGEFORMAT </w:instrText>
    </w:r>
    <w:r>
      <w:fldChar w:fldCharType="separate"/>
    </w:r>
    <w:r w:rsidR="00041EEF">
      <w:rPr>
        <w:lang w:val="en-US"/>
      </w:rPr>
      <w:t>P:\CHI\ITU-R\CONF-R\CMR15\100\130ADD17C.docx</w:t>
    </w:r>
    <w:r>
      <w:fldChar w:fldCharType="end"/>
    </w:r>
    <w:r>
      <w:t xml:space="preserve"> (389017)</w:t>
    </w:r>
    <w:r w:rsidRPr="00DA0469">
      <w:rPr>
        <w:lang w:val="en-US"/>
      </w:rPr>
      <w:tab/>
    </w:r>
    <w:r>
      <w:fldChar w:fldCharType="begin"/>
    </w:r>
    <w:r>
      <w:instrText xml:space="preserve"> savedate \@ dd.MM.yy </w:instrText>
    </w:r>
    <w:r>
      <w:fldChar w:fldCharType="separate"/>
    </w:r>
    <w:r w:rsidR="00041EEF">
      <w:t>28.10.15</w:t>
    </w:r>
    <w:r>
      <w:fldChar w:fldCharType="end"/>
    </w:r>
    <w:r w:rsidRPr="00DA0469">
      <w:rPr>
        <w:lang w:val="en-US"/>
      </w:rPr>
      <w:tab/>
    </w:r>
    <w:r>
      <w:fldChar w:fldCharType="begin"/>
    </w:r>
    <w:r>
      <w:instrText xml:space="preserve"> printdate \@ dd.MM.yy </w:instrText>
    </w:r>
    <w:r>
      <w:fldChar w:fldCharType="separate"/>
    </w:r>
    <w:r w:rsidR="00041EEF">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41EEF">
      <w:rPr>
        <w:lang w:val="en-US"/>
      </w:rPr>
      <w:t>P:\CHI\ITU-R\CONF-R\CMR15\100\130ADD17C.docx</w:t>
    </w:r>
    <w:r>
      <w:fldChar w:fldCharType="end"/>
    </w:r>
    <w:r w:rsidR="00AE491E">
      <w:t xml:space="preserve"> (389017)</w:t>
    </w:r>
    <w:r w:rsidRPr="00DA0469">
      <w:rPr>
        <w:lang w:val="en-US"/>
      </w:rPr>
      <w:tab/>
    </w:r>
    <w:r>
      <w:fldChar w:fldCharType="begin"/>
    </w:r>
    <w:r>
      <w:instrText xml:space="preserve"> savedate \@ dd.MM.yy </w:instrText>
    </w:r>
    <w:r>
      <w:fldChar w:fldCharType="separate"/>
    </w:r>
    <w:r w:rsidR="00041EEF">
      <w:t>28.10.15</w:t>
    </w:r>
    <w:r>
      <w:fldChar w:fldCharType="end"/>
    </w:r>
    <w:r w:rsidRPr="00DA0469">
      <w:rPr>
        <w:lang w:val="en-US"/>
      </w:rPr>
      <w:tab/>
    </w:r>
    <w:r>
      <w:fldChar w:fldCharType="begin"/>
    </w:r>
    <w:r>
      <w:instrText xml:space="preserve"> printdate \@ dd.MM.yy </w:instrText>
    </w:r>
    <w:r>
      <w:fldChar w:fldCharType="separate"/>
    </w:r>
    <w:r w:rsidR="00041EEF">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41EEF">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130(Add.17)-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Capdessus, Isabelle">
    <w15:presenceInfo w15:providerId="AD" w15:userId="S-1-5-21-8740799-900759487-1415713722-3384"/>
  </w15:person>
  <w15:person w15:author="Zhang, Lan'ou">
    <w15:presenceInfo w15:providerId="AD" w15:userId="S-1-5-21-8740799-900759487-1415713722-2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1EEF"/>
    <w:rsid w:val="000C09BA"/>
    <w:rsid w:val="000C1F1E"/>
    <w:rsid w:val="000C6AA7"/>
    <w:rsid w:val="000E26F6"/>
    <w:rsid w:val="00123C07"/>
    <w:rsid w:val="0013248A"/>
    <w:rsid w:val="00166859"/>
    <w:rsid w:val="001765EC"/>
    <w:rsid w:val="001853E8"/>
    <w:rsid w:val="0019141E"/>
    <w:rsid w:val="00193B51"/>
    <w:rsid w:val="00196C10"/>
    <w:rsid w:val="001B6360"/>
    <w:rsid w:val="001F4EA6"/>
    <w:rsid w:val="00214959"/>
    <w:rsid w:val="002260A6"/>
    <w:rsid w:val="002742B3"/>
    <w:rsid w:val="002A4C9C"/>
    <w:rsid w:val="002B509B"/>
    <w:rsid w:val="002E2A59"/>
    <w:rsid w:val="002E4507"/>
    <w:rsid w:val="00305254"/>
    <w:rsid w:val="003169D2"/>
    <w:rsid w:val="003561C2"/>
    <w:rsid w:val="0036732A"/>
    <w:rsid w:val="003B4BEF"/>
    <w:rsid w:val="003C6B45"/>
    <w:rsid w:val="003E5A1A"/>
    <w:rsid w:val="0041282E"/>
    <w:rsid w:val="00437869"/>
    <w:rsid w:val="00465A34"/>
    <w:rsid w:val="004C4554"/>
    <w:rsid w:val="004C6688"/>
    <w:rsid w:val="004D2DEC"/>
    <w:rsid w:val="004D3A03"/>
    <w:rsid w:val="004F2BE6"/>
    <w:rsid w:val="00527E8A"/>
    <w:rsid w:val="00542E85"/>
    <w:rsid w:val="00562479"/>
    <w:rsid w:val="00576849"/>
    <w:rsid w:val="005A0ACB"/>
    <w:rsid w:val="005E08D2"/>
    <w:rsid w:val="005E7FD8"/>
    <w:rsid w:val="00622560"/>
    <w:rsid w:val="00630E06"/>
    <w:rsid w:val="00644391"/>
    <w:rsid w:val="00647712"/>
    <w:rsid w:val="00662E12"/>
    <w:rsid w:val="00691142"/>
    <w:rsid w:val="006B67CE"/>
    <w:rsid w:val="006C38ED"/>
    <w:rsid w:val="006E6182"/>
    <w:rsid w:val="006F3C60"/>
    <w:rsid w:val="00736415"/>
    <w:rsid w:val="00741C85"/>
    <w:rsid w:val="00770D2A"/>
    <w:rsid w:val="007731E4"/>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D7AA0"/>
    <w:rsid w:val="008E1785"/>
    <w:rsid w:val="008E7127"/>
    <w:rsid w:val="008E7173"/>
    <w:rsid w:val="008E7C8E"/>
    <w:rsid w:val="00912959"/>
    <w:rsid w:val="0091414A"/>
    <w:rsid w:val="009657F9"/>
    <w:rsid w:val="00985435"/>
    <w:rsid w:val="00990903"/>
    <w:rsid w:val="0099525B"/>
    <w:rsid w:val="009C72B7"/>
    <w:rsid w:val="009D5D8F"/>
    <w:rsid w:val="00A0052C"/>
    <w:rsid w:val="00A31B14"/>
    <w:rsid w:val="00A323DC"/>
    <w:rsid w:val="00A466E6"/>
    <w:rsid w:val="00A54888"/>
    <w:rsid w:val="00A815BE"/>
    <w:rsid w:val="00A873BB"/>
    <w:rsid w:val="00A90285"/>
    <w:rsid w:val="00AA5DA1"/>
    <w:rsid w:val="00AD32C1"/>
    <w:rsid w:val="00AE2CFC"/>
    <w:rsid w:val="00AE369F"/>
    <w:rsid w:val="00AE491E"/>
    <w:rsid w:val="00B026CB"/>
    <w:rsid w:val="00B4638A"/>
    <w:rsid w:val="00B711CC"/>
    <w:rsid w:val="00B851D4"/>
    <w:rsid w:val="00B868FC"/>
    <w:rsid w:val="00B95072"/>
    <w:rsid w:val="00BB26CD"/>
    <w:rsid w:val="00BC7BC2"/>
    <w:rsid w:val="00C07239"/>
    <w:rsid w:val="00C364B1"/>
    <w:rsid w:val="00C423F8"/>
    <w:rsid w:val="00C47D87"/>
    <w:rsid w:val="00C6071F"/>
    <w:rsid w:val="00C627F9"/>
    <w:rsid w:val="00C6584D"/>
    <w:rsid w:val="00C929E0"/>
    <w:rsid w:val="00CB1176"/>
    <w:rsid w:val="00CB4E5A"/>
    <w:rsid w:val="00CC73D7"/>
    <w:rsid w:val="00CF0AD7"/>
    <w:rsid w:val="00CF0BE1"/>
    <w:rsid w:val="00D52A14"/>
    <w:rsid w:val="00D6206A"/>
    <w:rsid w:val="00D74599"/>
    <w:rsid w:val="00DA0469"/>
    <w:rsid w:val="00DD13B7"/>
    <w:rsid w:val="00DF3B0C"/>
    <w:rsid w:val="00E14984"/>
    <w:rsid w:val="00E17C5F"/>
    <w:rsid w:val="00E22A25"/>
    <w:rsid w:val="00E560F1"/>
    <w:rsid w:val="00E92319"/>
    <w:rsid w:val="00EA122C"/>
    <w:rsid w:val="00F837F4"/>
    <w:rsid w:val="00FC59C4"/>
    <w:rsid w:val="00FD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01F27C6-BD08-4F41-B008-A7D9ACCA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RestitleChar">
    <w:name w:val="Res_title Char"/>
    <w:link w:val="Restitle"/>
    <w:locked/>
    <w:rsid w:val="00C423F8"/>
    <w:rPr>
      <w:rFonts w:ascii="Times New Roman Bold" w:hAnsi="Times New Roman Bold"/>
      <w:b/>
      <w:sz w:val="28"/>
      <w:lang w:val="en-GB" w:eastAsia="en-US"/>
    </w:rPr>
  </w:style>
  <w:style w:type="character" w:customStyle="1" w:styleId="CallChar">
    <w:name w:val="Call Char"/>
    <w:link w:val="Call"/>
    <w:locked/>
    <w:rsid w:val="00EA122C"/>
    <w:rPr>
      <w:rFonts w:ascii="STKaiti" w:eastAsia="STKaiti" w:hAnsi="STKaiti"/>
      <w:sz w:val="24"/>
      <w:lang w:val="en-GB" w:eastAsia="en-US"/>
    </w:rPr>
  </w:style>
  <w:style w:type="character" w:customStyle="1" w:styleId="ReasonsChar">
    <w:name w:val="Reasons Char"/>
    <w:basedOn w:val="DefaultParagraphFont"/>
    <w:link w:val="Reasons"/>
    <w:locked/>
    <w:rsid w:val="00EA122C"/>
    <w:rPr>
      <w:rFonts w:ascii="Times New Roman" w:hAnsi="Times New Roman"/>
      <w:sz w:val="24"/>
      <w:lang w:val="en-GB" w:eastAsia="en-US"/>
    </w:rPr>
  </w:style>
  <w:style w:type="character" w:customStyle="1" w:styleId="NormalaftertitleChar">
    <w:name w:val="Normal after title Char"/>
    <w:basedOn w:val="DefaultParagraphFont"/>
    <w:link w:val="Normalaftertitle0"/>
    <w:locked/>
    <w:rsid w:val="00EA122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7614">
      <w:bodyDiv w:val="1"/>
      <w:marLeft w:val="0"/>
      <w:marRight w:val="0"/>
      <w:marTop w:val="0"/>
      <w:marBottom w:val="0"/>
      <w:divBdr>
        <w:top w:val="none" w:sz="0" w:space="0" w:color="auto"/>
        <w:left w:val="none" w:sz="0" w:space="0" w:color="auto"/>
        <w:bottom w:val="none" w:sz="0" w:space="0" w:color="auto"/>
        <w:right w:val="none" w:sz="0" w:space="0" w:color="auto"/>
      </w:divBdr>
    </w:div>
    <w:div w:id="517542607">
      <w:bodyDiv w:val="1"/>
      <w:marLeft w:val="0"/>
      <w:marRight w:val="0"/>
      <w:marTop w:val="0"/>
      <w:marBottom w:val="0"/>
      <w:divBdr>
        <w:top w:val="none" w:sz="0" w:space="0" w:color="auto"/>
        <w:left w:val="none" w:sz="0" w:space="0" w:color="auto"/>
        <w:bottom w:val="none" w:sz="0" w:space="0" w:color="auto"/>
        <w:right w:val="none" w:sz="0" w:space="0" w:color="auto"/>
      </w:divBdr>
    </w:div>
    <w:div w:id="121715843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R15-WRC15-C-0130!A17!MSW-C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4A05BD8D-8D94-4DDC-9CDA-3F1B26AD821D}">
  <ds:schemaRefs>
    <ds:schemaRef ds:uri="http://purl.org/dc/terms/"/>
    <ds:schemaRef ds:uri="http://schemas.openxmlformats.org/package/2006/metadata/core-properties"/>
    <ds:schemaRef ds:uri="http://purl.org/dc/dcmitype/"/>
    <ds:schemaRef ds:uri="32a1a8c5-2265-4ebc-b7a0-2071e2c5c9bb"/>
    <ds:schemaRef ds:uri="996b2e75-67fd-4955-a3b0-5ab9934cb50b"/>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1613</Words>
  <Characters>2483</Characters>
  <Application>Microsoft Office Word</Application>
  <DocSecurity>0</DocSecurity>
  <Lines>117</Lines>
  <Paragraphs>64</Paragraphs>
  <ScaleCrop>false</ScaleCrop>
  <HeadingPairs>
    <vt:vector size="2" baseType="variant">
      <vt:variant>
        <vt:lpstr>Title</vt:lpstr>
      </vt:variant>
      <vt:variant>
        <vt:i4>1</vt:i4>
      </vt:variant>
    </vt:vector>
  </HeadingPairs>
  <TitlesOfParts>
    <vt:vector size="1" baseType="lpstr">
      <vt:lpstr>R15-WRC15-C-0130!A17!MSW-C</vt:lpstr>
    </vt:vector>
  </TitlesOfParts>
  <Manager>General Secretariat - Pool</Manager>
  <Company>International Telecommunication Union (ITU)</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R15-WRC15-C-0130!A17!MSW-C</dc:title>
  <dc:subject>World Radiocommunication Conference - 2015</dc:subject>
  <dc:creator>Documents Proposals Manager (DPM)</dc:creator>
  <cp:keywords>DPM_v5.2015.10.230_prod</cp:keywords>
  <dc:description/>
  <cp:lastModifiedBy>Cong, Cong</cp:lastModifiedBy>
  <cp:revision>11</cp:revision>
  <cp:lastPrinted>2015-10-28T22:08:00Z</cp:lastPrinted>
  <dcterms:created xsi:type="dcterms:W3CDTF">2015-10-28T20:51:00Z</dcterms:created>
  <dcterms:modified xsi:type="dcterms:W3CDTF">2015-10-28T22:08:00Z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