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5651C9" w:rsidRPr="004D4633" w:rsidTr="00DB08D7">
        <w:trPr>
          <w:cantSplit/>
        </w:trPr>
        <w:tc>
          <w:tcPr>
            <w:tcW w:w="6345" w:type="dxa"/>
          </w:tcPr>
          <w:p w:rsidR="005651C9" w:rsidRPr="004D4633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4D4633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4D4633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4D4633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4D4633">
              <w:rPr>
                <w:rFonts w:ascii="Verdana" w:hAnsi="Verdana"/>
                <w:b/>
                <w:bCs/>
                <w:szCs w:val="22"/>
              </w:rPr>
              <w:t>15)</w:t>
            </w:r>
            <w:r w:rsidRPr="004D4633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4D4633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686" w:type="dxa"/>
          </w:tcPr>
          <w:p w:rsidR="005651C9" w:rsidRPr="004D4633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4D4633">
              <w:rPr>
                <w:noProof/>
                <w:lang w:eastAsia="zh-CN"/>
              </w:rPr>
              <w:drawing>
                <wp:inline distT="0" distB="0" distL="0" distR="0" wp14:anchorId="636BFD89" wp14:editId="40EA5181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4D4633" w:rsidTr="00DB08D7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:rsidR="005651C9" w:rsidRPr="004D4633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4D4633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5651C9" w:rsidRPr="004D4633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4D4633" w:rsidTr="00DB08D7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:rsidR="005651C9" w:rsidRPr="004D463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5651C9" w:rsidRPr="004D463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4D4633" w:rsidTr="00DB08D7">
        <w:trPr>
          <w:cantSplit/>
        </w:trPr>
        <w:tc>
          <w:tcPr>
            <w:tcW w:w="6345" w:type="dxa"/>
            <w:shd w:val="clear" w:color="auto" w:fill="auto"/>
          </w:tcPr>
          <w:p w:rsidR="005651C9" w:rsidRPr="004D4633" w:rsidRDefault="005651C9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5651C9" w:rsidRPr="004D4633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4D463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3</w:t>
            </w:r>
            <w:r w:rsidRPr="004D463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130(</w:t>
            </w:r>
            <w:proofErr w:type="spellStart"/>
            <w:proofErr w:type="gramStart"/>
            <w:r w:rsidRPr="004D463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Add.21</w:t>
            </w:r>
            <w:proofErr w:type="spellEnd"/>
            <w:r w:rsidRPr="004D463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)</w:t>
            </w:r>
            <w:r w:rsidR="005651C9" w:rsidRPr="004D4633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Pr="004D4633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4D4633" w:rsidTr="00DB08D7">
        <w:trPr>
          <w:cantSplit/>
        </w:trPr>
        <w:tc>
          <w:tcPr>
            <w:tcW w:w="6345" w:type="dxa"/>
            <w:shd w:val="clear" w:color="auto" w:fill="auto"/>
          </w:tcPr>
          <w:p w:rsidR="000F33D8" w:rsidRPr="004D463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0F33D8" w:rsidRPr="004D463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D4633">
              <w:rPr>
                <w:rFonts w:ascii="Verdana" w:hAnsi="Verdana"/>
                <w:b/>
                <w:bCs/>
                <w:sz w:val="18"/>
                <w:szCs w:val="18"/>
              </w:rPr>
              <w:t>16 октября 2015 года</w:t>
            </w:r>
          </w:p>
        </w:tc>
      </w:tr>
      <w:tr w:rsidR="000F33D8" w:rsidRPr="004D4633" w:rsidTr="00DB08D7">
        <w:trPr>
          <w:cantSplit/>
        </w:trPr>
        <w:tc>
          <w:tcPr>
            <w:tcW w:w="6345" w:type="dxa"/>
          </w:tcPr>
          <w:p w:rsidR="000F33D8" w:rsidRPr="004D463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686" w:type="dxa"/>
          </w:tcPr>
          <w:p w:rsidR="000F33D8" w:rsidRPr="004D463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D4633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4D4633" w:rsidTr="00425B85">
        <w:trPr>
          <w:cantSplit/>
        </w:trPr>
        <w:tc>
          <w:tcPr>
            <w:tcW w:w="10031" w:type="dxa"/>
            <w:gridSpan w:val="2"/>
          </w:tcPr>
          <w:p w:rsidR="000F33D8" w:rsidRPr="004D4633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4D4633">
        <w:trPr>
          <w:cantSplit/>
        </w:trPr>
        <w:tc>
          <w:tcPr>
            <w:tcW w:w="10031" w:type="dxa"/>
            <w:gridSpan w:val="2"/>
          </w:tcPr>
          <w:p w:rsidR="000F33D8" w:rsidRPr="004D4633" w:rsidRDefault="00425B85" w:rsidP="00425B85">
            <w:pPr>
              <w:pStyle w:val="Source"/>
            </w:pPr>
            <w:bookmarkStart w:id="4" w:name="dsource" w:colFirst="0" w:colLast="0"/>
            <w:r w:rsidRPr="004D4633">
              <w:t xml:space="preserve">Ангола (Республика), Ботсвана (Республика), </w:t>
            </w:r>
            <w:r w:rsidR="000F33D8" w:rsidRPr="004D4633">
              <w:t>Лесото (Королевство)</w:t>
            </w:r>
            <w:r w:rsidRPr="004D4633">
              <w:t xml:space="preserve">, </w:t>
            </w:r>
            <w:r w:rsidR="000F33D8" w:rsidRPr="004D4633">
              <w:t>Мадагаскар (Республика)</w:t>
            </w:r>
            <w:r w:rsidRPr="004D4633">
              <w:t xml:space="preserve">, </w:t>
            </w:r>
            <w:r w:rsidR="000F33D8" w:rsidRPr="004D4633">
              <w:t>Малави</w:t>
            </w:r>
            <w:r w:rsidRPr="004D4633">
              <w:t xml:space="preserve">, Маврикий (Республика), </w:t>
            </w:r>
            <w:r w:rsidR="000F33D8" w:rsidRPr="004D4633">
              <w:t>Мозамбик (Республика)</w:t>
            </w:r>
            <w:r w:rsidRPr="004D4633">
              <w:t xml:space="preserve">, </w:t>
            </w:r>
            <w:r w:rsidR="000F33D8" w:rsidRPr="004D4633">
              <w:t>Намибия (Республика)</w:t>
            </w:r>
            <w:r w:rsidRPr="004D4633">
              <w:t xml:space="preserve">, </w:t>
            </w:r>
            <w:r w:rsidR="000F33D8" w:rsidRPr="004D4633">
              <w:t>Демократическая Республика Конго</w:t>
            </w:r>
            <w:r w:rsidRPr="004D4633">
              <w:t xml:space="preserve">, </w:t>
            </w:r>
            <w:r w:rsidR="000F33D8" w:rsidRPr="004D4633">
              <w:t>Сейшельские Острова (Республика)</w:t>
            </w:r>
            <w:r w:rsidRPr="004D4633">
              <w:t xml:space="preserve">, </w:t>
            </w:r>
            <w:r w:rsidR="000F33D8" w:rsidRPr="004D4633">
              <w:t>Южно-Африканская Республика</w:t>
            </w:r>
            <w:r w:rsidRPr="004D4633">
              <w:t xml:space="preserve">, </w:t>
            </w:r>
            <w:r w:rsidR="000F33D8" w:rsidRPr="004D4633">
              <w:t>Свазиленд (Королевство)</w:t>
            </w:r>
            <w:r w:rsidRPr="004D4633">
              <w:t xml:space="preserve">, </w:t>
            </w:r>
            <w:r w:rsidR="000F33D8" w:rsidRPr="004D4633">
              <w:t>Танзания (Объединенная Республика)</w:t>
            </w:r>
            <w:r w:rsidRPr="004D4633">
              <w:t xml:space="preserve">, </w:t>
            </w:r>
            <w:r w:rsidR="000F33D8" w:rsidRPr="004D4633">
              <w:t>Замбия (Республика)</w:t>
            </w:r>
            <w:r w:rsidRPr="004D4633">
              <w:t xml:space="preserve">, </w:t>
            </w:r>
            <w:r w:rsidRPr="004D4633">
              <w:br/>
            </w:r>
            <w:r w:rsidR="000F33D8" w:rsidRPr="004D4633">
              <w:t>Зимбабве (Республика)</w:t>
            </w:r>
          </w:p>
        </w:tc>
      </w:tr>
      <w:tr w:rsidR="000F33D8" w:rsidRPr="004D4633">
        <w:trPr>
          <w:cantSplit/>
        </w:trPr>
        <w:tc>
          <w:tcPr>
            <w:tcW w:w="10031" w:type="dxa"/>
            <w:gridSpan w:val="2"/>
          </w:tcPr>
          <w:p w:rsidR="000F33D8" w:rsidRPr="004D4633" w:rsidRDefault="000F33D8" w:rsidP="00DB08D7">
            <w:pPr>
              <w:pStyle w:val="Title1"/>
            </w:pPr>
            <w:bookmarkStart w:id="5" w:name="dtitle1" w:colFirst="0" w:colLast="0"/>
            <w:bookmarkEnd w:id="4"/>
            <w:r w:rsidRPr="004D4633">
              <w:t>Предложения для работы конференции</w:t>
            </w:r>
          </w:p>
        </w:tc>
      </w:tr>
      <w:tr w:rsidR="000F33D8" w:rsidRPr="004D4633">
        <w:trPr>
          <w:cantSplit/>
        </w:trPr>
        <w:tc>
          <w:tcPr>
            <w:tcW w:w="10031" w:type="dxa"/>
            <w:gridSpan w:val="2"/>
          </w:tcPr>
          <w:p w:rsidR="000F33D8" w:rsidRPr="004D4633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4D4633">
        <w:trPr>
          <w:cantSplit/>
        </w:trPr>
        <w:tc>
          <w:tcPr>
            <w:tcW w:w="10031" w:type="dxa"/>
            <w:gridSpan w:val="2"/>
          </w:tcPr>
          <w:p w:rsidR="000F33D8" w:rsidRPr="004D4633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4D4633">
              <w:rPr>
                <w:lang w:val="ru-RU"/>
              </w:rPr>
              <w:t>Пункт 7(C) повестки дня</w:t>
            </w:r>
          </w:p>
        </w:tc>
      </w:tr>
    </w:tbl>
    <w:bookmarkEnd w:id="7"/>
    <w:p w:rsidR="00425B85" w:rsidRPr="004D4633" w:rsidRDefault="005239B6" w:rsidP="00DB08D7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4D4633">
        <w:t>7</w:t>
      </w:r>
      <w:r w:rsidRPr="004D4633">
        <w:tab/>
        <w:t>рассмотреть возможные изменения и другие варианты в связи с Резолюцией 86 (</w:t>
      </w:r>
      <w:proofErr w:type="spellStart"/>
      <w:r w:rsidRPr="004D4633">
        <w:t>Пересм</w:t>
      </w:r>
      <w:proofErr w:type="spellEnd"/>
      <w:r w:rsidRPr="004D4633">
        <w:t>. 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 спутниковым сетям в соответствии с Резолюцией </w:t>
      </w:r>
      <w:r w:rsidRPr="004D4633">
        <w:rPr>
          <w:b/>
          <w:bCs/>
        </w:rPr>
        <w:t>86 (</w:t>
      </w:r>
      <w:proofErr w:type="spellStart"/>
      <w:r w:rsidRPr="004D4633">
        <w:rPr>
          <w:b/>
          <w:bCs/>
        </w:rPr>
        <w:t>Пересм</w:t>
      </w:r>
      <w:proofErr w:type="spellEnd"/>
      <w:r w:rsidRPr="004D4633">
        <w:rPr>
          <w:b/>
          <w:bCs/>
        </w:rPr>
        <w:t xml:space="preserve">. </w:t>
      </w:r>
      <w:proofErr w:type="spellStart"/>
      <w:r w:rsidRPr="004D4633">
        <w:rPr>
          <w:b/>
          <w:bCs/>
        </w:rPr>
        <w:t>ВКР</w:t>
      </w:r>
      <w:proofErr w:type="spellEnd"/>
      <w:r w:rsidRPr="004D4633">
        <w:rPr>
          <w:b/>
          <w:bCs/>
        </w:rPr>
        <w:t>-07)</w:t>
      </w:r>
      <w:r w:rsidRPr="004D4633">
        <w:t xml:space="preserve"> в целях содействия рациональному, эффективному и экономному использованию радиочастот и любых связанных с ними орбит, включая геостационарную спутниковую орбиту;</w:t>
      </w:r>
    </w:p>
    <w:p w:rsidR="0003535B" w:rsidRPr="004D4633" w:rsidRDefault="005239B6" w:rsidP="00DB08D7">
      <w:r w:rsidRPr="004D4633">
        <w:t>7(C)</w:t>
      </w:r>
      <w:r w:rsidRPr="004D4633">
        <w:tab/>
        <w:t xml:space="preserve">Вопрос С − Рассмотрение или возможное аннулирование механизма предварительной публикации для спутниковых сетей, подлежащих координации в соответствии с разделом </w:t>
      </w:r>
      <w:proofErr w:type="spellStart"/>
      <w:r w:rsidRPr="004D4633">
        <w:t>II</w:t>
      </w:r>
      <w:proofErr w:type="spellEnd"/>
      <w:r w:rsidRPr="004D4633">
        <w:t xml:space="preserve"> Статьи </w:t>
      </w:r>
      <w:r w:rsidRPr="004D4633">
        <w:rPr>
          <w:b/>
          <w:bCs/>
        </w:rPr>
        <w:t>9</w:t>
      </w:r>
      <w:r w:rsidRPr="004D4633">
        <w:t xml:space="preserve"> Регламента радиосвязи</w:t>
      </w:r>
    </w:p>
    <w:p w:rsidR="001B3120" w:rsidRPr="004D4633" w:rsidRDefault="001B3120" w:rsidP="001B3120">
      <w:pPr>
        <w:pStyle w:val="Headingb"/>
        <w:rPr>
          <w:lang w:val="ru-RU"/>
        </w:rPr>
      </w:pPr>
      <w:r w:rsidRPr="004D4633">
        <w:rPr>
          <w:lang w:val="ru-RU"/>
        </w:rPr>
        <w:t>Введение</w:t>
      </w:r>
    </w:p>
    <w:p w:rsidR="001B3120" w:rsidRPr="004D4633" w:rsidRDefault="00D70EC6" w:rsidP="00510FCA">
      <w:r w:rsidRPr="004D4633">
        <w:t>Государства − </w:t>
      </w:r>
      <w:r w:rsidR="00F549AA" w:rsidRPr="004D4633">
        <w:t xml:space="preserve">члены </w:t>
      </w:r>
      <w:proofErr w:type="spellStart"/>
      <w:r w:rsidR="00F549AA" w:rsidRPr="004D4633">
        <w:t>САДК</w:t>
      </w:r>
      <w:proofErr w:type="spellEnd"/>
      <w:r w:rsidR="00F549AA" w:rsidRPr="004D4633">
        <w:t xml:space="preserve"> поддерживают вариант B метода </w:t>
      </w:r>
      <w:proofErr w:type="spellStart"/>
      <w:r w:rsidR="001B3120" w:rsidRPr="004D4633">
        <w:t>C3</w:t>
      </w:r>
      <w:proofErr w:type="spellEnd"/>
      <w:r w:rsidR="00F549AA" w:rsidRPr="004D4633">
        <w:t>, представленн</w:t>
      </w:r>
      <w:r w:rsidR="00510FCA" w:rsidRPr="004D4633">
        <w:t>ый</w:t>
      </w:r>
      <w:r w:rsidR="00F549AA" w:rsidRPr="004D4633">
        <w:t xml:space="preserve"> в Отчете </w:t>
      </w:r>
      <w:proofErr w:type="spellStart"/>
      <w:r w:rsidR="00F549AA" w:rsidRPr="004D4633">
        <w:t>ПСК</w:t>
      </w:r>
      <w:proofErr w:type="spellEnd"/>
      <w:r w:rsidR="001B3120" w:rsidRPr="004D4633">
        <w:t>.</w:t>
      </w:r>
    </w:p>
    <w:p w:rsidR="001B3120" w:rsidRPr="004D4633" w:rsidRDefault="001B3120" w:rsidP="001B3120">
      <w:pPr>
        <w:pStyle w:val="Headingb"/>
        <w:rPr>
          <w:lang w:val="ru-RU"/>
        </w:rPr>
      </w:pPr>
      <w:r w:rsidRPr="004D4633">
        <w:rPr>
          <w:lang w:val="ru-RU"/>
        </w:rPr>
        <w:t>Предложения</w:t>
      </w:r>
    </w:p>
    <w:p w:rsidR="009B5CC2" w:rsidRPr="004D4633" w:rsidRDefault="009B5CC2" w:rsidP="00D7298B">
      <w:r w:rsidRPr="004D4633">
        <w:br w:type="page"/>
      </w:r>
    </w:p>
    <w:p w:rsidR="00425B85" w:rsidRPr="004D4633" w:rsidRDefault="005239B6" w:rsidP="00425B85">
      <w:pPr>
        <w:pStyle w:val="ArtNo"/>
      </w:pPr>
      <w:r w:rsidRPr="004D4633">
        <w:lastRenderedPageBreak/>
        <w:t xml:space="preserve">СТАТЬЯ </w:t>
      </w:r>
      <w:r w:rsidRPr="004D4633">
        <w:rPr>
          <w:rStyle w:val="href"/>
        </w:rPr>
        <w:t>9</w:t>
      </w:r>
    </w:p>
    <w:p w:rsidR="00425B85" w:rsidRPr="004D4633" w:rsidRDefault="005239B6" w:rsidP="00425B85">
      <w:pPr>
        <w:pStyle w:val="Arttitle"/>
      </w:pPr>
      <w:bookmarkStart w:id="8" w:name="_Toc331607697"/>
      <w:r w:rsidRPr="004D4633">
        <w:t xml:space="preserve">Процедура проведения координации с другими администрациями </w:t>
      </w:r>
      <w:r w:rsidRPr="004D4633">
        <w:br/>
        <w:t>или получения их согласия</w:t>
      </w:r>
      <w:r w:rsidRPr="004D4633">
        <w:rPr>
          <w:rStyle w:val="FootnoteReference"/>
          <w:b w:val="0"/>
          <w:bCs/>
        </w:rPr>
        <w:t xml:space="preserve">1, 2, 3, 4, 5, 6, 7, </w:t>
      </w:r>
      <w:bookmarkEnd w:id="8"/>
      <w:r w:rsidRPr="004D4633">
        <w:rPr>
          <w:rStyle w:val="FootnoteReference"/>
          <w:b w:val="0"/>
          <w:bCs/>
        </w:rPr>
        <w:sym w:font="Symbol" w:char="F038"/>
      </w:r>
      <w:r w:rsidRPr="004D4633">
        <w:rPr>
          <w:rStyle w:val="FootnoteReference"/>
          <w:b w:val="0"/>
          <w:bCs/>
        </w:rPr>
        <w:t xml:space="preserve">, </w:t>
      </w:r>
      <w:proofErr w:type="spellStart"/>
      <w:r w:rsidRPr="004D4633">
        <w:rPr>
          <w:rStyle w:val="FootnoteReference"/>
          <w:b w:val="0"/>
          <w:bCs/>
        </w:rPr>
        <w:t>8</w:t>
      </w:r>
      <w:r w:rsidRPr="004D4633">
        <w:rPr>
          <w:rStyle w:val="FootnoteReference"/>
          <w:b w:val="0"/>
          <w:bCs/>
          <w:i/>
          <w:iCs/>
        </w:rPr>
        <w:t>bis</w:t>
      </w:r>
      <w:proofErr w:type="spellEnd"/>
      <w:r w:rsidRPr="004D4633">
        <w:rPr>
          <w:b w:val="0"/>
          <w:bCs/>
          <w:sz w:val="16"/>
          <w:szCs w:val="16"/>
        </w:rPr>
        <w:t>  </w:t>
      </w:r>
      <w:proofErr w:type="gramStart"/>
      <w:r w:rsidRPr="004D4633">
        <w:rPr>
          <w:b w:val="0"/>
          <w:bCs/>
          <w:sz w:val="16"/>
          <w:szCs w:val="16"/>
        </w:rPr>
        <w:t>   (</w:t>
      </w:r>
      <w:proofErr w:type="spellStart"/>
      <w:proofErr w:type="gramEnd"/>
      <w:r w:rsidRPr="004D4633">
        <w:rPr>
          <w:b w:val="0"/>
          <w:bCs/>
          <w:sz w:val="16"/>
          <w:szCs w:val="16"/>
        </w:rPr>
        <w:t>ВКР</w:t>
      </w:r>
      <w:proofErr w:type="spellEnd"/>
      <w:r w:rsidRPr="004D4633">
        <w:rPr>
          <w:b w:val="0"/>
          <w:bCs/>
          <w:sz w:val="16"/>
          <w:szCs w:val="16"/>
        </w:rPr>
        <w:t>-12)</w:t>
      </w:r>
    </w:p>
    <w:p w:rsidR="00425B85" w:rsidRPr="004D4633" w:rsidRDefault="005239B6" w:rsidP="00425B85">
      <w:pPr>
        <w:pStyle w:val="Section1"/>
      </w:pPr>
      <w:bookmarkStart w:id="9" w:name="_Toc331607698"/>
      <w:r w:rsidRPr="004D4633">
        <w:t xml:space="preserve">Раздел </w:t>
      </w:r>
      <w:proofErr w:type="gramStart"/>
      <w:r w:rsidRPr="004D4633">
        <w:t>I  –</w:t>
      </w:r>
      <w:proofErr w:type="gramEnd"/>
      <w:r w:rsidRPr="004D4633">
        <w:t xml:space="preserve">  Предварительная публикация информации </w:t>
      </w:r>
      <w:r w:rsidRPr="004D4633">
        <w:br/>
        <w:t>о спутниковых сетях или спутниковых системах</w:t>
      </w:r>
      <w:bookmarkEnd w:id="9"/>
    </w:p>
    <w:p w:rsidR="00425B85" w:rsidRPr="004D4633" w:rsidRDefault="005239B6" w:rsidP="00425B85">
      <w:pPr>
        <w:pStyle w:val="Section2"/>
      </w:pPr>
      <w:r w:rsidRPr="004D4633">
        <w:t>Общие положения</w:t>
      </w:r>
    </w:p>
    <w:p w:rsidR="00B04014" w:rsidRPr="004D4633" w:rsidRDefault="005239B6" w:rsidP="004D4633">
      <w:pPr>
        <w:pStyle w:val="Proposal"/>
        <w:ind w:left="1134" w:hanging="1134"/>
      </w:pPr>
      <w:proofErr w:type="spellStart"/>
      <w:r w:rsidRPr="004D4633">
        <w:t>MOD</w:t>
      </w:r>
      <w:proofErr w:type="spellEnd"/>
      <w:r w:rsidRPr="004D4633">
        <w:tab/>
      </w:r>
      <w:proofErr w:type="spellStart"/>
      <w:r w:rsidRPr="004D4633">
        <w:t>AGL</w:t>
      </w:r>
      <w:proofErr w:type="spellEnd"/>
      <w:r w:rsidRPr="004D4633">
        <w:t>/</w:t>
      </w:r>
      <w:proofErr w:type="spellStart"/>
      <w:r w:rsidRPr="004D4633">
        <w:t>BOT</w:t>
      </w:r>
      <w:proofErr w:type="spellEnd"/>
      <w:r w:rsidRPr="004D4633">
        <w:t>/</w:t>
      </w:r>
      <w:proofErr w:type="spellStart"/>
      <w:r w:rsidRPr="004D4633">
        <w:t>LSO</w:t>
      </w:r>
      <w:proofErr w:type="spellEnd"/>
      <w:r w:rsidRPr="004D4633">
        <w:t>/</w:t>
      </w:r>
      <w:proofErr w:type="spellStart"/>
      <w:r w:rsidRPr="004D4633">
        <w:t>MDG</w:t>
      </w:r>
      <w:proofErr w:type="spellEnd"/>
      <w:r w:rsidRPr="004D4633">
        <w:t>/</w:t>
      </w:r>
      <w:proofErr w:type="spellStart"/>
      <w:r w:rsidRPr="004D4633">
        <w:t>MWI</w:t>
      </w:r>
      <w:proofErr w:type="spellEnd"/>
      <w:r w:rsidRPr="004D4633">
        <w:t>/</w:t>
      </w:r>
      <w:proofErr w:type="spellStart"/>
      <w:r w:rsidRPr="004D4633">
        <w:t>MAU</w:t>
      </w:r>
      <w:proofErr w:type="spellEnd"/>
      <w:r w:rsidRPr="004D4633">
        <w:t>/</w:t>
      </w:r>
      <w:proofErr w:type="spellStart"/>
      <w:r w:rsidRPr="004D4633">
        <w:t>MOZ</w:t>
      </w:r>
      <w:proofErr w:type="spellEnd"/>
      <w:r w:rsidRPr="004D4633">
        <w:t>/</w:t>
      </w:r>
      <w:proofErr w:type="spellStart"/>
      <w:r w:rsidRPr="004D4633">
        <w:t>NMB</w:t>
      </w:r>
      <w:proofErr w:type="spellEnd"/>
      <w:r w:rsidRPr="004D4633">
        <w:t>/</w:t>
      </w:r>
      <w:proofErr w:type="spellStart"/>
      <w:r w:rsidRPr="004D4633">
        <w:t>COD</w:t>
      </w:r>
      <w:proofErr w:type="spellEnd"/>
      <w:r w:rsidRPr="004D4633">
        <w:t>/</w:t>
      </w:r>
      <w:proofErr w:type="spellStart"/>
      <w:r w:rsidRPr="004D4633">
        <w:t>SEY</w:t>
      </w:r>
      <w:proofErr w:type="spellEnd"/>
      <w:r w:rsidRPr="004D4633">
        <w:t>/</w:t>
      </w:r>
      <w:proofErr w:type="spellStart"/>
      <w:r w:rsidRPr="004D4633">
        <w:t>AFS</w:t>
      </w:r>
      <w:proofErr w:type="spellEnd"/>
      <w:r w:rsidRPr="004D4633">
        <w:t>/</w:t>
      </w:r>
      <w:proofErr w:type="spellStart"/>
      <w:r w:rsidRPr="004D4633">
        <w:t>SWZ</w:t>
      </w:r>
      <w:proofErr w:type="spellEnd"/>
      <w:r w:rsidRPr="004D4633">
        <w:t>/</w:t>
      </w:r>
      <w:proofErr w:type="spellStart"/>
      <w:r w:rsidRPr="004D4633">
        <w:t>TZA</w:t>
      </w:r>
      <w:proofErr w:type="spellEnd"/>
      <w:r w:rsidRPr="004D4633">
        <w:t>/</w:t>
      </w:r>
      <w:proofErr w:type="spellStart"/>
      <w:r w:rsidRPr="004D4633">
        <w:t>ZMB</w:t>
      </w:r>
      <w:proofErr w:type="spellEnd"/>
      <w:r w:rsidRPr="004D4633">
        <w:t>/</w:t>
      </w:r>
      <w:r w:rsidR="004D4633">
        <w:br/>
      </w:r>
      <w:proofErr w:type="spellStart"/>
      <w:r w:rsidRPr="004D4633">
        <w:t>ZWE</w:t>
      </w:r>
      <w:proofErr w:type="spellEnd"/>
      <w:r w:rsidRPr="004D4633">
        <w:t>/</w:t>
      </w:r>
      <w:proofErr w:type="spellStart"/>
      <w:r w:rsidRPr="004D4633">
        <w:t>130A21A3</w:t>
      </w:r>
      <w:proofErr w:type="spellEnd"/>
      <w:r w:rsidRPr="004D4633">
        <w:t>/1</w:t>
      </w:r>
    </w:p>
    <w:p w:rsidR="005239B6" w:rsidRPr="004D4633" w:rsidRDefault="005239B6" w:rsidP="005239B6">
      <w:pPr>
        <w:rPr>
          <w:sz w:val="16"/>
          <w:szCs w:val="16"/>
        </w:rPr>
      </w:pPr>
      <w:r w:rsidRPr="004D4633">
        <w:rPr>
          <w:rStyle w:val="Artdef"/>
        </w:rPr>
        <w:t>9.1</w:t>
      </w:r>
      <w:r w:rsidRPr="004D4633">
        <w:tab/>
      </w:r>
      <w:r w:rsidRPr="004D4633">
        <w:tab/>
        <w:t>Прежде чем начать какие-либо действия согласно данной Статье или Статье </w:t>
      </w:r>
      <w:r w:rsidRPr="004D4633">
        <w:rPr>
          <w:b/>
          <w:bCs/>
        </w:rPr>
        <w:t>11</w:t>
      </w:r>
      <w:r w:rsidRPr="004D4633">
        <w:t xml:space="preserve"> в отношении частотных присвоений для спутниковой сети или спутниковой системы, отдельная администрация или администрация</w:t>
      </w:r>
      <w:r w:rsidRPr="004D4633">
        <w:rPr>
          <w:rStyle w:val="FootnoteReference"/>
        </w:rPr>
        <w:t>9</w:t>
      </w:r>
      <w:r w:rsidRPr="004D4633">
        <w:t>, действующая от имени группы поименованных администраций, должна до проведения процедуры координации, описанной в разделе </w:t>
      </w:r>
      <w:proofErr w:type="spellStart"/>
      <w:r w:rsidRPr="004D4633">
        <w:t>II</w:t>
      </w:r>
      <w:proofErr w:type="spellEnd"/>
      <w:r w:rsidRPr="004D4633">
        <w:t xml:space="preserve"> Статьи </w:t>
      </w:r>
      <w:r w:rsidRPr="004D4633">
        <w:rPr>
          <w:b/>
          <w:bCs/>
        </w:rPr>
        <w:t>9</w:t>
      </w:r>
      <w:r w:rsidRPr="004D4633">
        <w:t>, ниже, где это применимо, не ранее чем за семь лет и предпочтительно не позднее чем за два года до планируемой даты ввода в эксплуатацию этой сети или системы (см. также п. </w:t>
      </w:r>
      <w:r w:rsidRPr="004D4633">
        <w:rPr>
          <w:b/>
          <w:bCs/>
        </w:rPr>
        <w:t>11.44</w:t>
      </w:r>
      <w:r w:rsidRPr="004D4633">
        <w:t xml:space="preserve">) направить в Бюро общее описание сети или системы для предварительной публикации в Международном информационном циркуляре по частотам (ИФИК </w:t>
      </w:r>
      <w:proofErr w:type="spellStart"/>
      <w:r w:rsidRPr="004D4633">
        <w:t>БР</w:t>
      </w:r>
      <w:proofErr w:type="spellEnd"/>
      <w:r w:rsidRPr="004D4633">
        <w:t>). Характеристики, подлежащие представлению для этой цели, указаны в Приложении </w:t>
      </w:r>
      <w:r w:rsidRPr="004D4633">
        <w:rPr>
          <w:b/>
          <w:bCs/>
        </w:rPr>
        <w:t>4</w:t>
      </w:r>
      <w:r w:rsidRPr="004D4633">
        <w:t>. Одновременно в Бюро можно также передавать информацию, необходимую для координации или заявления</w:t>
      </w:r>
      <w:del w:id="10" w:author="Miliaeva, Olga" w:date="2014-09-15T16:21:00Z">
        <w:r w:rsidRPr="004D4633" w:rsidDel="00B308EF">
          <w:delText>; она будет считаться полученной Бюро не ранее чем через шесть месяцев после даты получения информации для предварительной публикации, если согласно разделу II Статьи </w:delText>
        </w:r>
        <w:r w:rsidRPr="004D4633" w:rsidDel="00B308EF">
          <w:rPr>
            <w:b/>
            <w:bCs/>
          </w:rPr>
          <w:delText>9</w:delText>
        </w:r>
        <w:r w:rsidRPr="004D4633" w:rsidDel="00B308EF">
          <w:delText xml:space="preserve"> требуется координация</w:delText>
        </w:r>
      </w:del>
      <w:r w:rsidRPr="004D4633">
        <w:t xml:space="preserve">. Если согласно </w:t>
      </w:r>
      <w:proofErr w:type="gramStart"/>
      <w:r w:rsidRPr="004D4633">
        <w:t>разделу</w:t>
      </w:r>
      <w:proofErr w:type="gramEnd"/>
      <w:r w:rsidRPr="004D4633">
        <w:t> </w:t>
      </w:r>
      <w:proofErr w:type="spellStart"/>
      <w:r w:rsidRPr="004D4633">
        <w:t>II</w:t>
      </w:r>
      <w:proofErr w:type="spellEnd"/>
      <w:r w:rsidRPr="004D4633">
        <w:t xml:space="preserve"> коор</w:t>
      </w:r>
      <w:bookmarkStart w:id="11" w:name="_GoBack"/>
      <w:bookmarkEnd w:id="11"/>
      <w:r w:rsidRPr="004D4633">
        <w:t>динация не требуется, то заявка должна рассматриваться как полученная Бюро не ранее чем через шесть месяцев после даты опубликования предварительной информации.</w:t>
      </w:r>
      <w:r w:rsidRPr="004D4633">
        <w:rPr>
          <w:sz w:val="16"/>
          <w:szCs w:val="16"/>
        </w:rPr>
        <w:t>     (</w:t>
      </w:r>
      <w:proofErr w:type="spellStart"/>
      <w:r w:rsidRPr="004D4633">
        <w:rPr>
          <w:sz w:val="16"/>
          <w:szCs w:val="16"/>
        </w:rPr>
        <w:t>ВКР</w:t>
      </w:r>
      <w:proofErr w:type="spellEnd"/>
      <w:r w:rsidRPr="004D4633">
        <w:rPr>
          <w:sz w:val="16"/>
          <w:szCs w:val="16"/>
        </w:rPr>
        <w:t>-</w:t>
      </w:r>
      <w:del w:id="12" w:author="Fedosova, Elena" w:date="2014-08-19T15:47:00Z">
        <w:r w:rsidRPr="004D4633" w:rsidDel="007C42D9">
          <w:rPr>
            <w:sz w:val="16"/>
            <w:szCs w:val="16"/>
          </w:rPr>
          <w:delText>03</w:delText>
        </w:r>
      </w:del>
      <w:ins w:id="13" w:author="Fedosova, Elena" w:date="2014-08-19T15:47:00Z">
        <w:r w:rsidRPr="004D4633">
          <w:rPr>
            <w:sz w:val="16"/>
            <w:szCs w:val="16"/>
          </w:rPr>
          <w:t>15</w:t>
        </w:r>
      </w:ins>
      <w:r w:rsidRPr="004D4633">
        <w:rPr>
          <w:sz w:val="16"/>
          <w:szCs w:val="16"/>
        </w:rPr>
        <w:t>)</w:t>
      </w:r>
    </w:p>
    <w:p w:rsidR="005239B6" w:rsidRPr="004D4633" w:rsidRDefault="005239B6" w:rsidP="00510FCA">
      <w:pPr>
        <w:pStyle w:val="Reasons"/>
      </w:pPr>
      <w:proofErr w:type="gramStart"/>
      <w:r w:rsidRPr="004D4633">
        <w:rPr>
          <w:b/>
          <w:bCs/>
        </w:rPr>
        <w:t>Основания</w:t>
      </w:r>
      <w:r w:rsidRPr="004D4633">
        <w:t>:</w:t>
      </w:r>
      <w:r w:rsidRPr="004D4633">
        <w:tab/>
      </w:r>
      <w:proofErr w:type="gramEnd"/>
      <w:r w:rsidRPr="004D4633">
        <w:t xml:space="preserve">Исключить шестимесячный период между датой получения </w:t>
      </w:r>
      <w:proofErr w:type="spellStart"/>
      <w:r w:rsidRPr="004D4633">
        <w:t>API</w:t>
      </w:r>
      <w:proofErr w:type="spellEnd"/>
      <w:r w:rsidRPr="004D4633">
        <w:t xml:space="preserve"> и датой приемлемости связанного с ней запроса на координацию согласно разделу </w:t>
      </w:r>
      <w:proofErr w:type="spellStart"/>
      <w:r w:rsidRPr="004D4633">
        <w:t>II</w:t>
      </w:r>
      <w:proofErr w:type="spellEnd"/>
      <w:r w:rsidRPr="004D4633">
        <w:t xml:space="preserve"> Статьи 9 </w:t>
      </w:r>
      <w:proofErr w:type="spellStart"/>
      <w:r w:rsidRPr="004D4633">
        <w:t>РР</w:t>
      </w:r>
      <w:proofErr w:type="spellEnd"/>
      <w:r w:rsidRPr="004D4633">
        <w:t>, для сокращения части процесса координации, посвященной публикации специальных секций.</w:t>
      </w:r>
    </w:p>
    <w:p w:rsidR="00425B85" w:rsidRPr="004D4633" w:rsidRDefault="005239B6" w:rsidP="00425B85">
      <w:pPr>
        <w:pStyle w:val="Subsection1"/>
        <w:rPr>
          <w:lang w:val="ru-RU"/>
        </w:rPr>
      </w:pPr>
      <w:r w:rsidRPr="004D4633">
        <w:rPr>
          <w:lang w:val="ru-RU"/>
        </w:rPr>
        <w:t xml:space="preserve">Подраздел </w:t>
      </w:r>
      <w:proofErr w:type="spellStart"/>
      <w:proofErr w:type="gramStart"/>
      <w:r w:rsidRPr="004D4633">
        <w:rPr>
          <w:lang w:val="ru-RU"/>
        </w:rPr>
        <w:t>IB</w:t>
      </w:r>
      <w:proofErr w:type="spellEnd"/>
      <w:r w:rsidRPr="004D4633">
        <w:rPr>
          <w:lang w:val="ru-RU"/>
        </w:rPr>
        <w:t xml:space="preserve">  –</w:t>
      </w:r>
      <w:proofErr w:type="gramEnd"/>
      <w:r w:rsidRPr="004D4633">
        <w:rPr>
          <w:lang w:val="ru-RU"/>
        </w:rPr>
        <w:t xml:space="preserve">  Предварительная публикация информации о спутниковых сетях </w:t>
      </w:r>
      <w:r w:rsidRPr="004D4633">
        <w:rPr>
          <w:lang w:val="ru-RU"/>
        </w:rPr>
        <w:br/>
        <w:t xml:space="preserve">или спутниковых системах, которые подлежат процедуре координации </w:t>
      </w:r>
      <w:r w:rsidRPr="004D4633">
        <w:rPr>
          <w:lang w:val="ru-RU"/>
        </w:rPr>
        <w:br/>
        <w:t xml:space="preserve">согласно разделу </w:t>
      </w:r>
      <w:proofErr w:type="spellStart"/>
      <w:r w:rsidRPr="004D4633">
        <w:rPr>
          <w:lang w:val="ru-RU"/>
        </w:rPr>
        <w:t>II</w:t>
      </w:r>
      <w:proofErr w:type="spellEnd"/>
    </w:p>
    <w:p w:rsidR="00B04014" w:rsidRPr="004D4633" w:rsidRDefault="005239B6" w:rsidP="004D4633">
      <w:pPr>
        <w:pStyle w:val="Proposal"/>
        <w:ind w:left="1134" w:hanging="1134"/>
      </w:pPr>
      <w:proofErr w:type="spellStart"/>
      <w:r w:rsidRPr="004D4633">
        <w:t>MOD</w:t>
      </w:r>
      <w:proofErr w:type="spellEnd"/>
      <w:r w:rsidRPr="004D4633">
        <w:tab/>
      </w:r>
      <w:proofErr w:type="spellStart"/>
      <w:r w:rsidRPr="004D4633">
        <w:t>AGL</w:t>
      </w:r>
      <w:proofErr w:type="spellEnd"/>
      <w:r w:rsidRPr="004D4633">
        <w:t>/</w:t>
      </w:r>
      <w:proofErr w:type="spellStart"/>
      <w:r w:rsidRPr="004D4633">
        <w:t>BOT</w:t>
      </w:r>
      <w:proofErr w:type="spellEnd"/>
      <w:r w:rsidRPr="004D4633">
        <w:t>/</w:t>
      </w:r>
      <w:proofErr w:type="spellStart"/>
      <w:r w:rsidRPr="004D4633">
        <w:t>LSO</w:t>
      </w:r>
      <w:proofErr w:type="spellEnd"/>
      <w:r w:rsidRPr="004D4633">
        <w:t>/</w:t>
      </w:r>
      <w:proofErr w:type="spellStart"/>
      <w:r w:rsidRPr="004D4633">
        <w:t>MDG</w:t>
      </w:r>
      <w:proofErr w:type="spellEnd"/>
      <w:r w:rsidRPr="004D4633">
        <w:t>/</w:t>
      </w:r>
      <w:proofErr w:type="spellStart"/>
      <w:r w:rsidRPr="004D4633">
        <w:t>MWI</w:t>
      </w:r>
      <w:proofErr w:type="spellEnd"/>
      <w:r w:rsidRPr="004D4633">
        <w:t>/</w:t>
      </w:r>
      <w:proofErr w:type="spellStart"/>
      <w:r w:rsidRPr="004D4633">
        <w:t>MAU</w:t>
      </w:r>
      <w:proofErr w:type="spellEnd"/>
      <w:r w:rsidRPr="004D4633">
        <w:t>/</w:t>
      </w:r>
      <w:proofErr w:type="spellStart"/>
      <w:r w:rsidRPr="004D4633">
        <w:t>MOZ</w:t>
      </w:r>
      <w:proofErr w:type="spellEnd"/>
      <w:r w:rsidRPr="004D4633">
        <w:t>/</w:t>
      </w:r>
      <w:proofErr w:type="spellStart"/>
      <w:r w:rsidRPr="004D4633">
        <w:t>NMB</w:t>
      </w:r>
      <w:proofErr w:type="spellEnd"/>
      <w:r w:rsidRPr="004D4633">
        <w:t>/</w:t>
      </w:r>
      <w:proofErr w:type="spellStart"/>
      <w:r w:rsidRPr="004D4633">
        <w:t>COD</w:t>
      </w:r>
      <w:proofErr w:type="spellEnd"/>
      <w:r w:rsidRPr="004D4633">
        <w:t>/</w:t>
      </w:r>
      <w:proofErr w:type="spellStart"/>
      <w:r w:rsidRPr="004D4633">
        <w:t>SEY</w:t>
      </w:r>
      <w:proofErr w:type="spellEnd"/>
      <w:r w:rsidRPr="004D4633">
        <w:t>/</w:t>
      </w:r>
      <w:proofErr w:type="spellStart"/>
      <w:r w:rsidRPr="004D4633">
        <w:t>AFS</w:t>
      </w:r>
      <w:proofErr w:type="spellEnd"/>
      <w:r w:rsidRPr="004D4633">
        <w:t>/</w:t>
      </w:r>
      <w:proofErr w:type="spellStart"/>
      <w:r w:rsidRPr="004D4633">
        <w:t>SWZ</w:t>
      </w:r>
      <w:proofErr w:type="spellEnd"/>
      <w:r w:rsidRPr="004D4633">
        <w:t>/</w:t>
      </w:r>
      <w:proofErr w:type="spellStart"/>
      <w:r w:rsidRPr="004D4633">
        <w:t>TZA</w:t>
      </w:r>
      <w:proofErr w:type="spellEnd"/>
      <w:r w:rsidRPr="004D4633">
        <w:t>/</w:t>
      </w:r>
      <w:proofErr w:type="spellStart"/>
      <w:r w:rsidRPr="004D4633">
        <w:t>ZMB</w:t>
      </w:r>
      <w:proofErr w:type="spellEnd"/>
      <w:r w:rsidRPr="004D4633">
        <w:t>/</w:t>
      </w:r>
      <w:r w:rsidR="004D4633">
        <w:br/>
      </w:r>
      <w:proofErr w:type="spellStart"/>
      <w:r w:rsidRPr="004D4633">
        <w:t>ZWE</w:t>
      </w:r>
      <w:proofErr w:type="spellEnd"/>
      <w:r w:rsidRPr="004D4633">
        <w:t>/</w:t>
      </w:r>
      <w:proofErr w:type="spellStart"/>
      <w:r w:rsidRPr="004D4633">
        <w:t>130A21A3</w:t>
      </w:r>
      <w:proofErr w:type="spellEnd"/>
      <w:r w:rsidRPr="004D4633">
        <w:t>/2</w:t>
      </w:r>
    </w:p>
    <w:p w:rsidR="005239B6" w:rsidRPr="004D4633" w:rsidRDefault="005239B6" w:rsidP="005239B6">
      <w:proofErr w:type="spellStart"/>
      <w:r w:rsidRPr="004D4633">
        <w:rPr>
          <w:rStyle w:val="Artdef"/>
        </w:rPr>
        <w:t>9.5B</w:t>
      </w:r>
      <w:proofErr w:type="spellEnd"/>
      <w:r w:rsidRPr="004D4633">
        <w:rPr>
          <w:rStyle w:val="Artdef"/>
        </w:rPr>
        <w:tab/>
      </w:r>
      <w:r w:rsidRPr="004D4633">
        <w:tab/>
        <w:t xml:space="preserve">Если по получении Еженедельного циркуляра, содержащего информацию, опубликованную согласно п. </w:t>
      </w:r>
      <w:proofErr w:type="spellStart"/>
      <w:r w:rsidRPr="004D4633">
        <w:rPr>
          <w:b/>
          <w:bCs/>
        </w:rPr>
        <w:t>9.2B</w:t>
      </w:r>
      <w:proofErr w:type="spellEnd"/>
      <w:r w:rsidRPr="004D4633">
        <w:t>, какая-либо администрация сочтет, что ее существующие или планируемые спутниковые сети или системы, или наземные станции</w:t>
      </w:r>
      <w:r w:rsidRPr="004D4633">
        <w:rPr>
          <w:rStyle w:val="FootnoteReference"/>
          <w:rFonts w:eastAsia="SimSun"/>
        </w:rPr>
        <w:t>11</w:t>
      </w:r>
      <w:r w:rsidRPr="004D4633">
        <w:t xml:space="preserve"> могут оказаться затронутыми, она может направить свои замечания публикующей администрации, с тем чтобы последняя</w:t>
      </w:r>
      <w:del w:id="14" w:author="Miliaeva, Olga" w:date="2014-09-15T16:33:00Z">
        <w:r w:rsidRPr="004D4633" w:rsidDel="00B308EF">
          <w:delText>, начиная процедуру координации,</w:delText>
        </w:r>
      </w:del>
      <w:r w:rsidRPr="004D4633">
        <w:t xml:space="preserve"> могла учесть эти замечания. Копия этих замечаний также должна быть направлена в Бюро. Затем обе администрации должны предпринять совместные усилия по устранению любых трудностей при содействии Бюро, если его помощь будет запрошена любой из сторон, и обменяться любой дополнительной соответствующей информацией, которой они могут располагать.</w:t>
      </w:r>
      <w:r w:rsidRPr="004D4633">
        <w:rPr>
          <w:sz w:val="16"/>
          <w:szCs w:val="16"/>
        </w:rPr>
        <w:t>     (</w:t>
      </w:r>
      <w:proofErr w:type="spellStart"/>
      <w:r w:rsidRPr="004D4633">
        <w:rPr>
          <w:sz w:val="16"/>
          <w:szCs w:val="16"/>
        </w:rPr>
        <w:t>ВКР</w:t>
      </w:r>
      <w:proofErr w:type="spellEnd"/>
      <w:r w:rsidRPr="004D4633">
        <w:rPr>
          <w:sz w:val="16"/>
          <w:szCs w:val="16"/>
        </w:rPr>
        <w:t>-</w:t>
      </w:r>
      <w:del w:id="15" w:author="Fedosova, Elena" w:date="2014-08-19T15:58:00Z">
        <w:r w:rsidRPr="004D4633" w:rsidDel="00D9009A">
          <w:rPr>
            <w:sz w:val="16"/>
            <w:szCs w:val="16"/>
          </w:rPr>
          <w:delText>2000</w:delText>
        </w:r>
      </w:del>
      <w:ins w:id="16" w:author="Fedosova, Elena" w:date="2014-08-19T15:58:00Z">
        <w:r w:rsidRPr="004D4633">
          <w:rPr>
            <w:sz w:val="16"/>
            <w:szCs w:val="16"/>
          </w:rPr>
          <w:t>15</w:t>
        </w:r>
      </w:ins>
      <w:r w:rsidRPr="004D4633">
        <w:rPr>
          <w:sz w:val="16"/>
          <w:szCs w:val="16"/>
        </w:rPr>
        <w:t>)</w:t>
      </w:r>
    </w:p>
    <w:p w:rsidR="005239B6" w:rsidRPr="004D4633" w:rsidRDefault="005239B6" w:rsidP="005239B6">
      <w:pPr>
        <w:pStyle w:val="Reasons"/>
      </w:pPr>
      <w:proofErr w:type="gramStart"/>
      <w:r w:rsidRPr="004D4633">
        <w:rPr>
          <w:b/>
          <w:bCs/>
        </w:rPr>
        <w:t>Основания</w:t>
      </w:r>
      <w:r w:rsidRPr="004D4633">
        <w:t>:</w:t>
      </w:r>
      <w:r w:rsidRPr="004D4633">
        <w:tab/>
      </w:r>
      <w:proofErr w:type="gramEnd"/>
      <w:r w:rsidRPr="004D4633">
        <w:t>Вследствие исключения шестимесячного периода, поскольку процедура координации может начаться до публикации предварительной информации.</w:t>
      </w:r>
    </w:p>
    <w:p w:rsidR="00B04014" w:rsidRPr="004D4633" w:rsidRDefault="005239B6" w:rsidP="005239B6">
      <w:pPr>
        <w:spacing w:before="360"/>
        <w:jc w:val="center"/>
      </w:pPr>
      <w:r w:rsidRPr="004D4633">
        <w:t>______________</w:t>
      </w:r>
    </w:p>
    <w:sectPr w:rsidR="00B04014" w:rsidRPr="004D4633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D70EC6" w:rsidRDefault="00567276">
    <w:pPr>
      <w:ind w:right="360"/>
      <w:rPr>
        <w:lang w:val="en-US"/>
      </w:rPr>
    </w:pPr>
    <w:r>
      <w:fldChar w:fldCharType="begin"/>
    </w:r>
    <w:r w:rsidRPr="00D70EC6">
      <w:rPr>
        <w:lang w:val="en-US"/>
      </w:rPr>
      <w:instrText xml:space="preserve"> FILENAME \p  \* MERGEFORMAT </w:instrText>
    </w:r>
    <w:r>
      <w:fldChar w:fldCharType="separate"/>
    </w:r>
    <w:r w:rsidR="00E0620D">
      <w:rPr>
        <w:noProof/>
        <w:lang w:val="en-US"/>
      </w:rPr>
      <w:t>P:\RUS\ITU-R\CONF-R\CMR15\100\130ADD21ADD03R.docx</w:t>
    </w:r>
    <w:r>
      <w:fldChar w:fldCharType="end"/>
    </w:r>
    <w:r w:rsidRPr="00D70EC6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0620D">
      <w:rPr>
        <w:noProof/>
      </w:rPr>
      <w:t>31.10.15</w:t>
    </w:r>
    <w:r>
      <w:fldChar w:fldCharType="end"/>
    </w:r>
    <w:r w:rsidRPr="00D70EC6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0620D">
      <w:rPr>
        <w:noProof/>
      </w:rPr>
      <w:t>31.10.15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F549AA">
      <w:rPr>
        <w:lang w:val="en-US"/>
      </w:rPr>
      <w:instrText xml:space="preserve"> FILENAME \p  \* MERGEFORMAT </w:instrText>
    </w:r>
    <w:r>
      <w:fldChar w:fldCharType="separate"/>
    </w:r>
    <w:r w:rsidR="00E0620D">
      <w:rPr>
        <w:lang w:val="en-US"/>
      </w:rPr>
      <w:t>P:\RUS\ITU-R\CONF-R\CMR15\100\130ADD21ADD03R.docx</w:t>
    </w:r>
    <w:r>
      <w:fldChar w:fldCharType="end"/>
    </w:r>
    <w:r w:rsidR="001B3120">
      <w:t xml:space="preserve"> (389026)</w:t>
    </w:r>
    <w:r w:rsidRPr="00F549AA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0620D">
      <w:t>31.10.15</w:t>
    </w:r>
    <w:r>
      <w:fldChar w:fldCharType="end"/>
    </w:r>
    <w:r w:rsidRPr="00F549AA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0620D">
      <w:t>31.10.15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F549AA" w:rsidRDefault="00567276" w:rsidP="00DE2EBA">
    <w:pPr>
      <w:pStyle w:val="Footer"/>
      <w:rPr>
        <w:lang w:val="en-US"/>
      </w:rPr>
    </w:pPr>
    <w:r>
      <w:fldChar w:fldCharType="begin"/>
    </w:r>
    <w:r w:rsidRPr="00F549AA">
      <w:rPr>
        <w:lang w:val="en-US"/>
      </w:rPr>
      <w:instrText xml:space="preserve"> FILENAME \p  \* MERGEFORMAT </w:instrText>
    </w:r>
    <w:r>
      <w:fldChar w:fldCharType="separate"/>
    </w:r>
    <w:r w:rsidR="00E0620D">
      <w:rPr>
        <w:lang w:val="en-US"/>
      </w:rPr>
      <w:t>P:\RUS\ITU-R\CONF-R\CMR15\100\130ADD21ADD03R.docx</w:t>
    </w:r>
    <w:r>
      <w:fldChar w:fldCharType="end"/>
    </w:r>
    <w:r w:rsidR="001B3120">
      <w:t xml:space="preserve"> (389026)</w:t>
    </w:r>
    <w:r w:rsidRPr="00F549AA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0620D">
      <w:t>31.10.15</w:t>
    </w:r>
    <w:r>
      <w:fldChar w:fldCharType="end"/>
    </w:r>
    <w:r w:rsidRPr="00F549AA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0620D">
      <w:t>31.10.15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E0620D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130(</w:t>
    </w:r>
    <w:proofErr w:type="spellStart"/>
    <w:r w:rsidR="00F761D2">
      <w:t>Add.21</w:t>
    </w:r>
    <w:proofErr w:type="spellEnd"/>
    <w:proofErr w:type="gramStart"/>
    <w:r w:rsidR="00F761D2">
      <w:t>)(</w:t>
    </w:r>
    <w:proofErr w:type="spellStart"/>
    <w:proofErr w:type="gramEnd"/>
    <w:r w:rsidR="00F761D2">
      <w:t>Add.3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B3120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C583C"/>
    <w:rsid w:val="003F0078"/>
    <w:rsid w:val="00425B85"/>
    <w:rsid w:val="00434A7C"/>
    <w:rsid w:val="0045143A"/>
    <w:rsid w:val="004A58F4"/>
    <w:rsid w:val="004B716F"/>
    <w:rsid w:val="004C47ED"/>
    <w:rsid w:val="004D4633"/>
    <w:rsid w:val="004E6A32"/>
    <w:rsid w:val="004F3B0D"/>
    <w:rsid w:val="00510FCA"/>
    <w:rsid w:val="0051315E"/>
    <w:rsid w:val="00514E1F"/>
    <w:rsid w:val="005239B6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04014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305F1"/>
    <w:rsid w:val="00D53715"/>
    <w:rsid w:val="00D70EC6"/>
    <w:rsid w:val="00D7298B"/>
    <w:rsid w:val="00DB08D7"/>
    <w:rsid w:val="00DE2EBA"/>
    <w:rsid w:val="00E0620D"/>
    <w:rsid w:val="00E2253F"/>
    <w:rsid w:val="00E43E99"/>
    <w:rsid w:val="00E5155F"/>
    <w:rsid w:val="00E65919"/>
    <w:rsid w:val="00E976C1"/>
    <w:rsid w:val="00F21A03"/>
    <w:rsid w:val="00F549AA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2B47113-40D1-49F1-92A9-9100C9845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8D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aliases w:val="Footnote Reference/,Appel note de bas de p,Footnote symbol,Style 12,(NECG) Footnote Reference,Style 124,o,fr,Style 13,FR,Style 17,Style 3,Appel note de bas de p + 11 pt,Italic,Footnote,Appel note de bas de p1,R,Appel note de bas de p2"/>
    <w:basedOn w:val="DefaultParagraphFont"/>
    <w:qFormat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R15-WRC15-C-0130!A21-A3!MSW-R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219FCF-A1D9-407B-8345-B6F27AAF2A52}">
  <ds:schemaRefs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996b2e75-67fd-4955-a3b0-5ab9934cb50b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32a1a8c5-2265-4ebc-b7a0-2071e2c5c9bb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497</Words>
  <Characters>3593</Characters>
  <Application>Microsoft Office Word</Application>
  <DocSecurity>0</DocSecurity>
  <Lines>76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R15-WRC15-C-0130!A21-A3!MSW-R</vt:lpstr>
    </vt:vector>
  </TitlesOfParts>
  <Manager>General Secretariat - Pool</Manager>
  <Company>International Telecommunication Union (ITU)</Company>
  <LinksUpToDate>false</LinksUpToDate>
  <CharactersWithSpaces>4089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R15-WRC15-C-0130!A21-A3!MSW-R</dc:title>
  <dc:subject>World Radiocommunication Conference - 2015</dc:subject>
  <dc:creator>Documents Proposals Manager (DPM)</dc:creator>
  <cp:keywords>DPM_v5.2015.10.230_prod</cp:keywords>
  <dc:description/>
  <cp:lastModifiedBy>Berdyeva, Elena</cp:lastModifiedBy>
  <cp:revision>6</cp:revision>
  <cp:lastPrinted>2015-10-31T17:36:00Z</cp:lastPrinted>
  <dcterms:created xsi:type="dcterms:W3CDTF">2015-10-25T18:45:00Z</dcterms:created>
  <dcterms:modified xsi:type="dcterms:W3CDTF">2015-10-31T17:36:00Z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