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622560" w:rsidTr="003E71DA">
        <w:trPr>
          <w:cantSplit/>
        </w:trPr>
        <w:tc>
          <w:tcPr>
            <w:tcW w:w="6663" w:type="dxa"/>
          </w:tcPr>
          <w:p w:rsidR="00622560" w:rsidRPr="00566240" w:rsidRDefault="00B711CC" w:rsidP="005B5F4C">
            <w:pPr>
              <w:spacing w:before="40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368" w:type="dxa"/>
          </w:tcPr>
          <w:p w:rsidR="00622560" w:rsidRPr="00622560" w:rsidRDefault="00B711CC" w:rsidP="005B5F4C">
            <w:pPr>
              <w:spacing w:before="0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3D7F6934" wp14:editId="5BF3B1E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3E71DA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622560" w:rsidRPr="00617BE4" w:rsidRDefault="00B711CC" w:rsidP="005B5F4C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622560" w:rsidRPr="00622560" w:rsidRDefault="00622560" w:rsidP="005B5F4C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3E71DA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622560" w:rsidRPr="00CB4E5A" w:rsidRDefault="00622560" w:rsidP="005B5F4C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622560" w:rsidRPr="00CB4E5A" w:rsidRDefault="00622560" w:rsidP="005B5F4C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3E71DA">
        <w:trPr>
          <w:cantSplit/>
          <w:trHeight w:val="23"/>
        </w:trPr>
        <w:tc>
          <w:tcPr>
            <w:tcW w:w="6663" w:type="dxa"/>
            <w:shd w:val="clear" w:color="auto" w:fill="auto"/>
          </w:tcPr>
          <w:p w:rsidR="00622560" w:rsidRPr="00A466E6" w:rsidRDefault="000273B7" w:rsidP="005B5F4C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368" w:type="dxa"/>
            <w:shd w:val="clear" w:color="auto" w:fill="auto"/>
          </w:tcPr>
          <w:p w:rsidR="00622560" w:rsidRPr="00622560" w:rsidRDefault="000273B7" w:rsidP="003E71DA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5B5F4C">
              <w:rPr>
                <w:rFonts w:ascii="Verdana" w:hAnsi="Verdana" w:cs="Traditional Arabic"/>
                <w:b/>
                <w:sz w:val="20"/>
              </w:rPr>
              <w:t xml:space="preserve"> 130(Add.</w:t>
            </w:r>
            <w:r w:rsidR="005B5F4C">
              <w:rPr>
                <w:rFonts w:ascii="Verdana" w:hAnsi="Verdana" w:cs="Traditional Arabic" w:hint="eastAsia"/>
                <w:b/>
                <w:sz w:val="20"/>
                <w:lang w:eastAsia="zh-CN"/>
              </w:rPr>
              <w:t>22</w:t>
            </w:r>
            <w:r w:rsidR="005B5F4C">
              <w:rPr>
                <w:rFonts w:ascii="Verdana" w:hAnsi="Verdana" w:cs="Traditional Arabic"/>
                <w:b/>
                <w:sz w:val="20"/>
              </w:rPr>
              <w:t>)(Add.</w:t>
            </w:r>
            <w:r w:rsidR="005B5F4C">
              <w:rPr>
                <w:rFonts w:ascii="Verdana" w:hAnsi="Verdana" w:cs="Traditional Arabic" w:hint="eastAsia"/>
                <w:b/>
                <w:sz w:val="20"/>
                <w:lang w:eastAsia="zh-CN"/>
              </w:rPr>
              <w:t>4</w:t>
            </w:r>
            <w:r>
              <w:rPr>
                <w:rFonts w:ascii="Verdana" w:hAnsi="Verdana" w:cs="Traditional Arabic"/>
                <w:b/>
                <w:sz w:val="20"/>
              </w:rPr>
              <w:t>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3E71DA">
        <w:trPr>
          <w:cantSplit/>
          <w:trHeight w:val="23"/>
        </w:trPr>
        <w:tc>
          <w:tcPr>
            <w:tcW w:w="6663" w:type="dxa"/>
            <w:shd w:val="clear" w:color="auto" w:fill="auto"/>
          </w:tcPr>
          <w:p w:rsidR="008221A4" w:rsidRPr="00C324A8" w:rsidRDefault="008221A4" w:rsidP="005B5F4C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:rsidR="008221A4" w:rsidRPr="00622560" w:rsidRDefault="008221A4" w:rsidP="005B5F4C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3E71DA">
        <w:trPr>
          <w:cantSplit/>
          <w:trHeight w:val="23"/>
        </w:trPr>
        <w:tc>
          <w:tcPr>
            <w:tcW w:w="6663" w:type="dxa"/>
          </w:tcPr>
          <w:p w:rsidR="008221A4" w:rsidRPr="00CB4E5A" w:rsidRDefault="008221A4" w:rsidP="005B5F4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</w:tcPr>
          <w:p w:rsidR="008221A4" w:rsidRPr="00622560" w:rsidRDefault="008221A4" w:rsidP="005B5F4C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5B5F4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5B5F4C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安哥拉（共和国）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博茨瓦纳（共和国）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莱索托（王国）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马达加斯加（共和国）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马拉维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毛里求斯（共和国）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莫桑比克（共和国）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纳米比亚（共和国）</w:t>
            </w:r>
            <w:r w:rsidRPr="000273B7">
              <w:rPr>
                <w:lang w:eastAsia="zh-CN"/>
              </w:rPr>
              <w:t>/</w:t>
            </w:r>
            <w:r w:rsidR="003E71DA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刚果民主共和国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塞舌尔（共和国）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南非（共和国）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斯威士兰（王国）</w:t>
            </w:r>
            <w:r w:rsidRPr="000273B7">
              <w:rPr>
                <w:lang w:eastAsia="zh-CN"/>
              </w:rPr>
              <w:t>/</w:t>
            </w:r>
            <w:r w:rsidR="003E71DA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坦桑尼亚（联合共和国）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赞比亚（共和国）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津巴布韦（共和国）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171085" w:rsidP="005B5F4C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 w:rsidRPr="00171085"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5B5F4C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5B5F4C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9.1(9.1.4)</w:t>
            </w:r>
          </w:p>
        </w:tc>
      </w:tr>
    </w:tbl>
    <w:bookmarkEnd w:id="7"/>
    <w:p w:rsidR="001C0E40" w:rsidRDefault="00171085" w:rsidP="00040EEF">
      <w:pPr>
        <w:pStyle w:val="Normalaftertitle0"/>
        <w:rPr>
          <w:lang w:eastAsia="zh-CN"/>
        </w:rPr>
      </w:pPr>
      <w:r w:rsidRPr="009C33AA">
        <w:rPr>
          <w:lang w:eastAsia="zh-CN"/>
        </w:rPr>
        <w:t>9</w:t>
      </w:r>
      <w:r w:rsidRPr="009C33AA">
        <w:rPr>
          <w:lang w:eastAsia="zh-CN"/>
        </w:rPr>
        <w:tab/>
      </w:r>
      <w:r w:rsidRPr="009C33AA">
        <w:rPr>
          <w:rFonts w:hint="eastAsia"/>
          <w:lang w:val="zh-CN" w:eastAsia="zh-CN"/>
        </w:rPr>
        <w:t>按照《公约》第</w:t>
      </w:r>
      <w:r w:rsidRPr="009C33AA">
        <w:rPr>
          <w:lang w:eastAsia="zh-CN"/>
        </w:rPr>
        <w:t>7</w:t>
      </w:r>
      <w:r w:rsidRPr="009C33AA">
        <w:rPr>
          <w:rFonts w:hint="eastAsia"/>
          <w:lang w:val="zh-CN" w:eastAsia="zh-CN"/>
        </w:rPr>
        <w:t>条，</w:t>
      </w:r>
      <w:r w:rsidRPr="009C33AA">
        <w:rPr>
          <w:rFonts w:hint="eastAsia"/>
          <w:lang w:eastAsia="zh-CN"/>
        </w:rPr>
        <w:t>审议</w:t>
      </w:r>
      <w:r w:rsidRPr="009C33AA">
        <w:rPr>
          <w:rFonts w:hint="eastAsia"/>
          <w:lang w:val="zh-CN" w:eastAsia="zh-CN"/>
        </w:rPr>
        <w:t>并批准无线电通信局主任关于下列内容的报告：</w:t>
      </w:r>
    </w:p>
    <w:p w:rsidR="00090E12" w:rsidRPr="009C33AA" w:rsidRDefault="00171085" w:rsidP="005B5F4C">
      <w:pPr>
        <w:rPr>
          <w:lang w:eastAsia="zh-CN"/>
        </w:rPr>
      </w:pPr>
      <w:r w:rsidRPr="009C33AA">
        <w:rPr>
          <w:lang w:eastAsia="zh-CN"/>
        </w:rPr>
        <w:t>9.1</w:t>
      </w:r>
      <w:r w:rsidRPr="009C33AA">
        <w:rPr>
          <w:b/>
          <w:lang w:eastAsia="zh-CN"/>
        </w:rPr>
        <w:tab/>
      </w:r>
      <w:r w:rsidRPr="009C33AA">
        <w:rPr>
          <w:rFonts w:hint="eastAsia"/>
          <w:color w:val="000000"/>
          <w:lang w:eastAsia="zh-CN"/>
        </w:rPr>
        <w:t>自</w:t>
      </w:r>
      <w:r w:rsidRPr="009C33AA">
        <w:rPr>
          <w:color w:val="000000"/>
          <w:lang w:eastAsia="zh-CN"/>
        </w:rPr>
        <w:t>WRC-12</w:t>
      </w:r>
      <w:r w:rsidRPr="009C33AA">
        <w:rPr>
          <w:rFonts w:hint="eastAsia"/>
          <w:color w:val="000000"/>
          <w:lang w:eastAsia="zh-CN"/>
        </w:rPr>
        <w:t>以来无线电通信部门的活动；</w:t>
      </w:r>
    </w:p>
    <w:p w:rsidR="008B60D0" w:rsidRPr="00676FBA" w:rsidRDefault="00171085" w:rsidP="005B5F4C">
      <w:pPr>
        <w:rPr>
          <w:lang w:eastAsia="zh-CN"/>
        </w:rPr>
      </w:pPr>
      <w:r w:rsidRPr="009C33AA">
        <w:rPr>
          <w:lang w:eastAsia="zh-CN"/>
        </w:rPr>
        <w:t>9.1</w:t>
      </w:r>
      <w:r>
        <w:rPr>
          <w:lang w:eastAsia="zh-CN"/>
        </w:rPr>
        <w:t>(9.1.4)</w:t>
      </w:r>
      <w:r w:rsidRPr="009C33AA">
        <w:rPr>
          <w:b/>
          <w:lang w:eastAsia="zh-CN"/>
        </w:rPr>
        <w:tab/>
      </w:r>
      <w:r>
        <w:rPr>
          <w:rFonts w:hint="eastAsia"/>
          <w:lang w:eastAsia="zh-CN"/>
        </w:rPr>
        <w:t>第</w:t>
      </w:r>
      <w:r w:rsidRPr="001D720F">
        <w:rPr>
          <w:rFonts w:hint="eastAsia"/>
          <w:b/>
          <w:bCs/>
          <w:lang w:eastAsia="zh-CN"/>
        </w:rPr>
        <w:t>67</w:t>
      </w:r>
      <w:r>
        <w:rPr>
          <w:rFonts w:hint="eastAsia"/>
          <w:lang w:eastAsia="zh-CN"/>
        </w:rPr>
        <w:t>号决议</w:t>
      </w:r>
      <w:r w:rsidRPr="001D720F">
        <w:rPr>
          <w:rFonts w:hint="eastAsia"/>
          <w:b/>
          <w:bCs/>
          <w:lang w:eastAsia="zh-CN"/>
        </w:rPr>
        <w:t>（</w:t>
      </w:r>
      <w:r w:rsidRPr="001D720F">
        <w:rPr>
          <w:rFonts w:hint="eastAsia"/>
          <w:b/>
          <w:bCs/>
          <w:lang w:eastAsia="zh-CN"/>
        </w:rPr>
        <w:t>WRC-12</w:t>
      </w:r>
      <w:r w:rsidRPr="001D720F">
        <w:rPr>
          <w:rFonts w:hint="eastAsia"/>
          <w:b/>
          <w:bCs/>
          <w:lang w:eastAsia="zh-CN"/>
        </w:rPr>
        <w:t>）</w:t>
      </w:r>
      <w:r w:rsidRPr="003E71DA"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《无线电规则》的更新和重新调整</w:t>
      </w:r>
    </w:p>
    <w:p w:rsidR="00622560" w:rsidRDefault="00622560" w:rsidP="005B5F4C">
      <w:pPr>
        <w:rPr>
          <w:lang w:eastAsia="zh-CN"/>
        </w:rPr>
      </w:pPr>
    </w:p>
    <w:p w:rsidR="00171085" w:rsidRPr="00F41ACE" w:rsidRDefault="00205D65" w:rsidP="005B5F4C">
      <w:pPr>
        <w:pStyle w:val="Headingb"/>
        <w:rPr>
          <w:lang w:val="en-US" w:eastAsia="zh-CN"/>
        </w:rPr>
      </w:pPr>
      <w:r>
        <w:rPr>
          <w:rFonts w:hint="eastAsia"/>
          <w:lang w:eastAsia="zh-CN"/>
        </w:rPr>
        <w:t>引言</w:t>
      </w:r>
    </w:p>
    <w:p w:rsidR="00171085" w:rsidRDefault="00171085" w:rsidP="005B5F4C">
      <w:pPr>
        <w:ind w:firstLineChars="200" w:firstLine="480"/>
        <w:rPr>
          <w:lang w:eastAsia="zh-CN"/>
        </w:rPr>
      </w:pPr>
      <w:r>
        <w:rPr>
          <w:rFonts w:asciiTheme="majorBidi" w:hAnsiTheme="majorBidi" w:cstheme="majorBidi" w:hint="eastAsia"/>
          <w:color w:val="222222"/>
          <w:szCs w:val="24"/>
          <w:lang w:eastAsia="zh-CN"/>
        </w:rPr>
        <w:t>根据第</w:t>
      </w:r>
      <w:r w:rsidRPr="005B5F4C">
        <w:rPr>
          <w:rFonts w:asciiTheme="majorBidi" w:hAnsiTheme="majorBidi" w:cstheme="majorBidi"/>
          <w:color w:val="222222"/>
          <w:szCs w:val="24"/>
          <w:lang w:eastAsia="zh-CN"/>
        </w:rPr>
        <w:t>67</w:t>
      </w:r>
      <w:r>
        <w:rPr>
          <w:rFonts w:asciiTheme="majorBidi" w:hAnsiTheme="majorBidi" w:cstheme="majorBidi" w:hint="eastAsia"/>
          <w:color w:val="222222"/>
          <w:szCs w:val="24"/>
          <w:lang w:eastAsia="zh-CN"/>
        </w:rPr>
        <w:t>号决议</w:t>
      </w:r>
      <w:r w:rsidRPr="005B5F4C">
        <w:rPr>
          <w:rFonts w:asciiTheme="majorBidi" w:hAnsiTheme="majorBidi" w:cstheme="majorBidi" w:hint="eastAsia"/>
          <w:color w:val="222222"/>
          <w:szCs w:val="24"/>
          <w:lang w:eastAsia="zh-CN"/>
        </w:rPr>
        <w:t>（</w:t>
      </w:r>
      <w:r w:rsidRPr="005B5F4C">
        <w:rPr>
          <w:rFonts w:asciiTheme="majorBidi" w:hAnsiTheme="majorBidi" w:cstheme="majorBidi"/>
          <w:color w:val="222222"/>
          <w:szCs w:val="24"/>
          <w:lang w:eastAsia="zh-CN"/>
        </w:rPr>
        <w:t>WRC</w:t>
      </w:r>
      <w:r w:rsidRPr="005B5F4C">
        <w:rPr>
          <w:rStyle w:val="atn"/>
          <w:rFonts w:asciiTheme="majorBidi" w:hAnsiTheme="majorBidi" w:cstheme="majorBidi"/>
          <w:color w:val="222222"/>
          <w:szCs w:val="24"/>
          <w:lang w:eastAsia="zh-CN"/>
        </w:rPr>
        <w:t>-</w:t>
      </w:r>
      <w:r w:rsidRPr="005B5F4C">
        <w:rPr>
          <w:rFonts w:asciiTheme="majorBidi" w:hAnsiTheme="majorBidi" w:cstheme="majorBidi"/>
          <w:color w:val="222222"/>
          <w:szCs w:val="24"/>
          <w:lang w:eastAsia="zh-CN"/>
        </w:rPr>
        <w:t>12</w:t>
      </w:r>
      <w:r w:rsidRPr="005B5F4C">
        <w:rPr>
          <w:rFonts w:asciiTheme="majorBidi" w:hAnsiTheme="majorBidi" w:cstheme="majorBidi" w:hint="eastAsia"/>
          <w:color w:val="222222"/>
          <w:szCs w:val="24"/>
          <w:lang w:eastAsia="zh-CN"/>
        </w:rPr>
        <w:t>）</w:t>
      </w:r>
      <w:r>
        <w:rPr>
          <w:rFonts w:asciiTheme="majorBidi" w:hAnsiTheme="majorBidi" w:cstheme="majorBidi" w:hint="eastAsia"/>
          <w:color w:val="222222"/>
          <w:szCs w:val="24"/>
          <w:lang w:eastAsia="zh-CN"/>
        </w:rPr>
        <w:t>，</w:t>
      </w:r>
      <w:r>
        <w:rPr>
          <w:rFonts w:asciiTheme="majorBidi" w:hAnsiTheme="majorBidi" w:cstheme="majorBidi"/>
          <w:color w:val="222222"/>
          <w:szCs w:val="24"/>
          <w:lang w:eastAsia="zh-CN"/>
        </w:rPr>
        <w:t>ITU-R</w:t>
      </w:r>
      <w:r>
        <w:rPr>
          <w:rFonts w:asciiTheme="majorBidi" w:hAnsiTheme="majorBidi" w:cstheme="majorBidi" w:hint="eastAsia"/>
          <w:color w:val="222222"/>
          <w:szCs w:val="24"/>
          <w:lang w:eastAsia="zh-CN"/>
        </w:rPr>
        <w:t>在本研究期内开展了研究，并考虑</w:t>
      </w:r>
      <w:r>
        <w:rPr>
          <w:rStyle w:val="hps"/>
          <w:rFonts w:asciiTheme="majorBidi" w:hAnsiTheme="majorBidi" w:cstheme="majorBidi" w:hint="eastAsia"/>
          <w:color w:val="222222"/>
          <w:szCs w:val="24"/>
          <w:lang w:eastAsia="zh-CN"/>
        </w:rPr>
        <w:t>了</w:t>
      </w:r>
      <w:r>
        <w:rPr>
          <w:rFonts w:asciiTheme="majorBidi" w:hAnsiTheme="majorBidi" w:cstheme="majorBidi" w:hint="eastAsia"/>
          <w:lang w:eastAsia="zh-CN"/>
        </w:rPr>
        <w:t>对过时信息进行可能的更新、审议和修订以及对《无线电规则》（</w:t>
      </w:r>
      <w:r>
        <w:rPr>
          <w:rFonts w:asciiTheme="majorBidi" w:hAnsiTheme="majorBidi" w:cstheme="majorBidi"/>
          <w:lang w:eastAsia="zh-CN"/>
        </w:rPr>
        <w:t>RR</w:t>
      </w:r>
      <w:r>
        <w:rPr>
          <w:rFonts w:asciiTheme="majorBidi" w:hAnsiTheme="majorBidi" w:cstheme="majorBidi" w:hint="eastAsia"/>
          <w:lang w:eastAsia="zh-CN"/>
        </w:rPr>
        <w:t>）的某些部分进行重新调整的问题，但第</w:t>
      </w:r>
      <w:r w:rsidRPr="005B5F4C">
        <w:rPr>
          <w:rFonts w:asciiTheme="majorBidi" w:hAnsiTheme="majorBidi" w:cstheme="majorBidi"/>
          <w:lang w:eastAsia="zh-CN"/>
        </w:rPr>
        <w:t>1</w:t>
      </w:r>
      <w:r w:rsidRPr="005B5F4C">
        <w:rPr>
          <w:rFonts w:asciiTheme="majorBidi" w:hAnsiTheme="majorBidi" w:cstheme="majorBidi" w:hint="eastAsia"/>
          <w:lang w:eastAsia="zh-CN"/>
        </w:rPr>
        <w:t>、</w:t>
      </w:r>
      <w:r w:rsidRPr="005B5F4C">
        <w:rPr>
          <w:rFonts w:asciiTheme="majorBidi" w:hAnsiTheme="majorBidi" w:cstheme="majorBidi"/>
          <w:lang w:eastAsia="zh-CN"/>
        </w:rPr>
        <w:t>4</w:t>
      </w:r>
      <w:r w:rsidRPr="005B5F4C">
        <w:rPr>
          <w:rFonts w:asciiTheme="majorBidi" w:hAnsiTheme="majorBidi" w:cstheme="majorBidi" w:hint="eastAsia"/>
          <w:lang w:eastAsia="zh-CN"/>
        </w:rPr>
        <w:t>、</w:t>
      </w:r>
      <w:r w:rsidRPr="005B5F4C">
        <w:rPr>
          <w:rFonts w:asciiTheme="majorBidi" w:hAnsiTheme="majorBidi" w:cstheme="majorBidi"/>
          <w:lang w:eastAsia="zh-CN"/>
        </w:rPr>
        <w:t>5</w:t>
      </w:r>
      <w:r w:rsidRPr="005B5F4C">
        <w:rPr>
          <w:rFonts w:asciiTheme="majorBidi" w:hAnsiTheme="majorBidi" w:cstheme="majorBidi" w:hint="eastAsia"/>
          <w:lang w:eastAsia="zh-CN"/>
        </w:rPr>
        <w:t>、</w:t>
      </w:r>
      <w:r w:rsidRPr="005B5F4C">
        <w:rPr>
          <w:rFonts w:asciiTheme="majorBidi" w:hAnsiTheme="majorBidi" w:cstheme="majorBidi"/>
          <w:lang w:eastAsia="zh-CN"/>
        </w:rPr>
        <w:t>6</w:t>
      </w:r>
      <w:r w:rsidRPr="005B5F4C">
        <w:rPr>
          <w:rFonts w:asciiTheme="majorBidi" w:hAnsiTheme="majorBidi" w:cstheme="majorBidi" w:hint="eastAsia"/>
          <w:lang w:eastAsia="zh-CN"/>
        </w:rPr>
        <w:t>、</w:t>
      </w:r>
      <w:r w:rsidRPr="005B5F4C">
        <w:rPr>
          <w:rFonts w:asciiTheme="majorBidi" w:hAnsiTheme="majorBidi" w:cstheme="majorBidi"/>
          <w:lang w:eastAsia="zh-CN"/>
        </w:rPr>
        <w:t>7</w:t>
      </w:r>
      <w:r w:rsidRPr="005B5F4C">
        <w:rPr>
          <w:rFonts w:asciiTheme="majorBidi" w:hAnsiTheme="majorBidi" w:cstheme="majorBidi" w:hint="eastAsia"/>
          <w:lang w:eastAsia="zh-CN"/>
        </w:rPr>
        <w:t>、</w:t>
      </w:r>
      <w:r w:rsidRPr="005B5F4C">
        <w:rPr>
          <w:rFonts w:asciiTheme="majorBidi" w:hAnsiTheme="majorBidi" w:cstheme="majorBidi"/>
          <w:lang w:eastAsia="zh-CN"/>
        </w:rPr>
        <w:t>8</w:t>
      </w:r>
      <w:r w:rsidRPr="005B5F4C">
        <w:rPr>
          <w:rFonts w:asciiTheme="majorBidi" w:hAnsiTheme="majorBidi" w:cstheme="majorBidi" w:hint="eastAsia"/>
          <w:lang w:eastAsia="zh-CN"/>
        </w:rPr>
        <w:t>、</w:t>
      </w:r>
      <w:r w:rsidRPr="005B5F4C">
        <w:rPr>
          <w:rFonts w:asciiTheme="majorBidi" w:hAnsiTheme="majorBidi" w:cstheme="majorBidi"/>
          <w:lang w:eastAsia="zh-CN"/>
        </w:rPr>
        <w:t>9</w:t>
      </w:r>
      <w:r w:rsidRPr="005B5F4C">
        <w:rPr>
          <w:rFonts w:asciiTheme="majorBidi" w:hAnsiTheme="majorBidi" w:cstheme="majorBidi" w:hint="eastAsia"/>
          <w:lang w:eastAsia="zh-CN"/>
        </w:rPr>
        <w:t>、</w:t>
      </w:r>
      <w:r w:rsidRPr="005B5F4C">
        <w:rPr>
          <w:rFonts w:asciiTheme="majorBidi" w:hAnsiTheme="majorBidi" w:cstheme="majorBidi"/>
          <w:lang w:eastAsia="zh-CN"/>
        </w:rPr>
        <w:t>11</w:t>
      </w:r>
      <w:r w:rsidRPr="005B5F4C">
        <w:rPr>
          <w:rFonts w:asciiTheme="majorBidi" w:hAnsiTheme="majorBidi" w:cstheme="majorBidi" w:hint="eastAsia"/>
          <w:lang w:eastAsia="zh-CN"/>
        </w:rPr>
        <w:t>、</w:t>
      </w:r>
      <w:r w:rsidRPr="005B5F4C">
        <w:rPr>
          <w:rFonts w:asciiTheme="majorBidi" w:hAnsiTheme="majorBidi" w:cstheme="majorBidi"/>
          <w:lang w:eastAsia="zh-CN"/>
        </w:rPr>
        <w:t>13</w:t>
      </w:r>
      <w:r w:rsidRPr="005B5F4C">
        <w:rPr>
          <w:rFonts w:asciiTheme="majorBidi" w:hAnsiTheme="majorBidi" w:cstheme="majorBidi" w:hint="eastAsia"/>
          <w:lang w:eastAsia="zh-CN"/>
        </w:rPr>
        <w:t>、</w:t>
      </w:r>
      <w:r w:rsidRPr="005B5F4C">
        <w:rPr>
          <w:rFonts w:asciiTheme="majorBidi" w:hAnsiTheme="majorBidi" w:cstheme="majorBidi"/>
          <w:lang w:eastAsia="zh-CN"/>
        </w:rPr>
        <w:t>14</w:t>
      </w:r>
      <w:r w:rsidRPr="005B5F4C">
        <w:rPr>
          <w:rFonts w:asciiTheme="majorBidi" w:hAnsiTheme="majorBidi" w:cstheme="majorBidi" w:hint="eastAsia"/>
          <w:lang w:eastAsia="zh-CN"/>
        </w:rPr>
        <w:t>、</w:t>
      </w:r>
      <w:r w:rsidRPr="005B5F4C">
        <w:rPr>
          <w:rFonts w:asciiTheme="majorBidi" w:hAnsiTheme="majorBidi" w:cstheme="majorBidi"/>
          <w:lang w:eastAsia="zh-CN"/>
        </w:rPr>
        <w:t>15</w:t>
      </w:r>
      <w:r w:rsidRPr="005B5F4C">
        <w:rPr>
          <w:rFonts w:asciiTheme="majorBidi" w:hAnsiTheme="majorBidi" w:cstheme="majorBidi" w:hint="eastAsia"/>
          <w:lang w:eastAsia="zh-CN"/>
        </w:rPr>
        <w:t>、</w:t>
      </w:r>
      <w:r w:rsidRPr="005B5F4C">
        <w:rPr>
          <w:rFonts w:asciiTheme="majorBidi" w:hAnsiTheme="majorBidi" w:cstheme="majorBidi"/>
          <w:lang w:eastAsia="zh-CN"/>
        </w:rPr>
        <w:t>16</w:t>
      </w:r>
      <w:r w:rsidRPr="005B5F4C">
        <w:rPr>
          <w:rFonts w:asciiTheme="majorBidi" w:hAnsiTheme="majorBidi" w:cstheme="majorBidi" w:hint="eastAsia"/>
          <w:lang w:eastAsia="zh-CN"/>
        </w:rPr>
        <w:t>、</w:t>
      </w:r>
      <w:r w:rsidRPr="005B5F4C">
        <w:rPr>
          <w:rFonts w:asciiTheme="majorBidi" w:hAnsiTheme="majorBidi" w:cstheme="majorBidi"/>
          <w:lang w:eastAsia="zh-CN"/>
        </w:rPr>
        <w:t>17</w:t>
      </w:r>
      <w:r w:rsidRPr="005B5F4C">
        <w:rPr>
          <w:rFonts w:asciiTheme="majorBidi" w:hAnsiTheme="majorBidi" w:cstheme="majorBidi" w:hint="eastAsia"/>
          <w:lang w:eastAsia="zh-CN"/>
        </w:rPr>
        <w:t>、</w:t>
      </w:r>
      <w:r w:rsidRPr="005B5F4C">
        <w:rPr>
          <w:rFonts w:asciiTheme="majorBidi" w:hAnsiTheme="majorBidi" w:cstheme="majorBidi"/>
          <w:lang w:eastAsia="zh-CN"/>
        </w:rPr>
        <w:t>18</w:t>
      </w:r>
      <w:r w:rsidRPr="005B5F4C">
        <w:rPr>
          <w:rFonts w:asciiTheme="majorBidi" w:hAnsiTheme="majorBidi" w:cstheme="majorBidi" w:hint="eastAsia"/>
          <w:lang w:eastAsia="zh-CN"/>
        </w:rPr>
        <w:t>、</w:t>
      </w:r>
      <w:r w:rsidRPr="005B5F4C">
        <w:rPr>
          <w:rFonts w:asciiTheme="majorBidi" w:hAnsiTheme="majorBidi" w:cstheme="majorBidi"/>
          <w:lang w:eastAsia="zh-CN"/>
        </w:rPr>
        <w:t>21</w:t>
      </w:r>
      <w:r w:rsidRPr="005B5F4C">
        <w:rPr>
          <w:rFonts w:asciiTheme="majorBidi" w:hAnsiTheme="majorBidi" w:cstheme="majorBidi" w:hint="eastAsia"/>
          <w:lang w:eastAsia="zh-CN"/>
        </w:rPr>
        <w:t>、</w:t>
      </w:r>
      <w:r w:rsidRPr="005B5F4C">
        <w:rPr>
          <w:rFonts w:asciiTheme="majorBidi" w:hAnsiTheme="majorBidi" w:cstheme="majorBidi"/>
          <w:lang w:eastAsia="zh-CN"/>
        </w:rPr>
        <w:t>22</w:t>
      </w:r>
      <w:r w:rsidRPr="005B5F4C">
        <w:rPr>
          <w:rFonts w:asciiTheme="majorBidi" w:hAnsiTheme="majorBidi" w:cstheme="majorBidi" w:hint="eastAsia"/>
          <w:lang w:eastAsia="zh-CN"/>
        </w:rPr>
        <w:t>、</w:t>
      </w:r>
      <w:r w:rsidRPr="005B5F4C">
        <w:rPr>
          <w:rFonts w:asciiTheme="majorBidi" w:hAnsiTheme="majorBidi" w:cstheme="majorBidi"/>
          <w:lang w:eastAsia="zh-CN"/>
        </w:rPr>
        <w:t>23</w:t>
      </w:r>
      <w:r>
        <w:rPr>
          <w:rFonts w:asciiTheme="majorBidi" w:hAnsiTheme="majorBidi" w:cstheme="majorBidi" w:hint="eastAsia"/>
          <w:lang w:eastAsia="zh-CN"/>
        </w:rPr>
        <w:t>和</w:t>
      </w:r>
      <w:r w:rsidRPr="005B5F4C">
        <w:rPr>
          <w:rFonts w:asciiTheme="majorBidi" w:hAnsiTheme="majorBidi" w:cstheme="majorBidi"/>
          <w:lang w:eastAsia="zh-CN"/>
        </w:rPr>
        <w:t>59</w:t>
      </w:r>
      <w:r>
        <w:rPr>
          <w:rFonts w:asciiTheme="majorBidi" w:hAnsiTheme="majorBidi" w:cstheme="majorBidi" w:hint="eastAsia"/>
          <w:lang w:eastAsia="zh-CN"/>
        </w:rPr>
        <w:t>条以及那些定期修订的部分可酌情排除在外。</w:t>
      </w:r>
    </w:p>
    <w:p w:rsidR="00171085" w:rsidRDefault="00171085" w:rsidP="005B5F4C">
      <w:pPr>
        <w:ind w:firstLineChars="200" w:firstLine="480"/>
        <w:rPr>
          <w:lang w:eastAsia="zh-CN"/>
        </w:rPr>
      </w:pPr>
      <w:r>
        <w:rPr>
          <w:rFonts w:asciiTheme="majorBidi" w:hAnsiTheme="majorBidi" w:cstheme="majorBidi" w:hint="eastAsia"/>
          <w:lang w:eastAsia="zh-CN"/>
        </w:rPr>
        <w:t>在</w:t>
      </w:r>
      <w:r>
        <w:rPr>
          <w:rFonts w:asciiTheme="majorBidi" w:hAnsiTheme="majorBidi" w:cstheme="majorBidi"/>
          <w:color w:val="222222"/>
          <w:szCs w:val="24"/>
          <w:lang w:eastAsia="zh-CN"/>
        </w:rPr>
        <w:t>ITU-R</w:t>
      </w:r>
      <w:r>
        <w:rPr>
          <w:rFonts w:asciiTheme="majorBidi" w:hAnsiTheme="majorBidi" w:cstheme="majorBidi" w:hint="eastAsia"/>
          <w:color w:val="222222"/>
          <w:szCs w:val="24"/>
          <w:lang w:eastAsia="zh-CN"/>
        </w:rPr>
        <w:t>负责组的输入文稿和会议文件的基础上，已拟定以下</w:t>
      </w:r>
      <w:r w:rsidR="005B5F4C">
        <w:rPr>
          <w:rFonts w:asciiTheme="majorBidi" w:hAnsiTheme="majorBidi" w:cstheme="majorBidi" w:hint="eastAsia"/>
          <w:color w:val="222222"/>
          <w:szCs w:val="24"/>
          <w:lang w:eastAsia="zh-CN"/>
        </w:rPr>
        <w:t>两个</w:t>
      </w:r>
      <w:r>
        <w:rPr>
          <w:rFonts w:asciiTheme="majorBidi" w:hAnsiTheme="majorBidi" w:cstheme="majorBidi" w:hint="eastAsia"/>
          <w:color w:val="222222"/>
          <w:szCs w:val="24"/>
          <w:lang w:eastAsia="zh-CN"/>
        </w:rPr>
        <w:t>问题：</w:t>
      </w:r>
    </w:p>
    <w:p w:rsidR="00171085" w:rsidRDefault="00265D96" w:rsidP="005B5F4C">
      <w:pPr>
        <w:pStyle w:val="enumlev1"/>
        <w:rPr>
          <w:lang w:eastAsia="zh-CN"/>
        </w:rPr>
      </w:pPr>
      <w:r>
        <w:rPr>
          <w:lang w:eastAsia="zh-CN"/>
        </w:rPr>
        <w:t>•</w:t>
      </w:r>
      <w:r w:rsidR="00171085">
        <w:rPr>
          <w:lang w:eastAsia="zh-CN"/>
        </w:rPr>
        <w:tab/>
      </w:r>
      <w:r w:rsidR="00171085">
        <w:rPr>
          <w:rFonts w:asciiTheme="majorBidi" w:hAnsiTheme="majorBidi" w:cstheme="majorBidi" w:hint="eastAsia"/>
          <w:color w:val="222222"/>
          <w:szCs w:val="24"/>
          <w:lang w:eastAsia="zh-CN"/>
        </w:rPr>
        <w:t>问题</w:t>
      </w:r>
      <w:r w:rsidR="00171085">
        <w:rPr>
          <w:rFonts w:asciiTheme="majorBidi" w:hAnsiTheme="majorBidi" w:cstheme="majorBidi"/>
          <w:color w:val="222222"/>
          <w:szCs w:val="24"/>
          <w:lang w:eastAsia="zh-CN"/>
        </w:rPr>
        <w:t>A</w:t>
      </w:r>
      <w:r w:rsidR="00171085">
        <w:rPr>
          <w:rFonts w:asciiTheme="majorBidi" w:hAnsiTheme="majorBidi" w:cstheme="majorBidi" w:hint="eastAsia"/>
          <w:color w:val="222222"/>
          <w:szCs w:val="24"/>
          <w:lang w:eastAsia="zh-CN"/>
        </w:rPr>
        <w:t>：对《无线电规则》第</w:t>
      </w:r>
      <w:r w:rsidR="00171085">
        <w:rPr>
          <w:rFonts w:asciiTheme="majorBidi" w:hAnsiTheme="majorBidi" w:cstheme="majorBidi"/>
          <w:b/>
          <w:bCs/>
          <w:color w:val="222222"/>
          <w:szCs w:val="24"/>
          <w:lang w:eastAsia="zh-CN"/>
        </w:rPr>
        <w:t>2</w:t>
      </w:r>
      <w:r w:rsidR="00171085">
        <w:rPr>
          <w:rFonts w:asciiTheme="majorBidi" w:hAnsiTheme="majorBidi" w:cstheme="majorBidi" w:hint="eastAsia"/>
          <w:color w:val="222222"/>
          <w:szCs w:val="24"/>
          <w:lang w:eastAsia="zh-CN"/>
        </w:rPr>
        <w:t>条的修改，以及</w:t>
      </w:r>
    </w:p>
    <w:p w:rsidR="00171085" w:rsidRDefault="00265D96" w:rsidP="005B5F4C">
      <w:pPr>
        <w:pStyle w:val="enumlev1"/>
        <w:rPr>
          <w:lang w:eastAsia="zh-CN"/>
        </w:rPr>
      </w:pPr>
      <w:r>
        <w:rPr>
          <w:lang w:eastAsia="zh-CN"/>
        </w:rPr>
        <w:t>•</w:t>
      </w:r>
      <w:r w:rsidR="00171085">
        <w:rPr>
          <w:lang w:eastAsia="zh-CN"/>
        </w:rPr>
        <w:tab/>
      </w:r>
      <w:r w:rsidR="00171085">
        <w:rPr>
          <w:rFonts w:asciiTheme="majorBidi" w:hAnsiTheme="majorBidi" w:cstheme="majorBidi" w:hint="eastAsia"/>
          <w:color w:val="222222"/>
          <w:szCs w:val="24"/>
          <w:lang w:eastAsia="zh-CN"/>
        </w:rPr>
        <w:t>问题</w:t>
      </w:r>
      <w:r w:rsidR="00171085">
        <w:rPr>
          <w:rFonts w:asciiTheme="majorBidi" w:hAnsiTheme="majorBidi" w:cstheme="majorBidi"/>
          <w:color w:val="222222"/>
          <w:szCs w:val="24"/>
          <w:lang w:eastAsia="zh-CN"/>
        </w:rPr>
        <w:t>B</w:t>
      </w:r>
      <w:r w:rsidR="00171085">
        <w:rPr>
          <w:rFonts w:asciiTheme="majorBidi" w:hAnsiTheme="majorBidi" w:cstheme="majorBidi" w:hint="eastAsia"/>
          <w:color w:val="222222"/>
          <w:szCs w:val="24"/>
          <w:lang w:eastAsia="zh-CN"/>
        </w:rPr>
        <w:t>：对《无线电规则》某些条款标题的修改，以通过标题来更好体现这些条款的范围。</w:t>
      </w:r>
    </w:p>
    <w:p w:rsidR="00171085" w:rsidRPr="003013C1" w:rsidRDefault="00205D65" w:rsidP="005B5F4C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提案</w:t>
      </w:r>
      <w:r w:rsidR="005B5F4C">
        <w:rPr>
          <w:rFonts w:hint="eastAsia"/>
          <w:lang w:val="en-US" w:eastAsia="zh-CN"/>
        </w:rPr>
        <w:t xml:space="preserve"> </w:t>
      </w:r>
      <w:r w:rsidR="00265D96" w:rsidRPr="00265D96">
        <w:rPr>
          <w:lang w:val="en-US" w:eastAsia="zh-CN"/>
        </w:rPr>
        <w:t>–</w:t>
      </w:r>
      <w:r w:rsidR="00171085" w:rsidRPr="003013C1"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问题</w:t>
      </w:r>
      <w:r w:rsidR="00171085" w:rsidRPr="003013C1">
        <w:rPr>
          <w:lang w:val="en-US" w:eastAsia="zh-CN"/>
        </w:rPr>
        <w:t>A</w:t>
      </w:r>
    </w:p>
    <w:p w:rsidR="00171085" w:rsidRDefault="005B5F4C" w:rsidP="005B5F4C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南部非洲发展共同体（</w:t>
      </w:r>
      <w:r w:rsidR="00171085">
        <w:rPr>
          <w:lang w:val="en-US" w:eastAsia="zh-CN"/>
        </w:rPr>
        <w:t>SADC</w:t>
      </w:r>
      <w:r>
        <w:rPr>
          <w:rFonts w:hint="eastAsia"/>
          <w:lang w:val="en-US" w:eastAsia="zh-CN"/>
        </w:rPr>
        <w:t>）</w:t>
      </w:r>
      <w:r w:rsidR="00205D65">
        <w:rPr>
          <w:rFonts w:hint="eastAsia"/>
          <w:lang w:val="en-US" w:eastAsia="zh-CN"/>
        </w:rPr>
        <w:t>成员国支持</w:t>
      </w:r>
      <w:r w:rsidR="00205D65">
        <w:rPr>
          <w:rFonts w:hint="eastAsia"/>
          <w:lang w:val="en-US" w:eastAsia="zh-CN"/>
        </w:rPr>
        <w:t>CPM</w:t>
      </w:r>
      <w:r w:rsidR="00205D65">
        <w:rPr>
          <w:rFonts w:hint="eastAsia"/>
          <w:lang w:val="en-US" w:eastAsia="zh-CN"/>
        </w:rPr>
        <w:t>报告中的</w:t>
      </w:r>
      <w:r w:rsidR="00171085">
        <w:rPr>
          <w:rFonts w:asciiTheme="majorBidi" w:hAnsiTheme="majorBidi" w:cstheme="majorBidi" w:hint="eastAsia"/>
          <w:color w:val="222222"/>
          <w:szCs w:val="24"/>
          <w:lang w:eastAsia="zh-CN"/>
        </w:rPr>
        <w:t>方案</w:t>
      </w:r>
      <w:r w:rsidR="00171085">
        <w:rPr>
          <w:rFonts w:asciiTheme="majorBidi" w:hAnsiTheme="majorBidi" w:cstheme="majorBidi"/>
          <w:color w:val="222222"/>
          <w:szCs w:val="24"/>
          <w:lang w:eastAsia="zh-CN"/>
        </w:rPr>
        <w:t>A2</w:t>
      </w:r>
      <w:r w:rsidR="00205D65">
        <w:rPr>
          <w:rFonts w:asciiTheme="majorBidi" w:hAnsiTheme="majorBidi" w:cstheme="majorBidi" w:hint="eastAsia"/>
          <w:color w:val="222222"/>
          <w:szCs w:val="24"/>
          <w:lang w:eastAsia="zh-CN"/>
        </w:rPr>
        <w:t>，该方案建议删除</w:t>
      </w:r>
      <w:r w:rsidR="00171085">
        <w:rPr>
          <w:rFonts w:asciiTheme="majorBidi" w:hAnsiTheme="majorBidi" w:cstheme="majorBidi" w:hint="eastAsia"/>
          <w:color w:val="222222"/>
          <w:szCs w:val="24"/>
          <w:lang w:eastAsia="zh-CN"/>
        </w:rPr>
        <w:t>《无线电规则》第</w:t>
      </w:r>
      <w:r w:rsidR="00171085" w:rsidRPr="00265D96">
        <w:rPr>
          <w:rFonts w:asciiTheme="majorBidi" w:hAnsiTheme="majorBidi" w:cstheme="majorBidi"/>
          <w:color w:val="222222"/>
          <w:szCs w:val="24"/>
          <w:lang w:eastAsia="zh-CN"/>
        </w:rPr>
        <w:t>2.1</w:t>
      </w:r>
      <w:r w:rsidR="00171085">
        <w:rPr>
          <w:rFonts w:asciiTheme="majorBidi" w:hAnsiTheme="majorBidi" w:cstheme="majorBidi" w:hint="eastAsia"/>
          <w:color w:val="222222"/>
          <w:szCs w:val="24"/>
          <w:lang w:eastAsia="zh-CN"/>
        </w:rPr>
        <w:t>款</w:t>
      </w:r>
      <w:r w:rsidR="00205D65">
        <w:rPr>
          <w:rFonts w:asciiTheme="majorBidi" w:hAnsiTheme="majorBidi" w:cstheme="majorBidi" w:hint="eastAsia"/>
          <w:color w:val="222222"/>
          <w:szCs w:val="24"/>
          <w:lang w:eastAsia="zh-CN"/>
        </w:rPr>
        <w:t>表格的缩写列。</w:t>
      </w:r>
    </w:p>
    <w:p w:rsidR="00171085" w:rsidRPr="00665812" w:rsidRDefault="00205D65" w:rsidP="005B5F4C">
      <w:pPr>
        <w:rPr>
          <w:lang w:val="en-US" w:eastAsia="zh-CN"/>
        </w:rPr>
      </w:pPr>
      <w:r>
        <w:rPr>
          <w:b/>
          <w:lang w:val="en-US" w:eastAsia="zh-CN"/>
        </w:rPr>
        <w:lastRenderedPageBreak/>
        <w:t>理由：</w:t>
      </w:r>
      <w:r w:rsidR="00E06104">
        <w:rPr>
          <w:b/>
          <w:lang w:val="en-US" w:eastAsia="zh-CN"/>
        </w:rPr>
        <w:tab/>
      </w:r>
      <w:r w:rsidR="00171085">
        <w:rPr>
          <w:rFonts w:asciiTheme="majorBidi" w:hAnsiTheme="majorBidi" w:cstheme="majorBidi" w:hint="eastAsia"/>
          <w:color w:val="222222"/>
          <w:szCs w:val="24"/>
          <w:lang w:eastAsia="zh-CN"/>
        </w:rPr>
        <w:t>《无线电规则》</w:t>
      </w:r>
      <w:r>
        <w:rPr>
          <w:rFonts w:asciiTheme="majorBidi" w:hAnsiTheme="majorBidi" w:cstheme="majorBidi" w:hint="eastAsia"/>
          <w:color w:val="222222"/>
          <w:szCs w:val="24"/>
          <w:lang w:eastAsia="zh-CN"/>
        </w:rPr>
        <w:t>第</w:t>
      </w:r>
      <w:r w:rsidRPr="00265D96">
        <w:rPr>
          <w:rFonts w:asciiTheme="majorBidi" w:hAnsiTheme="majorBidi" w:cstheme="majorBidi"/>
          <w:color w:val="222222"/>
          <w:szCs w:val="24"/>
          <w:lang w:eastAsia="zh-CN"/>
        </w:rPr>
        <w:t>2.1</w:t>
      </w:r>
      <w:r w:rsidR="005B5F4C">
        <w:rPr>
          <w:rFonts w:asciiTheme="majorBidi" w:hAnsiTheme="majorBidi" w:cstheme="majorBidi" w:hint="eastAsia"/>
          <w:color w:val="222222"/>
          <w:szCs w:val="24"/>
          <w:lang w:eastAsia="zh-CN"/>
        </w:rPr>
        <w:t>款</w:t>
      </w:r>
      <w:r>
        <w:rPr>
          <w:rFonts w:asciiTheme="majorBidi" w:hAnsiTheme="majorBidi" w:cstheme="majorBidi" w:hint="eastAsia"/>
          <w:color w:val="222222"/>
          <w:szCs w:val="24"/>
          <w:lang w:eastAsia="zh-CN"/>
        </w:rPr>
        <w:t>表格最后一列包含的频段</w:t>
      </w:r>
      <w:r w:rsidRPr="00205D65">
        <w:rPr>
          <w:rFonts w:asciiTheme="majorBidi" w:hAnsiTheme="majorBidi" w:cstheme="majorBidi" w:hint="eastAsia"/>
          <w:color w:val="222222"/>
          <w:szCs w:val="24"/>
          <w:lang w:eastAsia="zh-CN"/>
        </w:rPr>
        <w:t>米制缩写在《无线电规则》案文的其他地方以及引证归并至《无线电规则》的</w:t>
      </w:r>
      <w:r w:rsidRPr="00205D65">
        <w:rPr>
          <w:rFonts w:asciiTheme="majorBidi" w:hAnsiTheme="majorBidi" w:cstheme="majorBidi" w:hint="eastAsia"/>
          <w:color w:val="222222"/>
          <w:szCs w:val="24"/>
          <w:lang w:eastAsia="zh-CN"/>
        </w:rPr>
        <w:t>ITU-R</w:t>
      </w:r>
      <w:r w:rsidRPr="00205D65">
        <w:rPr>
          <w:rFonts w:asciiTheme="majorBidi" w:hAnsiTheme="majorBidi" w:cstheme="majorBidi" w:hint="eastAsia"/>
          <w:color w:val="222222"/>
          <w:szCs w:val="24"/>
          <w:lang w:eastAsia="zh-CN"/>
        </w:rPr>
        <w:t>建议书案文中并未用到。</w:t>
      </w:r>
    </w:p>
    <w:p w:rsidR="00171085" w:rsidRPr="0021288C" w:rsidRDefault="00205D65" w:rsidP="005B5F4C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提案</w:t>
      </w:r>
      <w:r w:rsidR="00265D96">
        <w:rPr>
          <w:rFonts w:hint="eastAsia"/>
          <w:lang w:val="en-US" w:eastAsia="zh-CN"/>
        </w:rPr>
        <w:t xml:space="preserve"> </w:t>
      </w:r>
      <w:r w:rsidR="00265D96" w:rsidRPr="00265D96">
        <w:rPr>
          <w:lang w:val="en-US" w:eastAsia="zh-CN"/>
        </w:rPr>
        <w:t>–</w:t>
      </w:r>
      <w:r w:rsidRPr="003013C1"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问题</w:t>
      </w:r>
      <w:r>
        <w:rPr>
          <w:rFonts w:hint="eastAsia"/>
          <w:lang w:val="en-US" w:eastAsia="zh-CN"/>
        </w:rPr>
        <w:t>B</w:t>
      </w:r>
    </w:p>
    <w:p w:rsidR="00171085" w:rsidRPr="00665812" w:rsidRDefault="00205D65" w:rsidP="005B5F4C">
      <w:pPr>
        <w:ind w:firstLineChars="200" w:firstLine="480"/>
        <w:rPr>
          <w:lang w:val="en-US" w:eastAsia="zh-CN"/>
        </w:rPr>
      </w:pPr>
      <w:r>
        <w:rPr>
          <w:lang w:val="en-US" w:eastAsia="zh-CN"/>
        </w:rPr>
        <w:t>SADC</w:t>
      </w:r>
      <w:r>
        <w:rPr>
          <w:rFonts w:hint="eastAsia"/>
          <w:lang w:val="en-US" w:eastAsia="zh-CN"/>
        </w:rPr>
        <w:t>成员国支持按</w:t>
      </w:r>
      <w:r>
        <w:rPr>
          <w:rFonts w:hint="eastAsia"/>
          <w:lang w:val="en-US" w:eastAsia="zh-CN"/>
        </w:rPr>
        <w:t>CPM</w:t>
      </w:r>
      <w:r>
        <w:rPr>
          <w:rFonts w:hint="eastAsia"/>
          <w:lang w:val="en-US" w:eastAsia="zh-CN"/>
        </w:rPr>
        <w:t>报告</w:t>
      </w:r>
      <w:r>
        <w:rPr>
          <w:rFonts w:asciiTheme="majorBidi" w:hAnsiTheme="majorBidi" w:cstheme="majorBidi" w:hint="eastAsia"/>
          <w:color w:val="222222"/>
          <w:szCs w:val="24"/>
          <w:lang w:eastAsia="zh-CN"/>
        </w:rPr>
        <w:t>方案</w:t>
      </w:r>
      <w:r w:rsidR="00265D96">
        <w:rPr>
          <w:rFonts w:asciiTheme="majorBidi" w:hAnsiTheme="majorBidi" w:cstheme="majorBidi" w:hint="eastAsia"/>
          <w:color w:val="222222"/>
          <w:szCs w:val="24"/>
          <w:lang w:eastAsia="zh-CN"/>
        </w:rPr>
        <w:t>B</w:t>
      </w:r>
      <w:r>
        <w:rPr>
          <w:rFonts w:asciiTheme="majorBidi" w:hAnsiTheme="majorBidi" w:cstheme="majorBidi"/>
          <w:color w:val="222222"/>
          <w:szCs w:val="24"/>
          <w:lang w:eastAsia="zh-CN"/>
        </w:rPr>
        <w:t>2</w:t>
      </w:r>
      <w:r>
        <w:rPr>
          <w:rFonts w:asciiTheme="majorBidi" w:hAnsiTheme="majorBidi" w:cstheme="majorBidi" w:hint="eastAsia"/>
          <w:color w:val="222222"/>
          <w:szCs w:val="24"/>
          <w:lang w:eastAsia="zh-CN"/>
        </w:rPr>
        <w:t>所述，</w:t>
      </w:r>
      <w:r w:rsidR="00171085">
        <w:rPr>
          <w:rFonts w:asciiTheme="majorBidi" w:hAnsiTheme="majorBidi" w:cstheme="majorBidi" w:hint="eastAsia"/>
          <w:color w:val="222222"/>
          <w:szCs w:val="24"/>
          <w:lang w:eastAsia="zh-CN"/>
        </w:rPr>
        <w:t>修改《无线电规则》第</w:t>
      </w:r>
      <w:r w:rsidR="00171085" w:rsidRPr="00265D96">
        <w:rPr>
          <w:rFonts w:asciiTheme="majorBidi" w:hAnsiTheme="majorBidi" w:cstheme="majorBidi"/>
          <w:color w:val="222222"/>
          <w:szCs w:val="24"/>
          <w:lang w:eastAsia="zh-CN"/>
        </w:rPr>
        <w:t>37</w:t>
      </w:r>
      <w:r w:rsidR="00171085" w:rsidRPr="00265D96">
        <w:rPr>
          <w:rFonts w:asciiTheme="majorBidi" w:hAnsiTheme="majorBidi" w:cstheme="majorBidi" w:hint="eastAsia"/>
          <w:color w:val="222222"/>
          <w:szCs w:val="24"/>
          <w:lang w:eastAsia="zh-CN"/>
        </w:rPr>
        <w:t>、</w:t>
      </w:r>
      <w:r w:rsidR="00171085" w:rsidRPr="00265D96">
        <w:rPr>
          <w:rFonts w:asciiTheme="majorBidi" w:hAnsiTheme="majorBidi" w:cstheme="majorBidi"/>
          <w:color w:val="222222"/>
          <w:szCs w:val="24"/>
          <w:lang w:eastAsia="zh-CN"/>
        </w:rPr>
        <w:t>39</w:t>
      </w:r>
      <w:r w:rsidR="00171085" w:rsidRPr="00265D96">
        <w:rPr>
          <w:rFonts w:asciiTheme="majorBidi" w:hAnsiTheme="majorBidi" w:cstheme="majorBidi" w:hint="eastAsia"/>
          <w:color w:val="222222"/>
          <w:szCs w:val="24"/>
          <w:lang w:eastAsia="zh-CN"/>
        </w:rPr>
        <w:t>、</w:t>
      </w:r>
      <w:r w:rsidR="00171085" w:rsidRPr="00265D96">
        <w:rPr>
          <w:rFonts w:asciiTheme="majorBidi" w:hAnsiTheme="majorBidi" w:cstheme="majorBidi"/>
          <w:color w:val="222222"/>
          <w:szCs w:val="24"/>
          <w:lang w:eastAsia="zh-CN"/>
        </w:rPr>
        <w:t>40</w:t>
      </w:r>
      <w:r w:rsidR="00171085" w:rsidRPr="00265D96">
        <w:rPr>
          <w:rFonts w:asciiTheme="majorBidi" w:hAnsiTheme="majorBidi" w:cstheme="majorBidi" w:hint="eastAsia"/>
          <w:color w:val="222222"/>
          <w:szCs w:val="24"/>
          <w:lang w:eastAsia="zh-CN"/>
        </w:rPr>
        <w:t>、</w:t>
      </w:r>
      <w:r w:rsidR="00171085" w:rsidRPr="00265D96">
        <w:rPr>
          <w:rFonts w:asciiTheme="majorBidi" w:hAnsiTheme="majorBidi" w:cstheme="majorBidi"/>
          <w:color w:val="222222"/>
          <w:szCs w:val="24"/>
          <w:lang w:eastAsia="zh-CN"/>
        </w:rPr>
        <w:t>42</w:t>
      </w:r>
      <w:r w:rsidR="00171085" w:rsidRPr="00265D96">
        <w:rPr>
          <w:rFonts w:asciiTheme="majorBidi" w:hAnsiTheme="majorBidi" w:cstheme="majorBidi" w:hint="eastAsia"/>
          <w:color w:val="222222"/>
          <w:szCs w:val="24"/>
          <w:lang w:eastAsia="zh-CN"/>
        </w:rPr>
        <w:t>、</w:t>
      </w:r>
      <w:r w:rsidR="00171085" w:rsidRPr="00265D96">
        <w:rPr>
          <w:rFonts w:asciiTheme="majorBidi" w:hAnsiTheme="majorBidi" w:cstheme="majorBidi"/>
          <w:color w:val="222222"/>
          <w:szCs w:val="24"/>
          <w:lang w:eastAsia="zh-CN"/>
        </w:rPr>
        <w:t>43</w:t>
      </w:r>
      <w:r w:rsidR="00171085" w:rsidRPr="00265D96">
        <w:rPr>
          <w:rFonts w:asciiTheme="majorBidi" w:hAnsiTheme="majorBidi" w:cstheme="majorBidi" w:hint="eastAsia"/>
          <w:color w:val="222222"/>
          <w:szCs w:val="24"/>
          <w:lang w:eastAsia="zh-CN"/>
        </w:rPr>
        <w:t>、</w:t>
      </w:r>
      <w:r w:rsidR="00171085" w:rsidRPr="00265D96">
        <w:rPr>
          <w:rFonts w:asciiTheme="majorBidi" w:hAnsiTheme="majorBidi" w:cstheme="majorBidi"/>
          <w:color w:val="222222"/>
          <w:szCs w:val="24"/>
          <w:lang w:eastAsia="zh-CN"/>
        </w:rPr>
        <w:t>44</w:t>
      </w:r>
      <w:r w:rsidR="00171085" w:rsidRPr="00265D96">
        <w:rPr>
          <w:rFonts w:asciiTheme="majorBidi" w:hAnsiTheme="majorBidi" w:cstheme="majorBidi" w:hint="eastAsia"/>
          <w:color w:val="222222"/>
          <w:szCs w:val="24"/>
          <w:lang w:eastAsia="zh-CN"/>
        </w:rPr>
        <w:t>、</w:t>
      </w:r>
      <w:r w:rsidR="00171085" w:rsidRPr="00265D96">
        <w:rPr>
          <w:rFonts w:asciiTheme="majorBidi" w:hAnsiTheme="majorBidi" w:cstheme="majorBidi"/>
          <w:color w:val="222222"/>
          <w:szCs w:val="24"/>
          <w:lang w:eastAsia="zh-CN"/>
        </w:rPr>
        <w:t>47</w:t>
      </w:r>
      <w:r w:rsidR="00171085" w:rsidRPr="00265D96">
        <w:rPr>
          <w:rFonts w:asciiTheme="majorBidi" w:hAnsiTheme="majorBidi" w:cstheme="majorBidi" w:hint="eastAsia"/>
          <w:color w:val="222222"/>
          <w:szCs w:val="24"/>
          <w:lang w:eastAsia="zh-CN"/>
        </w:rPr>
        <w:t>、</w:t>
      </w:r>
      <w:r w:rsidR="00171085" w:rsidRPr="00265D96">
        <w:rPr>
          <w:rFonts w:asciiTheme="majorBidi" w:hAnsiTheme="majorBidi" w:cstheme="majorBidi"/>
          <w:color w:val="222222"/>
          <w:szCs w:val="24"/>
          <w:lang w:eastAsia="zh-CN"/>
        </w:rPr>
        <w:t>49</w:t>
      </w:r>
      <w:r w:rsidR="00171085" w:rsidRPr="00265D96">
        <w:rPr>
          <w:rFonts w:asciiTheme="majorBidi" w:hAnsiTheme="majorBidi" w:cstheme="majorBidi" w:hint="eastAsia"/>
          <w:color w:val="222222"/>
          <w:szCs w:val="24"/>
          <w:lang w:eastAsia="zh-CN"/>
        </w:rPr>
        <w:t>、</w:t>
      </w:r>
      <w:r w:rsidR="00171085" w:rsidRPr="00265D96">
        <w:rPr>
          <w:rFonts w:asciiTheme="majorBidi" w:hAnsiTheme="majorBidi" w:cstheme="majorBidi"/>
          <w:color w:val="222222"/>
          <w:szCs w:val="24"/>
          <w:lang w:eastAsia="zh-CN"/>
        </w:rPr>
        <w:t>50</w:t>
      </w:r>
      <w:r w:rsidR="00171085" w:rsidRPr="00265D96">
        <w:rPr>
          <w:rFonts w:asciiTheme="majorBidi" w:hAnsiTheme="majorBidi" w:cstheme="majorBidi" w:hint="eastAsia"/>
          <w:color w:val="222222"/>
          <w:szCs w:val="24"/>
          <w:lang w:eastAsia="zh-CN"/>
        </w:rPr>
        <w:t>、</w:t>
      </w:r>
      <w:r w:rsidR="00171085" w:rsidRPr="00265D96">
        <w:rPr>
          <w:rFonts w:asciiTheme="majorBidi" w:hAnsiTheme="majorBidi" w:cstheme="majorBidi"/>
          <w:color w:val="222222"/>
          <w:szCs w:val="24"/>
          <w:lang w:eastAsia="zh-CN"/>
        </w:rPr>
        <w:t>52</w:t>
      </w:r>
      <w:r w:rsidR="00171085">
        <w:rPr>
          <w:rFonts w:asciiTheme="majorBidi" w:hAnsiTheme="majorBidi" w:cstheme="majorBidi" w:hint="eastAsia"/>
          <w:color w:val="222222"/>
          <w:szCs w:val="24"/>
          <w:lang w:eastAsia="zh-CN"/>
        </w:rPr>
        <w:t>和</w:t>
      </w:r>
      <w:r w:rsidR="00171085" w:rsidRPr="00265D96">
        <w:rPr>
          <w:rFonts w:asciiTheme="majorBidi" w:hAnsiTheme="majorBidi" w:cstheme="majorBidi"/>
          <w:color w:val="222222"/>
          <w:szCs w:val="24"/>
          <w:lang w:eastAsia="zh-CN"/>
        </w:rPr>
        <w:t>53</w:t>
      </w:r>
      <w:r w:rsidR="00171085">
        <w:rPr>
          <w:rFonts w:asciiTheme="majorBidi" w:hAnsiTheme="majorBidi" w:cstheme="majorBidi" w:hint="eastAsia"/>
          <w:color w:val="222222"/>
          <w:szCs w:val="24"/>
          <w:lang w:eastAsia="zh-CN"/>
        </w:rPr>
        <w:t>条的标题。</w:t>
      </w:r>
    </w:p>
    <w:p w:rsidR="00171085" w:rsidRDefault="00205D65" w:rsidP="00E06104">
      <w:pPr>
        <w:rPr>
          <w:lang w:eastAsia="zh-CN"/>
        </w:rPr>
      </w:pPr>
      <w:r>
        <w:rPr>
          <w:b/>
          <w:lang w:val="en-US" w:eastAsia="zh-CN"/>
        </w:rPr>
        <w:t>理由：</w:t>
      </w:r>
      <w:r w:rsidR="00171085">
        <w:rPr>
          <w:lang w:val="en-US" w:eastAsia="zh-CN"/>
        </w:rPr>
        <w:tab/>
      </w:r>
      <w:r>
        <w:rPr>
          <w:rFonts w:hint="eastAsia"/>
          <w:lang w:val="en-US" w:eastAsia="zh-CN"/>
        </w:rPr>
        <w:t>修改标题的建议可</w:t>
      </w:r>
      <w:r w:rsidR="00171085">
        <w:rPr>
          <w:rFonts w:hint="eastAsia"/>
          <w:lang w:eastAsia="zh-CN"/>
        </w:rPr>
        <w:t>增进对《无线电规则》案文的理解，并改善案文的易用性和可读性。</w:t>
      </w:r>
    </w:p>
    <w:p w:rsidR="00040EEF" w:rsidRDefault="00040EEF" w:rsidP="00E06104">
      <w:bookmarkStart w:id="8" w:name="_GoBack"/>
    </w:p>
    <w:bookmarkEnd w:id="8"/>
    <w:p w:rsidR="00040EEF" w:rsidRDefault="00040EEF">
      <w:pPr>
        <w:jc w:val="center"/>
      </w:pPr>
      <w:r>
        <w:t>______________</w:t>
      </w:r>
    </w:p>
    <w:sectPr w:rsidR="00040EEF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085" w:rsidRPr="00171085" w:rsidRDefault="00171085" w:rsidP="00171085">
    <w:pPr>
      <w:pStyle w:val="Footer"/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FB0DA9">
      <w:rPr>
        <w:lang w:val="en-US"/>
      </w:rPr>
      <w:t>P:\CHI\ITU-R\CONF-R\CMR15\100\130ADD22ADD04C.docx</w:t>
    </w:r>
    <w:r>
      <w:fldChar w:fldCharType="end"/>
    </w:r>
    <w:r>
      <w:t xml:space="preserve"> (389059)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B0DA9">
      <w:t>30.10.15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B0DA9"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171085" w:rsidRDefault="00171085" w:rsidP="00171085">
    <w:pPr>
      <w:pStyle w:val="Footer"/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FB0DA9">
      <w:rPr>
        <w:lang w:val="en-US"/>
      </w:rPr>
      <w:t>P:\CHI\ITU-R\CONF-R\CMR15\100\130ADD22ADD04C.docx</w:t>
    </w:r>
    <w:r>
      <w:fldChar w:fldCharType="end"/>
    </w:r>
    <w:r>
      <w:t xml:space="preserve"> (389059)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B0DA9">
      <w:t>30.10.15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B0DA9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0DA9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130(Add.22)(Add.4)-</w:t>
    </w:r>
    <w:r w:rsidR="00C929E0" w:rsidRPr="00C929E0"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52558"/>
    <w:multiLevelType w:val="hybridMultilevel"/>
    <w:tmpl w:val="9D0EB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40EEF"/>
    <w:rsid w:val="00092732"/>
    <w:rsid w:val="000C09BA"/>
    <w:rsid w:val="000C1F1E"/>
    <w:rsid w:val="000C6AA7"/>
    <w:rsid w:val="000E26F6"/>
    <w:rsid w:val="00123C07"/>
    <w:rsid w:val="00166859"/>
    <w:rsid w:val="00171085"/>
    <w:rsid w:val="001765EC"/>
    <w:rsid w:val="001853E8"/>
    <w:rsid w:val="001B6360"/>
    <w:rsid w:val="001F4EA6"/>
    <w:rsid w:val="00205D65"/>
    <w:rsid w:val="00214959"/>
    <w:rsid w:val="002260A6"/>
    <w:rsid w:val="00265D96"/>
    <w:rsid w:val="002742B3"/>
    <w:rsid w:val="002A1E0A"/>
    <w:rsid w:val="002A4C9C"/>
    <w:rsid w:val="002B509B"/>
    <w:rsid w:val="002E2A59"/>
    <w:rsid w:val="002E4507"/>
    <w:rsid w:val="00305254"/>
    <w:rsid w:val="003169D2"/>
    <w:rsid w:val="003B4BEF"/>
    <w:rsid w:val="003C6B45"/>
    <w:rsid w:val="003E71DA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B5F4C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B01577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06104"/>
    <w:rsid w:val="00E14984"/>
    <w:rsid w:val="00E22A25"/>
    <w:rsid w:val="00E560F1"/>
    <w:rsid w:val="00E92319"/>
    <w:rsid w:val="00F837F4"/>
    <w:rsid w:val="00F8394D"/>
    <w:rsid w:val="00FB0DA9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42EBEC2-7DCB-4202-BA79-3F4A2F90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styleId="ListParagraph">
    <w:name w:val="List Paragraph"/>
    <w:basedOn w:val="Normal"/>
    <w:uiPriority w:val="34"/>
    <w:qFormat/>
    <w:rsid w:val="00171085"/>
    <w:pPr>
      <w:ind w:left="720"/>
      <w:contextualSpacing/>
    </w:pPr>
    <w:rPr>
      <w:rFonts w:eastAsia="Times New Roman"/>
      <w:noProof/>
      <w:lang w:val="en-ZA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171085"/>
    <w:rPr>
      <w:rFonts w:ascii="Times New Roman" w:hAnsi="Times New Roman"/>
      <w:sz w:val="24"/>
      <w:lang w:val="en-GB" w:eastAsia="en-US"/>
    </w:rPr>
  </w:style>
  <w:style w:type="character" w:customStyle="1" w:styleId="hps">
    <w:name w:val="hps"/>
    <w:basedOn w:val="DefaultParagraphFont"/>
    <w:rsid w:val="00171085"/>
  </w:style>
  <w:style w:type="character" w:customStyle="1" w:styleId="atn">
    <w:name w:val="atn"/>
    <w:basedOn w:val="DefaultParagraphFont"/>
    <w:rsid w:val="00171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R15-WRC15-C-0130!A22-A4!MSW-C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5E82C93-24BD-4037-AD1B-197FB9C669F4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32a1a8c5-2265-4ebc-b7a0-2071e2c5c9bb"/>
    <ds:schemaRef ds:uri="996b2e75-67fd-4955-a3b0-5ab9934cb50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716</Words>
  <Characters>858</Characters>
  <Application>Microsoft Office Word</Application>
  <DocSecurity>0</DocSecurity>
  <Lines>46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R15-WRC15-C-0130!A22-A4!MSW-C</vt:lpstr>
    </vt:vector>
  </TitlesOfParts>
  <Manager>General Secretariat - Pool</Manager>
  <Company>International Telecommunication Union (ITU)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R15-WRC15-C-0130!A22-A4!MSW-C</dc:title>
  <dc:subject>World Radiocommunication Conference - 2015</dc:subject>
  <dc:creator>Documents Proposals Manager (DPM)</dc:creator>
  <cp:keywords>DPM_v5.2015.10.230_prod</cp:keywords>
  <dc:description/>
  <cp:lastModifiedBy>Zhang, Lan'ou</cp:lastModifiedBy>
  <cp:revision>9</cp:revision>
  <cp:lastPrinted>2015-10-30T10:05:00Z</cp:lastPrinted>
  <dcterms:created xsi:type="dcterms:W3CDTF">2015-10-27T20:33:00Z</dcterms:created>
  <dcterms:modified xsi:type="dcterms:W3CDTF">2015-10-30T10:05:00Z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