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5 to</w:t>
            </w:r>
            <w:r>
              <w:rPr>
                <w:rFonts w:ascii="Verdana" w:eastAsia="SimSun" w:hAnsi="Verdana" w:cs="Traditional Arabic"/>
                <w:b/>
                <w:sz w:val="20"/>
              </w:rPr>
              <w:br/>
              <w:t>Document 130(Add.22)</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19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Angola (Republic of)/Botswana (Republic of)/Lesotho (Kingdom of)/</w:t>
            </w:r>
            <w:r w:rsidR="000D5DD1">
              <w:br/>
            </w:r>
            <w:r>
              <w:t>Madagascar (Republic of)/Malawi/Mauritius (Republic of)/</w:t>
            </w:r>
            <w:r w:rsidR="000D5DD1">
              <w:br/>
            </w:r>
            <w:r>
              <w:t xml:space="preserve">Mozambique (Republic of)/Namibia (Republic of)/Democratic Republic </w:t>
            </w:r>
            <w:r w:rsidR="000D5DD1">
              <w:br/>
            </w:r>
            <w:r>
              <w:t>of the Congo/Seychelles (Republic of)/South Africa (Republic of)/</w:t>
            </w:r>
            <w:r w:rsidR="000D5DD1">
              <w:br/>
            </w:r>
            <w:r>
              <w:t>Swaziland (Kingdom of)/Tanzania (United Republic of)/</w:t>
            </w:r>
            <w:r w:rsidR="000D5DD1">
              <w:br/>
            </w:r>
            <w:r>
              <w:t>Zambia (Republic of)/Zimbabwe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Pr="000D5DD1" w:rsidRDefault="004B13CB" w:rsidP="004B13CB">
            <w:pPr>
              <w:pStyle w:val="Agendaitem"/>
              <w:rPr>
                <w:lang w:val="en-US"/>
              </w:rPr>
            </w:pPr>
            <w:r w:rsidRPr="000D5DD1">
              <w:rPr>
                <w:lang w:val="en-US"/>
              </w:rPr>
              <w:t>Agenda item 9.1(9.1.5)</w:t>
            </w:r>
          </w:p>
        </w:tc>
      </w:tr>
    </w:tbl>
    <w:bookmarkEnd w:id="6"/>
    <w:bookmarkEnd w:id="7"/>
    <w:p w:rsidR="00B02325" w:rsidRPr="000002F2" w:rsidRDefault="000D5DD1" w:rsidP="005A1B64">
      <w:pPr>
        <w:overflowPunct/>
        <w:autoSpaceDE/>
        <w:autoSpaceDN/>
        <w:adjustRightInd/>
        <w:textAlignment w:val="auto"/>
      </w:pPr>
      <w:r w:rsidRPr="009A2B70">
        <w:t>9</w:t>
      </w:r>
      <w:r w:rsidRPr="009A2B70">
        <w:tab/>
        <w:t>to consider and approve the Report of the Director of the Radiocommunication Bureau, in accordance with Article 7 of the Convention:</w:t>
      </w:r>
    </w:p>
    <w:p w:rsidR="00B02325" w:rsidRPr="000002F2" w:rsidRDefault="000D5DD1" w:rsidP="00653DA3">
      <w:pPr>
        <w:overflowPunct/>
        <w:autoSpaceDE/>
        <w:autoSpaceDN/>
        <w:adjustRightInd/>
        <w:spacing w:before="100"/>
        <w:textAlignment w:val="auto"/>
      </w:pPr>
      <w:r w:rsidRPr="009A2B70">
        <w:t>9.1</w:t>
      </w:r>
      <w:r w:rsidRPr="009A2B70">
        <w:tab/>
        <w:t>on the activities of the Radiocommunication Sector since WRC</w:t>
      </w:r>
      <w:r w:rsidRPr="009A2B70">
        <w:noBreakHyphen/>
        <w:t>12;</w:t>
      </w:r>
    </w:p>
    <w:p w:rsidR="001C0E40" w:rsidRDefault="000D5DD1" w:rsidP="00C57BE9">
      <w:r>
        <w:t xml:space="preserve">9.1(9.1.5) </w:t>
      </w:r>
      <w:r>
        <w:tab/>
        <w:t xml:space="preserve">Resolution </w:t>
      </w:r>
      <w:r w:rsidRPr="002A432D">
        <w:rPr>
          <w:b/>
          <w:bCs/>
        </w:rPr>
        <w:t>154 (Rev.WRC-12)</w:t>
      </w:r>
      <w:r>
        <w:t xml:space="preserve"> − Consideration of technical and regulatory actions in order to support existing and future operation of fixed satellite service earth stations within the band 3 400-4 200 MHz, as an aid to the safe operation of aircraft and reliable distribution of meteorological information in some countries in Region 1</w:t>
      </w:r>
    </w:p>
    <w:p w:rsidR="000D5DD1" w:rsidRPr="000D5DD1" w:rsidRDefault="000D5DD1" w:rsidP="000D5DD1">
      <w:pPr>
        <w:pStyle w:val="Headingb"/>
      </w:pPr>
      <w:r w:rsidRPr="000D5DD1">
        <w:t>Introduction</w:t>
      </w:r>
    </w:p>
    <w:p w:rsidR="000D5DD1" w:rsidRPr="000D5DD1" w:rsidRDefault="000D5DD1" w:rsidP="000D5DD1">
      <w:r w:rsidRPr="000D5DD1">
        <w:t>The efficient provision of air navigation services requires the implementation and operation of ground communications infrastructure with high availability, reliability and integrity. In some countries in Africa, the difficulty of fulfilling these requirements, given the extent of the airspace and weakness in terrestrial communication infrastructure, has led to the extensive deployment of an aeronautical communication infrastructure based on very small aperture terminal (VSAT) systems operating in the FSS.</w:t>
      </w:r>
    </w:p>
    <w:p w:rsidR="00241FA2" w:rsidRPr="000D5DD1" w:rsidRDefault="000D5DD1" w:rsidP="000D5DD1">
      <w:r w:rsidRPr="000D5DD1">
        <w:t>WRC-12 adopted Resolution 154 (WRC-12), and invited the ITU-R to study possible technical and</w:t>
      </w:r>
      <w:r>
        <w:t xml:space="preserve"> </w:t>
      </w:r>
      <w:r w:rsidRPr="000D5DD1">
        <w:t>regulatory measures in some countries in Region 1 to support the existing and future FSS earth stations in the 3 400-4 200 MHz frequency band used for satellite communications related to safe operations of aircraft and reliable distribution of meteorological information.</w:t>
      </w:r>
    </w:p>
    <w:p w:rsidR="00187BD9" w:rsidRPr="000D5DD1" w:rsidRDefault="00187BD9" w:rsidP="000D5DD1">
      <w:r w:rsidRPr="000D5DD1">
        <w:br w:type="page"/>
      </w:r>
    </w:p>
    <w:p w:rsidR="000D5DD1" w:rsidRDefault="000D5DD1" w:rsidP="000D5DD1">
      <w:pPr>
        <w:pStyle w:val="Headingb"/>
      </w:pPr>
      <w:r w:rsidRPr="00C1715C">
        <w:lastRenderedPageBreak/>
        <w:t xml:space="preserve">Multi </w:t>
      </w:r>
      <w:r w:rsidR="00085B73" w:rsidRPr="00C1715C">
        <w:t xml:space="preserve">country </w:t>
      </w:r>
      <w:proofErr w:type="spellStart"/>
      <w:r w:rsidR="00085B73" w:rsidRPr="00C1715C">
        <w:t>proposal</w:t>
      </w:r>
      <w:proofErr w:type="spellEnd"/>
    </w:p>
    <w:p w:rsidR="00F933E0" w:rsidRDefault="000D5DD1" w:rsidP="000D5DD1">
      <w:pPr>
        <w:pStyle w:val="Proposal"/>
        <w:ind w:left="1134" w:hanging="1134"/>
      </w:pPr>
      <w:r>
        <w:tab/>
        <w:t>AGL/BOT/LSO/MDG/MWI/MAU/MOZ/NMB/COD/SEY/AFS/SWZ/TZA/ZMB/</w:t>
      </w:r>
      <w:r>
        <w:br/>
        <w:t>ZWE/130A22A5/1</w:t>
      </w:r>
    </w:p>
    <w:p w:rsidR="00F933E0" w:rsidRDefault="000D5DD1" w:rsidP="000D5DD1">
      <w:r>
        <w:rPr>
          <w:lang w:val="en-US"/>
        </w:rPr>
        <w:t>The SADC member states</w:t>
      </w:r>
      <w:r w:rsidRPr="00156AA6">
        <w:rPr>
          <w:lang w:val="en-US"/>
        </w:rPr>
        <w:t xml:space="preserve"> support</w:t>
      </w:r>
      <w:r>
        <w:rPr>
          <w:lang w:val="en-US"/>
        </w:rPr>
        <w:t xml:space="preserve"> the only method provided in the CPM Report, which is the m</w:t>
      </w:r>
      <w:r w:rsidRPr="00C058E6">
        <w:rPr>
          <w:lang w:val="en-US"/>
        </w:rPr>
        <w:t xml:space="preserve">odification to </w:t>
      </w:r>
      <w:r w:rsidRPr="00FF1049">
        <w:rPr>
          <w:bCs/>
          <w:lang w:val="en-US"/>
        </w:rPr>
        <w:t>Resolution 154 (WRC-12)</w:t>
      </w:r>
      <w:r w:rsidRPr="00C058E6">
        <w:rPr>
          <w:lang w:val="en-US"/>
        </w:rPr>
        <w:t xml:space="preserve"> calling for relevant administrations in Region 1 to use special care in the coordination, assignment, and management of frequencies taking into consideration the potential impact on the FSS earth stations used for satellite communications related to safe operation of aircraft and reliable distribution of meteorological information in the frequency band 3 400-4 200 </w:t>
      </w:r>
      <w:proofErr w:type="spellStart"/>
      <w:r w:rsidRPr="00C058E6">
        <w:rPr>
          <w:lang w:val="en-US"/>
        </w:rPr>
        <w:t>MHz.</w:t>
      </w:r>
      <w:proofErr w:type="spellEnd"/>
    </w:p>
    <w:p w:rsidR="00F933E0" w:rsidRDefault="000D5DD1" w:rsidP="000D5DD1">
      <w:pPr>
        <w:pStyle w:val="Reasons"/>
        <w:rPr>
          <w:lang w:val="en-US"/>
        </w:rPr>
      </w:pPr>
      <w:r>
        <w:rPr>
          <w:b/>
        </w:rPr>
        <w:t>Reasons:</w:t>
      </w:r>
      <w:r>
        <w:tab/>
      </w:r>
      <w:r>
        <w:rPr>
          <w:lang w:val="en-US"/>
        </w:rPr>
        <w:t xml:space="preserve">This is </w:t>
      </w:r>
      <w:r w:rsidRPr="000D5DD1">
        <w:t>the</w:t>
      </w:r>
      <w:r>
        <w:rPr>
          <w:lang w:val="en-US"/>
        </w:rPr>
        <w:t xml:space="preserve"> only method provided in the CPM </w:t>
      </w:r>
      <w:r w:rsidR="00085B73">
        <w:rPr>
          <w:lang w:val="en-US"/>
        </w:rPr>
        <w:t>Report</w:t>
      </w:r>
      <w:r>
        <w:rPr>
          <w:lang w:val="en-US"/>
        </w:rPr>
        <w:t>.</w:t>
      </w:r>
    </w:p>
    <w:p w:rsidR="000D5DD1" w:rsidRDefault="000D5DD1" w:rsidP="0032202E">
      <w:pPr>
        <w:pStyle w:val="Reasons"/>
      </w:pPr>
    </w:p>
    <w:p w:rsidR="000D5DD1" w:rsidRDefault="000D5DD1" w:rsidP="0032202E">
      <w:pPr>
        <w:pStyle w:val="Reasons"/>
      </w:pPr>
    </w:p>
    <w:p w:rsidR="000D5DD1" w:rsidRDefault="000D5DD1" w:rsidP="000D5DD1">
      <w:pPr>
        <w:jc w:val="center"/>
      </w:pPr>
      <w:bookmarkStart w:id="8" w:name="_GoBack"/>
      <w:r>
        <w:t>______________</w:t>
      </w:r>
      <w:bookmarkEnd w:id="8"/>
    </w:p>
    <w:sectPr w:rsidR="000D5DD1"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8C76C4">
      <w:rPr>
        <w:noProof/>
      </w:rPr>
      <w:t>27.10.15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085B73">
      <w:rPr>
        <w:lang w:val="en-US"/>
      </w:rPr>
      <w:t>P:\ENG\ITU-R\CONF-R\CMR15\100\130ADD22ADD05E.docx</w:t>
    </w:r>
    <w:r>
      <w:fldChar w:fldCharType="end"/>
    </w:r>
    <w:r w:rsidR="000D5DD1">
      <w:t xml:space="preserve"> (389047)</w:t>
    </w:r>
    <w:r w:rsidRPr="0041348E">
      <w:rPr>
        <w:lang w:val="en-US"/>
      </w:rPr>
      <w:tab/>
    </w:r>
    <w:r>
      <w:fldChar w:fldCharType="begin"/>
    </w:r>
    <w:r>
      <w:instrText xml:space="preserve"> SAVEDATE \@ DD.MM.YY </w:instrText>
    </w:r>
    <w:r>
      <w:fldChar w:fldCharType="separate"/>
    </w:r>
    <w:r w:rsidR="008C76C4">
      <w:t>27.10.15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085B73">
      <w:rPr>
        <w:lang w:val="en-US"/>
      </w:rPr>
      <w:t>P:\ENG\ITU-R\CONF-R\CMR15\100\130ADD22ADD05E.docx</w:t>
    </w:r>
    <w:r>
      <w:fldChar w:fldCharType="end"/>
    </w:r>
    <w:r w:rsidR="000D5DD1">
      <w:t xml:space="preserve"> (389047)</w:t>
    </w:r>
    <w:r w:rsidRPr="0041348E">
      <w:rPr>
        <w:lang w:val="en-US"/>
      </w:rPr>
      <w:tab/>
    </w:r>
    <w:r>
      <w:fldChar w:fldCharType="begin"/>
    </w:r>
    <w:r>
      <w:instrText xml:space="preserve"> SAVEDATE \@ DD.MM.YY </w:instrText>
    </w:r>
    <w:r>
      <w:fldChar w:fldCharType="separate"/>
    </w:r>
    <w:r w:rsidR="00085B73">
      <w:t>27.10.15</w:t>
    </w:r>
    <w:r>
      <w:fldChar w:fldCharType="end"/>
    </w:r>
    <w:r w:rsidRPr="0041348E">
      <w:rPr>
        <w:lang w:val="en-US"/>
      </w:rPr>
      <w:tab/>
    </w:r>
    <w:r>
      <w:fldChar w:fldCharType="begin"/>
    </w:r>
    <w:r>
      <w:instrText xml:space="preserve"> PRINTDATE \@ DD.MM.YY </w:instrText>
    </w:r>
    <w:r>
      <w:fldChar w:fldCharType="separate"/>
    </w:r>
    <w:r w:rsidR="00085B73">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085B73">
      <w:rPr>
        <w:noProof/>
      </w:rPr>
      <w:t>2</w:t>
    </w:r>
    <w:r>
      <w:fldChar w:fldCharType="end"/>
    </w:r>
  </w:p>
  <w:p w:rsidR="00A066F1" w:rsidRPr="00A066F1" w:rsidRDefault="00187BD9" w:rsidP="00241FA2">
    <w:pPr>
      <w:pStyle w:val="Header"/>
    </w:pPr>
    <w:r>
      <w:t>CMR1</w:t>
    </w:r>
    <w:r w:rsidR="00241FA2">
      <w:t>5</w:t>
    </w:r>
    <w:r w:rsidR="00A066F1">
      <w:t>/</w:t>
    </w:r>
    <w:bookmarkStart w:id="9" w:name="OLE_LINK1"/>
    <w:bookmarkStart w:id="10" w:name="OLE_LINK2"/>
    <w:bookmarkStart w:id="11" w:name="OLE_LINK3"/>
    <w:r w:rsidR="00EB55C6">
      <w:t>130(Add.22)(Add.5)</w:t>
    </w:r>
    <w:bookmarkEnd w:id="9"/>
    <w:bookmarkEnd w:id="10"/>
    <w:bookmarkEnd w:id="1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5B73"/>
    <w:rsid w:val="00086491"/>
    <w:rsid w:val="00091346"/>
    <w:rsid w:val="0009706C"/>
    <w:rsid w:val="000D154B"/>
    <w:rsid w:val="000D5DD1"/>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8C76C4"/>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0692"/>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933E0"/>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37CE50C-9BC4-4113-8FF0-92531CCA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D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R15-WRC15-C-0130!A22-A5!MSW-E</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926EC2F7-898F-46A8-961E-93652A75921C}">
  <ds:schemaRefs>
    <ds:schemaRef ds:uri="http://purl.org/dc/dcmitype/"/>
    <ds:schemaRef ds:uri="http://purl.org/dc/elements/1.1/"/>
    <ds:schemaRef ds:uri="http://schemas.microsoft.com/office/2006/documentManagement/types"/>
    <ds:schemaRef ds:uri="996b2e75-67fd-4955-a3b0-5ab9934cb50b"/>
    <ds:schemaRef ds:uri="http://www.w3.org/XML/1998/namespace"/>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3BB9DA-DE11-43E4-B887-DCD2B104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9</TotalTime>
  <Pages>2</Pages>
  <Words>372</Words>
  <Characters>2382</Characters>
  <Application>Microsoft Office Word</Application>
  <DocSecurity>0</DocSecurity>
  <Lines>59</Lines>
  <Paragraphs>27</Paragraphs>
  <ScaleCrop>false</ScaleCrop>
  <HeadingPairs>
    <vt:vector size="2" baseType="variant">
      <vt:variant>
        <vt:lpstr>Title</vt:lpstr>
      </vt:variant>
      <vt:variant>
        <vt:i4>1</vt:i4>
      </vt:variant>
    </vt:vector>
  </HeadingPairs>
  <TitlesOfParts>
    <vt:vector size="1" baseType="lpstr">
      <vt:lpstr>R15-WRC15-C-0130!A22-A5!MSW-E</vt:lpstr>
    </vt:vector>
  </TitlesOfParts>
  <Manager>General Secretariat - Pool</Manager>
  <Company>International Telecommunication Union (ITU)</Company>
  <LinksUpToDate>false</LinksUpToDate>
  <CharactersWithSpaces>2727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R15-WRC15-C-0130!A22-A5!MSW-E</dc:title>
  <dc:subject>World Radiocommunication Conference - 2015</dc:subject>
  <dc:creator>Documents Proposals Manager (DPM)</dc:creator>
  <cp:keywords>DPM_v5.2015.10.230_prod</cp:keywords>
  <dc:description>Uploaded on 2015.07.06</dc:description>
  <cp:lastModifiedBy>Murphy, Margaret</cp:lastModifiedBy>
  <cp:revision>3</cp:revision>
  <cp:lastPrinted>2014-02-10T09:49:00Z</cp:lastPrinted>
  <dcterms:created xsi:type="dcterms:W3CDTF">2015-10-27T19:55:00Z</dcterms:created>
  <dcterms:modified xsi:type="dcterms:W3CDTF">2015-10-27T20:04:00Z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