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EC633E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 w:rsidR="005204B0">
              <w:rPr>
                <w:rFonts w:ascii="Verdana" w:hAnsi="Verdana" w:cs="Traditional Arabic"/>
                <w:b/>
                <w:sz w:val="20"/>
              </w:rPr>
              <w:t xml:space="preserve"> </w:t>
            </w:r>
            <w:r>
              <w:rPr>
                <w:rFonts w:ascii="Verdana" w:hAnsi="Verdana" w:cs="Traditional Arabic"/>
                <w:b/>
                <w:sz w:val="20"/>
              </w:rPr>
              <w:t>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9550C3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="009550C3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5204B0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5204B0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C633E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1.8</w:t>
            </w:r>
          </w:p>
        </w:tc>
      </w:tr>
    </w:tbl>
    <w:bookmarkEnd w:id="7"/>
    <w:p w:rsidR="008B60D0" w:rsidRDefault="000557D9" w:rsidP="00EC633E">
      <w:pPr>
        <w:pStyle w:val="Normalaftertitle0"/>
        <w:rPr>
          <w:lang w:eastAsia="zh-CN"/>
        </w:rPr>
      </w:pPr>
      <w:r w:rsidRPr="009C33AA">
        <w:rPr>
          <w:lang w:eastAsia="zh-CN"/>
        </w:rPr>
        <w:t>1.8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在根据第</w:t>
      </w:r>
      <w:r w:rsidRPr="009C33AA">
        <w:rPr>
          <w:b/>
          <w:bCs/>
          <w:szCs w:val="24"/>
          <w:lang w:eastAsia="zh-CN"/>
        </w:rPr>
        <w:t>909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开展的研究基础上，审议与船载地球站（</w:t>
      </w:r>
      <w:r w:rsidRPr="009C33AA">
        <w:rPr>
          <w:lang w:eastAsia="zh-CN"/>
        </w:rPr>
        <w:t>ESV</w:t>
      </w:r>
      <w:r w:rsidRPr="009C33AA">
        <w:rPr>
          <w:rFonts w:hint="eastAsia"/>
          <w:lang w:eastAsia="zh-CN"/>
        </w:rPr>
        <w:t>）相关的条款；</w:t>
      </w:r>
    </w:p>
    <w:p w:rsidR="00EC633E" w:rsidRDefault="00CC0CDA" w:rsidP="00EC633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C633E" w:rsidRPr="002D5BD9" w:rsidRDefault="00EC633E" w:rsidP="00EC633E">
      <w:pPr>
        <w:ind w:firstLineChars="200" w:firstLine="480"/>
        <w:rPr>
          <w:lang w:eastAsia="zh-CN"/>
        </w:rPr>
      </w:pPr>
      <w:r w:rsidRPr="00BD546A">
        <w:rPr>
          <w:lang w:eastAsia="zh-CN"/>
        </w:rPr>
        <w:t>WRC-15</w:t>
      </w:r>
      <w:r w:rsidRPr="00BD546A">
        <w:rPr>
          <w:rFonts w:hint="eastAsia"/>
          <w:lang w:eastAsia="zh-CN"/>
        </w:rPr>
        <w:t>议项</w:t>
      </w:r>
      <w:r w:rsidRPr="00BD546A">
        <w:rPr>
          <w:lang w:eastAsia="zh-CN"/>
        </w:rPr>
        <w:t>1.8</w:t>
      </w:r>
      <w:r w:rsidRPr="002D5BD9">
        <w:rPr>
          <w:rFonts w:hint="eastAsia"/>
          <w:lang w:eastAsia="zh-CN"/>
        </w:rPr>
        <w:t>要求在根据第</w:t>
      </w:r>
      <w:r w:rsidRPr="002D5BD9">
        <w:rPr>
          <w:lang w:eastAsia="zh-CN"/>
        </w:rPr>
        <w:t>909</w:t>
      </w:r>
      <w:r w:rsidRPr="002D5BD9">
        <w:rPr>
          <w:rFonts w:hint="eastAsia"/>
          <w:lang w:eastAsia="zh-CN"/>
        </w:rPr>
        <w:t>号决议（</w:t>
      </w:r>
      <w:r w:rsidRPr="002D5BD9">
        <w:rPr>
          <w:lang w:eastAsia="zh-CN"/>
        </w:rPr>
        <w:t>WRC-12</w:t>
      </w:r>
      <w:r w:rsidRPr="002D5BD9">
        <w:rPr>
          <w:rFonts w:hint="eastAsia"/>
          <w:lang w:eastAsia="zh-CN"/>
        </w:rPr>
        <w:t>）开展的研究基础上审议与</w:t>
      </w:r>
      <w:r w:rsidRPr="002D5BD9">
        <w:rPr>
          <w:lang w:eastAsia="zh-CN"/>
        </w:rPr>
        <w:t>ESV</w:t>
      </w:r>
      <w:r w:rsidRPr="002D5BD9">
        <w:rPr>
          <w:rFonts w:hint="eastAsia"/>
          <w:lang w:eastAsia="zh-CN"/>
        </w:rPr>
        <w:t>相关的现有条款。特别是，它认为有必要审议并可能修订第</w:t>
      </w:r>
      <w:r w:rsidRPr="002D5BD9">
        <w:rPr>
          <w:lang w:eastAsia="zh-CN"/>
        </w:rPr>
        <w:t>902</w:t>
      </w:r>
      <w:r w:rsidRPr="002D5BD9">
        <w:rPr>
          <w:rFonts w:hint="eastAsia"/>
          <w:lang w:eastAsia="zh-CN"/>
        </w:rPr>
        <w:t>号决议（</w:t>
      </w:r>
      <w:r w:rsidRPr="002D5BD9">
        <w:rPr>
          <w:lang w:eastAsia="zh-CN"/>
        </w:rPr>
        <w:t>WRC-03</w:t>
      </w:r>
      <w:r w:rsidRPr="002D5BD9">
        <w:rPr>
          <w:rFonts w:hint="eastAsia"/>
          <w:lang w:eastAsia="zh-CN"/>
        </w:rPr>
        <w:t>）包含的限制和局限，以反映正在使用或计划使用的现有</w:t>
      </w:r>
      <w:r w:rsidRPr="002D5BD9">
        <w:rPr>
          <w:lang w:eastAsia="zh-CN"/>
        </w:rPr>
        <w:t>ESV</w:t>
      </w:r>
      <w:r w:rsidRPr="002D5BD9">
        <w:rPr>
          <w:rFonts w:hint="eastAsia"/>
          <w:lang w:eastAsia="zh-CN"/>
        </w:rPr>
        <w:t>技术和特性，同时确保继续保护已在</w:t>
      </w:r>
      <w:r w:rsidRPr="002D5BD9">
        <w:rPr>
          <w:lang w:eastAsia="zh-CN"/>
        </w:rPr>
        <w:t>5 925</w:t>
      </w:r>
      <w:r w:rsidRPr="002D5BD9">
        <w:rPr>
          <w:lang w:eastAsia="zh-CN"/>
        </w:rPr>
        <w:noBreakHyphen/>
        <w:t>6 425 MHz</w:t>
      </w:r>
      <w:r w:rsidRPr="002D5BD9">
        <w:rPr>
          <w:rFonts w:hint="eastAsia"/>
          <w:lang w:eastAsia="zh-CN"/>
        </w:rPr>
        <w:t>和</w:t>
      </w:r>
      <w:r w:rsidRPr="002D5BD9">
        <w:rPr>
          <w:lang w:eastAsia="zh-CN"/>
        </w:rPr>
        <w:t>14</w:t>
      </w:r>
      <w:r w:rsidRPr="002D5BD9">
        <w:rPr>
          <w:lang w:eastAsia="zh-CN"/>
        </w:rPr>
        <w:noBreakHyphen/>
        <w:t>14.5 GHz</w:t>
      </w:r>
      <w:r w:rsidRPr="002D5BD9">
        <w:rPr>
          <w:rFonts w:hint="eastAsia"/>
          <w:lang w:eastAsia="zh-CN"/>
        </w:rPr>
        <w:t>频段划分的其他业务。</w:t>
      </w:r>
    </w:p>
    <w:p w:rsidR="00EC633E" w:rsidRDefault="00CC0CDA" w:rsidP="00E87DB9">
      <w:pPr>
        <w:ind w:firstLineChars="200" w:firstLine="480"/>
        <w:rPr>
          <w:lang w:eastAsia="zh-CN"/>
        </w:rPr>
      </w:pPr>
      <w:r w:rsidRPr="00CC0CDA">
        <w:rPr>
          <w:lang w:eastAsia="zh-CN"/>
        </w:rPr>
        <w:t>南部非洲发展共同体（</w:t>
      </w:r>
      <w:r w:rsidRPr="00CC0CDA">
        <w:rPr>
          <w:lang w:eastAsia="zh-CN"/>
        </w:rPr>
        <w:t>SADC</w:t>
      </w:r>
      <w:r w:rsidRPr="00CC0CDA">
        <w:rPr>
          <w:lang w:eastAsia="zh-CN"/>
        </w:rPr>
        <w:t>）成员国</w:t>
      </w:r>
      <w:r>
        <w:rPr>
          <w:rFonts w:hint="eastAsia"/>
          <w:lang w:eastAsia="zh-CN"/>
        </w:rPr>
        <w:t>将</w:t>
      </w:r>
      <w:r w:rsidRPr="00CC0CDA">
        <w:rPr>
          <w:lang w:eastAsia="zh-CN"/>
        </w:rPr>
        <w:t>5925-6425 MHz</w:t>
      </w:r>
      <w:r w:rsidRPr="00CC0CDA">
        <w:rPr>
          <w:lang w:eastAsia="zh-CN"/>
        </w:rPr>
        <w:t>和</w:t>
      </w:r>
      <w:r w:rsidRPr="00CC0CDA">
        <w:rPr>
          <w:lang w:eastAsia="zh-CN"/>
        </w:rPr>
        <w:t>14-14.5 GHz</w:t>
      </w:r>
      <w:r w:rsidRPr="00CC0CDA">
        <w:rPr>
          <w:lang w:eastAsia="zh-CN"/>
        </w:rPr>
        <w:t>频率范围主要用于固定</w:t>
      </w:r>
      <w:r>
        <w:rPr>
          <w:rFonts w:hint="eastAsia"/>
          <w:lang w:eastAsia="zh-CN"/>
        </w:rPr>
        <w:t>业</w:t>
      </w:r>
      <w:r w:rsidRPr="00CC0CDA">
        <w:rPr>
          <w:lang w:eastAsia="zh-CN"/>
        </w:rPr>
        <w:t>务提供</w:t>
      </w:r>
      <w:r w:rsidR="00C46642">
        <w:rPr>
          <w:rFonts w:hint="eastAsia"/>
          <w:lang w:eastAsia="zh-CN"/>
        </w:rPr>
        <w:t>，</w:t>
      </w:r>
      <w:r w:rsidR="00C46642">
        <w:rPr>
          <w:lang w:eastAsia="zh-CN"/>
        </w:rPr>
        <w:t>重点</w:t>
      </w:r>
      <w:r w:rsidR="00C46642">
        <w:rPr>
          <w:rFonts w:hint="eastAsia"/>
          <w:lang w:eastAsia="zh-CN"/>
        </w:rPr>
        <w:t>将</w:t>
      </w:r>
      <w:r w:rsidRPr="00CC0CDA">
        <w:rPr>
          <w:lang w:eastAsia="zh-CN"/>
        </w:rPr>
        <w:t>上述的频率范围用于</w:t>
      </w:r>
      <w:r>
        <w:rPr>
          <w:rFonts w:hint="eastAsia"/>
          <w:lang w:eastAsia="zh-CN"/>
        </w:rPr>
        <w:t>作为</w:t>
      </w:r>
      <w:r w:rsidRPr="00CC0CDA">
        <w:rPr>
          <w:lang w:eastAsia="zh-CN"/>
        </w:rPr>
        <w:t>地面基础设施一部分的骨干应用。</w:t>
      </w:r>
      <w:r>
        <w:rPr>
          <w:rFonts w:hint="eastAsia"/>
          <w:lang w:eastAsia="zh-CN"/>
        </w:rPr>
        <w:t>必须向</w:t>
      </w:r>
      <w:r w:rsidRPr="00CC0CDA">
        <w:rPr>
          <w:lang w:eastAsia="zh-CN"/>
        </w:rPr>
        <w:t>当前和未来的地面业务</w:t>
      </w:r>
      <w:r>
        <w:rPr>
          <w:rFonts w:hint="eastAsia"/>
          <w:lang w:eastAsia="zh-CN"/>
        </w:rPr>
        <w:t>提供</w:t>
      </w:r>
      <w:r w:rsidRPr="00CC0CDA">
        <w:rPr>
          <w:lang w:eastAsia="zh-CN"/>
        </w:rPr>
        <w:t>保护，</w:t>
      </w:r>
      <w:r>
        <w:rPr>
          <w:rFonts w:hint="eastAsia"/>
          <w:lang w:eastAsia="zh-CN"/>
        </w:rPr>
        <w:t>尤其要保护</w:t>
      </w:r>
      <w:r w:rsidRPr="00CC0CDA">
        <w:rPr>
          <w:lang w:eastAsia="zh-CN"/>
        </w:rPr>
        <w:t>部署在沿海国家</w:t>
      </w:r>
      <w:r>
        <w:rPr>
          <w:rFonts w:hint="eastAsia"/>
          <w:lang w:eastAsia="zh-CN"/>
        </w:rPr>
        <w:t>的地面业务</w:t>
      </w:r>
      <w:r w:rsidRPr="00CC0CDA">
        <w:rPr>
          <w:lang w:eastAsia="zh-CN"/>
        </w:rPr>
        <w:t>。</w:t>
      </w:r>
    </w:p>
    <w:p w:rsidR="00EC633E" w:rsidRDefault="00CC0CDA" w:rsidP="00EC633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EC633E" w:rsidRDefault="00D82341" w:rsidP="00D82341">
      <w:pPr>
        <w:ind w:firstLineChars="200" w:firstLine="480"/>
        <w:rPr>
          <w:lang w:eastAsia="zh-CN"/>
        </w:rPr>
      </w:pPr>
      <w:r>
        <w:rPr>
          <w:lang w:eastAsia="zh-CN"/>
        </w:rPr>
        <w:t>SADC</w:t>
      </w:r>
      <w:r w:rsidR="00CC0CDA">
        <w:rPr>
          <w:rFonts w:hint="eastAsia"/>
          <w:lang w:eastAsia="zh-CN"/>
        </w:rPr>
        <w:t>成员国支持</w:t>
      </w:r>
      <w:r w:rsidR="00CC0CDA">
        <w:rPr>
          <w:lang w:eastAsia="zh-CN"/>
        </w:rPr>
        <w:t>建议修订《</w:t>
      </w:r>
      <w:r w:rsidR="00CC0CDA">
        <w:rPr>
          <w:rFonts w:hint="eastAsia"/>
          <w:lang w:eastAsia="zh-CN"/>
        </w:rPr>
        <w:t>无线电规则</w:t>
      </w:r>
      <w:r w:rsidR="00CC0CDA">
        <w:rPr>
          <w:lang w:eastAsia="zh-CN"/>
        </w:rPr>
        <w:t>》</w:t>
      </w:r>
      <w:r w:rsidR="00CC0CDA">
        <w:rPr>
          <w:rFonts w:hint="eastAsia"/>
          <w:lang w:eastAsia="zh-CN"/>
        </w:rPr>
        <w:t>的</w:t>
      </w:r>
      <w:r w:rsidR="00CC0CDA">
        <w:rPr>
          <w:lang w:eastAsia="zh-CN"/>
        </w:rPr>
        <w:t>方法</w:t>
      </w:r>
      <w:r w:rsidR="00CC0CDA">
        <w:rPr>
          <w:rFonts w:hint="eastAsia"/>
          <w:lang w:eastAsia="zh-CN"/>
        </w:rPr>
        <w:t>A</w:t>
      </w:r>
      <w:r w:rsidR="00CC0CDA">
        <w:rPr>
          <w:rFonts w:hint="eastAsia"/>
          <w:lang w:eastAsia="zh-CN"/>
        </w:rPr>
        <w:t>。此外，</w:t>
      </w:r>
      <w:r w:rsidR="005204B0">
        <w:rPr>
          <w:lang w:eastAsia="zh-CN"/>
        </w:rPr>
        <w:t>SADC</w:t>
      </w:r>
      <w:r w:rsidR="00CC0CDA">
        <w:rPr>
          <w:rFonts w:hint="eastAsia"/>
          <w:lang w:eastAsia="zh-CN"/>
        </w:rPr>
        <w:t>成员国还建议废止第</w:t>
      </w:r>
      <w:r w:rsidR="00CC0CDA">
        <w:rPr>
          <w:rFonts w:hint="eastAsia"/>
          <w:lang w:eastAsia="zh-CN"/>
        </w:rPr>
        <w:t>909</w:t>
      </w:r>
      <w:r w:rsidR="00CC0CDA">
        <w:rPr>
          <w:rFonts w:hint="eastAsia"/>
          <w:lang w:eastAsia="zh-CN"/>
        </w:rPr>
        <w:t>号</w:t>
      </w:r>
      <w:r w:rsidR="00CC0CDA">
        <w:rPr>
          <w:lang w:eastAsia="zh-CN"/>
        </w:rPr>
        <w:t>决议（</w:t>
      </w:r>
      <w:r w:rsidR="00CC0CDA">
        <w:rPr>
          <w:lang w:eastAsia="zh-CN"/>
        </w:rPr>
        <w:t>WRC-12</w:t>
      </w:r>
      <w:r w:rsidR="00CC0CDA">
        <w:rPr>
          <w:lang w:eastAsia="zh-CN"/>
        </w:rPr>
        <w:t>）</w:t>
      </w:r>
      <w:r w:rsidR="00CC0CDA">
        <w:rPr>
          <w:rFonts w:hint="eastAsia"/>
          <w:lang w:eastAsia="zh-CN"/>
        </w:rPr>
        <w:t>。</w:t>
      </w:r>
    </w:p>
    <w:p w:rsidR="00B868FC" w:rsidRDefault="00CC0CDA" w:rsidP="005204B0">
      <w:pPr>
        <w:rPr>
          <w:lang w:eastAsia="zh-CN"/>
        </w:rPr>
      </w:pPr>
      <w:r>
        <w:rPr>
          <w:rFonts w:hint="eastAsia"/>
          <w:b/>
          <w:bCs/>
          <w:lang w:eastAsia="zh-CN"/>
        </w:rPr>
        <w:t>理由：</w:t>
      </w:r>
      <w:r w:rsidR="006B55D6">
        <w:rPr>
          <w:lang w:eastAsia="zh-CN"/>
        </w:rPr>
        <w:t>5 925-6 425 MHz</w:t>
      </w:r>
      <w:r>
        <w:rPr>
          <w:rFonts w:hint="eastAsia"/>
          <w:lang w:eastAsia="zh-CN"/>
        </w:rPr>
        <w:t>和</w:t>
      </w:r>
      <w:r w:rsidR="00D82341">
        <w:rPr>
          <w:lang w:eastAsia="zh-CN"/>
        </w:rPr>
        <w:t>14-14.5 GHz</w:t>
      </w:r>
      <w:r>
        <w:rPr>
          <w:rFonts w:hint="eastAsia"/>
          <w:lang w:eastAsia="zh-CN"/>
        </w:rPr>
        <w:t>频率范围内的地面业务</w:t>
      </w:r>
      <w:r>
        <w:rPr>
          <w:lang w:eastAsia="zh-CN"/>
        </w:rPr>
        <w:t>因为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lang w:eastAsia="zh-CN"/>
        </w:rPr>
        <w:t>世界无线电通信大会</w:t>
      </w:r>
      <w:r w:rsidR="00C46642">
        <w:rPr>
          <w:rFonts w:hint="eastAsia"/>
          <w:lang w:eastAsia="zh-CN"/>
        </w:rPr>
        <w:t>（</w:t>
      </w:r>
      <w:r w:rsidR="00C46642">
        <w:rPr>
          <w:lang w:eastAsia="zh-CN"/>
        </w:rPr>
        <w:t>WRC-03</w:t>
      </w:r>
      <w:r w:rsidR="00C46642">
        <w:rPr>
          <w:lang w:eastAsia="zh-CN"/>
        </w:rPr>
        <w:t>）</w:t>
      </w:r>
      <w:r w:rsidR="00C46642">
        <w:rPr>
          <w:rFonts w:hint="eastAsia"/>
          <w:lang w:eastAsia="zh-CN"/>
        </w:rPr>
        <w:t>制定的</w:t>
      </w:r>
      <w:r w:rsidR="00C46642">
        <w:rPr>
          <w:lang w:eastAsia="zh-CN"/>
        </w:rPr>
        <w:t>规则和技术限值</w:t>
      </w:r>
      <w:r w:rsidR="00C46642">
        <w:rPr>
          <w:rFonts w:hint="eastAsia"/>
          <w:lang w:eastAsia="zh-CN"/>
        </w:rPr>
        <w:t>，</w:t>
      </w:r>
      <w:r w:rsidR="00C46642">
        <w:rPr>
          <w:lang w:eastAsia="zh-CN"/>
        </w:rPr>
        <w:t>未</w:t>
      </w:r>
      <w:r w:rsidR="00C46642">
        <w:rPr>
          <w:rFonts w:hint="eastAsia"/>
          <w:lang w:eastAsia="zh-CN"/>
        </w:rPr>
        <w:t>受</w:t>
      </w:r>
      <w:r w:rsidR="00C46642">
        <w:rPr>
          <w:lang w:eastAsia="zh-CN"/>
        </w:rPr>
        <w:t>到</w:t>
      </w:r>
      <w:r w:rsidR="00C46642">
        <w:rPr>
          <w:lang w:eastAsia="zh-CN"/>
        </w:rPr>
        <w:t>ESV</w:t>
      </w:r>
      <w:r w:rsidR="00C46642">
        <w:rPr>
          <w:rFonts w:hint="eastAsia"/>
          <w:lang w:eastAsia="zh-CN"/>
        </w:rPr>
        <w:t>造成的</w:t>
      </w:r>
      <w:r w:rsidR="00C46642">
        <w:rPr>
          <w:lang w:eastAsia="zh-CN"/>
        </w:rPr>
        <w:t>有害干扰。</w:t>
      </w:r>
      <w:r w:rsidR="00C46642">
        <w:rPr>
          <w:lang w:eastAsia="zh-CN"/>
        </w:rPr>
        <w:t>ESV</w:t>
      </w:r>
      <w:r w:rsidR="00C46642">
        <w:rPr>
          <w:rFonts w:hint="eastAsia"/>
          <w:lang w:eastAsia="zh-CN"/>
        </w:rPr>
        <w:t>技术进步的事实并不一定说明所有新的船舶都配备了这项新技术。</w:t>
      </w:r>
      <w:r w:rsidR="00C46642">
        <w:rPr>
          <w:lang w:eastAsia="zh-CN"/>
        </w:rPr>
        <w:t>因此，</w:t>
      </w:r>
      <w:r w:rsidR="005204B0">
        <w:rPr>
          <w:lang w:eastAsia="zh-CN"/>
        </w:rPr>
        <w:t>SADC</w:t>
      </w:r>
      <w:r w:rsidR="00C46642">
        <w:rPr>
          <w:rFonts w:hint="eastAsia"/>
          <w:lang w:eastAsia="zh-CN"/>
        </w:rPr>
        <w:t>成员国不支持</w:t>
      </w:r>
      <w:r w:rsidR="00C46642" w:rsidRPr="00BD546A">
        <w:rPr>
          <w:rFonts w:hint="eastAsia"/>
          <w:lang w:eastAsia="zh-CN"/>
        </w:rPr>
        <w:t>缩小天线尺寸</w:t>
      </w:r>
      <w:r w:rsidR="00C46642" w:rsidRPr="00BD546A">
        <w:rPr>
          <w:rFonts w:hint="eastAsia"/>
          <w:lang w:eastAsia="zh-CN"/>
        </w:rPr>
        <w:lastRenderedPageBreak/>
        <w:t>并缩短船舶和岸边的距离</w:t>
      </w:r>
      <w:r w:rsidR="00C46642">
        <w:rPr>
          <w:rFonts w:hint="eastAsia"/>
          <w:lang w:eastAsia="zh-CN"/>
        </w:rPr>
        <w:t>的做法，因为</w:t>
      </w:r>
      <w:r w:rsidR="00C46642">
        <w:rPr>
          <w:lang w:eastAsia="zh-CN"/>
        </w:rPr>
        <w:t>这</w:t>
      </w:r>
      <w:r w:rsidR="00C46642" w:rsidRPr="00BD546A">
        <w:rPr>
          <w:rFonts w:hint="eastAsia"/>
          <w:lang w:eastAsia="zh-CN"/>
        </w:rPr>
        <w:t>会对地面业务</w:t>
      </w:r>
      <w:r w:rsidR="00C46642">
        <w:rPr>
          <w:rFonts w:hint="eastAsia"/>
          <w:lang w:eastAsia="zh-CN"/>
        </w:rPr>
        <w:t>的</w:t>
      </w:r>
      <w:r w:rsidR="00C46642" w:rsidRPr="00BD546A">
        <w:rPr>
          <w:rFonts w:hint="eastAsia"/>
          <w:lang w:eastAsia="zh-CN"/>
        </w:rPr>
        <w:t>部署产生不利影响</w:t>
      </w:r>
      <w:r w:rsidR="00C46642">
        <w:rPr>
          <w:rFonts w:hint="eastAsia"/>
          <w:lang w:eastAsia="zh-CN"/>
        </w:rPr>
        <w:t>。此外，</w:t>
      </w:r>
      <w:r w:rsidR="005204B0">
        <w:rPr>
          <w:lang w:eastAsia="zh-CN"/>
        </w:rPr>
        <w:t>SADC</w:t>
      </w:r>
      <w:r w:rsidR="00C46642">
        <w:rPr>
          <w:rFonts w:hint="eastAsia"/>
          <w:lang w:eastAsia="zh-CN"/>
        </w:rPr>
        <w:t>成员国认为</w:t>
      </w:r>
      <w:r w:rsidR="00C46642">
        <w:rPr>
          <w:lang w:eastAsia="zh-CN"/>
        </w:rPr>
        <w:t>，检测不同的</w:t>
      </w:r>
      <w:proofErr w:type="spellStart"/>
      <w:r w:rsidR="00C46642">
        <w:rPr>
          <w:lang w:eastAsia="zh-CN"/>
        </w:rPr>
        <w:t>e.i.r.p</w:t>
      </w:r>
      <w:proofErr w:type="spellEnd"/>
      <w:r w:rsidR="00C46642">
        <w:rPr>
          <w:rFonts w:hint="eastAsia"/>
          <w:lang w:eastAsia="zh-CN"/>
        </w:rPr>
        <w:t>数值</w:t>
      </w:r>
      <w:r w:rsidR="00C46642">
        <w:rPr>
          <w:lang w:eastAsia="zh-CN"/>
        </w:rPr>
        <w:t>会给负责检测的沿岸实体带来过重的行政</w:t>
      </w:r>
      <w:r w:rsidR="00C46642">
        <w:rPr>
          <w:rFonts w:hint="eastAsia"/>
          <w:lang w:eastAsia="zh-CN"/>
        </w:rPr>
        <w:t>负担</w:t>
      </w:r>
      <w:r w:rsidR="00C46642">
        <w:rPr>
          <w:lang w:eastAsia="zh-CN"/>
        </w:rPr>
        <w:t>。</w:t>
      </w:r>
    </w:p>
    <w:p w:rsidR="0078778D" w:rsidRDefault="000557D9">
      <w:pPr>
        <w:pStyle w:val="Proposal"/>
      </w:pPr>
      <w:r>
        <w:t>SUP</w:t>
      </w:r>
      <w:r>
        <w:tab/>
        <w:t>AGL/BOT/LSO/MDG/MWI/MAU/MOZ/NMB/COD/SEY/AFS/SWZ/TZA/ZMB/</w:t>
      </w:r>
      <w:r w:rsidR="00F570CF">
        <w:br/>
      </w:r>
      <w:r w:rsidR="005204B0">
        <w:tab/>
      </w:r>
      <w:r>
        <w:t>ZWE/130A8/1</w:t>
      </w:r>
    </w:p>
    <w:p w:rsidR="007B4F46" w:rsidRPr="00EC633E" w:rsidRDefault="000557D9" w:rsidP="00EC633E">
      <w:pPr>
        <w:pStyle w:val="ResNo"/>
        <w:rPr>
          <w:lang w:eastAsia="zh-CN"/>
        </w:rPr>
      </w:pPr>
      <w:bookmarkStart w:id="8" w:name="_Toc328053258"/>
      <w:r w:rsidRPr="00EC633E">
        <w:rPr>
          <w:rFonts w:hint="eastAsia"/>
          <w:lang w:eastAsia="zh-CN"/>
        </w:rPr>
        <w:t>第</w:t>
      </w:r>
      <w:r w:rsidRPr="00EC633E">
        <w:rPr>
          <w:rStyle w:val="href"/>
          <w:rFonts w:hint="eastAsia"/>
          <w:lang w:eastAsia="zh-CN"/>
        </w:rPr>
        <w:t>909</w:t>
      </w:r>
      <w:r w:rsidRPr="00EC633E">
        <w:rPr>
          <w:rFonts w:hint="eastAsia"/>
          <w:lang w:eastAsia="zh-CN"/>
        </w:rPr>
        <w:t>号决议（</w:t>
      </w:r>
      <w:r w:rsidRPr="00EC633E">
        <w:rPr>
          <w:lang w:eastAsia="zh-CN"/>
        </w:rPr>
        <w:t>WRC-12</w:t>
      </w:r>
      <w:r w:rsidRPr="00EC633E">
        <w:rPr>
          <w:rFonts w:hint="eastAsia"/>
          <w:lang w:eastAsia="zh-CN"/>
        </w:rPr>
        <w:t>）</w:t>
      </w:r>
      <w:bookmarkEnd w:id="8"/>
    </w:p>
    <w:p w:rsidR="007B4F46" w:rsidRPr="00433D13" w:rsidRDefault="000557D9" w:rsidP="00C879A9">
      <w:pPr>
        <w:pStyle w:val="Restitle"/>
        <w:rPr>
          <w:lang w:eastAsia="zh-CN"/>
        </w:rPr>
      </w:pPr>
      <w:bookmarkStart w:id="9" w:name="_Toc328053259"/>
      <w:r w:rsidRPr="00C879A9">
        <w:rPr>
          <w:rFonts w:hint="eastAsia"/>
          <w:lang w:val="en-US" w:eastAsia="zh-CN"/>
        </w:rPr>
        <w:t>与工作于</w:t>
      </w:r>
      <w:r w:rsidRPr="00C879A9">
        <w:rPr>
          <w:lang w:val="en-US" w:eastAsia="zh-CN"/>
        </w:rPr>
        <w:t>5 925-6 425 MHz</w:t>
      </w:r>
      <w:r w:rsidRPr="00C879A9">
        <w:rPr>
          <w:rFonts w:hint="eastAsia"/>
          <w:lang w:val="en-US" w:eastAsia="zh-CN"/>
        </w:rPr>
        <w:t>和</w:t>
      </w:r>
      <w:r w:rsidRPr="00C879A9">
        <w:rPr>
          <w:lang w:val="en-US" w:eastAsia="zh-CN"/>
        </w:rPr>
        <w:t>14-14.5 GHz</w:t>
      </w:r>
      <w:r w:rsidRPr="00C879A9">
        <w:rPr>
          <w:rFonts w:hint="eastAsia"/>
          <w:lang w:val="en-US" w:eastAsia="zh-CN"/>
        </w:rPr>
        <w:t>频段卫星固定业务网络</w:t>
      </w:r>
      <w:r>
        <w:rPr>
          <w:lang w:val="en-US" w:eastAsia="zh-CN"/>
        </w:rPr>
        <w:br/>
      </w:r>
      <w:r w:rsidRPr="00C879A9">
        <w:rPr>
          <w:rFonts w:hint="eastAsia"/>
          <w:lang w:val="en-US" w:eastAsia="zh-CN"/>
        </w:rPr>
        <w:t>上行链路的船载地球站相关的条款</w:t>
      </w:r>
      <w:bookmarkEnd w:id="9"/>
    </w:p>
    <w:p w:rsidR="00EC633E" w:rsidRDefault="00EC633E" w:rsidP="0032202E">
      <w:pPr>
        <w:pStyle w:val="Reasons"/>
        <w:rPr>
          <w:lang w:eastAsia="zh-CN"/>
        </w:rPr>
      </w:pPr>
    </w:p>
    <w:p w:rsidR="009550C3" w:rsidRDefault="009550C3" w:rsidP="0032202E">
      <w:pPr>
        <w:pStyle w:val="Reasons"/>
        <w:rPr>
          <w:lang w:eastAsia="zh-CN"/>
        </w:rPr>
      </w:pPr>
      <w:bookmarkStart w:id="10" w:name="_GoBack"/>
      <w:bookmarkEnd w:id="10"/>
    </w:p>
    <w:p w:rsidR="0078778D" w:rsidRDefault="00EC633E" w:rsidP="007345C5">
      <w:pPr>
        <w:jc w:val="center"/>
      </w:pPr>
      <w:r>
        <w:t>______________</w:t>
      </w:r>
    </w:p>
    <w:sectPr w:rsidR="0078778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EC633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30C3">
      <w:rPr>
        <w:lang w:val="en-US"/>
      </w:rPr>
      <w:t>P:\CHI\ITU-R\CONF-R\CMR15\100\130ADD08C.docx</w:t>
    </w:r>
    <w:r>
      <w:fldChar w:fldCharType="end"/>
    </w:r>
    <w:r>
      <w:t xml:space="preserve"> (389015)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0C3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30C3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30C3">
      <w:rPr>
        <w:lang w:val="en-US"/>
      </w:rPr>
      <w:t>P:\CHI\ITU-R\CONF-R\CMR15\100\130ADD08C.docx</w:t>
    </w:r>
    <w:r>
      <w:fldChar w:fldCharType="end"/>
    </w:r>
    <w:r w:rsidR="00EC633E">
      <w:t xml:space="preserve"> (389015)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30C3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30C3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30C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394C"/>
    <w:rsid w:val="00037C90"/>
    <w:rsid w:val="000557D9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30C3"/>
    <w:rsid w:val="002260A6"/>
    <w:rsid w:val="002742B3"/>
    <w:rsid w:val="002A4C9C"/>
    <w:rsid w:val="002B509B"/>
    <w:rsid w:val="002D5BD9"/>
    <w:rsid w:val="002E2A59"/>
    <w:rsid w:val="002E4507"/>
    <w:rsid w:val="00305254"/>
    <w:rsid w:val="0031143C"/>
    <w:rsid w:val="003169D2"/>
    <w:rsid w:val="003B4BEF"/>
    <w:rsid w:val="003C6B45"/>
    <w:rsid w:val="0041282E"/>
    <w:rsid w:val="00437869"/>
    <w:rsid w:val="00465A34"/>
    <w:rsid w:val="00472B06"/>
    <w:rsid w:val="004C4554"/>
    <w:rsid w:val="004D2DEC"/>
    <w:rsid w:val="004F2BE6"/>
    <w:rsid w:val="005204B0"/>
    <w:rsid w:val="00527E8A"/>
    <w:rsid w:val="00542E85"/>
    <w:rsid w:val="00562479"/>
    <w:rsid w:val="00576849"/>
    <w:rsid w:val="00591B50"/>
    <w:rsid w:val="005A0ACB"/>
    <w:rsid w:val="005E08D2"/>
    <w:rsid w:val="005E7FD8"/>
    <w:rsid w:val="00622560"/>
    <w:rsid w:val="00644391"/>
    <w:rsid w:val="00647712"/>
    <w:rsid w:val="00662E12"/>
    <w:rsid w:val="00691142"/>
    <w:rsid w:val="006B55D6"/>
    <w:rsid w:val="006B67CE"/>
    <w:rsid w:val="006C38ED"/>
    <w:rsid w:val="006E6182"/>
    <w:rsid w:val="006F3C60"/>
    <w:rsid w:val="007345C5"/>
    <w:rsid w:val="00736415"/>
    <w:rsid w:val="00770D2A"/>
    <w:rsid w:val="007864F6"/>
    <w:rsid w:val="0078778D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550C3"/>
    <w:rsid w:val="009657F9"/>
    <w:rsid w:val="0099525B"/>
    <w:rsid w:val="009C72B7"/>
    <w:rsid w:val="00A0052C"/>
    <w:rsid w:val="00A24525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6642"/>
    <w:rsid w:val="00C47D87"/>
    <w:rsid w:val="00C627F9"/>
    <w:rsid w:val="00C6584D"/>
    <w:rsid w:val="00C929E0"/>
    <w:rsid w:val="00CB4E5A"/>
    <w:rsid w:val="00CC0CDA"/>
    <w:rsid w:val="00CC73D7"/>
    <w:rsid w:val="00CF0AD7"/>
    <w:rsid w:val="00CF0BE1"/>
    <w:rsid w:val="00D52A14"/>
    <w:rsid w:val="00D6206A"/>
    <w:rsid w:val="00D74599"/>
    <w:rsid w:val="00D82341"/>
    <w:rsid w:val="00DA0469"/>
    <w:rsid w:val="00DD13B7"/>
    <w:rsid w:val="00DF3B0C"/>
    <w:rsid w:val="00E14984"/>
    <w:rsid w:val="00E22A25"/>
    <w:rsid w:val="00E560F1"/>
    <w:rsid w:val="00E87DB9"/>
    <w:rsid w:val="00E92319"/>
    <w:rsid w:val="00EC633E"/>
    <w:rsid w:val="00F570C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24C99A0-C314-4F25-A435-C29FB37D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R15-WRC15-C-0130!A8!MSW-C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DA6B5-F1EE-48F0-859D-F95088EDC22D}">
  <ds:schemaRefs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727</Words>
  <Characters>985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R15-WRC15-C-0130!A8!MSW-C</vt:lpstr>
    </vt:vector>
  </TitlesOfParts>
  <Manager>General Secretariat - Pool</Manager>
  <Company>International Telecommunication Union (ITU)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R15-WRC15-C-0130!A8!MSW-C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14</cp:revision>
  <cp:lastPrinted>2015-10-30T11:15:00Z</cp:lastPrinted>
  <dcterms:created xsi:type="dcterms:W3CDTF">2015-10-27T21:51:00Z</dcterms:created>
  <dcterms:modified xsi:type="dcterms:W3CDTF">2015-10-30T11:15:00Z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