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130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Angola (Republic of)/Botswana (Republic of)/Lesotho (Kingdom of)/</w:t>
            </w:r>
            <w:r w:rsidR="00D04C92">
              <w:br/>
            </w:r>
            <w:r>
              <w:t>Madagascar (Republic of)/Malawi/Mauritius (Republic of)/</w:t>
            </w:r>
            <w:r w:rsidR="00D04C92">
              <w:br/>
            </w:r>
            <w:r>
              <w:t xml:space="preserve">Mozambique (Republic of)/Namibia (Republic of)/Democratic Republic </w:t>
            </w:r>
            <w:r w:rsidR="00D04C92">
              <w:br/>
            </w:r>
            <w:r>
              <w:t>of the Congo/Seychelles (Republic of)/South Africa (Republic of)/</w:t>
            </w:r>
            <w:r w:rsidR="00D04C92">
              <w:br/>
            </w:r>
            <w:r>
              <w:t>Swaziland (Kingdom of)/Tanzania (United Republic of)/</w:t>
            </w:r>
            <w:r w:rsidR="00D04C92">
              <w:br/>
            </w:r>
            <w:r>
              <w:t>Zambia (Republic of)/Zimbabwe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D04C92" w:rsidRDefault="004B13CB" w:rsidP="004B13CB">
            <w:pPr>
              <w:pStyle w:val="Agendaitem"/>
              <w:rPr>
                <w:lang w:val="en-US"/>
              </w:rPr>
            </w:pPr>
            <w:r w:rsidRPr="00D04C92">
              <w:rPr>
                <w:lang w:val="en-US"/>
              </w:rPr>
              <w:t>Agenda item 1.8</w:t>
            </w:r>
          </w:p>
        </w:tc>
      </w:tr>
    </w:tbl>
    <w:bookmarkEnd w:id="6"/>
    <w:bookmarkEnd w:id="7"/>
    <w:p w:rsidR="000D385F" w:rsidRPr="009A2B70" w:rsidRDefault="00E707BA" w:rsidP="000D385F">
      <w:pPr>
        <w:overflowPunct/>
        <w:autoSpaceDE/>
        <w:autoSpaceDN/>
        <w:adjustRightInd/>
        <w:textAlignment w:val="auto"/>
      </w:pPr>
      <w:r w:rsidRPr="009A2B70">
        <w:t>1.8</w:t>
      </w:r>
      <w:r w:rsidRPr="009A2B70">
        <w:tab/>
        <w:t>to review the provisions relating to earth stations located on board vessels (ESVs), based on studies conducte</w:t>
      </w:r>
      <w:r w:rsidR="00F32BC2">
        <w:t>d in accordance with Resolution </w:t>
      </w:r>
      <w:r w:rsidRPr="009A2B70">
        <w:rPr>
          <w:b/>
        </w:rPr>
        <w:t>909 (WRC</w:t>
      </w:r>
      <w:r w:rsidRPr="009A2B70">
        <w:rPr>
          <w:b/>
        </w:rPr>
        <w:noBreakHyphen/>
        <w:t>12)</w:t>
      </w:r>
      <w:r w:rsidRPr="009A2B70">
        <w:t>;</w:t>
      </w:r>
    </w:p>
    <w:p w:rsidR="000B6186" w:rsidRPr="00D04C92" w:rsidRDefault="000B6186" w:rsidP="000B6186">
      <w:pPr>
        <w:pStyle w:val="Headingb"/>
        <w:rPr>
          <w:lang w:val="en-US"/>
        </w:rPr>
      </w:pPr>
      <w:r w:rsidRPr="00D04C92">
        <w:rPr>
          <w:lang w:val="en-US"/>
        </w:rPr>
        <w:t>Introduction</w:t>
      </w:r>
    </w:p>
    <w:p w:rsidR="000B6186" w:rsidRPr="003979EA" w:rsidRDefault="00F32BC2" w:rsidP="00F36C5C">
      <w:pPr>
        <w:rPr>
          <w:lang w:val="en-US"/>
        </w:rPr>
      </w:pPr>
      <w:r>
        <w:rPr>
          <w:lang w:val="en-US"/>
        </w:rPr>
        <w:t>WRC-15 agenda item </w:t>
      </w:r>
      <w:r w:rsidR="000B6186" w:rsidRPr="003979EA">
        <w:rPr>
          <w:lang w:val="en-US"/>
        </w:rPr>
        <w:t>1.8 calls for a review of the existing provisions relating to ESVs, based on studies conducte</w:t>
      </w:r>
      <w:r>
        <w:rPr>
          <w:lang w:val="en-US"/>
        </w:rPr>
        <w:t>d in accordance with Resolution </w:t>
      </w:r>
      <w:r w:rsidR="000B6186" w:rsidRPr="003979EA">
        <w:rPr>
          <w:lang w:val="en-US"/>
        </w:rPr>
        <w:t>909 (WRC-12). In particular, it considers the need</w:t>
      </w:r>
      <w:r w:rsidR="00E707BA">
        <w:rPr>
          <w:lang w:val="en-US"/>
        </w:rPr>
        <w:t xml:space="preserve"> </w:t>
      </w:r>
      <w:r w:rsidR="000B6186" w:rsidRPr="003979EA">
        <w:rPr>
          <w:lang w:val="en-US"/>
        </w:rPr>
        <w:t>to review</w:t>
      </w:r>
      <w:r>
        <w:rPr>
          <w:lang w:val="en-US"/>
        </w:rPr>
        <w:t xml:space="preserve"> and possibly revise Resolution </w:t>
      </w:r>
      <w:r w:rsidR="000B6186" w:rsidRPr="003979EA">
        <w:rPr>
          <w:lang w:val="en-US"/>
        </w:rPr>
        <w:t>902 (WRC-03) to reflect current ESV technologies and technical characteristics that are being used or planned to be used, while ensuring the continued protection of other services</w:t>
      </w:r>
      <w:r>
        <w:rPr>
          <w:lang w:val="en-US"/>
        </w:rPr>
        <w:t xml:space="preserve"> to which the frequency bands 5 925-6 425 MHz and 14-14.5 </w:t>
      </w:r>
      <w:r w:rsidR="000B6186" w:rsidRPr="003979EA">
        <w:rPr>
          <w:lang w:val="en-US"/>
        </w:rPr>
        <w:t>GHz are allocated.</w:t>
      </w:r>
    </w:p>
    <w:p w:rsidR="000B6186" w:rsidRPr="003979EA" w:rsidRDefault="00F32BC2" w:rsidP="000B6186">
      <w:pPr>
        <w:rPr>
          <w:lang w:val="en-US"/>
        </w:rPr>
      </w:pPr>
      <w:r>
        <w:rPr>
          <w:lang w:val="en-US"/>
        </w:rPr>
        <w:t>The frequency ranges 5 925-6 425 MHz and 14-14.5 </w:t>
      </w:r>
      <w:r w:rsidR="000B6186" w:rsidRPr="003979EA">
        <w:rPr>
          <w:lang w:val="en-US"/>
        </w:rPr>
        <w:t xml:space="preserve">GHz  are used mainly for the provision of fixed services within the Southern African Development </w:t>
      </w:r>
      <w:r w:rsidR="00FD5186" w:rsidRPr="003979EA">
        <w:rPr>
          <w:lang w:val="en-US"/>
        </w:rPr>
        <w:t>Community</w:t>
      </w:r>
      <w:r w:rsidR="000B6186" w:rsidRPr="003979EA">
        <w:rPr>
          <w:lang w:val="en-US"/>
        </w:rPr>
        <w:t xml:space="preserve"> (SADC)</w:t>
      </w:r>
      <w:r w:rsidR="00235469" w:rsidRPr="003979EA">
        <w:rPr>
          <w:lang w:val="en-US"/>
        </w:rPr>
        <w:t xml:space="preserve"> Member S</w:t>
      </w:r>
      <w:r w:rsidR="000B6186" w:rsidRPr="003979EA">
        <w:rPr>
          <w:lang w:val="en-US"/>
        </w:rPr>
        <w:t>tates. In particular, the above</w:t>
      </w:r>
      <w:r w:rsidR="00E707BA">
        <w:rPr>
          <w:lang w:val="en-US"/>
        </w:rPr>
        <w:t xml:space="preserve"> </w:t>
      </w:r>
      <w:r w:rsidR="000B6186" w:rsidRPr="003979EA">
        <w:rPr>
          <w:lang w:val="en-US"/>
        </w:rPr>
        <w:t xml:space="preserve">mentioned frequency ranges are </w:t>
      </w:r>
      <w:r w:rsidRPr="003979EA">
        <w:rPr>
          <w:lang w:val="en-US"/>
        </w:rPr>
        <w:t>utilized</w:t>
      </w:r>
      <w:r w:rsidR="000B6186" w:rsidRPr="003979EA">
        <w:rPr>
          <w:lang w:val="en-US"/>
        </w:rPr>
        <w:t xml:space="preserve"> for backbone applications as part of the terrestrial infrastructure. It is important that current and future terrestrial services are protected, in particular those deployed in the coastal countries. </w:t>
      </w:r>
    </w:p>
    <w:p w:rsidR="000B6186" w:rsidRPr="00D04C92" w:rsidRDefault="000B6186" w:rsidP="000B6186">
      <w:pPr>
        <w:pStyle w:val="Headingb"/>
        <w:rPr>
          <w:lang w:val="en-US"/>
        </w:rPr>
      </w:pPr>
      <w:r w:rsidRPr="00D04C92">
        <w:rPr>
          <w:lang w:val="en-US"/>
        </w:rPr>
        <w:t>Proposal</w:t>
      </w:r>
    </w:p>
    <w:p w:rsidR="000B6186" w:rsidRPr="003979EA" w:rsidRDefault="00326BED" w:rsidP="000B6186">
      <w:pPr>
        <w:rPr>
          <w:lang w:val="en-US"/>
        </w:rPr>
      </w:pPr>
      <w:r w:rsidRPr="003979EA">
        <w:rPr>
          <w:lang w:val="en-US"/>
        </w:rPr>
        <w:t>The SADC Member S</w:t>
      </w:r>
      <w:r w:rsidR="000B6186" w:rsidRPr="003979EA">
        <w:rPr>
          <w:lang w:val="en-US"/>
        </w:rPr>
        <w:t xml:space="preserve">tates support Method A of the CPM Report, which proposes no change to the Radio </w:t>
      </w:r>
      <w:r w:rsidR="00D9164C" w:rsidRPr="003979EA">
        <w:rPr>
          <w:lang w:val="en-US"/>
        </w:rPr>
        <w:t>Regulations. Furthermore, SADC Member S</w:t>
      </w:r>
      <w:r w:rsidR="000B6186" w:rsidRPr="003979EA">
        <w:rPr>
          <w:lang w:val="en-US"/>
        </w:rPr>
        <w:t xml:space="preserve">tates propose the </w:t>
      </w:r>
      <w:r w:rsidR="00FD5186" w:rsidRPr="003979EA">
        <w:rPr>
          <w:lang w:val="en-US"/>
        </w:rPr>
        <w:t>suppression</w:t>
      </w:r>
      <w:r w:rsidR="00F32BC2">
        <w:rPr>
          <w:lang w:val="en-US"/>
        </w:rPr>
        <w:t xml:space="preserve"> of Resolution </w:t>
      </w:r>
      <w:r w:rsidR="000B6186" w:rsidRPr="003979EA">
        <w:rPr>
          <w:lang w:val="en-US"/>
        </w:rPr>
        <w:t>909 (WRC-12)</w:t>
      </w:r>
      <w:r w:rsidR="003979EA">
        <w:rPr>
          <w:lang w:val="en-US"/>
        </w:rPr>
        <w:t>.</w:t>
      </w:r>
    </w:p>
    <w:p w:rsidR="000B6186" w:rsidRPr="000B6186" w:rsidRDefault="000B6186" w:rsidP="00D04C92">
      <w:pPr>
        <w:rPr>
          <w:lang w:val="en-US"/>
        </w:rPr>
      </w:pPr>
      <w:r w:rsidRPr="000B6186">
        <w:rPr>
          <w:b/>
          <w:lang w:val="en-US"/>
        </w:rPr>
        <w:t>Reasons</w:t>
      </w:r>
      <w:r w:rsidRPr="00D04C92">
        <w:rPr>
          <w:b/>
          <w:bCs/>
          <w:lang w:val="en-US"/>
        </w:rPr>
        <w:t>:</w:t>
      </w:r>
      <w:r w:rsidRPr="000B6186">
        <w:rPr>
          <w:lang w:val="en-US"/>
        </w:rPr>
        <w:t xml:space="preserve"> </w:t>
      </w:r>
      <w:r>
        <w:rPr>
          <w:rFonts w:hAnsi="Times New Roman Bold"/>
          <w:lang w:val="en-US"/>
        </w:rPr>
        <w:t xml:space="preserve">Terrestrial services within the frequency ranges </w:t>
      </w:r>
      <w:r w:rsidR="00F32BC2">
        <w:rPr>
          <w:lang w:val="en-US"/>
        </w:rPr>
        <w:t>5 925-6 425 MHz and 14-14.5 </w:t>
      </w:r>
      <w:r w:rsidRPr="000B6186">
        <w:rPr>
          <w:lang w:val="en-US"/>
        </w:rPr>
        <w:t xml:space="preserve">GHz have not experienced harmful interference from ESVs due to the regulatory provisions and technical </w:t>
      </w:r>
      <w:r w:rsidRPr="000B6186">
        <w:rPr>
          <w:lang w:val="en-US"/>
        </w:rPr>
        <w:lastRenderedPageBreak/>
        <w:t>limitations established at the Worl</w:t>
      </w:r>
      <w:r w:rsidR="00F32BC2">
        <w:rPr>
          <w:lang w:val="en-US"/>
        </w:rPr>
        <w:t xml:space="preserve">d </w:t>
      </w:r>
      <w:proofErr w:type="spellStart"/>
      <w:r w:rsidR="00F32BC2">
        <w:rPr>
          <w:lang w:val="en-US"/>
        </w:rPr>
        <w:t>Radiocommunication</w:t>
      </w:r>
      <w:proofErr w:type="spellEnd"/>
      <w:r w:rsidR="00F32BC2">
        <w:rPr>
          <w:lang w:val="en-US"/>
        </w:rPr>
        <w:t xml:space="preserve"> Conference </w:t>
      </w:r>
      <w:bookmarkStart w:id="8" w:name="_GoBack"/>
      <w:bookmarkEnd w:id="8"/>
      <w:r w:rsidRPr="000B6186">
        <w:rPr>
          <w:lang w:val="en-US"/>
        </w:rPr>
        <w:t xml:space="preserve">2003 (WRC-03). The fact that ESV technology has evolved does not necessarily imply that all new vessels are equipped with this new technology. Therefore, SADC </w:t>
      </w:r>
      <w:r w:rsidR="00CF2155">
        <w:rPr>
          <w:lang w:val="en-US"/>
        </w:rPr>
        <w:t>M</w:t>
      </w:r>
      <w:r w:rsidRPr="000B6186">
        <w:rPr>
          <w:lang w:val="en-US"/>
        </w:rPr>
        <w:t xml:space="preserve">ember </w:t>
      </w:r>
      <w:r w:rsidR="00CF2155">
        <w:rPr>
          <w:lang w:val="en-US"/>
        </w:rPr>
        <w:t>S</w:t>
      </w:r>
      <w:r w:rsidRPr="000B6186">
        <w:rPr>
          <w:lang w:val="en-US"/>
        </w:rPr>
        <w:t xml:space="preserve">tates do not support any reduction in antenna size and reduction of distance between the vessels and shore as this may adversely impact the deployment of terrestrial services. Furthermore, SADC </w:t>
      </w:r>
      <w:r w:rsidR="00CF2155">
        <w:rPr>
          <w:lang w:val="en-US"/>
        </w:rPr>
        <w:t>M</w:t>
      </w:r>
      <w:r w:rsidRPr="000B6186">
        <w:rPr>
          <w:lang w:val="en-US"/>
        </w:rPr>
        <w:t xml:space="preserve">ember </w:t>
      </w:r>
      <w:r w:rsidR="00CF2155">
        <w:rPr>
          <w:lang w:val="en-US"/>
        </w:rPr>
        <w:t>S</w:t>
      </w:r>
      <w:r w:rsidRPr="000B6186">
        <w:rPr>
          <w:lang w:val="en-US"/>
        </w:rPr>
        <w:t xml:space="preserve">tates are of the view that the monitoring of different </w:t>
      </w:r>
      <w:proofErr w:type="spellStart"/>
      <w:r w:rsidRPr="000B6186">
        <w:rPr>
          <w:lang w:val="en-US"/>
        </w:rPr>
        <w:t>e.i.r.p</w:t>
      </w:r>
      <w:proofErr w:type="spellEnd"/>
      <w:r w:rsidRPr="000B6186">
        <w:rPr>
          <w:lang w:val="en-US"/>
        </w:rPr>
        <w:t xml:space="preserve"> values will place an undue administrative burden on the coastal entities </w:t>
      </w:r>
      <w:r w:rsidR="00FD5186" w:rsidRPr="000B6186">
        <w:rPr>
          <w:lang w:val="en-US"/>
        </w:rPr>
        <w:t>responsible</w:t>
      </w:r>
      <w:r w:rsidRPr="000B6186">
        <w:rPr>
          <w:lang w:val="en-US"/>
        </w:rPr>
        <w:t xml:space="preserve"> for monitoring.</w:t>
      </w:r>
    </w:p>
    <w:p w:rsidR="00D05B7C" w:rsidRDefault="00E707BA" w:rsidP="00D04C92">
      <w:pPr>
        <w:pStyle w:val="Proposal"/>
        <w:ind w:left="1134" w:hanging="1134"/>
      </w:pPr>
      <w:r>
        <w:t>SUP</w:t>
      </w:r>
      <w:r>
        <w:tab/>
        <w:t>AGL/BOT/LSO/MDG/MWI/MAU/MOZ/NMB/COD/SEY/AFS/SWZ/TZA/ZMB/</w:t>
      </w:r>
      <w:r w:rsidR="00D04C92">
        <w:br/>
      </w:r>
      <w:r>
        <w:t>ZWE/130A8/1</w:t>
      </w:r>
    </w:p>
    <w:p w:rsidR="00C022A7" w:rsidRPr="006905BC" w:rsidRDefault="00E707BA" w:rsidP="00C022A7">
      <w:pPr>
        <w:pStyle w:val="ResNo"/>
      </w:pPr>
      <w:bookmarkStart w:id="9" w:name="_Toc327364606"/>
      <w:r w:rsidRPr="006905BC">
        <w:t xml:space="preserve">RESOLUTION </w:t>
      </w:r>
      <w:r w:rsidRPr="006905BC">
        <w:rPr>
          <w:rStyle w:val="href"/>
        </w:rPr>
        <w:t>909</w:t>
      </w:r>
      <w:r w:rsidRPr="006905BC">
        <w:t xml:space="preserve"> (WRC</w:t>
      </w:r>
      <w:r w:rsidRPr="006905BC">
        <w:noBreakHyphen/>
        <w:t>12)</w:t>
      </w:r>
      <w:bookmarkEnd w:id="9"/>
    </w:p>
    <w:p w:rsidR="00C022A7" w:rsidRPr="006905BC" w:rsidRDefault="00E707BA" w:rsidP="00D04C92">
      <w:pPr>
        <w:pStyle w:val="Restitle"/>
      </w:pPr>
      <w:bookmarkStart w:id="10" w:name="_Toc327364607"/>
      <w:r w:rsidRPr="006905BC">
        <w:t xml:space="preserve">Provisions relating to earth stations located on board vessels </w:t>
      </w:r>
      <w:r w:rsidRPr="006905BC">
        <w:br/>
        <w:t xml:space="preserve">which operate in fixed-satellite service networks </w:t>
      </w:r>
      <w:r w:rsidR="00D04C92">
        <w:br/>
      </w:r>
      <w:r w:rsidRPr="006905BC">
        <w:t>in the uplink bands 5 925-6 425 MHz and 14-14.5 GHz</w:t>
      </w:r>
      <w:bookmarkEnd w:id="10"/>
    </w:p>
    <w:p w:rsidR="00D05B7C" w:rsidRDefault="00D05B7C">
      <w:pPr>
        <w:pStyle w:val="Reasons"/>
      </w:pPr>
    </w:p>
    <w:p w:rsidR="00235469" w:rsidRDefault="00235469" w:rsidP="00235469">
      <w:pPr>
        <w:pStyle w:val="Normalend"/>
        <w:jc w:val="center"/>
      </w:pPr>
      <w:r>
        <w:t>_____________</w:t>
      </w:r>
    </w:p>
    <w:sectPr w:rsidR="0023546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979EA">
      <w:rPr>
        <w:noProof/>
        <w:lang w:val="en-US"/>
      </w:rPr>
      <w:t>Y:\APP\BR\POOL\WRC-15\DOC (Contributions)\101-199\130ADD08E.docx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5A1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79EA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555A1">
      <w:rPr>
        <w:lang w:val="en-US"/>
      </w:rPr>
      <w:t>P:\ENG\ITU-R\CONF-R\CMR15\100\130ADD08E.docx</w:t>
    </w:r>
    <w:r>
      <w:fldChar w:fldCharType="end"/>
    </w:r>
    <w:r w:rsidR="002555A1">
      <w:t xml:space="preserve"> (389015)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5A1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55A1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555A1">
      <w:rPr>
        <w:lang w:val="en-US"/>
      </w:rPr>
      <w:t>P:\ENG\ITU-R\CONF-R\CMR15\100\130ADD08E.docx</w:t>
    </w:r>
    <w:r>
      <w:fldChar w:fldCharType="end"/>
    </w:r>
    <w:r w:rsidR="002555A1">
      <w:t xml:space="preserve"> (389015)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5A1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55A1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32BC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130(Add.8)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B6186"/>
    <w:rsid w:val="000D154B"/>
    <w:rsid w:val="000F73FF"/>
    <w:rsid w:val="00114CF7"/>
    <w:rsid w:val="00123B68"/>
    <w:rsid w:val="001242D1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35469"/>
    <w:rsid w:val="00241FA2"/>
    <w:rsid w:val="002555A1"/>
    <w:rsid w:val="00271316"/>
    <w:rsid w:val="002B349C"/>
    <w:rsid w:val="002D58BE"/>
    <w:rsid w:val="00326BED"/>
    <w:rsid w:val="00361B37"/>
    <w:rsid w:val="00377BD3"/>
    <w:rsid w:val="00384088"/>
    <w:rsid w:val="003852CE"/>
    <w:rsid w:val="0039169B"/>
    <w:rsid w:val="003979EA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A0F70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06EE7"/>
    <w:rsid w:val="007149F9"/>
    <w:rsid w:val="00733A30"/>
    <w:rsid w:val="00745AEE"/>
    <w:rsid w:val="00750F10"/>
    <w:rsid w:val="007742CA"/>
    <w:rsid w:val="00790D70"/>
    <w:rsid w:val="007A2F63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2C49"/>
    <w:rsid w:val="00C64CD8"/>
    <w:rsid w:val="00C97C68"/>
    <w:rsid w:val="00CA1A47"/>
    <w:rsid w:val="00CB44E5"/>
    <w:rsid w:val="00CC247A"/>
    <w:rsid w:val="00CE388F"/>
    <w:rsid w:val="00CE5E47"/>
    <w:rsid w:val="00CF020F"/>
    <w:rsid w:val="00CF2155"/>
    <w:rsid w:val="00CF2B5B"/>
    <w:rsid w:val="00D04C92"/>
    <w:rsid w:val="00D05B7C"/>
    <w:rsid w:val="00D14CE0"/>
    <w:rsid w:val="00D268B3"/>
    <w:rsid w:val="00D54009"/>
    <w:rsid w:val="00D5651D"/>
    <w:rsid w:val="00D57A34"/>
    <w:rsid w:val="00D74898"/>
    <w:rsid w:val="00D801ED"/>
    <w:rsid w:val="00D9164C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07BA"/>
    <w:rsid w:val="00E85B73"/>
    <w:rsid w:val="00E976C1"/>
    <w:rsid w:val="00EA12E5"/>
    <w:rsid w:val="00EB55C6"/>
    <w:rsid w:val="00EF1932"/>
    <w:rsid w:val="00F02766"/>
    <w:rsid w:val="00F05BD4"/>
    <w:rsid w:val="00F32BC2"/>
    <w:rsid w:val="00F36C5C"/>
    <w:rsid w:val="00F6155B"/>
    <w:rsid w:val="00F65C19"/>
    <w:rsid w:val="00FD18DA"/>
    <w:rsid w:val="00FD2546"/>
    <w:rsid w:val="00FD518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70A4DFE-2E93-4F38-AF82-ECE3D808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R15-WRC15-C-0130!A8!MSW-E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62ADF-D553-4383-88D6-161423130D72}">
  <ds:schemaRefs>
    <ds:schemaRef ds:uri="http://purl.org/dc/dcmitype/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4BF192-AA66-4C9B-8276-A7487EFF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2</Pages>
  <Words>420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R15-WRC15-C-0130!A8!MSW-E</vt:lpstr>
    </vt:vector>
  </TitlesOfParts>
  <Manager>General Secretariat - Pool</Manager>
  <Company>International Telecommunication Union (ITU)</Company>
  <LinksUpToDate>false</LinksUpToDate>
  <CharactersWithSpaces>2996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R15-WRC15-C-0130!A8!MSW-E</dc:title>
  <dc:subject>World Radiocommunication Conference - 2015</dc:subject>
  <dc:creator>Documents Proposals Manager (DPM)</dc:creator>
  <cp:keywords>DPM_v5.2015.10.220_prod</cp:keywords>
  <dc:description>Uploaded on 2015.07.06</dc:description>
  <cp:lastModifiedBy>Meshkurti, Ana Maria</cp:lastModifiedBy>
  <cp:revision>5</cp:revision>
  <cp:lastPrinted>2015-10-23T13:43:00Z</cp:lastPrinted>
  <dcterms:created xsi:type="dcterms:W3CDTF">2015-10-25T14:32:00Z</dcterms:created>
  <dcterms:modified xsi:type="dcterms:W3CDTF">2015-10-29T17:37:00Z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