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AE1E03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944BCE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COMISIÓN 4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170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4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Georgia</w:t>
            </w:r>
          </w:p>
        </w:tc>
      </w:tr>
      <w:tr w:rsidR="000A5B9A" w:rsidRPr="00A13E04" w:rsidTr="0050008E">
        <w:trPr>
          <w:cantSplit/>
        </w:trPr>
        <w:tc>
          <w:tcPr>
            <w:tcW w:w="10031" w:type="dxa"/>
            <w:gridSpan w:val="2"/>
          </w:tcPr>
          <w:p w:rsidR="000A5B9A" w:rsidRPr="00A13E04" w:rsidRDefault="00A13E04" w:rsidP="00AE1E03">
            <w:pPr>
              <w:pStyle w:val="Title1"/>
            </w:pPr>
            <w:bookmarkStart w:id="3" w:name="dtitle1" w:colFirst="0" w:colLast="0"/>
            <w:bookmarkEnd w:id="2"/>
            <w:r w:rsidRPr="004D13E6">
              <w:rPr>
                <w:lang w:val="es-ES"/>
              </w:rPr>
              <w:t>PROPUESTAS PARA LOS TRABAJOS DE LA CONFERENCIA</w:t>
            </w:r>
          </w:p>
        </w:tc>
      </w:tr>
      <w:tr w:rsidR="000A5B9A" w:rsidRPr="00A13E04" w:rsidTr="0050008E">
        <w:trPr>
          <w:cantSplit/>
        </w:trPr>
        <w:tc>
          <w:tcPr>
            <w:tcW w:w="10031" w:type="dxa"/>
            <w:gridSpan w:val="2"/>
          </w:tcPr>
          <w:p w:rsidR="000A5B9A" w:rsidRPr="00A13E0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1.2 del orden del día</w:t>
            </w:r>
          </w:p>
        </w:tc>
      </w:tr>
    </w:tbl>
    <w:bookmarkEnd w:id="5"/>
    <w:p w:rsidR="001C0E40" w:rsidRPr="00BA42DD" w:rsidRDefault="00A13E04" w:rsidP="00BA42DD">
      <w:r w:rsidRPr="00211854">
        <w:t>1.2</w:t>
      </w:r>
      <w:r w:rsidRPr="00211854">
        <w:tab/>
        <w:t>examinar los resultados de los estudios realizados por el UIT</w:t>
      </w:r>
      <w:r>
        <w:t>-</w:t>
      </w:r>
      <w:r w:rsidRPr="00211854">
        <w:t>R de conformidad con la Resolución </w:t>
      </w:r>
      <w:r w:rsidRPr="00211854">
        <w:rPr>
          <w:b/>
          <w:bCs/>
        </w:rPr>
        <w:t>232 (CMR-12)</w:t>
      </w:r>
      <w:r w:rsidRPr="00211854">
        <w:t xml:space="preserve"> sobre la utilización de la banda de frecuencias 694-790 MHz por los servicios móviles, excepto móvil aeronáutico, en la Región 1 y adoptar las medidas correspondientes;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A13E04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A13E04" w:rsidP="00D44B91">
      <w:pPr>
        <w:pStyle w:val="Arttitle"/>
      </w:pPr>
      <w:r w:rsidRPr="00245062">
        <w:t>Atribuciones de frecuencia</w:t>
      </w:r>
    </w:p>
    <w:p w:rsidR="00F008F3" w:rsidRPr="00245062" w:rsidRDefault="00A13E04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="007A49C9">
        <w:rPr>
          <w:b w:val="0"/>
          <w:bCs/>
        </w:rPr>
        <w:br/>
      </w:r>
      <w:r w:rsidRPr="00245062">
        <w:br/>
      </w:r>
    </w:p>
    <w:p w:rsidR="00B21579" w:rsidRDefault="00A13E04">
      <w:pPr>
        <w:pStyle w:val="Proposal"/>
      </w:pPr>
      <w:r>
        <w:t>MOD</w:t>
      </w:r>
      <w:r>
        <w:tab/>
        <w:t>GEO/170/1</w:t>
      </w:r>
    </w:p>
    <w:p w:rsidR="00F008F3" w:rsidRPr="00245062" w:rsidRDefault="00A13E04" w:rsidP="000758C4">
      <w:pPr>
        <w:pStyle w:val="Note"/>
        <w:rPr>
          <w:sz w:val="20"/>
        </w:rPr>
      </w:pPr>
      <w:r w:rsidRPr="00563728">
        <w:rPr>
          <w:rStyle w:val="Artdef"/>
          <w:szCs w:val="24"/>
        </w:rPr>
        <w:t>5.296</w:t>
      </w:r>
      <w:r w:rsidRPr="00563728">
        <w:rPr>
          <w:rStyle w:val="Artdef"/>
          <w:szCs w:val="24"/>
        </w:rPr>
        <w:tab/>
      </w:r>
      <w:r w:rsidRPr="00245062">
        <w:rPr>
          <w:i/>
          <w:iCs/>
        </w:rPr>
        <w:t>Atribución adicional:  </w:t>
      </w:r>
      <w:r w:rsidRPr="00245062">
        <w:t xml:space="preserve">en Albania, Alemania, Arabia Saudita, Austria, Bahrein, Bélgica, Benin, Bosnia y Herzegovina, Burkina Faso, Camerún, Congo (Rep. del), Côte d'Ivoire, Croacia, Dinamarca, Djibouti, Egipto, Emiratos Árabes Unidos, España, Estonia, Finlandia, Francia, Gabón, </w:t>
      </w:r>
      <w:ins w:id="6" w:author="Gimenez, Christine" w:date="2015-11-04T17:19:00Z">
        <w:r w:rsidR="004B6EE1">
          <w:t xml:space="preserve">Georgia, </w:t>
        </w:r>
      </w:ins>
      <w:r w:rsidRPr="00245062">
        <w:t xml:space="preserve">Ghana, Iraq, Irlanda, Islandia, Israel, Italia, Jordania, Kuwait, Letonia, La ex Rep. Yugoslava de Macedonia, Libia, Liechtenstein, Lituania, Luxemburgo, Malí, Malta, Marruecos, Moldova, Mónaco, Níger, Noruega, Omán, Países Bajos, Polonia, Portugal, Qatar, República Árabe Siria, Eslovaquia, Rep. Checa, </w:t>
      </w:r>
      <w:r w:rsidRPr="007A49C9">
        <w:t>Reino</w:t>
      </w:r>
      <w:r w:rsidRPr="00245062">
        <w:t xml:space="preserve"> Unido, Sudán, Suecia, Suiza, Swazilandia, Chad, Togo, Túnez y Turquía, la banda 470</w:t>
      </w:r>
      <w:r w:rsidRPr="00245062">
        <w:noBreakHyphen/>
        <w:t>790 MHz, y en Angola, Botswana, Lesotho, Malawi, Mauricio, Mozambique, Namibia, Nigeria, Sudafricana (Rep.), Tanzanía, Zambia y Zimbabwe, la banda 470</w:t>
      </w:r>
      <w:r w:rsidRPr="00245062">
        <w:noBreakHyphen/>
        <w:t>698 MHz están también atribuidas, a título secundario, al servicio móvil terrestre para aplicaciones auxiliares de radiodifusión.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nota.</w:t>
      </w:r>
      <w:r w:rsidRPr="00245062">
        <w:rPr>
          <w:sz w:val="16"/>
          <w:szCs w:val="16"/>
        </w:rPr>
        <w:t>     (CMR</w:t>
      </w:r>
      <w:r w:rsidRPr="00245062">
        <w:rPr>
          <w:sz w:val="16"/>
          <w:szCs w:val="16"/>
        </w:rPr>
        <w:noBreakHyphen/>
      </w:r>
      <w:del w:id="7" w:author="Turnbull, Karen" w:date="2015-11-04T18:49:00Z">
        <w:r w:rsidR="000758C4" w:rsidRPr="00F5119C" w:rsidDel="00AE052D">
          <w:rPr>
            <w:sz w:val="16"/>
          </w:rPr>
          <w:delText>12</w:delText>
        </w:r>
      </w:del>
      <w:ins w:id="8" w:author="Turnbull, Karen" w:date="2015-11-04T18:49:00Z">
        <w:r w:rsidR="000758C4">
          <w:rPr>
            <w:sz w:val="16"/>
          </w:rPr>
          <w:t>15</w:t>
        </w:r>
      </w:ins>
      <w:bookmarkStart w:id="9" w:name="_GoBack"/>
      <w:bookmarkEnd w:id="9"/>
      <w:r w:rsidRPr="00245062">
        <w:rPr>
          <w:sz w:val="16"/>
          <w:szCs w:val="16"/>
        </w:rPr>
        <w:t>)</w:t>
      </w:r>
    </w:p>
    <w:p w:rsidR="00B21579" w:rsidRDefault="00A13E04">
      <w:pPr>
        <w:pStyle w:val="Reasons"/>
        <w:rPr>
          <w:lang w:val="es-ES"/>
        </w:rPr>
      </w:pPr>
      <w:r>
        <w:rPr>
          <w:b/>
        </w:rPr>
        <w:t>Motivos:</w:t>
      </w:r>
      <w:r>
        <w:tab/>
      </w:r>
      <w:r w:rsidRPr="004D13E6">
        <w:rPr>
          <w:lang w:val="es-ES"/>
        </w:rPr>
        <w:t>Está previsto que el servicio móvil terrestre se utilice para aplicaciones auxiliares de radiodifusión en Georgia</w:t>
      </w:r>
      <w:r>
        <w:rPr>
          <w:lang w:val="es-ES"/>
        </w:rPr>
        <w:t>.</w:t>
      </w:r>
    </w:p>
    <w:p w:rsidR="00A13E04" w:rsidRDefault="00A13E04" w:rsidP="0032202E">
      <w:pPr>
        <w:pStyle w:val="Reasons"/>
      </w:pPr>
    </w:p>
    <w:p w:rsidR="00A13E04" w:rsidRDefault="00A13E04">
      <w:pPr>
        <w:jc w:val="center"/>
      </w:pPr>
      <w:r>
        <w:t>______________</w:t>
      </w:r>
    </w:p>
    <w:p w:rsidR="00A13E04" w:rsidRDefault="00A13E04">
      <w:pPr>
        <w:pStyle w:val="Reasons"/>
      </w:pPr>
    </w:p>
    <w:sectPr w:rsidR="00A13E0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A13E04" w:rsidRDefault="0077084A">
    <w:pPr>
      <w:ind w:right="360"/>
    </w:pPr>
    <w:r>
      <w:fldChar w:fldCharType="begin"/>
    </w:r>
    <w:r w:rsidRPr="00A13E04">
      <w:instrText xml:space="preserve"> FILENAME \p  \* MERGEFORMAT </w:instrText>
    </w:r>
    <w:r>
      <w:fldChar w:fldCharType="separate"/>
    </w:r>
    <w:r w:rsidR="00A13E04">
      <w:rPr>
        <w:noProof/>
      </w:rPr>
      <w:t>P:\ESP\ITU-R\CONF-R\CMR15\100\170S.docx</w:t>
    </w:r>
    <w:r>
      <w:fldChar w:fldCharType="end"/>
    </w:r>
    <w:r w:rsidRPr="00A13E04">
      <w:tab/>
    </w:r>
    <w:r>
      <w:fldChar w:fldCharType="begin"/>
    </w:r>
    <w:r>
      <w:instrText xml:space="preserve"> SAVEDATE \@ DD.MM.YY </w:instrText>
    </w:r>
    <w:r>
      <w:fldChar w:fldCharType="separate"/>
    </w:r>
    <w:r w:rsidR="00944BCE">
      <w:rPr>
        <w:noProof/>
      </w:rPr>
      <w:t>04.11.15</w:t>
    </w:r>
    <w:r>
      <w:fldChar w:fldCharType="end"/>
    </w:r>
    <w:r w:rsidRPr="00A13E04">
      <w:tab/>
    </w:r>
    <w:r>
      <w:fldChar w:fldCharType="begin"/>
    </w:r>
    <w:r>
      <w:instrText xml:space="preserve"> PRINTDATE \@ DD.MM.YY </w:instrText>
    </w:r>
    <w:r>
      <w:fldChar w:fldCharType="separate"/>
    </w:r>
    <w:r w:rsidR="00A13E04">
      <w:rPr>
        <w:noProof/>
      </w:rPr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04" w:rsidRDefault="00A13E04" w:rsidP="00A13E04">
    <w:pPr>
      <w:pStyle w:val="Footer"/>
    </w:pPr>
    <w:fldSimple w:instr=" FILENAME \p  \* MERGEFORMAT ">
      <w:r>
        <w:t>P:\ESP\ITU-R\CONF-R\CMR15\100\170S.docx</w:t>
      </w:r>
    </w:fldSimple>
    <w:r>
      <w:t xml:space="preserve"> (389672)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44BCE">
      <w:t>04.11.15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04" w:rsidRDefault="000758C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3E04">
      <w:t>P:\ESP\ITU-R\CONF-R\CMR15\100\170S.docx</w:t>
    </w:r>
    <w:r>
      <w:fldChar w:fldCharType="end"/>
    </w:r>
    <w:r w:rsidR="00A13E04">
      <w:t xml:space="preserve"> (389672)</w:t>
    </w:r>
    <w:r w:rsidR="00A13E04">
      <w:tab/>
    </w:r>
    <w:r w:rsidR="00A13E04">
      <w:fldChar w:fldCharType="begin"/>
    </w:r>
    <w:r w:rsidR="00A13E04">
      <w:instrText xml:space="preserve"> SAVEDATE \@ DD.MM.YY </w:instrText>
    </w:r>
    <w:r w:rsidR="00A13E04">
      <w:fldChar w:fldCharType="separate"/>
    </w:r>
    <w:r w:rsidR="00944BCE">
      <w:t>04.11.15</w:t>
    </w:r>
    <w:r w:rsidR="00A13E04">
      <w:fldChar w:fldCharType="end"/>
    </w:r>
    <w:r w:rsidR="00A13E04">
      <w:tab/>
    </w:r>
    <w:r w:rsidR="00A13E04">
      <w:fldChar w:fldCharType="begin"/>
    </w:r>
    <w:r w:rsidR="00A13E04">
      <w:instrText xml:space="preserve"> PRINTDATE \@ DD.MM.YY </w:instrText>
    </w:r>
    <w:r w:rsidR="00A13E04">
      <w:fldChar w:fldCharType="separate"/>
    </w:r>
    <w:r w:rsidR="00A13E04">
      <w:t>04.11.15</w:t>
    </w:r>
    <w:r w:rsidR="00A13E0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58C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170-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menez, Christine">
    <w15:presenceInfo w15:providerId="AD" w15:userId="S-1-5-21-8740799-900759487-1415713722-2374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758C4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6EE1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49C9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44BCE"/>
    <w:rsid w:val="00973754"/>
    <w:rsid w:val="009C0BED"/>
    <w:rsid w:val="009E11EC"/>
    <w:rsid w:val="00A118DB"/>
    <w:rsid w:val="00A13E04"/>
    <w:rsid w:val="00A4450C"/>
    <w:rsid w:val="00AA5E6C"/>
    <w:rsid w:val="00AE1E03"/>
    <w:rsid w:val="00AE5677"/>
    <w:rsid w:val="00AE658F"/>
    <w:rsid w:val="00AF2F78"/>
    <w:rsid w:val="00B21579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4179952-810A-4135-A0A5-7E20B5F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R15-WRC15-C-0170!!MSW-S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3A6E8-6432-4293-AD0C-BF7EBBFA5B5C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96b2e75-67fd-4955-a3b0-5ab9934cb50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B3AB22-3D90-4326-A7EA-081B82FD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R15-WRC15-C-0170!!MSW-S</vt:lpstr>
    </vt:vector>
  </TitlesOfParts>
  <Manager>Secretaría General - Pool</Manager>
  <Company>Unión Internacional de Telecomunicaciones (UIT)</Company>
  <LinksUpToDate>false</LinksUpToDate>
  <CharactersWithSpaces>2120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R15-WRC15-C-0170!!MSW-S</dc:title>
  <dc:subject>Conferencia Mundial de Radiocomunicaciones - 2015</dc:subject>
  <dc:creator>Documents Proposals Manager (DPM)</dc:creator>
  <cp:keywords>DPM_v5.2015.11.4_prod</cp:keywords>
  <dc:description/>
  <cp:lastModifiedBy>Saez Grau, Ricardo</cp:lastModifiedBy>
  <cp:revision>7</cp:revision>
  <cp:lastPrinted>2015-11-04T19:42:00Z</cp:lastPrinted>
  <dcterms:created xsi:type="dcterms:W3CDTF">2015-11-04T19:36:00Z</dcterms:created>
  <dcterms:modified xsi:type="dcterms:W3CDTF">2015-11-04T20:52:00Z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