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D03A9" w:rsidTr="0050008E">
        <w:trPr>
          <w:cantSplit/>
        </w:trPr>
        <w:tc>
          <w:tcPr>
            <w:tcW w:w="6911" w:type="dxa"/>
          </w:tcPr>
          <w:p w:rsidR="003D03A9" w:rsidRPr="00DF23FC" w:rsidRDefault="003D03A9"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3D03A9" w:rsidRDefault="003D03A9" w:rsidP="003D03A9">
            <w:pPr>
              <w:spacing w:before="0" w:line="240" w:lineRule="atLeast"/>
              <w:jc w:val="right"/>
            </w:pPr>
            <w:bookmarkStart w:id="0" w:name="ditulogo"/>
            <w:bookmarkEnd w:id="0"/>
            <w:r>
              <w:rPr>
                <w:noProof/>
                <w:lang w:val="en-US" w:eastAsia="zh-CN"/>
              </w:rPr>
              <w:drawing>
                <wp:inline distT="0" distB="0" distL="0" distR="0" wp14:anchorId="7495C6FE" wp14:editId="30FFE4A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D03A9" w:rsidRPr="00617BE4" w:rsidTr="0050008E">
        <w:trPr>
          <w:cantSplit/>
        </w:trPr>
        <w:tc>
          <w:tcPr>
            <w:tcW w:w="6911" w:type="dxa"/>
            <w:tcBorders>
              <w:bottom w:val="single" w:sz="12" w:space="0" w:color="auto"/>
            </w:tcBorders>
          </w:tcPr>
          <w:p w:rsidR="003D03A9" w:rsidRPr="00617BE4" w:rsidRDefault="003D03A9" w:rsidP="003D03A9">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3D03A9" w:rsidRPr="00617BE4" w:rsidRDefault="003D03A9" w:rsidP="003D03A9">
            <w:pPr>
              <w:spacing w:before="0" w:line="240" w:lineRule="atLeast"/>
              <w:rPr>
                <w:rFonts w:ascii="Verdana" w:hAnsi="Verdana"/>
                <w:szCs w:val="24"/>
              </w:rPr>
            </w:pPr>
          </w:p>
        </w:tc>
      </w:tr>
      <w:tr w:rsidR="003D03A9" w:rsidRPr="00C324A8" w:rsidTr="0050008E">
        <w:trPr>
          <w:cantSplit/>
        </w:trPr>
        <w:tc>
          <w:tcPr>
            <w:tcW w:w="6911" w:type="dxa"/>
            <w:tcBorders>
              <w:top w:val="single" w:sz="12" w:space="0" w:color="auto"/>
            </w:tcBorders>
          </w:tcPr>
          <w:p w:rsidR="003D03A9" w:rsidRPr="00C324A8" w:rsidRDefault="003D03A9" w:rsidP="003D03A9">
            <w:pPr>
              <w:spacing w:before="0" w:after="48" w:line="240" w:lineRule="atLeast"/>
              <w:rPr>
                <w:rFonts w:ascii="Verdana" w:hAnsi="Verdana"/>
                <w:b/>
                <w:smallCaps/>
                <w:sz w:val="20"/>
              </w:rPr>
            </w:pPr>
          </w:p>
        </w:tc>
        <w:tc>
          <w:tcPr>
            <w:tcW w:w="3120" w:type="dxa"/>
            <w:tcBorders>
              <w:top w:val="single" w:sz="12" w:space="0" w:color="auto"/>
            </w:tcBorders>
          </w:tcPr>
          <w:p w:rsidR="003D03A9" w:rsidRPr="00C324A8" w:rsidRDefault="003D03A9" w:rsidP="003D03A9">
            <w:pPr>
              <w:spacing w:before="0" w:line="240" w:lineRule="atLeast"/>
              <w:rPr>
                <w:rFonts w:ascii="Verdana" w:hAnsi="Verdana"/>
                <w:sz w:val="20"/>
              </w:rPr>
            </w:pPr>
          </w:p>
        </w:tc>
      </w:tr>
      <w:tr w:rsidR="003D03A9" w:rsidRPr="00C324A8" w:rsidTr="0050008E">
        <w:trPr>
          <w:cantSplit/>
          <w:trHeight w:val="23"/>
        </w:trPr>
        <w:tc>
          <w:tcPr>
            <w:tcW w:w="6911" w:type="dxa"/>
            <w:vMerge w:val="restart"/>
          </w:tcPr>
          <w:p w:rsidR="003D03A9" w:rsidRPr="003D03A9" w:rsidRDefault="001941A7" w:rsidP="003D03A9">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930FFD">
              <w:rPr>
                <w:rFonts w:ascii="Verdana" w:hAnsi="Verdana"/>
                <w:b/>
                <w:sz w:val="20"/>
                <w:lang w:val="en-US"/>
              </w:rPr>
              <w:t>COMMISSION 4</w:t>
            </w:r>
          </w:p>
        </w:tc>
        <w:tc>
          <w:tcPr>
            <w:tcW w:w="3120" w:type="dxa"/>
          </w:tcPr>
          <w:p w:rsidR="001941A7" w:rsidRDefault="001941A7" w:rsidP="003D03A9">
            <w:pPr>
              <w:tabs>
                <w:tab w:val="left" w:pos="851"/>
              </w:tabs>
              <w:spacing w:before="0" w:line="240" w:lineRule="atLeast"/>
              <w:rPr>
                <w:rFonts w:ascii="Verdana" w:hAnsi="Verdana"/>
                <w:b/>
                <w:sz w:val="20"/>
              </w:rPr>
            </w:pPr>
            <w:r>
              <w:rPr>
                <w:rFonts w:ascii="Verdana" w:hAnsi="Verdana"/>
                <w:b/>
                <w:sz w:val="20"/>
              </w:rPr>
              <w:t>Addendum 2 au</w:t>
            </w:r>
          </w:p>
          <w:p w:rsidR="003D03A9" w:rsidRPr="003D03A9" w:rsidRDefault="003D03A9" w:rsidP="003D03A9">
            <w:pPr>
              <w:tabs>
                <w:tab w:val="left" w:pos="851"/>
              </w:tabs>
              <w:spacing w:before="0" w:line="240" w:lineRule="atLeast"/>
              <w:rPr>
                <w:rFonts w:ascii="Verdana" w:hAnsi="Verdana"/>
                <w:sz w:val="20"/>
              </w:rPr>
            </w:pPr>
            <w:r>
              <w:rPr>
                <w:rFonts w:ascii="Verdana" w:hAnsi="Verdana"/>
                <w:b/>
                <w:sz w:val="20"/>
              </w:rPr>
              <w:t>Document 204-F</w:t>
            </w:r>
          </w:p>
        </w:tc>
      </w:tr>
      <w:tr w:rsidR="003D03A9" w:rsidRPr="00C324A8" w:rsidTr="0050008E">
        <w:trPr>
          <w:cantSplit/>
          <w:trHeight w:val="23"/>
        </w:trPr>
        <w:tc>
          <w:tcPr>
            <w:tcW w:w="6911" w:type="dxa"/>
            <w:vMerge/>
          </w:tcPr>
          <w:p w:rsidR="003D03A9" w:rsidRPr="00C324A8" w:rsidRDefault="003D03A9"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3D03A9" w:rsidRPr="003D03A9" w:rsidRDefault="003D03A9" w:rsidP="003D03A9">
            <w:pPr>
              <w:tabs>
                <w:tab w:val="left" w:pos="993"/>
              </w:tabs>
              <w:spacing w:before="0"/>
              <w:rPr>
                <w:rFonts w:ascii="Verdana" w:hAnsi="Verdana"/>
                <w:sz w:val="20"/>
              </w:rPr>
            </w:pPr>
            <w:r>
              <w:rPr>
                <w:rFonts w:ascii="Verdana" w:hAnsi="Verdana"/>
                <w:b/>
                <w:sz w:val="20"/>
              </w:rPr>
              <w:t>6 novembre 2015</w:t>
            </w:r>
          </w:p>
        </w:tc>
      </w:tr>
      <w:tr w:rsidR="003D03A9" w:rsidRPr="00C324A8" w:rsidTr="0050008E">
        <w:trPr>
          <w:cantSplit/>
          <w:trHeight w:val="23"/>
        </w:trPr>
        <w:tc>
          <w:tcPr>
            <w:tcW w:w="6911" w:type="dxa"/>
            <w:vMerge/>
          </w:tcPr>
          <w:p w:rsidR="003D03A9" w:rsidRPr="00C324A8" w:rsidRDefault="003D03A9"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3D03A9" w:rsidRPr="003D03A9" w:rsidRDefault="003D03A9" w:rsidP="001941A7">
            <w:pPr>
              <w:tabs>
                <w:tab w:val="left" w:pos="993"/>
              </w:tabs>
              <w:spacing w:before="0" w:after="120"/>
              <w:rPr>
                <w:rFonts w:ascii="Verdana" w:hAnsi="Verdana"/>
                <w:sz w:val="20"/>
              </w:rPr>
            </w:pPr>
            <w:r>
              <w:rPr>
                <w:rFonts w:ascii="Verdana" w:hAnsi="Verdana"/>
                <w:b/>
                <w:sz w:val="20"/>
              </w:rPr>
              <w:t xml:space="preserve">Original: </w:t>
            </w:r>
            <w:r w:rsidR="001941A7">
              <w:rPr>
                <w:rFonts w:ascii="Verdana" w:hAnsi="Verdana"/>
                <w:b/>
                <w:sz w:val="20"/>
              </w:rPr>
              <w:t>français</w:t>
            </w:r>
          </w:p>
        </w:tc>
      </w:tr>
      <w:tr w:rsidR="003D03A9" w:rsidTr="0050008E">
        <w:trPr>
          <w:cantSplit/>
        </w:trPr>
        <w:tc>
          <w:tcPr>
            <w:tcW w:w="10031" w:type="dxa"/>
            <w:gridSpan w:val="2"/>
          </w:tcPr>
          <w:p w:rsidR="003D03A9" w:rsidRDefault="001941A7" w:rsidP="0050008E">
            <w:pPr>
              <w:pStyle w:val="Source"/>
            </w:pPr>
            <w:bookmarkStart w:id="6" w:name="dsource" w:colFirst="0" w:colLast="0"/>
            <w:bookmarkEnd w:id="5"/>
            <w:r w:rsidRPr="002A6F8F">
              <w:rPr>
                <w:lang w:val="en-US"/>
              </w:rPr>
              <w:t>Gabonaise (République)</w:t>
            </w:r>
          </w:p>
        </w:tc>
      </w:tr>
      <w:tr w:rsidR="001941A7" w:rsidRPr="00DA2E8E" w:rsidTr="00543AA1">
        <w:trPr>
          <w:cantSplit/>
        </w:trPr>
        <w:tc>
          <w:tcPr>
            <w:tcW w:w="10031" w:type="dxa"/>
            <w:gridSpan w:val="2"/>
          </w:tcPr>
          <w:p w:rsidR="001941A7" w:rsidRPr="00DA2E8E" w:rsidRDefault="001941A7" w:rsidP="001941A7">
            <w:pPr>
              <w:pStyle w:val="Title1"/>
            </w:pPr>
            <w:r w:rsidRPr="00DA2E8E">
              <w:t>Propositions pour les travaux de la Conférence</w:t>
            </w:r>
          </w:p>
        </w:tc>
      </w:tr>
      <w:tr w:rsidR="003D03A9" w:rsidTr="00C8711F">
        <w:trPr>
          <w:cantSplit/>
          <w:trHeight w:val="906"/>
        </w:trPr>
        <w:tc>
          <w:tcPr>
            <w:tcW w:w="10031" w:type="dxa"/>
            <w:gridSpan w:val="2"/>
          </w:tcPr>
          <w:p w:rsidR="003D03A9" w:rsidRDefault="003D03A9" w:rsidP="0050008E">
            <w:pPr>
              <w:pStyle w:val="Title1"/>
            </w:pPr>
            <w:bookmarkStart w:id="7" w:name="dtitle1" w:colFirst="0" w:colLast="0"/>
            <w:bookmarkEnd w:id="6"/>
          </w:p>
        </w:tc>
      </w:tr>
      <w:tr w:rsidR="003D03A9" w:rsidTr="0050008E">
        <w:trPr>
          <w:cantSplit/>
        </w:trPr>
        <w:tc>
          <w:tcPr>
            <w:tcW w:w="10031" w:type="dxa"/>
            <w:gridSpan w:val="2"/>
          </w:tcPr>
          <w:p w:rsidR="003D03A9" w:rsidRDefault="001941A7" w:rsidP="001941A7">
            <w:pPr>
              <w:pStyle w:val="Agendaitem"/>
            </w:pPr>
            <w:bookmarkStart w:id="8" w:name="dtitle2" w:colFirst="0" w:colLast="0"/>
            <w:bookmarkEnd w:id="7"/>
            <w:r w:rsidRPr="006D4724">
              <w:t>Point 1.2 de l'ordre du jour</w:t>
            </w:r>
          </w:p>
        </w:tc>
      </w:tr>
    </w:tbl>
    <w:bookmarkEnd w:id="8"/>
    <w:p w:rsidR="001941A7" w:rsidRPr="009A0F74" w:rsidRDefault="001941A7" w:rsidP="00B47FC5">
      <w:pPr>
        <w:rPr>
          <w:lang w:val="fr-CA"/>
        </w:rPr>
      </w:pPr>
      <w:r w:rsidRPr="009A0F74">
        <w:rPr>
          <w:lang w:val="fr-CA"/>
        </w:rPr>
        <w:t>1.2</w:t>
      </w:r>
      <w:r w:rsidRPr="009A0F74">
        <w:rPr>
          <w:lang w:val="fr-CA"/>
        </w:rPr>
        <w:tab/>
        <w:t>examiner les résultats des études de l'UIT-R, conformément à la Résolution</w:t>
      </w:r>
      <w:r w:rsidR="00B47FC5">
        <w:rPr>
          <w:lang w:val="fr-CA"/>
        </w:rPr>
        <w:t> </w:t>
      </w:r>
      <w:r>
        <w:rPr>
          <w:b/>
          <w:bCs/>
          <w:lang w:val="fr-CA"/>
        </w:rPr>
        <w:t>232 (CMR</w:t>
      </w:r>
      <w:r w:rsidR="00B47FC5">
        <w:rPr>
          <w:b/>
          <w:bCs/>
          <w:lang w:val="fr-CA"/>
        </w:rPr>
        <w:noBreakHyphen/>
      </w:r>
      <w:r w:rsidRPr="004D786B">
        <w:rPr>
          <w:b/>
          <w:bCs/>
          <w:lang w:val="fr-CA"/>
        </w:rPr>
        <w:t>12)</w:t>
      </w:r>
      <w:r w:rsidRPr="009A0F74">
        <w:rPr>
          <w:lang w:val="fr-CA"/>
        </w:rPr>
        <w:t>, sur l'utilisation de la bande de fréquences 694-790 MHz par le service mobile, sauf mobile aéronautique, dans la Région 1 et prendre les mesures appropriées;</w:t>
      </w:r>
    </w:p>
    <w:p w:rsidR="001941A7" w:rsidRDefault="001941A7" w:rsidP="001941A7"/>
    <w:p w:rsidR="001941A7" w:rsidRPr="00E91918" w:rsidRDefault="001941A7" w:rsidP="001941A7">
      <w:pPr>
        <w:pStyle w:val="Headingb"/>
      </w:pPr>
      <w:r w:rsidRPr="00E91918">
        <w:t>Introduction</w:t>
      </w:r>
    </w:p>
    <w:p w:rsidR="001941A7" w:rsidRPr="00E91918" w:rsidRDefault="001941A7" w:rsidP="00821B0D">
      <w:pPr>
        <w:rPr>
          <w:color w:val="0D0D0D" w:themeColor="text1" w:themeTint="F2"/>
        </w:rPr>
      </w:pPr>
      <w:r w:rsidRPr="00E91918">
        <w:rPr>
          <w:lang w:eastAsia="zh-CN"/>
        </w:rPr>
        <w:t>La CMR</w:t>
      </w:r>
      <w:r w:rsidR="00B47FC5">
        <w:rPr>
          <w:lang w:eastAsia="zh-CN"/>
        </w:rPr>
        <w:noBreakHyphen/>
      </w:r>
      <w:r w:rsidRPr="00E91918">
        <w:rPr>
          <w:lang w:eastAsia="zh-CN"/>
        </w:rPr>
        <w:t>12 a adopté la Résolution</w:t>
      </w:r>
      <w:r w:rsidR="00B47FC5">
        <w:rPr>
          <w:lang w:eastAsia="zh-CN"/>
        </w:rPr>
        <w:t> </w:t>
      </w:r>
      <w:r w:rsidRPr="00E91918">
        <w:rPr>
          <w:rFonts w:ascii="TimesNewRoman,Bold" w:hAnsi="TimesNewRoman,Bold" w:cs="TimesNewRoman,Bold"/>
          <w:lang w:eastAsia="zh-CN"/>
        </w:rPr>
        <w:t>232 (CMR</w:t>
      </w:r>
      <w:r w:rsidR="00B47FC5">
        <w:rPr>
          <w:rFonts w:ascii="TimesNewRoman,Bold" w:hAnsi="TimesNewRoman,Bold" w:cs="TimesNewRoman,Bold"/>
          <w:lang w:eastAsia="zh-CN"/>
        </w:rPr>
        <w:noBreakHyphen/>
      </w:r>
      <w:r w:rsidRPr="00E91918">
        <w:rPr>
          <w:rFonts w:ascii="TimesNewRoman,Bold" w:hAnsi="TimesNewRoman,Bold" w:cs="TimesNewRoman,Bold"/>
          <w:lang w:eastAsia="zh-CN"/>
        </w:rPr>
        <w:t xml:space="preserve">12) qui prévoit que </w:t>
      </w:r>
      <w:r w:rsidRPr="00E91918">
        <w:rPr>
          <w:lang w:eastAsia="zh-CN"/>
        </w:rPr>
        <w:t>l'attribution de la bande 694</w:t>
      </w:r>
      <w:r w:rsidRPr="00E91918">
        <w:rPr>
          <w:lang w:eastAsia="zh-CN"/>
        </w:rPr>
        <w:noBreakHyphen/>
        <w:t>790 MHz en Région 1 au service mobile, sauf mobile aéronautique, entrera en vigueur au lendemain de la CMR</w:t>
      </w:r>
      <w:r w:rsidR="00EF2D6A">
        <w:rPr>
          <w:lang w:eastAsia="zh-CN"/>
        </w:rPr>
        <w:noBreakHyphen/>
      </w:r>
      <w:r w:rsidRPr="00E91918">
        <w:rPr>
          <w:lang w:eastAsia="zh-CN"/>
        </w:rPr>
        <w:t>15. Cette Résolution a notamment invité à des études sur des solutions permettant de tenir compte des besoins des applications auxiliaires de la radiodiffusion. Ces applications sont déployées dans divers pays de la Région</w:t>
      </w:r>
      <w:r w:rsidR="00F4179A">
        <w:rPr>
          <w:lang w:eastAsia="zh-CN"/>
        </w:rPr>
        <w:t> </w:t>
      </w:r>
      <w:r w:rsidRPr="00E91918">
        <w:rPr>
          <w:lang w:eastAsia="zh-CN"/>
        </w:rPr>
        <w:t>1 à titre secondaire, conformément au numéro</w:t>
      </w:r>
      <w:r w:rsidR="00612257">
        <w:rPr>
          <w:lang w:eastAsia="zh-CN"/>
        </w:rPr>
        <w:t> </w:t>
      </w:r>
      <w:r w:rsidRPr="00E91918">
        <w:rPr>
          <w:rFonts w:ascii="TimesNewRoman,Bold" w:hAnsi="TimesNewRoman,Bold" w:cs="TimesNewRoman,Bold"/>
          <w:lang w:eastAsia="zh-CN"/>
        </w:rPr>
        <w:t xml:space="preserve">5.296 </w:t>
      </w:r>
      <w:r w:rsidRPr="00E91918">
        <w:rPr>
          <w:lang w:eastAsia="zh-CN"/>
        </w:rPr>
        <w:t>du RR. Etant donné que l'exploitation dans le même canal et au même emplacement entre des systèmes SAB/SAP et des systèmes IMT est impossible, il y a lieu de revoir le numéro </w:t>
      </w:r>
      <w:r w:rsidRPr="00E91918">
        <w:rPr>
          <w:rFonts w:ascii="TimesNewRoman,Bold" w:hAnsi="TimesNewRoman,Bold" w:cs="TimesNewRoman,Bold"/>
          <w:lang w:eastAsia="zh-CN"/>
        </w:rPr>
        <w:t xml:space="preserve">5.296 </w:t>
      </w:r>
      <w:r w:rsidRPr="00E91918">
        <w:rPr>
          <w:lang w:eastAsia="zh-CN"/>
        </w:rPr>
        <w:t>du Règlement des radiocommunications (RR), d'une part, pour fixer la limite supérieure de la bande de fréquences à 694</w:t>
      </w:r>
      <w:r w:rsidR="00821B0D">
        <w:rPr>
          <w:lang w:eastAsia="zh-CN"/>
        </w:rPr>
        <w:t> </w:t>
      </w:r>
      <w:r w:rsidRPr="00E91918">
        <w:rPr>
          <w:lang w:eastAsia="zh-CN"/>
        </w:rPr>
        <w:t>MHz et, d'autre part, étendre l'utilisation de ce spectre aux applications de la production des programmes pour une plus grande souplesse, en attendant qu'une future conférence compétente examine, le cas échéant, s'il est nécessaire de trouver des bandes de fréquences additionnelles destinées à être utilisées par la radiodiffusion SAB/SAP en Région</w:t>
      </w:r>
      <w:r w:rsidR="00821B0D">
        <w:rPr>
          <w:lang w:eastAsia="zh-CN"/>
        </w:rPr>
        <w:t> </w:t>
      </w:r>
      <w:r w:rsidRPr="00E91918">
        <w:rPr>
          <w:lang w:eastAsia="zh-CN"/>
        </w:rPr>
        <w:t>1</w:t>
      </w:r>
      <w:r w:rsidRPr="00E91918">
        <w:rPr>
          <w:color w:val="0D0D0D" w:themeColor="text1" w:themeTint="F2"/>
        </w:rPr>
        <w:t>.</w:t>
      </w:r>
    </w:p>
    <w:p w:rsidR="001941A7" w:rsidRPr="00E91918" w:rsidRDefault="001941A7" w:rsidP="001941A7">
      <w:pPr>
        <w:pStyle w:val="Headingb"/>
      </w:pPr>
      <w:r w:rsidRPr="00E91918">
        <w:t>Proposition</w:t>
      </w:r>
    </w:p>
    <w:p w:rsidR="001941A7" w:rsidRDefault="001941A7" w:rsidP="00C447F1">
      <w:r>
        <w:rPr>
          <w:color w:val="0D0D0D" w:themeColor="text1" w:themeTint="F2"/>
          <w:lang w:eastAsia="fr-FR"/>
        </w:rPr>
        <w:t>La République Gabonaise approuve la proposition de modification initiée par le Cameroun sur le point</w:t>
      </w:r>
      <w:r w:rsidR="006C7106">
        <w:rPr>
          <w:color w:val="0D0D0D" w:themeColor="text1" w:themeTint="F2"/>
          <w:lang w:eastAsia="fr-FR"/>
        </w:rPr>
        <w:t> </w:t>
      </w:r>
      <w:r w:rsidR="00A40696">
        <w:rPr>
          <w:color w:val="0D0D0D" w:themeColor="text1" w:themeTint="F2"/>
          <w:lang w:eastAsia="fr-FR"/>
        </w:rPr>
        <w:t>1.2</w:t>
      </w:r>
      <w:r>
        <w:rPr>
          <w:color w:val="0D0D0D" w:themeColor="text1" w:themeTint="F2"/>
          <w:lang w:eastAsia="fr-FR"/>
        </w:rPr>
        <w:t xml:space="preserve"> et maintient son nom dans le Renvoi 5.296 de l</w:t>
      </w:r>
      <w:r w:rsidR="00C447F1" w:rsidRPr="00E91918">
        <w:rPr>
          <w:lang w:eastAsia="zh-CN"/>
        </w:rPr>
        <w:t>'</w:t>
      </w:r>
      <w:r>
        <w:rPr>
          <w:color w:val="0D0D0D" w:themeColor="text1" w:themeTint="F2"/>
          <w:lang w:eastAsia="fr-FR"/>
        </w:rPr>
        <w:t>Article</w:t>
      </w:r>
      <w:r w:rsidR="000E76FA">
        <w:rPr>
          <w:color w:val="0D0D0D" w:themeColor="text1" w:themeTint="F2"/>
          <w:lang w:eastAsia="fr-FR"/>
        </w:rPr>
        <w:t> </w:t>
      </w:r>
      <w:r>
        <w:rPr>
          <w:color w:val="0D0D0D" w:themeColor="text1" w:themeTint="F2"/>
          <w:lang w:eastAsia="fr-FR"/>
        </w:rPr>
        <w:t xml:space="preserve">5 de la </w:t>
      </w:r>
      <w:r w:rsidR="00211FD8">
        <w:rPr>
          <w:color w:val="0D0D0D" w:themeColor="text1" w:themeTint="F2"/>
          <w:lang w:eastAsia="fr-FR"/>
        </w:rPr>
        <w:t>S</w:t>
      </w:r>
      <w:r>
        <w:rPr>
          <w:color w:val="0D0D0D" w:themeColor="text1" w:themeTint="F2"/>
          <w:lang w:eastAsia="fr-FR"/>
        </w:rPr>
        <w:t>ection</w:t>
      </w:r>
      <w:r w:rsidR="00C8711F">
        <w:rPr>
          <w:color w:val="0D0D0D" w:themeColor="text1" w:themeTint="F2"/>
          <w:lang w:eastAsia="fr-FR"/>
        </w:rPr>
        <w:t> </w:t>
      </w:r>
      <w:r>
        <w:rPr>
          <w:color w:val="0D0D0D" w:themeColor="text1" w:themeTint="F2"/>
          <w:lang w:eastAsia="fr-FR"/>
        </w:rPr>
        <w:t>IV du Règlement des radiocommunications.</w:t>
      </w:r>
    </w:p>
    <w:p w:rsidR="001941A7" w:rsidRDefault="001941A7" w:rsidP="001941A7">
      <w:pPr>
        <w:pStyle w:val="Reasons"/>
      </w:pPr>
      <w:bookmarkStart w:id="9" w:name="_GoBack"/>
      <w:bookmarkEnd w:id="9"/>
    </w:p>
    <w:p w:rsidR="001941A7" w:rsidRDefault="001941A7" w:rsidP="001941A7">
      <w:pPr>
        <w:jc w:val="center"/>
      </w:pPr>
      <w:r>
        <w:t>______________</w:t>
      </w:r>
    </w:p>
    <w:sectPr w:rsidR="001941A7">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3A9" w:rsidRDefault="003D03A9">
      <w:r>
        <w:separator/>
      </w:r>
    </w:p>
  </w:endnote>
  <w:endnote w:type="continuationSeparator" w:id="0">
    <w:p w:rsidR="003D03A9" w:rsidRDefault="003D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8711F">
      <w:rPr>
        <w:noProof/>
        <w:lang w:val="en-US"/>
      </w:rPr>
      <w:t>P:\FRA\ITU-R\CONF-R\CMR15\100\204ADD02F.docx</w:t>
    </w:r>
    <w:r>
      <w:fldChar w:fldCharType="end"/>
    </w:r>
    <w:r>
      <w:rPr>
        <w:lang w:val="en-US"/>
      </w:rPr>
      <w:tab/>
    </w:r>
    <w:r>
      <w:fldChar w:fldCharType="begin"/>
    </w:r>
    <w:r>
      <w:instrText xml:space="preserve"> SAVEDATE \@ DD.MM.YY </w:instrText>
    </w:r>
    <w:r>
      <w:fldChar w:fldCharType="separate"/>
    </w:r>
    <w:r w:rsidR="00211FD8">
      <w:rPr>
        <w:noProof/>
      </w:rPr>
      <w:t>06.11.15</w:t>
    </w:r>
    <w:r>
      <w:fldChar w:fldCharType="end"/>
    </w:r>
    <w:r>
      <w:rPr>
        <w:lang w:val="en-US"/>
      </w:rPr>
      <w:tab/>
    </w:r>
    <w:r>
      <w:fldChar w:fldCharType="begin"/>
    </w:r>
    <w:r>
      <w:instrText xml:space="preserve"> PRINTDATE \@ DD.MM.YY </w:instrText>
    </w:r>
    <w:r>
      <w:fldChar w:fldCharType="separate"/>
    </w:r>
    <w:r w:rsidR="00C8711F">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8711F">
      <w:rPr>
        <w:lang w:val="en-US"/>
      </w:rPr>
      <w:t>P:\FRA\ITU-R\CONF-R\CMR15\100\204ADD02F.docx</w:t>
    </w:r>
    <w:r>
      <w:fldChar w:fldCharType="end"/>
    </w:r>
    <w:r w:rsidR="00B47FC5">
      <w:t xml:space="preserve"> (389825)</w:t>
    </w:r>
    <w:r>
      <w:rPr>
        <w:lang w:val="en-US"/>
      </w:rPr>
      <w:tab/>
    </w:r>
    <w:r>
      <w:fldChar w:fldCharType="begin"/>
    </w:r>
    <w:r>
      <w:instrText xml:space="preserve"> SAVEDATE \@ DD.MM.YY </w:instrText>
    </w:r>
    <w:r>
      <w:fldChar w:fldCharType="separate"/>
    </w:r>
    <w:r w:rsidR="00211FD8">
      <w:t>06.11.15</w:t>
    </w:r>
    <w:r>
      <w:fldChar w:fldCharType="end"/>
    </w:r>
    <w:r>
      <w:rPr>
        <w:lang w:val="en-US"/>
      </w:rPr>
      <w:tab/>
    </w:r>
    <w:r>
      <w:fldChar w:fldCharType="begin"/>
    </w:r>
    <w:r>
      <w:instrText xml:space="preserve"> PRINTDATE \@ DD.MM.YY </w:instrText>
    </w:r>
    <w:r>
      <w:fldChar w:fldCharType="separate"/>
    </w:r>
    <w:r w:rsidR="00C8711F">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447F1">
      <w:rPr>
        <w:lang w:val="en-US"/>
      </w:rPr>
      <w:t>P:\FRA\ITU-R\CONF-R\CMR15\200\204ADD02F.docx</w:t>
    </w:r>
    <w:r>
      <w:fldChar w:fldCharType="end"/>
    </w:r>
    <w:r w:rsidR="00B47FC5">
      <w:t xml:space="preserve"> (389825)</w:t>
    </w:r>
    <w:r>
      <w:rPr>
        <w:lang w:val="en-US"/>
      </w:rPr>
      <w:tab/>
    </w:r>
    <w:r>
      <w:fldChar w:fldCharType="begin"/>
    </w:r>
    <w:r>
      <w:instrText xml:space="preserve"> SAVEDATE \@ DD.MM.YY </w:instrText>
    </w:r>
    <w:r>
      <w:fldChar w:fldCharType="separate"/>
    </w:r>
    <w:r w:rsidR="00211FD8">
      <w:t>06.11.15</w:t>
    </w:r>
    <w:r>
      <w:fldChar w:fldCharType="end"/>
    </w:r>
    <w:r>
      <w:rPr>
        <w:lang w:val="en-US"/>
      </w:rPr>
      <w:tab/>
    </w:r>
    <w:r>
      <w:fldChar w:fldCharType="begin"/>
    </w:r>
    <w:r>
      <w:instrText xml:space="preserve"> PRINTDATE \@ DD.MM.YY </w:instrText>
    </w:r>
    <w:r>
      <w:fldChar w:fldCharType="separate"/>
    </w:r>
    <w:r w:rsidR="00C447F1">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3A9" w:rsidRDefault="003D03A9">
      <w:r>
        <w:rPr>
          <w:b/>
        </w:rPr>
        <w:t>_______________</w:t>
      </w:r>
    </w:p>
  </w:footnote>
  <w:footnote w:type="continuationSeparator" w:id="0">
    <w:p w:rsidR="003D03A9" w:rsidRDefault="003D0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47FC5">
      <w:rPr>
        <w:noProof/>
      </w:rPr>
      <w:t>2</w:t>
    </w:r>
    <w:r>
      <w:fldChar w:fldCharType="end"/>
    </w:r>
  </w:p>
  <w:p w:rsidR="004F1F8E" w:rsidRDefault="004F1F8E" w:rsidP="00CE2C8D">
    <w:pPr>
      <w:pStyle w:val="Header"/>
    </w:pPr>
    <w:r>
      <w:t>CMR1</w:t>
    </w:r>
    <w:r w:rsidR="00CE2C8D">
      <w:t>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A9"/>
    <w:rsid w:val="00016648"/>
    <w:rsid w:val="0003522F"/>
    <w:rsid w:val="00080E2C"/>
    <w:rsid w:val="000A4755"/>
    <w:rsid w:val="000B2E0C"/>
    <w:rsid w:val="000B3D0C"/>
    <w:rsid w:val="000E76FA"/>
    <w:rsid w:val="001167B9"/>
    <w:rsid w:val="001267A0"/>
    <w:rsid w:val="00160C64"/>
    <w:rsid w:val="0019352B"/>
    <w:rsid w:val="001941A7"/>
    <w:rsid w:val="001960D0"/>
    <w:rsid w:val="00211FD8"/>
    <w:rsid w:val="00232FD2"/>
    <w:rsid w:val="002A4622"/>
    <w:rsid w:val="002B17E5"/>
    <w:rsid w:val="002C0EBF"/>
    <w:rsid w:val="002C5FCD"/>
    <w:rsid w:val="00315AFE"/>
    <w:rsid w:val="003606A6"/>
    <w:rsid w:val="0036650C"/>
    <w:rsid w:val="003A583E"/>
    <w:rsid w:val="003D03A9"/>
    <w:rsid w:val="003E112B"/>
    <w:rsid w:val="00416F68"/>
    <w:rsid w:val="00466211"/>
    <w:rsid w:val="004D01FC"/>
    <w:rsid w:val="004E28C3"/>
    <w:rsid w:val="004F1F8E"/>
    <w:rsid w:val="00584FF8"/>
    <w:rsid w:val="00586CF2"/>
    <w:rsid w:val="005C3768"/>
    <w:rsid w:val="005C6C3F"/>
    <w:rsid w:val="00612257"/>
    <w:rsid w:val="00613635"/>
    <w:rsid w:val="0062093D"/>
    <w:rsid w:val="00637ECF"/>
    <w:rsid w:val="00647B59"/>
    <w:rsid w:val="006C7106"/>
    <w:rsid w:val="00701BAE"/>
    <w:rsid w:val="00730E95"/>
    <w:rsid w:val="007449E3"/>
    <w:rsid w:val="00774362"/>
    <w:rsid w:val="007A04E8"/>
    <w:rsid w:val="00821B0D"/>
    <w:rsid w:val="008A3120"/>
    <w:rsid w:val="008C000E"/>
    <w:rsid w:val="008D41BE"/>
    <w:rsid w:val="008D58D3"/>
    <w:rsid w:val="00923064"/>
    <w:rsid w:val="00936D25"/>
    <w:rsid w:val="00941EA5"/>
    <w:rsid w:val="00966C16"/>
    <w:rsid w:val="0098732F"/>
    <w:rsid w:val="009C7E7C"/>
    <w:rsid w:val="00A00473"/>
    <w:rsid w:val="00A03C9B"/>
    <w:rsid w:val="00A40696"/>
    <w:rsid w:val="00A606C3"/>
    <w:rsid w:val="00A83B09"/>
    <w:rsid w:val="00A84541"/>
    <w:rsid w:val="00AE36A0"/>
    <w:rsid w:val="00B00294"/>
    <w:rsid w:val="00B47FC5"/>
    <w:rsid w:val="00B64FD0"/>
    <w:rsid w:val="00BF26E7"/>
    <w:rsid w:val="00C01C69"/>
    <w:rsid w:val="00C447F1"/>
    <w:rsid w:val="00C814B9"/>
    <w:rsid w:val="00C8711F"/>
    <w:rsid w:val="00CD516F"/>
    <w:rsid w:val="00CE2C8D"/>
    <w:rsid w:val="00CE6A1C"/>
    <w:rsid w:val="00D119A7"/>
    <w:rsid w:val="00D25FBA"/>
    <w:rsid w:val="00D66EAC"/>
    <w:rsid w:val="00D730DF"/>
    <w:rsid w:val="00D772F0"/>
    <w:rsid w:val="00D77BDC"/>
    <w:rsid w:val="00DC402B"/>
    <w:rsid w:val="00DE0932"/>
    <w:rsid w:val="00E049F1"/>
    <w:rsid w:val="00E37A25"/>
    <w:rsid w:val="00E70A31"/>
    <w:rsid w:val="00E977A2"/>
    <w:rsid w:val="00EA3F38"/>
    <w:rsid w:val="00EA5AB6"/>
    <w:rsid w:val="00EC7615"/>
    <w:rsid w:val="00ED16AA"/>
    <w:rsid w:val="00EF2D6A"/>
    <w:rsid w:val="00EF662E"/>
    <w:rsid w:val="00F148F1"/>
    <w:rsid w:val="00F4179A"/>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80E5B3-CFA7-48BA-B696-BF72981E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20</TotalTime>
  <Pages>1</Pages>
  <Words>296</Words>
  <Characters>1659</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Limousin, Catherine</dc:creator>
  <cp:keywords/>
  <cp:lastModifiedBy>Saxod, Nathalie</cp:lastModifiedBy>
  <cp:revision>14</cp:revision>
  <cp:lastPrinted>2003-06-05T19:34:00Z</cp:lastPrinted>
  <dcterms:created xsi:type="dcterms:W3CDTF">2015-11-06T19:38:00Z</dcterms:created>
  <dcterms:modified xsi:type="dcterms:W3CDTF">2015-11-06T22:15:00Z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