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3F74" w:rsidRPr="000214AE">
        <w:trPr>
          <w:cantSplit/>
        </w:trPr>
        <w:tc>
          <w:tcPr>
            <w:tcW w:w="6911" w:type="dxa"/>
          </w:tcPr>
          <w:p w:rsidR="00B53F74" w:rsidRPr="000214AE" w:rsidRDefault="00B53F74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0214A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</w:t>
            </w:r>
            <w:r w:rsidRPr="000214AE">
              <w:rPr>
                <w:b/>
                <w:bCs/>
              </w:rPr>
              <w:t xml:space="preserve"> </w:t>
            </w: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B53F74" w:rsidRPr="000214AE" w:rsidRDefault="00B53F74" w:rsidP="00B53F7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214AE">
              <w:rPr>
                <w:noProof/>
                <w:lang w:val="en-US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F74" w:rsidRPr="000214A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3F74" w:rsidRPr="000214AE" w:rsidRDefault="00B53F74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0214A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3F74" w:rsidRPr="000214AE" w:rsidRDefault="00B53F74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53F74" w:rsidRPr="000214A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3F74" w:rsidRPr="000214AE" w:rsidRDefault="00B53F74" w:rsidP="00B53F74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3F74" w:rsidRPr="000214AE" w:rsidRDefault="00B53F74" w:rsidP="00B53F74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53F74" w:rsidRPr="000214AE">
        <w:trPr>
          <w:cantSplit/>
          <w:trHeight w:val="23"/>
        </w:trPr>
        <w:tc>
          <w:tcPr>
            <w:tcW w:w="6911" w:type="dxa"/>
            <w:vMerge w:val="restart"/>
          </w:tcPr>
          <w:p w:rsidR="00B53F74" w:rsidRPr="000214AE" w:rsidRDefault="00B53F74" w:rsidP="00B53F7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0214AE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B53F74" w:rsidRPr="000214AE" w:rsidRDefault="00B53F74" w:rsidP="00B53F7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>Документ 237-R</w:t>
            </w:r>
          </w:p>
        </w:tc>
      </w:tr>
      <w:tr w:rsidR="00B53F74" w:rsidRPr="000214AE">
        <w:trPr>
          <w:cantSplit/>
          <w:trHeight w:val="23"/>
        </w:trPr>
        <w:tc>
          <w:tcPr>
            <w:tcW w:w="6911" w:type="dxa"/>
            <w:vMerge/>
          </w:tcPr>
          <w:p w:rsidR="00B53F74" w:rsidRPr="000214AE" w:rsidRDefault="00B53F7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B53F74" w:rsidRPr="000214AE" w:rsidRDefault="00B53F74" w:rsidP="00B53F7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>11 ноября 2015 года</w:t>
            </w:r>
          </w:p>
        </w:tc>
      </w:tr>
      <w:tr w:rsidR="00B53F74" w:rsidRPr="000214AE">
        <w:trPr>
          <w:cantSplit/>
          <w:trHeight w:val="23"/>
        </w:trPr>
        <w:tc>
          <w:tcPr>
            <w:tcW w:w="6911" w:type="dxa"/>
            <w:vMerge/>
          </w:tcPr>
          <w:p w:rsidR="00B53F74" w:rsidRPr="000214AE" w:rsidRDefault="00B53F7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B53F74" w:rsidRPr="000214AE" w:rsidRDefault="00B53F74" w:rsidP="00B53F7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14AE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B53F74" w:rsidRPr="000214AE">
        <w:trPr>
          <w:cantSplit/>
        </w:trPr>
        <w:tc>
          <w:tcPr>
            <w:tcW w:w="10031" w:type="dxa"/>
            <w:gridSpan w:val="2"/>
          </w:tcPr>
          <w:p w:rsidR="00B53F74" w:rsidRPr="000214AE" w:rsidRDefault="00B53F74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B53F74" w:rsidRPr="000214AE">
        <w:trPr>
          <w:cantSplit/>
        </w:trPr>
        <w:tc>
          <w:tcPr>
            <w:tcW w:w="10031" w:type="dxa"/>
            <w:gridSpan w:val="2"/>
          </w:tcPr>
          <w:p w:rsidR="00B53F74" w:rsidRPr="000214AE" w:rsidRDefault="00B53F74" w:rsidP="00B53F74">
            <w:pPr>
              <w:pStyle w:val="Title1"/>
            </w:pPr>
            <w:bookmarkStart w:id="9" w:name="dtitle1" w:colFirst="0" w:colLast="0"/>
            <w:bookmarkEnd w:id="8"/>
            <w:r w:rsidRPr="000214AE">
              <w:t>протокол</w:t>
            </w:r>
          </w:p>
          <w:p w:rsidR="00B53F74" w:rsidRPr="000214AE" w:rsidRDefault="00B53F74" w:rsidP="00B53F74">
            <w:pPr>
              <w:pStyle w:val="Title1"/>
              <w:rPr>
                <w:szCs w:val="26"/>
              </w:rPr>
            </w:pPr>
            <w:r w:rsidRPr="000214AE">
              <w:t>третьего пленарного заседания</w:t>
            </w:r>
          </w:p>
        </w:tc>
      </w:tr>
      <w:tr w:rsidR="00B53F74" w:rsidRPr="000214AE">
        <w:trPr>
          <w:cantSplit/>
        </w:trPr>
        <w:tc>
          <w:tcPr>
            <w:tcW w:w="10031" w:type="dxa"/>
            <w:gridSpan w:val="2"/>
          </w:tcPr>
          <w:p w:rsidR="00B53F74" w:rsidRPr="000214AE" w:rsidRDefault="00B53F74" w:rsidP="00B53F74">
            <w:pPr>
              <w:spacing w:before="240"/>
              <w:jc w:val="center"/>
              <w:rPr>
                <w:szCs w:val="26"/>
              </w:rPr>
            </w:pPr>
            <w:bookmarkStart w:id="10" w:name="dtitle2" w:colFirst="0" w:colLast="0"/>
            <w:bookmarkEnd w:id="9"/>
            <w:r w:rsidRPr="000214AE">
              <w:t>Пятница, 6 ноября 2015 года, 16 час. 15 мин.</w:t>
            </w:r>
          </w:p>
        </w:tc>
      </w:tr>
      <w:tr w:rsidR="00B53F74" w:rsidRPr="000214AE">
        <w:trPr>
          <w:cantSplit/>
        </w:trPr>
        <w:tc>
          <w:tcPr>
            <w:tcW w:w="10031" w:type="dxa"/>
            <w:gridSpan w:val="2"/>
          </w:tcPr>
          <w:p w:rsidR="00B53F74" w:rsidRPr="000214AE" w:rsidRDefault="00B53F74" w:rsidP="00B53F74">
            <w:pPr>
              <w:jc w:val="center"/>
              <w:rPr>
                <w:szCs w:val="26"/>
              </w:rPr>
            </w:pPr>
            <w:bookmarkStart w:id="11" w:name="dtitle3" w:colFirst="0" w:colLast="0"/>
            <w:bookmarkEnd w:id="10"/>
            <w:r w:rsidRPr="000214AE">
              <w:rPr>
                <w:b/>
                <w:bCs/>
              </w:rPr>
              <w:t>Председатель</w:t>
            </w:r>
            <w:r w:rsidRPr="000214AE">
              <w:t xml:space="preserve">: г-н </w:t>
            </w:r>
            <w:r w:rsidRPr="000214AE">
              <w:rPr>
                <w:color w:val="000000"/>
              </w:rPr>
              <w:t xml:space="preserve">Ф.Ю.Н. ДОДУ </w:t>
            </w:r>
            <w:r w:rsidRPr="000214AE">
              <w:t>(Нигерия)</w:t>
            </w:r>
          </w:p>
        </w:tc>
      </w:tr>
      <w:bookmarkEnd w:id="11"/>
    </w:tbl>
    <w:p w:rsidR="00B53F74" w:rsidRPr="000214AE" w:rsidRDefault="00B53F74" w:rsidP="006B078C"/>
    <w:tbl>
      <w:tblPr>
        <w:tblW w:w="9923" w:type="dxa"/>
        <w:tblLook w:val="0000" w:firstRow="0" w:lastRow="0" w:firstColumn="0" w:lastColumn="0" w:noHBand="0" w:noVBand="0"/>
      </w:tblPr>
      <w:tblGrid>
        <w:gridCol w:w="527"/>
        <w:gridCol w:w="7270"/>
        <w:gridCol w:w="2126"/>
      </w:tblGrid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pPr>
              <w:keepNext/>
              <w:keepLines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0" w:type="dxa"/>
            <w:vAlign w:val="bottom"/>
          </w:tcPr>
          <w:p w:rsidR="00B53F74" w:rsidRPr="000214AE" w:rsidRDefault="00B53F74" w:rsidP="000F4EBA">
            <w:pPr>
              <w:rPr>
                <w:b/>
                <w:bCs/>
              </w:rPr>
            </w:pPr>
            <w:r w:rsidRPr="000214AE">
              <w:rPr>
                <w:b/>
                <w:bCs/>
              </w:rPr>
              <w:t>Обсуждаемые вопросы</w:t>
            </w:r>
          </w:p>
        </w:tc>
        <w:tc>
          <w:tcPr>
            <w:tcW w:w="2126" w:type="dxa"/>
            <w:vAlign w:val="bottom"/>
          </w:tcPr>
          <w:p w:rsidR="00B53F74" w:rsidRPr="000214AE" w:rsidRDefault="00B53F74" w:rsidP="000F4EBA">
            <w:pPr>
              <w:jc w:val="center"/>
              <w:rPr>
                <w:b/>
                <w:bCs/>
              </w:rPr>
            </w:pPr>
            <w:r w:rsidRPr="000214AE">
              <w:rPr>
                <w:b/>
                <w:bCs/>
              </w:rPr>
              <w:t>Документы</w:t>
            </w:r>
          </w:p>
        </w:tc>
      </w:tr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r w:rsidRPr="000214AE">
              <w:t>1</w:t>
            </w:r>
          </w:p>
        </w:tc>
        <w:tc>
          <w:tcPr>
            <w:tcW w:w="7270" w:type="dxa"/>
          </w:tcPr>
          <w:p w:rsidR="00B53F74" w:rsidRPr="000214AE" w:rsidRDefault="00B53F74" w:rsidP="00B53F74">
            <w:r w:rsidRPr="000214AE">
              <w:t>Распределение документов комитетам (продолжение)</w:t>
            </w:r>
          </w:p>
        </w:tc>
        <w:tc>
          <w:tcPr>
            <w:tcW w:w="2126" w:type="dxa"/>
          </w:tcPr>
          <w:p w:rsidR="00B53F74" w:rsidRPr="000214AE" w:rsidRDefault="00B53F74" w:rsidP="00B53F74">
            <w:pPr>
              <w:jc w:val="center"/>
            </w:pPr>
            <w:r w:rsidRPr="000214AE">
              <w:t>−</w:t>
            </w:r>
          </w:p>
        </w:tc>
      </w:tr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r w:rsidRPr="000214AE">
              <w:t>2</w:t>
            </w:r>
          </w:p>
        </w:tc>
        <w:tc>
          <w:tcPr>
            <w:tcW w:w="7270" w:type="dxa"/>
          </w:tcPr>
          <w:p w:rsidR="00B53F74" w:rsidRPr="000214AE" w:rsidRDefault="00B53F74" w:rsidP="000F4EBA">
            <w:r w:rsidRPr="000214AE">
              <w:t>Отчеты председателей Комитетов 2, 3, 4, 5 и 6</w:t>
            </w:r>
          </w:p>
        </w:tc>
        <w:tc>
          <w:tcPr>
            <w:tcW w:w="2126" w:type="dxa"/>
          </w:tcPr>
          <w:p w:rsidR="00B53F74" w:rsidRPr="000214AE" w:rsidRDefault="00B53F74" w:rsidP="00C125D5">
            <w:pPr>
              <w:jc w:val="center"/>
            </w:pPr>
            <w:r w:rsidRPr="000214AE">
              <w:t>143(Rev.1), 194</w:t>
            </w:r>
          </w:p>
        </w:tc>
      </w:tr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r w:rsidRPr="000214AE">
              <w:t>3</w:t>
            </w:r>
          </w:p>
        </w:tc>
        <w:tc>
          <w:tcPr>
            <w:tcW w:w="7270" w:type="dxa"/>
          </w:tcPr>
          <w:p w:rsidR="00B53F74" w:rsidRPr="000214AE" w:rsidRDefault="00B53F74" w:rsidP="000F4EBA">
            <w:r w:rsidRPr="000214AE">
              <w:t>Первая серия текстов, представленных Редакционным комитетом для первого чтения (В1)</w:t>
            </w:r>
          </w:p>
        </w:tc>
        <w:tc>
          <w:tcPr>
            <w:tcW w:w="2126" w:type="dxa"/>
          </w:tcPr>
          <w:p w:rsidR="00B53F74" w:rsidRPr="000214AE" w:rsidRDefault="00B53F74" w:rsidP="000F4EBA">
            <w:pPr>
              <w:jc w:val="center"/>
            </w:pPr>
            <w:r w:rsidRPr="000214AE">
              <w:t>187</w:t>
            </w:r>
          </w:p>
        </w:tc>
      </w:tr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r w:rsidRPr="000214AE">
              <w:t>4</w:t>
            </w:r>
          </w:p>
        </w:tc>
        <w:tc>
          <w:tcPr>
            <w:tcW w:w="7270" w:type="dxa"/>
          </w:tcPr>
          <w:p w:rsidR="00B53F74" w:rsidRPr="000214AE" w:rsidRDefault="00B53F74" w:rsidP="00B53F74">
            <w:r w:rsidRPr="000214AE">
              <w:t>Первая серия текстов, представленных Редакционным комитетом</w:t>
            </w:r>
            <w:r w:rsidR="000214AE" w:rsidRPr="000214AE">
              <w:t xml:space="preserve"> </w:t>
            </w:r>
            <w:r w:rsidRPr="000214AE">
              <w:t>(В1) − второе чтение</w:t>
            </w:r>
          </w:p>
        </w:tc>
        <w:tc>
          <w:tcPr>
            <w:tcW w:w="2126" w:type="dxa"/>
          </w:tcPr>
          <w:p w:rsidR="00B53F74" w:rsidRPr="000214AE" w:rsidRDefault="00B53F74" w:rsidP="000F4EBA">
            <w:pPr>
              <w:jc w:val="center"/>
            </w:pPr>
            <w:r w:rsidRPr="000214AE">
              <w:t>187</w:t>
            </w:r>
          </w:p>
        </w:tc>
      </w:tr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r w:rsidRPr="000214AE">
              <w:t>5</w:t>
            </w:r>
          </w:p>
        </w:tc>
        <w:tc>
          <w:tcPr>
            <w:tcW w:w="7270" w:type="dxa"/>
          </w:tcPr>
          <w:p w:rsidR="00B53F74" w:rsidRPr="000214AE" w:rsidRDefault="00B53F74" w:rsidP="000F4EBA">
            <w:r w:rsidRPr="000214AE">
              <w:t>Вторая серия текстов, представленных Редакционным комитетом для первого чтения (B2)</w:t>
            </w:r>
          </w:p>
        </w:tc>
        <w:tc>
          <w:tcPr>
            <w:tcW w:w="2126" w:type="dxa"/>
          </w:tcPr>
          <w:p w:rsidR="00B53F74" w:rsidRPr="000214AE" w:rsidRDefault="00B53F74" w:rsidP="000F4EBA">
            <w:pPr>
              <w:jc w:val="center"/>
            </w:pPr>
            <w:r w:rsidRPr="000214AE">
              <w:t>196</w:t>
            </w:r>
          </w:p>
        </w:tc>
      </w:tr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r w:rsidRPr="000214AE">
              <w:t>6</w:t>
            </w:r>
          </w:p>
        </w:tc>
        <w:tc>
          <w:tcPr>
            <w:tcW w:w="7270" w:type="dxa"/>
          </w:tcPr>
          <w:p w:rsidR="00B53F74" w:rsidRPr="000214AE" w:rsidRDefault="00B53F74" w:rsidP="00B53F74">
            <w:r w:rsidRPr="000214AE">
              <w:t>Вторая серия текстов, представленных Редакционным комитетом (В2) − второе чтение</w:t>
            </w:r>
          </w:p>
        </w:tc>
        <w:tc>
          <w:tcPr>
            <w:tcW w:w="2126" w:type="dxa"/>
          </w:tcPr>
          <w:p w:rsidR="00B53F74" w:rsidRPr="000214AE" w:rsidRDefault="00B53F74" w:rsidP="000F4EBA">
            <w:pPr>
              <w:jc w:val="center"/>
            </w:pPr>
            <w:r w:rsidRPr="000214AE">
              <w:t>196</w:t>
            </w:r>
          </w:p>
        </w:tc>
      </w:tr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r w:rsidRPr="000214AE">
              <w:t>7</w:t>
            </w:r>
          </w:p>
        </w:tc>
        <w:tc>
          <w:tcPr>
            <w:tcW w:w="7270" w:type="dxa"/>
          </w:tcPr>
          <w:p w:rsidR="00B53F74" w:rsidRPr="000214AE" w:rsidRDefault="00B53F74" w:rsidP="000F4EBA">
            <w:r w:rsidRPr="000214AE">
              <w:t>Организация работы</w:t>
            </w:r>
          </w:p>
        </w:tc>
        <w:tc>
          <w:tcPr>
            <w:tcW w:w="2126" w:type="dxa"/>
          </w:tcPr>
          <w:p w:rsidR="00B53F74" w:rsidRPr="000214AE" w:rsidRDefault="00B53F74" w:rsidP="000F4EBA">
            <w:pPr>
              <w:jc w:val="center"/>
            </w:pPr>
            <w:r w:rsidRPr="000214AE">
              <w:t>−</w:t>
            </w:r>
          </w:p>
        </w:tc>
      </w:tr>
    </w:tbl>
    <w:p w:rsidR="00B53F74" w:rsidRPr="000214AE" w:rsidRDefault="00B53F74" w:rsidP="00B53F74">
      <w:pPr>
        <w:pStyle w:val="Heading1"/>
      </w:pPr>
      <w:r w:rsidRPr="000214AE">
        <w:br w:type="page"/>
      </w:r>
    </w:p>
    <w:p w:rsidR="00B53F74" w:rsidRPr="000214AE" w:rsidRDefault="00B53F74" w:rsidP="00B53F74">
      <w:pPr>
        <w:pStyle w:val="Heading1"/>
      </w:pPr>
      <w:r w:rsidRPr="000214AE">
        <w:lastRenderedPageBreak/>
        <w:t>1</w:t>
      </w:r>
      <w:r w:rsidRPr="000214AE">
        <w:tab/>
        <w:t>Распределение документов комитетам (продолжение)</w:t>
      </w:r>
    </w:p>
    <w:p w:rsidR="00B53F74" w:rsidRPr="000214AE" w:rsidRDefault="00B53F74" w:rsidP="00B53F74">
      <w:r w:rsidRPr="000214AE">
        <w:t>1.1</w:t>
      </w:r>
      <w:r w:rsidRPr="000214AE">
        <w:tab/>
      </w:r>
      <w:r w:rsidRPr="000214AE">
        <w:rPr>
          <w:b/>
          <w:bCs/>
        </w:rPr>
        <w:t>Председатель</w:t>
      </w:r>
      <w:r w:rsidRPr="000214AE">
        <w:t xml:space="preserve"> напоминает о том, что Документ DT/3 о распределении документов различным комитетам был рассмотрен в ходе первого пленарного заседания. Учитывая, что возобновление рассмотрения этого вопроса на пленарном заседании </w:t>
      </w:r>
      <w:r w:rsidRPr="000214AE">
        <w:rPr>
          <w:color w:val="000000"/>
        </w:rPr>
        <w:t>может занять немало времени</w:t>
      </w:r>
      <w:r w:rsidRPr="000214AE">
        <w:t>, он предлагает всем делегациям, которые сталкиваются с трудностями при распределении их документов тому или иному комитету, поднять этот вопрос на уровне комитета, с тем чтобы найденное на этом уровне решение можно было бы потом просто сообщить пленарному заседанию для того, чтобы он смог принять его к сведению.</w:t>
      </w:r>
    </w:p>
    <w:p w:rsidR="00B53F74" w:rsidRPr="000214AE" w:rsidRDefault="00B53F74" w:rsidP="00B53F74">
      <w:pPr>
        <w:pStyle w:val="Heading1"/>
      </w:pPr>
      <w:r w:rsidRPr="000214AE">
        <w:t>2</w:t>
      </w:r>
      <w:r w:rsidRPr="000214AE">
        <w:tab/>
        <w:t xml:space="preserve">Отчеты председателей </w:t>
      </w:r>
      <w:r w:rsidR="00E505A9" w:rsidRPr="000214AE">
        <w:t xml:space="preserve">комитетов </w:t>
      </w:r>
      <w:r w:rsidRPr="000214AE">
        <w:t>2, 3, 4, 5 и 6 (Документы 143(Rev.1), 194)</w:t>
      </w:r>
    </w:p>
    <w:p w:rsidR="00B53F74" w:rsidRPr="000214AE" w:rsidRDefault="00B53F74" w:rsidP="00E2749D">
      <w:r w:rsidRPr="000214AE">
        <w:t>2.1</w:t>
      </w:r>
      <w:r w:rsidRPr="000214AE">
        <w:tab/>
      </w:r>
      <w:r w:rsidRPr="000214AE">
        <w:rPr>
          <w:b/>
          <w:bCs/>
        </w:rPr>
        <w:t>Председатель Комитета 2</w:t>
      </w:r>
      <w:r w:rsidRPr="000214AE">
        <w:t xml:space="preserve"> говорит,</w:t>
      </w:r>
      <w:r w:rsidR="00E2749D" w:rsidRPr="000214AE">
        <w:t xml:space="preserve"> что</w:t>
      </w:r>
      <w:r w:rsidRPr="000214AE">
        <w:t xml:space="preserve"> 4 ноября 2015 года состоялось первое заседание Комитета с целью принятия к сведению его круга ведения и положений Статьи 31 Конвенции, а также создания рабочей группы, которая затем незамедлительно провела собрание с целью проверки полученных к этому времени полномочий. Соответственно, рабочая группа рассмотрела 95</w:t>
      </w:r>
      <w:r w:rsidR="000214AE" w:rsidRPr="000214AE">
        <w:t> </w:t>
      </w:r>
      <w:r w:rsidRPr="000214AE">
        <w:rPr>
          <w:color w:val="000000"/>
        </w:rPr>
        <w:t>оригиналов документов, подтверждающих полномочия</w:t>
      </w:r>
      <w:r w:rsidRPr="000214AE">
        <w:t xml:space="preserve">, из которых 91 был </w:t>
      </w:r>
      <w:r w:rsidRPr="000214AE">
        <w:rPr>
          <w:color w:val="000000"/>
        </w:rPr>
        <w:t xml:space="preserve">признан действительным, и поручила секретариату обратиться к соответствующим делегациям с просьбой представить разъяснения в отношении четырех оставшихся подтверждающих полномочия документов, и такие разъяснения впоследствии были получены в отношении двух из них. После этого собрания Комитет получил еще 12 подтверждающих полномочия документов, которые вместе с документами, которые еще должны быть получены до истечения предельного срока для представления полномочий, будут проверены на </w:t>
      </w:r>
      <w:r w:rsidR="00E2749D" w:rsidRPr="000214AE">
        <w:rPr>
          <w:color w:val="000000"/>
        </w:rPr>
        <w:t>заседании</w:t>
      </w:r>
      <w:r w:rsidRPr="000214AE">
        <w:rPr>
          <w:color w:val="000000"/>
        </w:rPr>
        <w:t xml:space="preserve"> Комитета </w:t>
      </w:r>
      <w:r w:rsidRPr="000214AE">
        <w:t xml:space="preserve">17 ноября. К настоящему времени не было получено каких-либо </w:t>
      </w:r>
      <w:r w:rsidRPr="000214AE">
        <w:rPr>
          <w:color w:val="000000"/>
        </w:rPr>
        <w:t xml:space="preserve">документов о передаче полномочий или доверенностей. </w:t>
      </w:r>
      <w:r w:rsidR="00E2749D" w:rsidRPr="000214AE">
        <w:t xml:space="preserve">Оратор </w:t>
      </w:r>
      <w:r w:rsidRPr="000214AE">
        <w:rPr>
          <w:color w:val="000000"/>
        </w:rPr>
        <w:t xml:space="preserve">призывает делегации, которые еще не сделали этого, представить свои полномочия как можно скорее, но не позднее 18 час. 00 мин. </w:t>
      </w:r>
      <w:r w:rsidRPr="000214AE">
        <w:t>16</w:t>
      </w:r>
      <w:r w:rsidR="00E2749D" w:rsidRPr="000214AE">
        <w:t> </w:t>
      </w:r>
      <w:r w:rsidRPr="000214AE">
        <w:t>ноября.</w:t>
      </w:r>
    </w:p>
    <w:p w:rsidR="00B53F74" w:rsidRPr="000214AE" w:rsidRDefault="00B53F74" w:rsidP="00B53F74">
      <w:r w:rsidRPr="000214AE">
        <w:t>2.2</w:t>
      </w:r>
      <w:r w:rsidRPr="000214AE">
        <w:tab/>
        <w:t xml:space="preserve">Устный отчет Председателя </w:t>
      </w:r>
      <w:r w:rsidR="000214AE" w:rsidRPr="000214AE">
        <w:t>Комите</w:t>
      </w:r>
      <w:r w:rsidRPr="000214AE">
        <w:t xml:space="preserve">та 2 </w:t>
      </w:r>
      <w:r w:rsidRPr="000214AE">
        <w:rPr>
          <w:b/>
          <w:bCs/>
        </w:rPr>
        <w:t>принимается к сведению</w:t>
      </w:r>
      <w:r w:rsidRPr="000214AE">
        <w:t>.</w:t>
      </w:r>
    </w:p>
    <w:p w:rsidR="00B53F74" w:rsidRPr="000214AE" w:rsidRDefault="00B53F74" w:rsidP="000D286C">
      <w:r w:rsidRPr="000214AE">
        <w:t>2.3</w:t>
      </w:r>
      <w:r w:rsidRPr="000214AE">
        <w:tab/>
      </w:r>
      <w:r w:rsidRPr="000214AE">
        <w:rPr>
          <w:b/>
          <w:bCs/>
        </w:rPr>
        <w:t>Председатель Комитета 3</w:t>
      </w:r>
      <w:r w:rsidRPr="000214AE">
        <w:t xml:space="preserve"> информирует участников планерного заседания о вопросах, поднятых администрациями на первом заседании </w:t>
      </w:r>
      <w:r w:rsidRPr="000214AE">
        <w:rPr>
          <w:color w:val="000000"/>
        </w:rPr>
        <w:t>Комитета по бюджетному контролю, которое состоялось этим утром</w:t>
      </w:r>
      <w:r w:rsidRPr="000214AE">
        <w:t xml:space="preserve">. В связи с выпуском документов и учитывая дополнительные затраты, понесенные на обеспечение срочного письменного перевода документов, был затронут вопрос о предельных сроках. Он обращается к делегациям с призывом своевременно представлять свои документы, с тем чтобы избегать таких дополнительных расходов. Кроме того, одним из факторов </w:t>
      </w:r>
      <w:r w:rsidR="000D286C" w:rsidRPr="000214AE">
        <w:t xml:space="preserve">стоимости </w:t>
      </w:r>
      <w:r w:rsidRPr="000214AE">
        <w:t xml:space="preserve">является </w:t>
      </w:r>
      <w:r w:rsidR="000D286C" w:rsidRPr="000214AE">
        <w:t>число</w:t>
      </w:r>
      <w:r w:rsidRPr="000214AE">
        <w:t xml:space="preserve"> участников заседаний, что говорит о целесообразности избегать проведения заседаний в </w:t>
      </w:r>
      <w:r w:rsidRPr="000214AE">
        <w:rPr>
          <w:color w:val="000000"/>
        </w:rPr>
        <w:t>МЦКЖ</w:t>
      </w:r>
      <w:r w:rsidRPr="000214AE">
        <w:t xml:space="preserve"> в субботу и воскресенье. Привлекая внимание к Документу 180, в котором освещается финансовое положение Конференции по состоянию на 5 ноября 2015 года, он предлагает участникам пленарного заседания обеспечить, чтобы все решения, которые могут повлечь за собой финансовые последствия, сообщались в кратчайшие сроки Комитету 3 с целью получения возможности надлежащим образом вести счета Конференции.</w:t>
      </w:r>
    </w:p>
    <w:p w:rsidR="00B53F74" w:rsidRPr="000214AE" w:rsidRDefault="00B53F74" w:rsidP="00B53F74">
      <w:r w:rsidRPr="000214AE">
        <w:t>2.4</w:t>
      </w:r>
      <w:r w:rsidRPr="000214AE">
        <w:tab/>
      </w:r>
      <w:r w:rsidRPr="000214AE">
        <w:rPr>
          <w:color w:val="000000"/>
        </w:rPr>
        <w:t xml:space="preserve">Устный отчет Председателя Комитета 3 принимается </w:t>
      </w:r>
      <w:r w:rsidRPr="000214AE">
        <w:rPr>
          <w:b/>
          <w:bCs/>
          <w:color w:val="000000"/>
        </w:rPr>
        <w:t>к сведению</w:t>
      </w:r>
      <w:r w:rsidRPr="000214AE">
        <w:t>.</w:t>
      </w:r>
    </w:p>
    <w:p w:rsidR="00B53F74" w:rsidRPr="000214AE" w:rsidRDefault="00B53F74" w:rsidP="000214AE">
      <w:r w:rsidRPr="000214AE">
        <w:t>2.5</w:t>
      </w:r>
      <w:r w:rsidRPr="000214AE">
        <w:tab/>
      </w:r>
      <w:r w:rsidRPr="000214AE">
        <w:rPr>
          <w:b/>
          <w:bCs/>
        </w:rPr>
        <w:t>Председатель Комитета 4</w:t>
      </w:r>
      <w:r w:rsidRPr="000214AE">
        <w:t xml:space="preserve"> представляет отч</w:t>
      </w:r>
      <w:r w:rsidR="000214AE" w:rsidRPr="000214AE">
        <w:t>е</w:t>
      </w:r>
      <w:r w:rsidRPr="000214AE">
        <w:t>т о ходе работы трех рабочих групп его Комитета. Что касается Рабочей группы 4A, то ее деятельность в рамках пункта 1.17 завершена</w:t>
      </w:r>
      <w:r w:rsidR="000214AE" w:rsidRPr="000214AE">
        <w:t>,</w:t>
      </w:r>
      <w:r w:rsidRPr="000214AE">
        <w:t xml:space="preserve"> и ее результаты направлены Редакционному комитету для последующего представления текущему планарному заседанию в Документе 196. Продвигается работа по пункту 1.18 повестки дня и </w:t>
      </w:r>
      <w:r w:rsidRPr="000214AE">
        <w:rPr>
          <w:color w:val="000000"/>
        </w:rPr>
        <w:t>глобальному слежению за рейсами, которая</w:t>
      </w:r>
      <w:r w:rsidRPr="000214AE">
        <w:t xml:space="preserve"> может быть завершена к началу следующей недели. Рассмотрение пункта 1.5 находится на начальном этапе. Рабочая группа 4B завершила рассмотрение пункта 1.15, результаты которого были направлены Редакционному комитету для последующего представления текущему пленарному заседанию в Документе 187, и в настоящее время она продолжает свою работу по </w:t>
      </w:r>
      <w:proofErr w:type="spellStart"/>
      <w:r w:rsidRPr="000214AE">
        <w:t>пп</w:t>
      </w:r>
      <w:proofErr w:type="spellEnd"/>
      <w:r w:rsidRPr="000214AE">
        <w:t xml:space="preserve">. 1.4 и 1.16. Наконец, Рабочая группа 4С продолжает свою деятельность по </w:t>
      </w:r>
      <w:proofErr w:type="spellStart"/>
      <w:r w:rsidRPr="000214AE">
        <w:t>пп</w:t>
      </w:r>
      <w:proofErr w:type="spellEnd"/>
      <w:r w:rsidRPr="000214AE">
        <w:t>. 1.1, 1.2 и 1.3, а также Вопросу 9.1.7 в рамках пункта 9.1 повестки дня.</w:t>
      </w:r>
    </w:p>
    <w:p w:rsidR="00B53F74" w:rsidRPr="000214AE" w:rsidRDefault="00B53F74" w:rsidP="00B53F74">
      <w:pPr>
        <w:rPr>
          <w:b/>
          <w:bCs/>
        </w:rPr>
      </w:pPr>
      <w:r w:rsidRPr="000214AE">
        <w:t>2.6</w:t>
      </w:r>
      <w:r w:rsidRPr="000214AE">
        <w:tab/>
      </w:r>
      <w:r w:rsidRPr="000214AE">
        <w:rPr>
          <w:color w:val="000000"/>
        </w:rPr>
        <w:t xml:space="preserve">Устный отчет Председателя Комитета 4 принимается </w:t>
      </w:r>
      <w:r w:rsidRPr="000214AE">
        <w:rPr>
          <w:b/>
          <w:bCs/>
          <w:color w:val="000000"/>
        </w:rPr>
        <w:t>к сведению</w:t>
      </w:r>
      <w:r w:rsidRPr="000214AE">
        <w:t>.</w:t>
      </w:r>
    </w:p>
    <w:p w:rsidR="00E2749D" w:rsidRPr="000214AE" w:rsidRDefault="00E2749D" w:rsidP="000214AE">
      <w:r w:rsidRPr="000214AE">
        <w:lastRenderedPageBreak/>
        <w:t>2.7</w:t>
      </w:r>
      <w:r w:rsidRPr="000214AE">
        <w:tab/>
      </w:r>
      <w:r w:rsidRPr="000214AE">
        <w:rPr>
          <w:b/>
          <w:bCs/>
        </w:rPr>
        <w:t>Председатель Комитета 5</w:t>
      </w:r>
      <w:r w:rsidRPr="000214AE">
        <w:t xml:space="preserve"> сообщает, что во время двух заседаний, состоявшихся после предыдущего пленарного заседания, его Комитет принял рабочие документы, касающиеся пункта</w:t>
      </w:r>
      <w:r w:rsidR="000214AE" w:rsidRPr="000214AE">
        <w:t> </w:t>
      </w:r>
      <w:r w:rsidRPr="000214AE">
        <w:t>1.13 повестки дня, а также вопросов 9.1.1, 9.1.3 и 9.1.8 в рамках пункта 9.1 повестки дня</w:t>
      </w:r>
      <w:r w:rsidR="000214AE" w:rsidRPr="000214AE">
        <w:t>,</w:t>
      </w:r>
      <w:r w:rsidRPr="000214AE">
        <w:t xml:space="preserve"> и направил их в Редакционный комитет для последующего представления настоящему пленарному заседанию (Документы 187 и 196). Комитет принял также изменения, предложенные в рамках пункта 5 повестки дня в отношении Приложения 7 Регламента радиосвязи, однако дожидается</w:t>
      </w:r>
      <w:r w:rsidR="000214AE" w:rsidRPr="000214AE">
        <w:t>,</w:t>
      </w:r>
      <w:r w:rsidRPr="000214AE">
        <w:t xml:space="preserve"> пока изменения к этому же приложению, которые изучаются в рамках других пунктов повестки дня, не будут приняты, прежде чем все это будет представлено в одном документе. Он изучил документ Рабочей группы 5C по вопросу 9.1.5 в рамках пункта 9.1 повестки дня, однако вернул его этой Рабочей группе</w:t>
      </w:r>
      <w:r w:rsidR="000214AE" w:rsidRPr="000214AE">
        <w:t>,</w:t>
      </w:r>
      <w:r w:rsidRPr="000214AE">
        <w:t xml:space="preserve"> для того чтобы она учла все высказанные замечания. Рабочие группы продолжают работу над другими пунктами повестки дня.</w:t>
      </w:r>
    </w:p>
    <w:p w:rsidR="00E2749D" w:rsidRPr="000214AE" w:rsidRDefault="00E2749D" w:rsidP="00E2749D">
      <w:r w:rsidRPr="000214AE">
        <w:t>2.8</w:t>
      </w:r>
      <w:r w:rsidRPr="000214AE">
        <w:tab/>
        <w:t xml:space="preserve">Устный отчет Председателя Комитета 5 </w:t>
      </w:r>
      <w:r w:rsidRPr="000214AE">
        <w:rPr>
          <w:b/>
          <w:bCs/>
        </w:rPr>
        <w:t>принимается к сведению</w:t>
      </w:r>
      <w:r w:rsidRPr="000214AE">
        <w:t>.</w:t>
      </w:r>
    </w:p>
    <w:p w:rsidR="00E2749D" w:rsidRPr="000214AE" w:rsidRDefault="00E2749D" w:rsidP="00E2749D">
      <w:r w:rsidRPr="000214AE">
        <w:t>2.9</w:t>
      </w:r>
      <w:r w:rsidRPr="000214AE">
        <w:tab/>
      </w:r>
      <w:r w:rsidRPr="000214AE">
        <w:rPr>
          <w:b/>
          <w:bCs/>
        </w:rPr>
        <w:t>Председатель Комитета 6</w:t>
      </w:r>
      <w:r w:rsidRPr="000214AE">
        <w:t xml:space="preserve"> сообщает о значительном прогрессе, достигнутом в рассмотрении пункта 8 повестки дня, для которого, тем не менее, необходимо будет дождаться истечения двух предельных сроков, установленных, соответственно, для добавления и исключения названий стран в примечаниях, чтобы после этого можно было изучить все предложения. То же самое касается пункта 10, для которого еще продолжают поступать новые предложения. Для изучения предложений, касающихся IMT выше 6 ГГц, была создана подгруппа. Предложения об исключении трех резолюций уже направлены в Редакционный комитет для последующего представления настоящему пленарному заседанию в Документе 196. Комитет завершил свою работу над вопросом</w:t>
      </w:r>
      <w:r w:rsidR="000214AE" w:rsidRPr="000214AE">
        <w:t> </w:t>
      </w:r>
      <w:r w:rsidRPr="000214AE">
        <w:t>9.1.6 в рамках пункта 9.1 повестки дня, и исключение соответствующей резолюции также было представлено пленарному заседанию в упомянутом Документе.</w:t>
      </w:r>
    </w:p>
    <w:p w:rsidR="00E2749D" w:rsidRPr="000214AE" w:rsidRDefault="00E2749D" w:rsidP="00E2749D">
      <w:r w:rsidRPr="000214AE">
        <w:t>2.10</w:t>
      </w:r>
      <w:r w:rsidRPr="000214AE">
        <w:tab/>
        <w:t xml:space="preserve">Устный отчет Председателя Комитета 6 </w:t>
      </w:r>
      <w:r w:rsidRPr="000214AE">
        <w:rPr>
          <w:b/>
          <w:bCs/>
        </w:rPr>
        <w:t>принимается к сведению</w:t>
      </w:r>
      <w:r w:rsidRPr="000214AE">
        <w:t>.</w:t>
      </w:r>
    </w:p>
    <w:p w:rsidR="00E2749D" w:rsidRPr="000214AE" w:rsidRDefault="00E2749D" w:rsidP="000214AE">
      <w:r w:rsidRPr="000214AE">
        <w:t>2.11</w:t>
      </w:r>
      <w:r w:rsidRPr="000214AE">
        <w:tab/>
        <w:t xml:space="preserve">Представляя Документ 143(Rev.1), </w:t>
      </w:r>
      <w:r w:rsidRPr="000214AE">
        <w:rPr>
          <w:b/>
          <w:bCs/>
        </w:rPr>
        <w:t>Председатель Комитета 5</w:t>
      </w:r>
      <w:r w:rsidRPr="000214AE">
        <w:t xml:space="preserve"> говорит, что его текст содержит только два незначительных изменения по сравнению с первоначальным документом. Первое заключается в добавлении фразы </w:t>
      </w:r>
      <w:r w:rsidR="000214AE" w:rsidRPr="000214AE">
        <w:t>"</w:t>
      </w:r>
      <w:r w:rsidRPr="000214AE">
        <w:t>при консультациях с Комитетом 4</w:t>
      </w:r>
      <w:r w:rsidR="000214AE" w:rsidRPr="000214AE">
        <w:t>"</w:t>
      </w:r>
      <w:r w:rsidRPr="000214AE">
        <w:t xml:space="preserve"> в конце третьего пункта Приложения 1. Поэтому </w:t>
      </w:r>
      <w:r w:rsidR="000214AE" w:rsidRPr="000214AE">
        <w:t>п</w:t>
      </w:r>
      <w:r w:rsidRPr="000214AE">
        <w:t xml:space="preserve">редседатели Комитетов 4, 5 и 6 согласились провести в начале следующей недели совместное заседание Рабочих подгрупп 4C1 и 5C4 под </w:t>
      </w:r>
      <w:r w:rsidRPr="000214AE">
        <w:rPr>
          <w:color w:val="000000"/>
        </w:rPr>
        <w:t>совместным председательством</w:t>
      </w:r>
      <w:r w:rsidRPr="000214AE">
        <w:t xml:space="preserve"> председателей этих двух подгрупп. Второе заключается в добавлении двух строк в конце таблицы в Приложении 2 с указанием при этом, что группой, ответственной за эти два раздела, является Рабочая группа 5A, а не Рабочая группа 5C.</w:t>
      </w:r>
    </w:p>
    <w:p w:rsidR="00E2749D" w:rsidRPr="000214AE" w:rsidRDefault="00E2749D" w:rsidP="00E2749D">
      <w:r w:rsidRPr="000214AE">
        <w:t>2.12</w:t>
      </w:r>
      <w:r w:rsidRPr="000214AE">
        <w:tab/>
      </w:r>
      <w:r w:rsidRPr="000214AE">
        <w:rPr>
          <w:b/>
          <w:bCs/>
        </w:rPr>
        <w:t>Председатель</w:t>
      </w:r>
      <w:r w:rsidRPr="000214AE">
        <w:t xml:space="preserve"> напоминает, что Документ 143 был утвержден на предыдущем пленарном заседании и что третьему пленарному заседанию предлагается лишь принять к сведению пересмотренный документ.</w:t>
      </w:r>
    </w:p>
    <w:p w:rsidR="00E2749D" w:rsidRPr="000214AE" w:rsidRDefault="00E2749D" w:rsidP="00E2749D">
      <w:r w:rsidRPr="000214AE">
        <w:t>2.13</w:t>
      </w:r>
      <w:r w:rsidRPr="000214AE">
        <w:tab/>
      </w:r>
      <w:r w:rsidRPr="000214AE">
        <w:rPr>
          <w:color w:val="000000"/>
        </w:rPr>
        <w:t xml:space="preserve">Предложение </w:t>
      </w:r>
      <w:r w:rsidRPr="000214AE">
        <w:rPr>
          <w:b/>
          <w:bCs/>
          <w:color w:val="000000"/>
        </w:rPr>
        <w:t>принимается</w:t>
      </w:r>
      <w:r w:rsidRPr="000214AE">
        <w:t>.</w:t>
      </w:r>
    </w:p>
    <w:p w:rsidR="00E2749D" w:rsidRPr="000214AE" w:rsidRDefault="00E2749D" w:rsidP="00E2749D">
      <w:pPr>
        <w:rPr>
          <w:szCs w:val="24"/>
        </w:rPr>
      </w:pPr>
      <w:r w:rsidRPr="000214AE">
        <w:rPr>
          <w:szCs w:val="24"/>
        </w:rPr>
        <w:t>2.14</w:t>
      </w:r>
      <w:r w:rsidRPr="000214AE">
        <w:rPr>
          <w:szCs w:val="24"/>
        </w:rPr>
        <w:tab/>
      </w:r>
      <w:r w:rsidRPr="000214AE">
        <w:t>Представляя Документ 194, Председатель Комитета 5 подчеркивает, что в отношении вопроса 9.1.3 в рамках пункта 9.1 повестки дня, его Комитет выразил признательность АР</w:t>
      </w:r>
      <w:r w:rsidRPr="000214AE">
        <w:noBreakHyphen/>
        <w:t>15 за ее усилия в этом отношении и утвердил Резолюцию МСЭ</w:t>
      </w:r>
      <w:r w:rsidRPr="000214AE">
        <w:noBreakHyphen/>
        <w:t>R 69. Принимая во внимание, во</w:t>
      </w:r>
      <w:r w:rsidR="00C125D5" w:rsidRPr="000214AE">
        <w:noBreakHyphen/>
      </w:r>
      <w:r w:rsidRPr="000214AE">
        <w:t>первых, сходство между Резолюцией 11 (ВКР</w:t>
      </w:r>
      <w:r w:rsidRPr="000214AE">
        <w:noBreakHyphen/>
        <w:t>12) и Резолюцией МСЭ</w:t>
      </w:r>
      <w:r w:rsidRPr="000214AE">
        <w:noBreakHyphen/>
        <w:t>R 69 и, во-вторых, тот факт, что цели Резолюция 11 (ВКР</w:t>
      </w:r>
      <w:r w:rsidRPr="000214AE">
        <w:noBreakHyphen/>
        <w:t>12) успешно достигнуты Резолюцией МСЭ</w:t>
      </w:r>
      <w:r w:rsidRPr="000214AE">
        <w:noBreakHyphen/>
        <w:t>R 69, Комитет 5 пришел к выводу, что Резолюцию 11 (ВКР</w:t>
      </w:r>
      <w:r w:rsidRPr="000214AE">
        <w:noBreakHyphen/>
        <w:t xml:space="preserve">12) следует исключить и что </w:t>
      </w:r>
      <w:r w:rsidRPr="000214AE">
        <w:rPr>
          <w:color w:val="000000"/>
        </w:rPr>
        <w:t xml:space="preserve">никаких изменений в Регламент радиосвязи </w:t>
      </w:r>
      <w:r w:rsidRPr="000214AE">
        <w:t>в связи с вопросом 9.1.3</w:t>
      </w:r>
      <w:r w:rsidRPr="000214AE">
        <w:rPr>
          <w:color w:val="000000"/>
        </w:rPr>
        <w:t xml:space="preserve"> вносить не следует</w:t>
      </w:r>
      <w:r w:rsidRPr="000214AE">
        <w:t xml:space="preserve">. Кроме того, предлагается </w:t>
      </w:r>
      <w:r w:rsidRPr="000214AE">
        <w:rPr>
          <w:color w:val="000000"/>
        </w:rPr>
        <w:t>поручить Генеральному секретарю довести эту информацию до сведения</w:t>
      </w:r>
      <w:r w:rsidRPr="000214AE">
        <w:t xml:space="preserve"> </w:t>
      </w:r>
      <w:r w:rsidRPr="000214AE">
        <w:rPr>
          <w:color w:val="000000"/>
        </w:rPr>
        <w:t>Международной организации спутниковой связи и Международной организации подвижной спутниковой связи</w:t>
      </w:r>
      <w:r w:rsidRPr="000214AE">
        <w:rPr>
          <w:szCs w:val="24"/>
        </w:rPr>
        <w:t>.</w:t>
      </w:r>
    </w:p>
    <w:p w:rsidR="00E2749D" w:rsidRPr="000214AE" w:rsidRDefault="00E2749D" w:rsidP="00E2749D">
      <w:r w:rsidRPr="000214AE">
        <w:t>2.15</w:t>
      </w:r>
      <w:r w:rsidRPr="000214AE">
        <w:tab/>
      </w:r>
      <w:r w:rsidRPr="000214AE">
        <w:rPr>
          <w:b/>
        </w:rPr>
        <w:t>Делегат от Исламской Республики Иран</w:t>
      </w:r>
      <w:r w:rsidRPr="000214AE">
        <w:t xml:space="preserve"> говорит, что следует поблагодарить Ассамблею радиосвязи за ее помощь в </w:t>
      </w:r>
      <w:r w:rsidRPr="000214AE">
        <w:rPr>
          <w:color w:val="000000"/>
        </w:rPr>
        <w:t>работе конференции</w:t>
      </w:r>
      <w:r w:rsidRPr="000214AE">
        <w:t>, оказанную в соответствии с предложением Соединенных Штатов Америки.</w:t>
      </w:r>
    </w:p>
    <w:p w:rsidR="00E2749D" w:rsidRPr="000214AE" w:rsidRDefault="00E2749D" w:rsidP="00E2749D">
      <w:r w:rsidRPr="000214AE">
        <w:t>2.16</w:t>
      </w:r>
      <w:r w:rsidRPr="000214AE">
        <w:tab/>
        <w:t xml:space="preserve">Возвращаясь к вопросу 9.1.8, касающемуся </w:t>
      </w:r>
      <w:proofErr w:type="spellStart"/>
      <w:r w:rsidRPr="000214AE">
        <w:t>р</w:t>
      </w:r>
      <w:r w:rsidRPr="000214AE">
        <w:rPr>
          <w:color w:val="000000"/>
        </w:rPr>
        <w:t>егламентарных</w:t>
      </w:r>
      <w:proofErr w:type="spellEnd"/>
      <w:r w:rsidRPr="000214AE">
        <w:rPr>
          <w:color w:val="000000"/>
        </w:rPr>
        <w:t xml:space="preserve"> аспектов для нано- и </w:t>
      </w:r>
      <w:proofErr w:type="spellStart"/>
      <w:r w:rsidRPr="000214AE">
        <w:rPr>
          <w:color w:val="000000"/>
        </w:rPr>
        <w:t>пикоспутников</w:t>
      </w:r>
      <w:proofErr w:type="spellEnd"/>
      <w:r w:rsidRPr="000214AE">
        <w:t xml:space="preserve">, </w:t>
      </w:r>
      <w:r w:rsidRPr="000214AE">
        <w:rPr>
          <w:b/>
          <w:bCs/>
        </w:rPr>
        <w:t>Председатель Комитета 5</w:t>
      </w:r>
      <w:r w:rsidRPr="000214AE">
        <w:t xml:space="preserve"> говорит, что, хотя и удовлетворенный тем, что АР</w:t>
      </w:r>
      <w:r w:rsidRPr="000214AE">
        <w:noBreakHyphen/>
        <w:t>15 утвердила Резолюцию МСЭ</w:t>
      </w:r>
      <w:r w:rsidRPr="000214AE">
        <w:noBreakHyphen/>
        <w:t xml:space="preserve">R 68, его Комитет отметил, что АР не планировала изучение возможных изменений в </w:t>
      </w:r>
      <w:proofErr w:type="spellStart"/>
      <w:r w:rsidRPr="000214AE">
        <w:rPr>
          <w:color w:val="000000"/>
        </w:rPr>
        <w:t>регламентарных</w:t>
      </w:r>
      <w:proofErr w:type="spellEnd"/>
      <w:r w:rsidRPr="000214AE">
        <w:rPr>
          <w:color w:val="000000"/>
        </w:rPr>
        <w:t xml:space="preserve"> процедурах координации и заявления таких спутников</w:t>
      </w:r>
      <w:r w:rsidRPr="000214AE">
        <w:t xml:space="preserve">, хотя и </w:t>
      </w:r>
      <w:r w:rsidRPr="000214AE">
        <w:lastRenderedPageBreak/>
        <w:t>не</w:t>
      </w:r>
      <w:r w:rsidR="00E505A9">
        <w:rPr>
          <w:lang w:val="en-US"/>
        </w:rPr>
        <w:t> </w:t>
      </w:r>
      <w:r w:rsidRPr="000214AE">
        <w:t xml:space="preserve">исключала такую возможность. Комитет 5 считает, что такое рассмотрение можно было бы осуществить в рамках </w:t>
      </w:r>
      <w:r w:rsidRPr="000214AE">
        <w:rPr>
          <w:color w:val="000000"/>
        </w:rPr>
        <w:t>постоянного пункта</w:t>
      </w:r>
      <w:r w:rsidRPr="000214AE">
        <w:t xml:space="preserve"> 7 повестки дня ВКР</w:t>
      </w:r>
      <w:r w:rsidR="000214AE" w:rsidRPr="000214AE">
        <w:t>,</w:t>
      </w:r>
      <w:r w:rsidRPr="000214AE">
        <w:t xml:space="preserve"> и предлагает исключить Резолюцию 757 (ВКР</w:t>
      </w:r>
      <w:r w:rsidRPr="000214AE">
        <w:noBreakHyphen/>
        <w:t>12). В отношении вопроса 9.1.8 пункта 9.1 повестки дня</w:t>
      </w:r>
      <w:r w:rsidRPr="000214AE">
        <w:rPr>
          <w:color w:val="000000"/>
        </w:rPr>
        <w:t xml:space="preserve"> не потребуется вносить других изменений в Регламент радиосвязи</w:t>
      </w:r>
      <w:r w:rsidRPr="000214AE">
        <w:t>.</w:t>
      </w:r>
    </w:p>
    <w:p w:rsidR="00E2749D" w:rsidRPr="000214AE" w:rsidRDefault="00E2749D" w:rsidP="00E2749D">
      <w:r w:rsidRPr="000214AE">
        <w:t>2.17</w:t>
      </w:r>
      <w:r w:rsidRPr="000214AE">
        <w:tab/>
      </w:r>
      <w:r w:rsidRPr="000214AE">
        <w:rPr>
          <w:b/>
          <w:bCs/>
        </w:rPr>
        <w:t>Делегат от Израиля</w:t>
      </w:r>
      <w:r w:rsidRPr="000214AE">
        <w:t xml:space="preserve"> отмечает, что принятие АР</w:t>
      </w:r>
      <w:r w:rsidRPr="000214AE">
        <w:noBreakHyphen/>
        <w:t xml:space="preserve">15 резолюции о </w:t>
      </w:r>
      <w:r w:rsidRPr="000214AE">
        <w:rPr>
          <w:color w:val="000000"/>
        </w:rPr>
        <w:t xml:space="preserve">нано- и </w:t>
      </w:r>
      <w:proofErr w:type="spellStart"/>
      <w:r w:rsidRPr="000214AE">
        <w:rPr>
          <w:color w:val="000000"/>
        </w:rPr>
        <w:t>пикоспутниках</w:t>
      </w:r>
      <w:proofErr w:type="spellEnd"/>
      <w:r w:rsidRPr="000214AE">
        <w:t xml:space="preserve"> имело своим следствием предложение исключить Резолюцию 757 (ВКР</w:t>
      </w:r>
      <w:r w:rsidRPr="000214AE">
        <w:noBreakHyphen/>
        <w:t>12), в то время как Комитет 6 изучает документ, уже представленный АР, в котором предлагается новая резолюция по этому вопросу. Это не единственный случай. Он хотел бы знать точки зрения пленарного заседания относительного того факта, что вклады, рассмотренные АР</w:t>
      </w:r>
      <w:r w:rsidRPr="000214AE">
        <w:noBreakHyphen/>
        <w:t>15, становятся теперь предметом предлагаемых новых резолюций, относящихся к пунктам повестки дня следующей ВКР.</w:t>
      </w:r>
    </w:p>
    <w:p w:rsidR="00E2749D" w:rsidRPr="000214AE" w:rsidRDefault="00E2749D" w:rsidP="00E2749D">
      <w:r w:rsidRPr="000214AE">
        <w:t>2.18</w:t>
      </w:r>
      <w:r w:rsidRPr="000214AE">
        <w:tab/>
      </w:r>
      <w:r w:rsidRPr="000214AE">
        <w:rPr>
          <w:b/>
          <w:bCs/>
        </w:rPr>
        <w:t>Делегат от Южной Африки</w:t>
      </w:r>
      <w:r w:rsidRPr="000214AE">
        <w:t xml:space="preserve"> отмечает, что резолюция, принятая АР</w:t>
      </w:r>
      <w:r w:rsidRPr="000214AE">
        <w:noBreakHyphen/>
        <w:t xml:space="preserve">15, касается распространения знаний о </w:t>
      </w:r>
      <w:proofErr w:type="spellStart"/>
      <w:r w:rsidRPr="000214AE">
        <w:t>регламентарных</w:t>
      </w:r>
      <w:proofErr w:type="spellEnd"/>
      <w:r w:rsidRPr="000214AE">
        <w:t xml:space="preserve"> процедурах, применимых к малым спутникам, включая </w:t>
      </w:r>
      <w:r w:rsidRPr="000214AE">
        <w:rPr>
          <w:color w:val="000000"/>
        </w:rPr>
        <w:t xml:space="preserve">нано- и </w:t>
      </w:r>
      <w:proofErr w:type="spellStart"/>
      <w:r w:rsidRPr="000214AE">
        <w:rPr>
          <w:color w:val="000000"/>
        </w:rPr>
        <w:t>пикоспутники</w:t>
      </w:r>
      <w:proofErr w:type="spellEnd"/>
      <w:r w:rsidRPr="000214AE">
        <w:t xml:space="preserve">, что </w:t>
      </w:r>
      <w:r w:rsidRPr="000214AE">
        <w:rPr>
          <w:color w:val="000000"/>
        </w:rPr>
        <w:t>он с удовлетворением отмечает</w:t>
      </w:r>
      <w:r w:rsidRPr="000214AE">
        <w:t xml:space="preserve">. Вместе с тем, как отметил Комитет 5 в своем отчете, эта резолюция не касается возможного упрощения </w:t>
      </w:r>
      <w:proofErr w:type="spellStart"/>
      <w:r w:rsidRPr="000214AE">
        <w:rPr>
          <w:color w:val="000000"/>
        </w:rPr>
        <w:t>регламентарных</w:t>
      </w:r>
      <w:proofErr w:type="spellEnd"/>
      <w:r w:rsidRPr="000214AE">
        <w:rPr>
          <w:color w:val="000000"/>
        </w:rPr>
        <w:t xml:space="preserve"> процедур, применимых к координации и заявлению таких спутников</w:t>
      </w:r>
      <w:r w:rsidRPr="000214AE">
        <w:t xml:space="preserve">. Хотя его делегация не возражает против изучения этих </w:t>
      </w:r>
      <w:proofErr w:type="spellStart"/>
      <w:r w:rsidRPr="000214AE">
        <w:rPr>
          <w:color w:val="000000"/>
        </w:rPr>
        <w:t>регламентарных</w:t>
      </w:r>
      <w:proofErr w:type="spellEnd"/>
      <w:r w:rsidRPr="000214AE">
        <w:rPr>
          <w:color w:val="000000"/>
        </w:rPr>
        <w:t xml:space="preserve"> процедур</w:t>
      </w:r>
      <w:r w:rsidRPr="000214AE">
        <w:t xml:space="preserve">, она желает, чтобы администрации могли представить вклады об упрощении </w:t>
      </w:r>
      <w:r w:rsidRPr="000214AE">
        <w:rPr>
          <w:color w:val="000000"/>
        </w:rPr>
        <w:t>таких процедур</w:t>
      </w:r>
      <w:r w:rsidRPr="000214AE">
        <w:t xml:space="preserve"> в рамках пункта повестки дня, отдельного от пункта 7, ввиду большого числа предложений, представленных конференции по этому вопросу. </w:t>
      </w:r>
    </w:p>
    <w:p w:rsidR="006B078C" w:rsidRPr="000214AE" w:rsidRDefault="00E2749D" w:rsidP="000214AE">
      <w:r w:rsidRPr="000214AE">
        <w:t>2.19</w:t>
      </w:r>
      <w:r w:rsidRPr="000214AE">
        <w:tab/>
      </w:r>
      <w:r w:rsidRPr="000214AE">
        <w:rPr>
          <w:b/>
          <w:bCs/>
        </w:rPr>
        <w:t>Делегат от Египта</w:t>
      </w:r>
      <w:r w:rsidRPr="000214AE">
        <w:t>, ссылаясь на ремарку, сделанную делегацией Израиля относительно возвращения в Комитет 6 предложений, которые уже были рассмотрен</w:t>
      </w:r>
      <w:r w:rsidR="000214AE" w:rsidRPr="000214AE">
        <w:t>ы</w:t>
      </w:r>
      <w:r w:rsidRPr="000214AE">
        <w:t xml:space="preserve"> на АР-15, поясняет, что принятие </w:t>
      </w:r>
      <w:r w:rsidR="000214AE" w:rsidRPr="000214AE">
        <w:t xml:space="preserve">Резолюции </w:t>
      </w:r>
      <w:r w:rsidRPr="000214AE">
        <w:t>МСЭ-R 68 на АР никоим образом не противоречит составлению новой резолюции об исследованиях, которые необходимо провести. Конференция могла бы предложить провести эти исследования в течение следующего исследовательского периода, а их результаты представить следующей ВКР.</w:t>
      </w:r>
    </w:p>
    <w:p w:rsidR="00E2749D" w:rsidRPr="000214AE" w:rsidRDefault="00E2749D" w:rsidP="00E2749D">
      <w:r w:rsidRPr="000214AE">
        <w:t>2.20</w:t>
      </w:r>
      <w:r w:rsidRPr="000214AE">
        <w:tab/>
      </w:r>
      <w:r w:rsidRPr="000214AE">
        <w:rPr>
          <w:b/>
          <w:bCs/>
        </w:rPr>
        <w:t xml:space="preserve">Делегат от Исламской Республики Иран </w:t>
      </w:r>
      <w:r w:rsidRPr="000214AE">
        <w:t>отмечает, что участникам не следует предвосхищать итоги работы Комитета 6</w:t>
      </w:r>
      <w:r w:rsidR="000214AE" w:rsidRPr="000214AE">
        <w:t>,</w:t>
      </w:r>
      <w:r w:rsidRPr="000214AE">
        <w:t xml:space="preserve"> и рекомендует, чтобы этому Комитету была предоставлена возможность заниматься этим вопросом.</w:t>
      </w:r>
    </w:p>
    <w:p w:rsidR="00E2749D" w:rsidRPr="000214AE" w:rsidRDefault="00E2749D" w:rsidP="00E2749D">
      <w:r w:rsidRPr="000214AE">
        <w:t>2.21</w:t>
      </w:r>
      <w:r w:rsidRPr="000214AE">
        <w:tab/>
      </w:r>
      <w:r w:rsidRPr="000214AE">
        <w:rPr>
          <w:b/>
          <w:bCs/>
        </w:rPr>
        <w:t xml:space="preserve">Делегат от Южной Африки </w:t>
      </w:r>
      <w:r w:rsidRPr="000214AE">
        <w:t>подчеркивает, что ее делегация хотела бы разработать более простую процедуру для малых спутников, чтобы избежать зависимости от крупных и чрезмерно дорогостоящих компаний и способствовать запуску спутников в образовательных целях. Она предлагает, чтобы эти вопросы были рассмотрены в рамках пункта 10 повестки дня.</w:t>
      </w:r>
    </w:p>
    <w:p w:rsidR="00E2749D" w:rsidRPr="000214AE" w:rsidRDefault="00E2749D" w:rsidP="00E2749D">
      <w:r w:rsidRPr="000214AE">
        <w:t>2.22</w:t>
      </w:r>
      <w:r w:rsidRPr="000214AE">
        <w:tab/>
      </w:r>
      <w:r w:rsidRPr="000214AE">
        <w:rPr>
          <w:b/>
          <w:bCs/>
        </w:rPr>
        <w:t>Делегат от Египта</w:t>
      </w:r>
      <w:r w:rsidRPr="000214AE">
        <w:t xml:space="preserve"> поддерживает замечания, высказанные двумя предыдущими ораторами.</w:t>
      </w:r>
    </w:p>
    <w:p w:rsidR="00E2749D" w:rsidRPr="000214AE" w:rsidRDefault="00E2749D" w:rsidP="00E2749D">
      <w:r w:rsidRPr="000214AE">
        <w:t>2.23</w:t>
      </w:r>
      <w:r w:rsidRPr="000214AE">
        <w:tab/>
      </w:r>
      <w:r w:rsidRPr="000214AE">
        <w:rPr>
          <w:b/>
          <w:bCs/>
        </w:rPr>
        <w:t>Делегат от Франции</w:t>
      </w:r>
      <w:r w:rsidRPr="000214AE">
        <w:t xml:space="preserve"> не видит противоречий между позициями делегатов от Исламской Республики Иран и Южной Африки. В то время как в </w:t>
      </w:r>
      <w:r w:rsidR="000214AE" w:rsidRPr="000214AE">
        <w:t xml:space="preserve">отчете </w:t>
      </w:r>
      <w:r w:rsidRPr="000214AE">
        <w:t>Комитета 5 упоминается тот факт, что процедуры регулирования можно было бы рассматривать в рамках пункта 7 повестки дня, делегация Южной Африки могла бы, если она того желает, уточнить, какие конкретно вопросы должны быть исследованы, возможно, в тексте резолюции. Комитет 6 должен определить сферу охвата исследований.</w:t>
      </w:r>
    </w:p>
    <w:p w:rsidR="00E2749D" w:rsidRPr="000214AE" w:rsidRDefault="00E2749D" w:rsidP="00E2749D">
      <w:r w:rsidRPr="000214AE">
        <w:t>2.24</w:t>
      </w:r>
      <w:r w:rsidRPr="000214AE">
        <w:tab/>
      </w:r>
      <w:r w:rsidRPr="000214AE">
        <w:rPr>
          <w:b/>
          <w:bCs/>
        </w:rPr>
        <w:t>Председатель Комитета 5</w:t>
      </w:r>
      <w:r w:rsidRPr="000214AE">
        <w:t xml:space="preserve"> сообщает, что отчет его Комитета никак нельзя считать несовместимым с работой Комитета 6.</w:t>
      </w:r>
    </w:p>
    <w:p w:rsidR="00E2749D" w:rsidRPr="000214AE" w:rsidRDefault="00E2749D" w:rsidP="00E2749D">
      <w:r w:rsidRPr="000214AE">
        <w:t>2.25</w:t>
      </w:r>
      <w:r w:rsidRPr="000214AE">
        <w:tab/>
        <w:t xml:space="preserve">Документ 194 </w:t>
      </w:r>
      <w:r w:rsidRPr="000214AE">
        <w:rPr>
          <w:b/>
          <w:bCs/>
        </w:rPr>
        <w:t>утверждается</w:t>
      </w:r>
      <w:r w:rsidRPr="000214AE">
        <w:t>.</w:t>
      </w:r>
    </w:p>
    <w:p w:rsidR="00E2749D" w:rsidRPr="000214AE" w:rsidRDefault="00E2749D" w:rsidP="00E2749D">
      <w:pPr>
        <w:pStyle w:val="Heading1"/>
      </w:pPr>
      <w:r w:rsidRPr="000214AE">
        <w:t>3</w:t>
      </w:r>
      <w:r w:rsidRPr="000214AE">
        <w:tab/>
        <w:t>Первая серия текстов, представленных Редакционным комитетом для первого чтения (B1) (Документ 187)</w:t>
      </w:r>
    </w:p>
    <w:p w:rsidR="00E2749D" w:rsidRPr="000214AE" w:rsidRDefault="00E2749D" w:rsidP="00E2749D">
      <w:r w:rsidRPr="000214AE">
        <w:t>3.1</w:t>
      </w:r>
      <w:r w:rsidRPr="000214AE">
        <w:tab/>
      </w:r>
      <w:r w:rsidRPr="000214AE">
        <w:rPr>
          <w:b/>
          <w:bCs/>
        </w:rPr>
        <w:t xml:space="preserve">Председатель Редакционного комитета </w:t>
      </w:r>
      <w:r w:rsidRPr="000214AE">
        <w:t>благодарит те администрации, которые назначили делегатов для участия в работе Комитета, и излагает процедуру для представления документов для первого и второго чтения.</w:t>
      </w:r>
    </w:p>
    <w:p w:rsidR="00E2749D" w:rsidRPr="000214AE" w:rsidRDefault="00E2749D" w:rsidP="00E2749D">
      <w:r w:rsidRPr="000214AE">
        <w:t>3.2</w:t>
      </w:r>
      <w:r w:rsidRPr="000214AE">
        <w:tab/>
      </w:r>
      <w:r w:rsidRPr="000214AE">
        <w:rPr>
          <w:b/>
          <w:bCs/>
        </w:rPr>
        <w:t xml:space="preserve">Председатель </w:t>
      </w:r>
      <w:r w:rsidRPr="000214AE">
        <w:t>предлагает участникам рассмотреть Документ 187.</w:t>
      </w:r>
    </w:p>
    <w:p w:rsidR="00E2749D" w:rsidRPr="000214AE" w:rsidRDefault="00E2749D" w:rsidP="00E2749D">
      <w:pPr>
        <w:pStyle w:val="Headingb"/>
        <w:rPr>
          <w:lang w:val="ru-RU"/>
        </w:rPr>
      </w:pPr>
      <w:r w:rsidRPr="000214AE">
        <w:rPr>
          <w:lang w:val="ru-RU"/>
        </w:rPr>
        <w:lastRenderedPageBreak/>
        <w:t>Статья 5 (MOD Таблица</w:t>
      </w:r>
      <w:r w:rsidR="000214AE" w:rsidRPr="000214AE">
        <w:rPr>
          <w:lang w:val="ru-RU"/>
        </w:rPr>
        <w:t xml:space="preserve"> 410−</w:t>
      </w:r>
      <w:r w:rsidRPr="000214AE">
        <w:rPr>
          <w:lang w:val="ru-RU"/>
        </w:rPr>
        <w:t>460 МГц, MOD Таблица</w:t>
      </w:r>
      <w:r w:rsidR="000214AE" w:rsidRPr="000214AE">
        <w:rPr>
          <w:lang w:val="ru-RU"/>
        </w:rPr>
        <w:t xml:space="preserve"> 410−</w:t>
      </w:r>
      <w:r w:rsidRPr="000214AE">
        <w:rPr>
          <w:lang w:val="ru-RU"/>
        </w:rPr>
        <w:t>460 МГц, MOD 5.268)</w:t>
      </w:r>
    </w:p>
    <w:p w:rsidR="00E2749D" w:rsidRPr="000214AE" w:rsidRDefault="000214AE" w:rsidP="00E2749D">
      <w:r>
        <w:t>3.3</w:t>
      </w:r>
      <w:r w:rsidR="00E2749D" w:rsidRPr="000214AE">
        <w:tab/>
        <w:t xml:space="preserve">Предложение </w:t>
      </w:r>
      <w:r w:rsidR="00E2749D" w:rsidRPr="000214AE">
        <w:rPr>
          <w:b/>
          <w:bCs/>
        </w:rPr>
        <w:t>утверждается</w:t>
      </w:r>
      <w:r w:rsidR="00E2749D" w:rsidRPr="000214AE">
        <w:t>.</w:t>
      </w:r>
    </w:p>
    <w:p w:rsidR="00E2749D" w:rsidRPr="000214AE" w:rsidRDefault="00E2749D" w:rsidP="00E2749D">
      <w:pPr>
        <w:pStyle w:val="Headingb"/>
        <w:rPr>
          <w:lang w:val="ru-RU"/>
        </w:rPr>
      </w:pPr>
      <w:r w:rsidRPr="000214AE">
        <w:rPr>
          <w:lang w:val="ru-RU"/>
        </w:rPr>
        <w:t>Статья 5 (MOD 5.287)</w:t>
      </w:r>
    </w:p>
    <w:p w:rsidR="00E2749D" w:rsidRPr="000214AE" w:rsidRDefault="000214AE" w:rsidP="00E2749D">
      <w:r>
        <w:t>3.4</w:t>
      </w:r>
      <w:r w:rsidR="00E2749D" w:rsidRPr="000214AE">
        <w:tab/>
      </w:r>
      <w:r w:rsidR="00E2749D" w:rsidRPr="000214AE">
        <w:rPr>
          <w:b/>
          <w:bCs/>
        </w:rPr>
        <w:t xml:space="preserve">Делегат от Саудовской Аравии </w:t>
      </w:r>
      <w:r w:rsidR="00E2749D" w:rsidRPr="000214AE">
        <w:t>отмечает, что фраза "</w:t>
      </w:r>
      <w:r w:rsidR="002F5522">
        <w:t>станции внутрисудовой связи" не</w:t>
      </w:r>
      <w:r w:rsidR="002F5522">
        <w:rPr>
          <w:lang w:val="en-US"/>
        </w:rPr>
        <w:t> </w:t>
      </w:r>
      <w:r w:rsidR="00E2749D" w:rsidRPr="000214AE">
        <w:t xml:space="preserve">является конкретной. </w:t>
      </w:r>
    </w:p>
    <w:p w:rsidR="00E2749D" w:rsidRPr="000214AE" w:rsidRDefault="000214AE" w:rsidP="00E2749D">
      <w:r>
        <w:t>3.5</w:t>
      </w:r>
      <w:r w:rsidR="00E2749D" w:rsidRPr="000214AE">
        <w:tab/>
      </w:r>
      <w:r w:rsidR="00E2749D" w:rsidRPr="000214AE">
        <w:rPr>
          <w:b/>
          <w:bCs/>
        </w:rPr>
        <w:t xml:space="preserve">Председатель Комитета 4 </w:t>
      </w:r>
      <w:r w:rsidR="00E2749D" w:rsidRPr="000214AE">
        <w:t xml:space="preserve">говорит, что терминология, используемая в английской версии документа, является правильной. </w:t>
      </w:r>
      <w:r w:rsidR="00E2749D" w:rsidRPr="000214AE">
        <w:rPr>
          <w:b/>
          <w:bCs/>
        </w:rPr>
        <w:t>Делегат от Исламской Республики Иран</w:t>
      </w:r>
      <w:r w:rsidR="00E2749D" w:rsidRPr="000214AE">
        <w:t xml:space="preserve"> добавляет, что эта терминология зеркально отражает терминологию, используемую в пункте 1.15 повестки дня Конференции. </w:t>
      </w:r>
    </w:p>
    <w:p w:rsidR="00E2749D" w:rsidRPr="000214AE" w:rsidRDefault="000214AE" w:rsidP="00E2749D">
      <w:r>
        <w:t>3.6</w:t>
      </w:r>
      <w:r w:rsidR="00E2749D" w:rsidRPr="000214AE">
        <w:tab/>
      </w:r>
      <w:r w:rsidR="00E2749D" w:rsidRPr="000214AE">
        <w:rPr>
          <w:b/>
          <w:bCs/>
        </w:rPr>
        <w:t xml:space="preserve">Председатель </w:t>
      </w:r>
      <w:r w:rsidR="00E2749D" w:rsidRPr="000214AE">
        <w:t>предлагает, чтобы вопросы согласования и вопросы редакционного характера направлялись непосредственно Редакционному комитету.</w:t>
      </w:r>
    </w:p>
    <w:p w:rsidR="00E2749D" w:rsidRPr="000214AE" w:rsidRDefault="000214AE" w:rsidP="00E2749D">
      <w:r>
        <w:t>3.7</w:t>
      </w:r>
      <w:r w:rsidR="00E2749D" w:rsidRPr="000214AE">
        <w:tab/>
        <w:t xml:space="preserve">Предложение </w:t>
      </w:r>
      <w:r w:rsidR="00E2749D" w:rsidRPr="000214AE">
        <w:rPr>
          <w:b/>
          <w:bCs/>
        </w:rPr>
        <w:t>принимается</w:t>
      </w:r>
      <w:r w:rsidR="00E2749D" w:rsidRPr="000214AE">
        <w:t>.</w:t>
      </w:r>
    </w:p>
    <w:p w:rsidR="00E2749D" w:rsidRPr="000214AE" w:rsidRDefault="000214AE" w:rsidP="00E2749D">
      <w:r>
        <w:t>3.8</w:t>
      </w:r>
      <w:r w:rsidR="00E2749D" w:rsidRPr="000214AE">
        <w:tab/>
        <w:t xml:space="preserve">MOD 5.287 </w:t>
      </w:r>
      <w:r w:rsidR="00E2749D" w:rsidRPr="000214AE">
        <w:rPr>
          <w:b/>
          <w:bCs/>
        </w:rPr>
        <w:t>утверждается</w:t>
      </w:r>
      <w:r w:rsidR="00E2749D" w:rsidRPr="000214AE">
        <w:t>.</w:t>
      </w:r>
    </w:p>
    <w:p w:rsidR="00E2749D" w:rsidRPr="000214AE" w:rsidRDefault="00E2749D" w:rsidP="00E2749D">
      <w:pPr>
        <w:pStyle w:val="Headingb"/>
        <w:rPr>
          <w:lang w:val="ru-RU"/>
        </w:rPr>
      </w:pPr>
      <w:r w:rsidRPr="000214AE">
        <w:rPr>
          <w:lang w:val="ru-RU"/>
        </w:rPr>
        <w:t>Статья 5 (MOD Таблица</w:t>
      </w:r>
      <w:r w:rsidR="000214AE" w:rsidRPr="000214AE">
        <w:rPr>
          <w:lang w:val="ru-RU"/>
        </w:rPr>
        <w:t xml:space="preserve"> 460−</w:t>
      </w:r>
      <w:r w:rsidRPr="000214AE">
        <w:rPr>
          <w:lang w:val="ru-RU"/>
        </w:rPr>
        <w:t xml:space="preserve">890 МГц); SUP Резолюция 358 (ВКР-12); </w:t>
      </w:r>
      <w:r w:rsidRPr="000214AE">
        <w:rPr>
          <w:lang w:val="ru-RU"/>
        </w:rPr>
        <w:br/>
        <w:t>SUP Резолюция 652 (ВКР-12)</w:t>
      </w:r>
    </w:p>
    <w:p w:rsidR="00E2749D" w:rsidRPr="000214AE" w:rsidRDefault="000214AE" w:rsidP="00E2749D">
      <w:r>
        <w:t>3.9</w:t>
      </w:r>
      <w:r w:rsidR="00E2749D" w:rsidRPr="000214AE">
        <w:tab/>
        <w:t xml:space="preserve">Предложение </w:t>
      </w:r>
      <w:r w:rsidR="00E2749D" w:rsidRPr="000214AE">
        <w:rPr>
          <w:b/>
          <w:bCs/>
        </w:rPr>
        <w:t>утверждается</w:t>
      </w:r>
      <w:r w:rsidR="00E2749D" w:rsidRPr="000214AE">
        <w:t>.</w:t>
      </w:r>
    </w:p>
    <w:p w:rsidR="00E2749D" w:rsidRPr="000214AE" w:rsidRDefault="000214AE" w:rsidP="00E2749D">
      <w:r>
        <w:t>3.10</w:t>
      </w:r>
      <w:r w:rsidR="00E2749D" w:rsidRPr="000214AE">
        <w:tab/>
        <w:t>Первая серия текстов, представленных Редакционным комитетом для первого чтения (B1) (Документ 187),</w:t>
      </w:r>
      <w:r w:rsidR="00E2749D" w:rsidRPr="000214AE">
        <w:rPr>
          <w:b/>
          <w:bCs/>
        </w:rPr>
        <w:t xml:space="preserve"> утверждается</w:t>
      </w:r>
      <w:r w:rsidR="00E2749D" w:rsidRPr="000214AE">
        <w:t xml:space="preserve"> при том понимании, что Редакционный комитет проконтролирует согласование арабской версии текста MOD 5.287.</w:t>
      </w:r>
    </w:p>
    <w:p w:rsidR="00E2749D" w:rsidRPr="000214AE" w:rsidRDefault="00E2749D" w:rsidP="00E2749D">
      <w:pPr>
        <w:pStyle w:val="Heading1"/>
      </w:pPr>
      <w:r w:rsidRPr="000214AE">
        <w:t>4</w:t>
      </w:r>
      <w:r w:rsidRPr="000214AE">
        <w:tab/>
        <w:t>Первая серия текстов, представленных Редакционным комитетом (B</w:t>
      </w:r>
      <w:r w:rsidR="00C125D5" w:rsidRPr="000214AE">
        <w:t>1) </w:t>
      </w:r>
      <w:r w:rsidRPr="000214AE">
        <w:t>– второе чтение (Документ 187)</w:t>
      </w:r>
    </w:p>
    <w:p w:rsidR="00E2749D" w:rsidRPr="000214AE" w:rsidRDefault="000214AE" w:rsidP="00E2749D">
      <w:r>
        <w:t>4.1</w:t>
      </w:r>
      <w:r w:rsidR="00E2749D" w:rsidRPr="000214AE">
        <w:tab/>
        <w:t xml:space="preserve">Первая серия текстов, представленных Редакционным комитетом (B1) (Документ 187), </w:t>
      </w:r>
      <w:r w:rsidR="00E2749D" w:rsidRPr="000214AE">
        <w:rPr>
          <w:b/>
          <w:bCs/>
        </w:rPr>
        <w:t xml:space="preserve">утверждается </w:t>
      </w:r>
      <w:r w:rsidR="00E2749D" w:rsidRPr="000214AE">
        <w:t>во втором чтении, принимая во внимание согласование арабской версии текста MOD</w:t>
      </w:r>
      <w:r w:rsidR="00C125D5" w:rsidRPr="000214AE">
        <w:t> </w:t>
      </w:r>
      <w:r w:rsidR="00E2749D" w:rsidRPr="000214AE">
        <w:t>5.287, которое должно быть осуществлено Редакционным комитетом.</w:t>
      </w:r>
    </w:p>
    <w:p w:rsidR="00E2749D" w:rsidRPr="000214AE" w:rsidRDefault="00E2749D" w:rsidP="00E2749D">
      <w:pPr>
        <w:pStyle w:val="Heading1"/>
      </w:pPr>
      <w:r w:rsidRPr="000214AE">
        <w:t>5</w:t>
      </w:r>
      <w:r w:rsidRPr="000214AE">
        <w:tab/>
        <w:t>Вторая серия текстов, представленных Редакционным комитетом для первого чтения (B2) (Документ 196)</w:t>
      </w:r>
    </w:p>
    <w:p w:rsidR="00E2749D" w:rsidRPr="000214AE" w:rsidRDefault="00E2749D" w:rsidP="00E2749D">
      <w:r w:rsidRPr="000214AE">
        <w:t>5.1</w:t>
      </w:r>
      <w:r w:rsidRPr="000214AE">
        <w:tab/>
      </w:r>
      <w:r w:rsidRPr="000214AE">
        <w:rPr>
          <w:b/>
          <w:bCs/>
        </w:rPr>
        <w:t xml:space="preserve">Председатель </w:t>
      </w:r>
      <w:r w:rsidRPr="000214AE">
        <w:t>предлагает участникам рассмотреть Документ 196.</w:t>
      </w:r>
    </w:p>
    <w:p w:rsidR="00E2749D" w:rsidRPr="000214AE" w:rsidRDefault="00E2749D" w:rsidP="00E2749D">
      <w:pPr>
        <w:pStyle w:val="Headingb"/>
        <w:rPr>
          <w:lang w:val="ru-RU"/>
        </w:rPr>
      </w:pPr>
      <w:r w:rsidRPr="000214AE">
        <w:rPr>
          <w:lang w:val="ru-RU"/>
        </w:rPr>
        <w:t>Статья 5 (MOD Таблица 335,</w:t>
      </w:r>
      <w:r w:rsidR="000214AE" w:rsidRPr="000214AE">
        <w:rPr>
          <w:lang w:val="ru-RU"/>
        </w:rPr>
        <w:t>4−</w:t>
      </w:r>
      <w:r w:rsidRPr="000214AE">
        <w:rPr>
          <w:lang w:val="ru-RU"/>
        </w:rPr>
        <w:t>410 МГц, ADD 5.A911, MOD Таблица 2</w:t>
      </w:r>
      <w:r w:rsidR="000214AE" w:rsidRPr="000214AE">
        <w:rPr>
          <w:lang w:val="ru-RU"/>
        </w:rPr>
        <w:t>700−</w:t>
      </w:r>
      <w:r w:rsidR="002F5522">
        <w:rPr>
          <w:lang w:val="ru-RU"/>
        </w:rPr>
        <w:t>4800 МГц, ADD</w:t>
      </w:r>
      <w:r w:rsidR="002F5522">
        <w:rPr>
          <w:lang w:val="en-US"/>
        </w:rPr>
        <w:t> </w:t>
      </w:r>
      <w:r w:rsidRPr="000214AE">
        <w:rPr>
          <w:lang w:val="ru-RU"/>
        </w:rPr>
        <w:t>5.A117, MOD 5.438, ADD 5.B117)</w:t>
      </w:r>
    </w:p>
    <w:p w:rsidR="00E2749D" w:rsidRPr="000214AE" w:rsidRDefault="00E2749D" w:rsidP="00E2749D">
      <w:r w:rsidRPr="000214AE">
        <w:t>5.2</w:t>
      </w:r>
      <w:r w:rsidRPr="000214AE">
        <w:tab/>
        <w:t xml:space="preserve">Предложение </w:t>
      </w:r>
      <w:r w:rsidRPr="000214AE">
        <w:rPr>
          <w:b/>
          <w:bCs/>
        </w:rPr>
        <w:t>утверждается</w:t>
      </w:r>
      <w:r w:rsidRPr="000214AE">
        <w:t>.</w:t>
      </w:r>
    </w:p>
    <w:p w:rsidR="00E2749D" w:rsidRPr="000214AE" w:rsidRDefault="00E2749D" w:rsidP="00E2749D">
      <w:pPr>
        <w:pStyle w:val="Headingb"/>
        <w:rPr>
          <w:lang w:val="ru-RU"/>
        </w:rPr>
      </w:pPr>
      <w:r w:rsidRPr="000214AE">
        <w:rPr>
          <w:lang w:val="ru-RU"/>
        </w:rPr>
        <w:t>MOD Резолюция 205 (</w:t>
      </w:r>
      <w:proofErr w:type="spellStart"/>
      <w:r w:rsidRPr="000214AE">
        <w:rPr>
          <w:lang w:val="ru-RU"/>
        </w:rPr>
        <w:t>Пересм</w:t>
      </w:r>
      <w:proofErr w:type="spellEnd"/>
      <w:r w:rsidRPr="000214AE">
        <w:rPr>
          <w:lang w:val="ru-RU"/>
        </w:rPr>
        <w:t>. ВКР-12)</w:t>
      </w:r>
    </w:p>
    <w:p w:rsidR="00E2749D" w:rsidRPr="000214AE" w:rsidRDefault="00E2749D" w:rsidP="00E2749D">
      <w:r w:rsidRPr="000214AE">
        <w:t>5.3</w:t>
      </w:r>
      <w:r w:rsidRPr="000214AE">
        <w:tab/>
      </w:r>
      <w:r w:rsidRPr="000214AE">
        <w:rPr>
          <w:b/>
          <w:bCs/>
        </w:rPr>
        <w:t xml:space="preserve">Делегат от Уругвая </w:t>
      </w:r>
      <w:r w:rsidRPr="000214AE">
        <w:t>сообщает, что он представит свои замечания по испанской версии текста Резолюции Комитету 7 для согласования.</w:t>
      </w:r>
    </w:p>
    <w:p w:rsidR="00E2749D" w:rsidRPr="000214AE" w:rsidRDefault="00E2749D" w:rsidP="00E2749D">
      <w:r w:rsidRPr="000214AE">
        <w:t>5.4</w:t>
      </w:r>
      <w:r w:rsidRPr="000214AE">
        <w:tab/>
      </w:r>
      <w:r w:rsidRPr="000214AE">
        <w:rPr>
          <w:b/>
          <w:bCs/>
        </w:rPr>
        <w:t xml:space="preserve">Делегат от Саудовской Аравии </w:t>
      </w:r>
      <w:r w:rsidRPr="000214AE">
        <w:t xml:space="preserve">просит Председателя Комитета 7 обеспечить, чтобы в арабской версии текста термин "неразрешенные излучения", используемый в пункте </w:t>
      </w:r>
      <w:r w:rsidRPr="000214AE">
        <w:rPr>
          <w:i/>
          <w:iCs/>
        </w:rPr>
        <w:t>i)</w:t>
      </w:r>
      <w:r w:rsidRPr="000214AE">
        <w:t xml:space="preserve"> раздела </w:t>
      </w:r>
      <w:r w:rsidRPr="000214AE">
        <w:rPr>
          <w:i/>
          <w:iCs/>
        </w:rPr>
        <w:t>учитывая</w:t>
      </w:r>
      <w:r w:rsidRPr="002F5522">
        <w:t xml:space="preserve">, </w:t>
      </w:r>
      <w:r w:rsidRPr="000214AE">
        <w:t xml:space="preserve">был таким же, как и в пункте 2) раздела </w:t>
      </w:r>
      <w:r w:rsidRPr="000214AE">
        <w:rPr>
          <w:i/>
          <w:iCs/>
        </w:rPr>
        <w:t>поручает Директору Бюро радиосвязи</w:t>
      </w:r>
      <w:r w:rsidRPr="000214AE">
        <w:t xml:space="preserve">. </w:t>
      </w:r>
    </w:p>
    <w:p w:rsidR="00E2749D" w:rsidRPr="000214AE" w:rsidRDefault="00E2749D" w:rsidP="00E2749D">
      <w:r w:rsidRPr="000214AE">
        <w:t>5.5</w:t>
      </w:r>
      <w:r w:rsidRPr="000214AE">
        <w:tab/>
        <w:t>С учетом этих замечаний MOD Резолюции 205 (</w:t>
      </w:r>
      <w:proofErr w:type="spellStart"/>
      <w:r w:rsidRPr="000214AE">
        <w:t>Пересм</w:t>
      </w:r>
      <w:proofErr w:type="spellEnd"/>
      <w:r w:rsidRPr="000214AE">
        <w:t xml:space="preserve">. ВКР-12) </w:t>
      </w:r>
      <w:r w:rsidRPr="000214AE">
        <w:rPr>
          <w:b/>
          <w:bCs/>
        </w:rPr>
        <w:t>утверждается</w:t>
      </w:r>
      <w:r w:rsidRPr="000214AE">
        <w:t>.</w:t>
      </w:r>
    </w:p>
    <w:p w:rsidR="00E2749D" w:rsidRPr="000214AE" w:rsidRDefault="00E2749D" w:rsidP="000214AE">
      <w:pPr>
        <w:pStyle w:val="Headingb"/>
        <w:rPr>
          <w:lang w:val="ru-RU"/>
        </w:rPr>
      </w:pPr>
      <w:r w:rsidRPr="000214AE">
        <w:rPr>
          <w:lang w:val="ru-RU"/>
        </w:rPr>
        <w:t xml:space="preserve">ADD Резолюция COM 4/1 (ВКР-15) </w:t>
      </w:r>
      <w:r w:rsidR="002F5522" w:rsidRPr="002F5522">
        <w:rPr>
          <w:lang w:val="ru-RU"/>
        </w:rPr>
        <w:t xml:space="preserve">– </w:t>
      </w:r>
      <w:r w:rsidRPr="000214AE">
        <w:rPr>
          <w:color w:val="000000"/>
          <w:lang w:val="ru-RU"/>
        </w:rPr>
        <w:t>Использование систем беспроводной бортовой внутренней связи в полосе частот</w:t>
      </w:r>
      <w:r w:rsidRPr="000214AE">
        <w:rPr>
          <w:lang w:val="ru-RU"/>
        </w:rPr>
        <w:t xml:space="preserve"> 4200</w:t>
      </w:r>
      <w:r w:rsidR="000214AE" w:rsidRPr="000214AE">
        <w:rPr>
          <w:lang w:val="ru-RU"/>
        </w:rPr>
        <w:t>−</w:t>
      </w:r>
      <w:r w:rsidRPr="000214AE">
        <w:rPr>
          <w:lang w:val="ru-RU"/>
        </w:rPr>
        <w:t>4400 МГц</w:t>
      </w:r>
    </w:p>
    <w:p w:rsidR="00E2749D" w:rsidRPr="000214AE" w:rsidRDefault="00E2749D" w:rsidP="000214AE">
      <w:pPr>
        <w:rPr>
          <w:lang w:eastAsia="ja-JP"/>
        </w:rPr>
      </w:pPr>
      <w:r w:rsidRPr="000214AE">
        <w:t>5.6</w:t>
      </w:r>
      <w:r w:rsidRPr="000214AE">
        <w:tab/>
      </w:r>
      <w:r w:rsidRPr="000214AE">
        <w:rPr>
          <w:b/>
          <w:bCs/>
        </w:rPr>
        <w:t>Делегат от Франции</w:t>
      </w:r>
      <w:r w:rsidRPr="000214AE">
        <w:t xml:space="preserve">, выражая свое мнение, что формулировка пункта </w:t>
      </w:r>
      <w:r w:rsidRPr="000214AE">
        <w:rPr>
          <w:i/>
          <w:iCs/>
        </w:rPr>
        <w:t>a)</w:t>
      </w:r>
      <w:r w:rsidRPr="000214AE">
        <w:t xml:space="preserve"> раздела </w:t>
      </w:r>
      <w:r w:rsidRPr="000214AE">
        <w:rPr>
          <w:i/>
          <w:iCs/>
        </w:rPr>
        <w:t xml:space="preserve">учитывая </w:t>
      </w:r>
      <w:r w:rsidRPr="000214AE">
        <w:t xml:space="preserve">представляется неясной, предлагает в первую очередь добавить термин "системы" после слова "воздушное судно" в английской версии текста; </w:t>
      </w:r>
      <w:r w:rsidRPr="000214AE">
        <w:rPr>
          <w:b/>
          <w:bCs/>
        </w:rPr>
        <w:t>делегат от Исламской Республики Иран</w:t>
      </w:r>
      <w:r w:rsidRPr="000214AE">
        <w:t xml:space="preserve"> </w:t>
      </w:r>
      <w:r w:rsidRPr="000214AE">
        <w:lastRenderedPageBreak/>
        <w:t>отмечает, что добавление этого термина могло бы ввести концепцию, которая отличалась бы от концепции "воздушного судна", после чего делегат</w:t>
      </w:r>
      <w:r w:rsidR="000214AE" w:rsidRPr="000214AE">
        <w:t xml:space="preserve"> от</w:t>
      </w:r>
      <w:r w:rsidRPr="000214AE">
        <w:t xml:space="preserve"> Франции предлагает внести следующее изменение в текст пункта </w:t>
      </w:r>
      <w:r w:rsidRPr="000214AE">
        <w:rPr>
          <w:i/>
          <w:iCs/>
        </w:rPr>
        <w:t>а)</w:t>
      </w:r>
      <w:r w:rsidRPr="000214AE">
        <w:t xml:space="preserve"> раздела </w:t>
      </w:r>
      <w:r w:rsidRPr="000214AE">
        <w:rPr>
          <w:i/>
          <w:iCs/>
        </w:rPr>
        <w:t>учитывая</w:t>
      </w:r>
      <w:r w:rsidRPr="000214AE">
        <w:t>: "что воздушные суда спроектированы с целью повышения их эффективности</w:t>
      </w:r>
      <w:r w:rsidRPr="000214AE">
        <w:rPr>
          <w:lang w:eastAsia="ja-JP"/>
        </w:rPr>
        <w:t>...</w:t>
      </w:r>
      <w:r w:rsidR="000214AE">
        <w:rPr>
          <w:lang w:eastAsia="ja-JP"/>
        </w:rPr>
        <w:t>"</w:t>
      </w:r>
      <w:r w:rsidRPr="000214AE">
        <w:rPr>
          <w:lang w:eastAsia="ja-JP"/>
        </w:rPr>
        <w:t>.</w:t>
      </w:r>
    </w:p>
    <w:p w:rsidR="00E2749D" w:rsidRPr="000214AE" w:rsidRDefault="00E2749D" w:rsidP="00E2749D">
      <w:r w:rsidRPr="000214AE">
        <w:t>5.7</w:t>
      </w:r>
      <w:r w:rsidRPr="000214AE">
        <w:tab/>
        <w:t xml:space="preserve">После того, как были внесены предложения </w:t>
      </w:r>
      <w:r w:rsidRPr="000214AE">
        <w:rPr>
          <w:b/>
          <w:bCs/>
        </w:rPr>
        <w:t xml:space="preserve">делегатами от Ирландии </w:t>
      </w:r>
      <w:r w:rsidRPr="000214AE">
        <w:t>и</w:t>
      </w:r>
      <w:r w:rsidRPr="000214AE">
        <w:rPr>
          <w:b/>
          <w:bCs/>
        </w:rPr>
        <w:t xml:space="preserve"> Уганды</w:t>
      </w:r>
      <w:r w:rsidRPr="000214AE">
        <w:t xml:space="preserve"> о том, чтобы еще более расширить текст пункта </w:t>
      </w:r>
      <w:r w:rsidRPr="000214AE">
        <w:rPr>
          <w:i/>
          <w:iCs/>
        </w:rPr>
        <w:t>а)</w:t>
      </w:r>
      <w:r w:rsidRPr="000214AE">
        <w:t xml:space="preserve"> раздела </w:t>
      </w:r>
      <w:r w:rsidRPr="000214AE">
        <w:rPr>
          <w:i/>
          <w:iCs/>
        </w:rPr>
        <w:t>учитывая</w:t>
      </w:r>
      <w:r w:rsidRPr="00E02F49">
        <w:t xml:space="preserve">, </w:t>
      </w:r>
      <w:r w:rsidRPr="000214AE">
        <w:rPr>
          <w:b/>
          <w:bCs/>
        </w:rPr>
        <w:t>Председатель Комитета 4</w:t>
      </w:r>
      <w:r w:rsidRPr="000214AE">
        <w:t xml:space="preserve"> высказывает мнение о том, что предложение делегата от Франции уже обеспечивает необходимую ясность. Его поддерживают </w:t>
      </w:r>
      <w:r w:rsidRPr="000214AE">
        <w:rPr>
          <w:b/>
          <w:bCs/>
        </w:rPr>
        <w:t>делегаты от Исламской Республики Иран</w:t>
      </w:r>
      <w:r w:rsidRPr="000214AE">
        <w:t xml:space="preserve"> и</w:t>
      </w:r>
      <w:r w:rsidRPr="000214AE">
        <w:rPr>
          <w:b/>
          <w:bCs/>
        </w:rPr>
        <w:t xml:space="preserve"> Соединенных Штатов Америки</w:t>
      </w:r>
      <w:r w:rsidRPr="000214AE">
        <w:t>.</w:t>
      </w:r>
    </w:p>
    <w:p w:rsidR="00E2749D" w:rsidRPr="000214AE" w:rsidRDefault="00E2749D" w:rsidP="00E2749D">
      <w:r w:rsidRPr="000214AE">
        <w:t>5.8</w:t>
      </w:r>
      <w:r w:rsidRPr="000214AE">
        <w:tab/>
        <w:t xml:space="preserve">С этой поправкой ADD Резолюция COM 4/1 </w:t>
      </w:r>
      <w:r w:rsidRPr="000214AE">
        <w:rPr>
          <w:b/>
          <w:bCs/>
        </w:rPr>
        <w:t>утверждается</w:t>
      </w:r>
      <w:r w:rsidRPr="000214AE">
        <w:t>.</w:t>
      </w:r>
    </w:p>
    <w:p w:rsidR="00E2749D" w:rsidRPr="000214AE" w:rsidRDefault="00E2749D" w:rsidP="00E2749D">
      <w:pPr>
        <w:pStyle w:val="Headingb"/>
        <w:rPr>
          <w:lang w:val="ru-RU"/>
        </w:rPr>
      </w:pPr>
      <w:r w:rsidRPr="000214AE">
        <w:rPr>
          <w:lang w:val="ru-RU"/>
        </w:rPr>
        <w:t xml:space="preserve">SUP Резолюция 11 (ВКР-12); SUP Резолюция 423 (ВКР-12); </w:t>
      </w:r>
      <w:r w:rsidR="002F5522">
        <w:rPr>
          <w:lang w:val="ru-RU"/>
        </w:rPr>
        <w:t>SUP Резолюция 757 (ВКР</w:t>
      </w:r>
      <w:r w:rsidR="002F5522">
        <w:rPr>
          <w:lang w:val="ru-RU"/>
        </w:rPr>
        <w:noBreakHyphen/>
        <w:t>12); SUP</w:t>
      </w:r>
      <w:r w:rsidR="002F5522">
        <w:rPr>
          <w:lang w:val="en-US"/>
        </w:rPr>
        <w:t> </w:t>
      </w:r>
      <w:r w:rsidRPr="000214AE">
        <w:rPr>
          <w:lang w:val="ru-RU"/>
        </w:rPr>
        <w:t xml:space="preserve">Резолюция 806 (ВКР-07); SUP Резолюция 807 (ВКР-12); </w:t>
      </w:r>
      <w:r w:rsidR="002F5522">
        <w:rPr>
          <w:lang w:val="ru-RU"/>
        </w:rPr>
        <w:t>SUP Резол</w:t>
      </w:r>
      <w:bookmarkStart w:id="12" w:name="_GoBack"/>
      <w:bookmarkEnd w:id="12"/>
      <w:r w:rsidR="002F5522">
        <w:rPr>
          <w:lang w:val="ru-RU"/>
        </w:rPr>
        <w:t>юция 808 (ВКР-12); SUP</w:t>
      </w:r>
      <w:r w:rsidR="002F5522">
        <w:rPr>
          <w:lang w:val="en-US"/>
        </w:rPr>
        <w:t> </w:t>
      </w:r>
      <w:r w:rsidRPr="000214AE">
        <w:rPr>
          <w:lang w:val="ru-RU"/>
        </w:rPr>
        <w:t>Резолюция 957 (ВКР-12)</w:t>
      </w:r>
    </w:p>
    <w:p w:rsidR="00E2749D" w:rsidRPr="000214AE" w:rsidRDefault="00E2749D" w:rsidP="00E2749D">
      <w:r w:rsidRPr="000214AE">
        <w:t>5.9</w:t>
      </w:r>
      <w:r w:rsidRPr="000214AE">
        <w:tab/>
        <w:t xml:space="preserve">Предложение </w:t>
      </w:r>
      <w:r w:rsidRPr="000214AE">
        <w:rPr>
          <w:b/>
          <w:bCs/>
        </w:rPr>
        <w:t>утверждается</w:t>
      </w:r>
      <w:r w:rsidRPr="000214AE">
        <w:t>.</w:t>
      </w:r>
    </w:p>
    <w:p w:rsidR="00E2749D" w:rsidRPr="000214AE" w:rsidRDefault="00E2749D" w:rsidP="00E2749D">
      <w:r w:rsidRPr="000214AE">
        <w:t>5.10</w:t>
      </w:r>
      <w:r w:rsidRPr="000214AE">
        <w:tab/>
        <w:t xml:space="preserve">Вторая серия текстов, представленных Редакционным комитетом для первого чтения (B2) (Документ 196), с внесенными поправками </w:t>
      </w:r>
      <w:r w:rsidRPr="000214AE">
        <w:rPr>
          <w:b/>
          <w:bCs/>
        </w:rPr>
        <w:t>утверждается</w:t>
      </w:r>
      <w:r w:rsidRPr="000214AE">
        <w:t xml:space="preserve">. </w:t>
      </w:r>
    </w:p>
    <w:p w:rsidR="00E2749D" w:rsidRPr="000214AE" w:rsidRDefault="00E2749D" w:rsidP="00E2749D">
      <w:pPr>
        <w:pStyle w:val="Heading1"/>
      </w:pPr>
      <w:r w:rsidRPr="000214AE">
        <w:t>6</w:t>
      </w:r>
      <w:r w:rsidRPr="000214AE">
        <w:tab/>
        <w:t>Вторая серия текстов, представленных Редакционным комитетом (B2) – второе чтение (Документ 196)</w:t>
      </w:r>
    </w:p>
    <w:p w:rsidR="00E2749D" w:rsidRPr="000214AE" w:rsidRDefault="00E2749D" w:rsidP="00E2749D">
      <w:r w:rsidRPr="000214AE">
        <w:t>6.1</w:t>
      </w:r>
      <w:r w:rsidRPr="000214AE">
        <w:tab/>
        <w:t xml:space="preserve">Вторая серия текстов, представленных Редакционным комитетом (B2) (Документ 196), </w:t>
      </w:r>
      <w:r w:rsidR="00C125D5" w:rsidRPr="000214AE">
        <w:t>с </w:t>
      </w:r>
      <w:r w:rsidRPr="000214AE">
        <w:t xml:space="preserve">поправками, внесенными в первом чтении, </w:t>
      </w:r>
      <w:r w:rsidRPr="000214AE">
        <w:rPr>
          <w:b/>
          <w:bCs/>
        </w:rPr>
        <w:t xml:space="preserve">утверждается </w:t>
      </w:r>
      <w:r w:rsidRPr="000214AE">
        <w:t>во втором чтении.</w:t>
      </w:r>
    </w:p>
    <w:p w:rsidR="00E2749D" w:rsidRPr="000214AE" w:rsidRDefault="00E2749D" w:rsidP="00E2749D">
      <w:r w:rsidRPr="000214AE">
        <w:t>6.2</w:t>
      </w:r>
      <w:r w:rsidRPr="000214AE">
        <w:tab/>
      </w:r>
      <w:r w:rsidRPr="000214AE">
        <w:rPr>
          <w:b/>
          <w:bCs/>
        </w:rPr>
        <w:t xml:space="preserve">Делегат Республики Корея </w:t>
      </w:r>
      <w:r w:rsidRPr="000214AE">
        <w:t>говорит, что он хотел бы иметь возможность проконсультироваться с пересмотренной версией документа, утвержденного во втором чтении, включая все поправки, даже самые незначительные, которые были внесены на заседании.</w:t>
      </w:r>
    </w:p>
    <w:p w:rsidR="00E2749D" w:rsidRPr="000214AE" w:rsidRDefault="00E2749D" w:rsidP="00E2749D">
      <w:r w:rsidRPr="000214AE">
        <w:t>6.3</w:t>
      </w:r>
      <w:r w:rsidRPr="000214AE">
        <w:tab/>
        <w:t xml:space="preserve">Его замечания </w:t>
      </w:r>
      <w:r w:rsidRPr="000214AE">
        <w:rPr>
          <w:b/>
          <w:bCs/>
        </w:rPr>
        <w:t>принимаются к сведению</w:t>
      </w:r>
      <w:r w:rsidRPr="000214AE">
        <w:t>.</w:t>
      </w:r>
    </w:p>
    <w:p w:rsidR="00E2749D" w:rsidRPr="000214AE" w:rsidRDefault="00E2749D" w:rsidP="00E2749D">
      <w:pPr>
        <w:pStyle w:val="Heading1"/>
      </w:pPr>
      <w:r w:rsidRPr="000214AE">
        <w:t>7</w:t>
      </w:r>
      <w:r w:rsidRPr="000214AE">
        <w:tab/>
        <w:t>Организация работы</w:t>
      </w:r>
    </w:p>
    <w:p w:rsidR="00E2749D" w:rsidRPr="000214AE" w:rsidRDefault="00E2749D" w:rsidP="00E2749D">
      <w:r w:rsidRPr="000214AE">
        <w:t>7.1</w:t>
      </w:r>
      <w:r w:rsidRPr="000214AE">
        <w:tab/>
      </w:r>
      <w:r w:rsidRPr="000214AE">
        <w:rPr>
          <w:b/>
          <w:bCs/>
        </w:rPr>
        <w:t xml:space="preserve">Секретарь пленарного заседания </w:t>
      </w:r>
      <w:r w:rsidRPr="000214AE">
        <w:t>напоминает участникам, что в соответствии с решениями, принятыми на основе подхода, применявшегося в ходе ВКР-12, крайний срок для представления дополнительных предложений, касающихся включения названий стран в существующие примечания к Статье 5, истекает в этот день в 18 час. 00 мин.</w:t>
      </w:r>
    </w:p>
    <w:p w:rsidR="00E2749D" w:rsidRPr="000214AE" w:rsidRDefault="00E2749D" w:rsidP="00E2749D">
      <w:r w:rsidRPr="000214AE">
        <w:rPr>
          <w:rFonts w:asciiTheme="majorBidi" w:hAnsiTheme="majorBidi" w:cstheme="majorBidi"/>
          <w:b/>
          <w:bCs/>
        </w:rPr>
        <w:t>Заседание объявляется закрытым в 17 час</w:t>
      </w:r>
      <w:r w:rsidRPr="002F5522">
        <w:rPr>
          <w:rFonts w:asciiTheme="majorBidi" w:hAnsiTheme="majorBidi" w:cstheme="majorBidi"/>
        </w:rPr>
        <w:t>.</w:t>
      </w:r>
      <w:r w:rsidRPr="000214AE">
        <w:rPr>
          <w:rFonts w:asciiTheme="majorBidi" w:hAnsiTheme="majorBidi" w:cstheme="majorBidi"/>
          <w:b/>
          <w:bCs/>
        </w:rPr>
        <w:t xml:space="preserve"> 35 мин</w:t>
      </w:r>
      <w:r w:rsidRPr="000214AE">
        <w:rPr>
          <w:rFonts w:asciiTheme="majorBidi" w:hAnsiTheme="majorBidi" w:cstheme="majorBidi"/>
        </w:rPr>
        <w:t>.</w:t>
      </w:r>
    </w:p>
    <w:p w:rsidR="00E2749D" w:rsidRPr="000214AE" w:rsidRDefault="00E2749D" w:rsidP="00E2749D">
      <w:pPr>
        <w:tabs>
          <w:tab w:val="clear" w:pos="1134"/>
          <w:tab w:val="clear" w:pos="1871"/>
          <w:tab w:val="clear" w:pos="2268"/>
          <w:tab w:val="left" w:pos="6804"/>
        </w:tabs>
        <w:spacing w:before="1080"/>
      </w:pPr>
      <w:r w:rsidRPr="000214AE">
        <w:rPr>
          <w:rFonts w:asciiTheme="majorBidi" w:hAnsiTheme="majorBidi" w:cstheme="majorBidi"/>
        </w:rPr>
        <w:t xml:space="preserve">Генеральный секретарь: </w:t>
      </w:r>
      <w:r w:rsidRPr="000214AE">
        <w:rPr>
          <w:rFonts w:asciiTheme="majorBidi" w:hAnsiTheme="majorBidi" w:cstheme="majorBidi"/>
        </w:rPr>
        <w:tab/>
        <w:t>Председатель:</w:t>
      </w:r>
      <w:r w:rsidRPr="000214AE">
        <w:rPr>
          <w:rFonts w:asciiTheme="majorBidi" w:hAnsiTheme="majorBidi" w:cstheme="majorBidi"/>
          <w:lang w:bidi="he-IL"/>
        </w:rPr>
        <w:br/>
      </w:r>
      <w:r w:rsidRPr="000214AE">
        <w:rPr>
          <w:rFonts w:asciiTheme="majorBidi" w:hAnsiTheme="majorBidi" w:cstheme="majorBidi"/>
        </w:rPr>
        <w:t xml:space="preserve">Х. ЧЖАО </w:t>
      </w:r>
      <w:r w:rsidRPr="000214AE">
        <w:rPr>
          <w:rFonts w:asciiTheme="majorBidi" w:hAnsiTheme="majorBidi" w:cstheme="majorBidi"/>
        </w:rPr>
        <w:tab/>
        <w:t>Ф.Ю.Н. ДОДУ</w:t>
      </w:r>
    </w:p>
    <w:sectPr w:rsidR="00E2749D" w:rsidRPr="000214A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74" w:rsidRDefault="00B53F74">
      <w:r>
        <w:separator/>
      </w:r>
    </w:p>
  </w:endnote>
  <w:endnote w:type="continuationSeparator" w:id="0">
    <w:p w:rsidR="00B53F74" w:rsidRDefault="00B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6A7058">
      <w:rPr>
        <w:noProof/>
        <w:lang w:val="en-US"/>
      </w:rPr>
      <w:t>P:\RUS\ITU-R\CONF-R\CMR15\200\237R.docx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7058">
      <w:rPr>
        <w:noProof/>
      </w:rPr>
      <w:t>13.11.15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7058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6A7058">
      <w:rPr>
        <w:lang w:val="en-US"/>
      </w:rPr>
      <w:t>P:\RUS\ITU-R\CONF-R\CMR15\200\237R.docx</w:t>
    </w:r>
    <w:r>
      <w:fldChar w:fldCharType="end"/>
    </w:r>
    <w:r w:rsidR="00B53F74">
      <w:rPr>
        <w:lang w:val="ru-RU"/>
      </w:rPr>
      <w:t xml:space="preserve"> (390003)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7058">
      <w:t>13.11.15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7058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6A7058">
      <w:rPr>
        <w:lang w:val="en-US"/>
      </w:rPr>
      <w:t>P:\RUS\ITU-R\CONF-R\CMR15\200\237R.docx</w:t>
    </w:r>
    <w:r>
      <w:fldChar w:fldCharType="end"/>
    </w:r>
    <w:r w:rsidR="00B53F74">
      <w:rPr>
        <w:lang w:val="ru-RU"/>
      </w:rPr>
      <w:t xml:space="preserve"> (390003)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7058">
      <w:t>13.11.15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7058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74" w:rsidRDefault="00B53F74">
      <w:r>
        <w:rPr>
          <w:b/>
        </w:rPr>
        <w:t>_______________</w:t>
      </w:r>
    </w:p>
  </w:footnote>
  <w:footnote w:type="continuationSeparator" w:id="0">
    <w:p w:rsidR="00B53F74" w:rsidRDefault="00B5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A7058">
      <w:rPr>
        <w:noProof/>
      </w:rPr>
      <w:t>6</w:t>
    </w:r>
    <w:r>
      <w:fldChar w:fldCharType="end"/>
    </w:r>
  </w:p>
  <w:p w:rsidR="00567276" w:rsidRDefault="00567276" w:rsidP="00B53F74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B53F74">
      <w:rPr>
        <w:lang w:val="ru-RU"/>
      </w:rPr>
      <w:t>237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74"/>
    <w:rsid w:val="000214AE"/>
    <w:rsid w:val="000260F1"/>
    <w:rsid w:val="0003535B"/>
    <w:rsid w:val="000D286C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2F5522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334EB"/>
    <w:rsid w:val="00657DE0"/>
    <w:rsid w:val="00692C06"/>
    <w:rsid w:val="006A6E9B"/>
    <w:rsid w:val="006A7058"/>
    <w:rsid w:val="006B078C"/>
    <w:rsid w:val="00763F4F"/>
    <w:rsid w:val="00775720"/>
    <w:rsid w:val="00811633"/>
    <w:rsid w:val="00870547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53F74"/>
    <w:rsid w:val="00BA13A4"/>
    <w:rsid w:val="00BA1AA1"/>
    <w:rsid w:val="00BA35DC"/>
    <w:rsid w:val="00BC5313"/>
    <w:rsid w:val="00C125D5"/>
    <w:rsid w:val="00C20466"/>
    <w:rsid w:val="00C324A8"/>
    <w:rsid w:val="00C56E7A"/>
    <w:rsid w:val="00C64184"/>
    <w:rsid w:val="00C77A45"/>
    <w:rsid w:val="00C83CA1"/>
    <w:rsid w:val="00CB5AF7"/>
    <w:rsid w:val="00CC47C6"/>
    <w:rsid w:val="00CE5E47"/>
    <w:rsid w:val="00CF020F"/>
    <w:rsid w:val="00D53715"/>
    <w:rsid w:val="00DE2EBA"/>
    <w:rsid w:val="00E02F49"/>
    <w:rsid w:val="00E2749D"/>
    <w:rsid w:val="00E505A9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748442-9CD9-40C8-8A7E-E3A2C1A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81</TotalTime>
  <Pages>6</Pages>
  <Words>2333</Words>
  <Characters>14968</Characters>
  <Application>Microsoft Office Word</Application>
  <DocSecurity>0</DocSecurity>
  <Lines>270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Antipina, Nadezda</dc:creator>
  <cp:keywords/>
  <dc:description/>
  <cp:lastModifiedBy>Berdyeva, Elena</cp:lastModifiedBy>
  <cp:revision>10</cp:revision>
  <cp:lastPrinted>2015-11-12T23:17:00Z</cp:lastPrinted>
  <dcterms:created xsi:type="dcterms:W3CDTF">2015-11-12T21:31:00Z</dcterms:created>
  <dcterms:modified xsi:type="dcterms:W3CDTF">2015-11-12T23:17:00Z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