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3B2284">
            <w:pPr>
              <w:spacing w:before="400" w:after="48" w:line="240" w:lineRule="atLeast"/>
              <w:rPr>
                <w:rFonts w:ascii="Verdana" w:hAnsi="Verdana"/>
                <w:position w:val="6"/>
              </w:rPr>
            </w:pPr>
            <w:bookmarkStart w:id="0" w:name="_GoBack"/>
            <w:bookmarkEnd w:id="0"/>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Pr>
                <w:rFonts w:ascii="Verdana" w:hAnsi="Verdana" w:cs="Times"/>
                <w:b/>
                <w:position w:val="6"/>
                <w:sz w:val="22"/>
                <w:szCs w:val="22"/>
                <w:lang w:val="en-US"/>
              </w:rPr>
              <w:t>5</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Pr="00CF33A5">
              <w:rPr>
                <w:rFonts w:ascii="Verdana" w:hAnsi="Verdana"/>
                <w:b/>
                <w:bCs/>
                <w:position w:val="6"/>
                <w:sz w:val="18"/>
                <w:szCs w:val="18"/>
                <w:lang w:val="en-US"/>
              </w:rPr>
              <w:t xml:space="preserve">Geneva, </w:t>
            </w:r>
            <w:r>
              <w:rPr>
                <w:rFonts w:ascii="Verdana" w:hAnsi="Verdana"/>
                <w:b/>
                <w:bCs/>
                <w:position w:val="6"/>
                <w:sz w:val="18"/>
                <w:szCs w:val="18"/>
                <w:lang w:val="en-US"/>
              </w:rPr>
              <w:t>2</w:t>
            </w:r>
            <w:r w:rsidRPr="00CF33A5">
              <w:rPr>
                <w:rFonts w:ascii="Verdana" w:hAnsi="Verdana"/>
                <w:b/>
                <w:bCs/>
                <w:position w:val="6"/>
                <w:sz w:val="18"/>
                <w:szCs w:val="18"/>
                <w:lang w:val="en-US"/>
              </w:rPr>
              <w:t>–</w:t>
            </w:r>
            <w:r>
              <w:rPr>
                <w:rFonts w:ascii="Verdana" w:hAnsi="Verdana"/>
                <w:b/>
                <w:bCs/>
                <w:position w:val="6"/>
                <w:sz w:val="18"/>
                <w:szCs w:val="18"/>
                <w:lang w:val="en-US"/>
              </w:rPr>
              <w:t>27</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Pr>
                <w:rFonts w:ascii="Verdana" w:hAnsi="Verdana"/>
                <w:b/>
                <w:bCs/>
                <w:position w:val="6"/>
                <w:sz w:val="18"/>
                <w:szCs w:val="18"/>
                <w:lang w:val="en-US"/>
              </w:rPr>
              <w:t>5</w:t>
            </w:r>
          </w:p>
        </w:tc>
        <w:tc>
          <w:tcPr>
            <w:tcW w:w="3120" w:type="dxa"/>
          </w:tcPr>
          <w:p w:rsidR="00A066F1" w:rsidRDefault="003B2284" w:rsidP="003B2284">
            <w:pPr>
              <w:spacing w:before="0" w:line="240" w:lineRule="atLeast"/>
              <w:jc w:val="right"/>
            </w:pPr>
            <w:bookmarkStart w:id="1" w:name="ditulogo"/>
            <w:bookmarkEnd w:id="1"/>
            <w:r>
              <w:rPr>
                <w:noProof/>
                <w:lang w:val="en-US" w:eastAsia="zh-CN"/>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3B2284" w:rsidP="00A066F1">
            <w:pPr>
              <w:spacing w:before="0" w:after="48" w:line="240" w:lineRule="atLeast"/>
              <w:rPr>
                <w:rFonts w:ascii="Verdana" w:hAnsi="Verdana"/>
                <w:b/>
                <w:smallCaps/>
                <w:sz w:val="20"/>
              </w:rPr>
            </w:pPr>
            <w:bookmarkStart w:id="2" w:name="dhead"/>
            <w:r w:rsidRPr="003B2284">
              <w:rPr>
                <w:rFonts w:ascii="Verdana" w:hAnsi="Verdana"/>
                <w:b/>
                <w:smallCaps/>
                <w:sz w:val="20"/>
              </w:rPr>
              <w:t>INTERNATIONAL TELECOMMUNICATION UNION</w:t>
            </w:r>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066F1" w:rsidP="00A066F1">
            <w:pPr>
              <w:spacing w:before="0" w:line="240" w:lineRule="atLeast"/>
              <w:rPr>
                <w:rFonts w:ascii="Verdana" w:hAnsi="Verdana"/>
                <w:sz w:val="20"/>
              </w:rPr>
            </w:pP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3" w:name="dnum" w:colFirst="1" w:colLast="1"/>
            <w:bookmarkStart w:id="4" w:name="dmeeting" w:colFirst="0" w:colLast="0"/>
            <w:bookmarkEnd w:id="2"/>
            <w:r w:rsidRPr="00841216">
              <w:rPr>
                <w:rFonts w:ascii="Verdana" w:hAnsi="Verdana"/>
                <w:sz w:val="20"/>
                <w:szCs w:val="20"/>
              </w:rPr>
              <w:t>COMMITTEE 6</w:t>
            </w:r>
          </w:p>
        </w:tc>
        <w:tc>
          <w:tcPr>
            <w:tcW w:w="3120" w:type="dxa"/>
          </w:tcPr>
          <w:p w:rsidR="00A066F1" w:rsidRPr="00841216" w:rsidRDefault="00E55816" w:rsidP="00AA666F">
            <w:pPr>
              <w:tabs>
                <w:tab w:val="left" w:pos="851"/>
              </w:tabs>
              <w:spacing w:before="0" w:line="240" w:lineRule="atLeast"/>
              <w:rPr>
                <w:rFonts w:ascii="Verdana" w:hAnsi="Verdana"/>
                <w:sz w:val="20"/>
              </w:rPr>
            </w:pPr>
            <w:r>
              <w:rPr>
                <w:rFonts w:ascii="Verdana" w:eastAsia="SimSun" w:hAnsi="Verdana" w:cs="Traditional Arabic"/>
                <w:b/>
                <w:sz w:val="20"/>
              </w:rPr>
              <w:t>Document 283</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5" w:name="ddate" w:colFirst="1" w:colLast="1"/>
            <w:bookmarkStart w:id="6" w:name="dblank" w:colFirst="0" w:colLast="0"/>
            <w:bookmarkEnd w:id="3"/>
            <w:bookmarkEnd w:id="4"/>
          </w:p>
        </w:tc>
        <w:tc>
          <w:tcPr>
            <w:tcW w:w="3120" w:type="dxa"/>
          </w:tcPr>
          <w:p w:rsidR="00A066F1" w:rsidRPr="00841216" w:rsidRDefault="00420873" w:rsidP="00A066F1">
            <w:pPr>
              <w:tabs>
                <w:tab w:val="left" w:pos="993"/>
              </w:tabs>
              <w:spacing w:before="0"/>
              <w:rPr>
                <w:rFonts w:ascii="Verdana" w:hAnsi="Verdana"/>
                <w:sz w:val="20"/>
              </w:rPr>
            </w:pPr>
            <w:r w:rsidRPr="00841216">
              <w:rPr>
                <w:rFonts w:ascii="Verdana" w:hAnsi="Verdana"/>
                <w:b/>
                <w:sz w:val="20"/>
              </w:rPr>
              <w:t>13 November 2015</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7" w:name="dbluepink" w:colFirst="0" w:colLast="0"/>
            <w:bookmarkStart w:id="8" w:name="dorlang" w:colFirst="1" w:colLast="1"/>
            <w:bookmarkEnd w:id="5"/>
            <w:bookmarkEnd w:id="6"/>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Default="00884D60" w:rsidP="00E55816">
            <w:pPr>
              <w:pStyle w:val="Source"/>
            </w:pPr>
            <w:r>
              <w:t>Estonia (Republic of)/Lithuania (Republic of)/Slovenia (Republic of)/Ukraine</w:t>
            </w:r>
          </w:p>
        </w:tc>
      </w:tr>
      <w:tr w:rsidR="00E55816" w:rsidRPr="00C324A8" w:rsidTr="00025864">
        <w:trPr>
          <w:cantSplit/>
          <w:trHeight w:val="23"/>
        </w:trPr>
        <w:tc>
          <w:tcPr>
            <w:tcW w:w="10031" w:type="dxa"/>
            <w:gridSpan w:val="2"/>
            <w:shd w:val="clear" w:color="auto" w:fill="auto"/>
          </w:tcPr>
          <w:p w:rsidR="00E55816" w:rsidRDefault="007D5320" w:rsidP="00CF5B9E">
            <w:pPr>
              <w:pStyle w:val="Title1"/>
            </w:pPr>
            <w:r>
              <w:t>Proposals for the work of the conference</w:t>
            </w:r>
          </w:p>
        </w:tc>
      </w:tr>
      <w:tr w:rsidR="00E55816" w:rsidRPr="00C324A8" w:rsidTr="00025864">
        <w:trPr>
          <w:cantSplit/>
          <w:trHeight w:val="23"/>
        </w:trPr>
        <w:tc>
          <w:tcPr>
            <w:tcW w:w="10031" w:type="dxa"/>
            <w:gridSpan w:val="2"/>
            <w:shd w:val="clear" w:color="auto" w:fill="auto"/>
          </w:tcPr>
          <w:p w:rsidR="00E55816" w:rsidRDefault="007D5320" w:rsidP="00E55816">
            <w:pPr>
              <w:pStyle w:val="Title2"/>
            </w:pPr>
            <w:r>
              <w:t xml:space="preserve">CONSIDERATIONS ON IMT IDENTIFICATION IN THE FREQUENCY BAND </w:t>
            </w:r>
            <w:r w:rsidR="00CF5B9E">
              <w:br/>
            </w:r>
            <w:r>
              <w:t>5 925-6 425 MH</w:t>
            </w:r>
            <w:r w:rsidR="0038358A">
              <w:rPr>
                <w:caps w:val="0"/>
              </w:rPr>
              <w:t>z</w:t>
            </w:r>
          </w:p>
        </w:tc>
      </w:tr>
      <w:tr w:rsidR="00A538A6" w:rsidRPr="00C324A8" w:rsidTr="00025864">
        <w:trPr>
          <w:cantSplit/>
          <w:trHeight w:val="23"/>
        </w:trPr>
        <w:tc>
          <w:tcPr>
            <w:tcW w:w="10031" w:type="dxa"/>
            <w:gridSpan w:val="2"/>
            <w:shd w:val="clear" w:color="auto" w:fill="auto"/>
          </w:tcPr>
          <w:p w:rsidR="00A538A6" w:rsidRDefault="004B13CB" w:rsidP="004B13CB">
            <w:pPr>
              <w:pStyle w:val="Agendaitem"/>
            </w:pPr>
            <w:r>
              <w:t>Agenda item 10</w:t>
            </w:r>
          </w:p>
        </w:tc>
      </w:tr>
    </w:tbl>
    <w:bookmarkEnd w:id="7"/>
    <w:bookmarkEnd w:id="8"/>
    <w:p w:rsidR="00B02325" w:rsidRDefault="00CF5B9E" w:rsidP="00BD2248">
      <w:r w:rsidRPr="009A2B70">
        <w:t>10</w:t>
      </w:r>
      <w:r w:rsidRPr="009A2B70">
        <w:rPr>
          <w:b/>
          <w:bCs/>
        </w:rPr>
        <w:tab/>
      </w:r>
      <w:r w:rsidRPr="009A2B70">
        <w:t>to recommend to the Council items for inclusion in the agenda for the next WRC, and to give its views on the preliminary agenda for the subsequent conference and on possible agenda items for future conferences, in accordance with Article 7 of the Convention,</w:t>
      </w:r>
    </w:p>
    <w:p w:rsidR="0038358A" w:rsidRPr="000002F2" w:rsidRDefault="0038358A" w:rsidP="00BD2248"/>
    <w:p w:rsidR="004C5DB5" w:rsidRPr="00A936DA" w:rsidRDefault="004C5DB5" w:rsidP="004C5DB5">
      <w:pPr>
        <w:pStyle w:val="Headingb"/>
        <w:tabs>
          <w:tab w:val="clear" w:pos="1134"/>
          <w:tab w:val="clear" w:pos="1871"/>
          <w:tab w:val="clear" w:pos="2268"/>
        </w:tabs>
        <w:rPr>
          <w:lang w:val="en-GB"/>
        </w:rPr>
      </w:pPr>
      <w:r w:rsidRPr="00A936DA">
        <w:rPr>
          <w:lang w:val="en-GB"/>
        </w:rPr>
        <w:t>Introduction</w:t>
      </w:r>
    </w:p>
    <w:p w:rsidR="004C5DB5" w:rsidRPr="00A936DA" w:rsidRDefault="004C5DB5" w:rsidP="004C5DB5">
      <w:r w:rsidRPr="00A936DA">
        <w:rPr>
          <w:lang w:eastAsia="ja-JP"/>
        </w:rPr>
        <w:t>WRC-15 agenda item 1.1</w:t>
      </w:r>
      <w:r w:rsidRPr="00A936DA">
        <w:t xml:space="preserve"> </w:t>
      </w:r>
      <w:r w:rsidRPr="00A936DA">
        <w:rPr>
          <w:lang w:eastAsia="ja-JP"/>
        </w:rPr>
        <w:t xml:space="preserve">deals with identification of the frequency bands below 6 GHz for IMT. </w:t>
      </w:r>
      <w:r w:rsidRPr="00A936DA">
        <w:t>The intent of this proposal under WRC-15 agenda item 10 is to ensure that sufficient spectrum is available to meet the market requirements.</w:t>
      </w:r>
    </w:p>
    <w:p w:rsidR="004C5DB5" w:rsidRPr="00A936DA" w:rsidRDefault="004C5DB5" w:rsidP="004C5DB5">
      <w:pPr>
        <w:pStyle w:val="Headingb"/>
        <w:tabs>
          <w:tab w:val="clear" w:pos="1134"/>
          <w:tab w:val="clear" w:pos="1871"/>
          <w:tab w:val="clear" w:pos="2268"/>
        </w:tabs>
        <w:rPr>
          <w:lang w:val="en-GB"/>
        </w:rPr>
      </w:pPr>
      <w:r w:rsidRPr="00A936DA">
        <w:rPr>
          <w:lang w:val="en-GB"/>
        </w:rPr>
        <w:t>Discussion</w:t>
      </w:r>
    </w:p>
    <w:p w:rsidR="004C5DB5" w:rsidRPr="00A936DA" w:rsidRDefault="004C5DB5" w:rsidP="004C5DB5">
      <w:pPr>
        <w:tabs>
          <w:tab w:val="clear" w:pos="1134"/>
          <w:tab w:val="clear" w:pos="1871"/>
          <w:tab w:val="clear" w:pos="2268"/>
        </w:tabs>
      </w:pPr>
      <w:r w:rsidRPr="00A936DA">
        <w:rPr>
          <w:lang w:eastAsia="ja-JP"/>
        </w:rPr>
        <w:t xml:space="preserve">We believe that some of the proposed but excluded frequency ranges under agenda item 1.1 are also worth to be studied for the next conference. This could support the </w:t>
      </w:r>
      <w:r w:rsidRPr="00A936DA">
        <w:t>increasing data demand in the mobile networks and it is recommended to study also the frequency bands above 6 GHz for the identification for IMT system.</w:t>
      </w:r>
    </w:p>
    <w:p w:rsidR="004C5DB5" w:rsidRPr="00A936DA" w:rsidRDefault="004C5DB5" w:rsidP="004C5DB5">
      <w:pPr>
        <w:pStyle w:val="Headingb"/>
        <w:tabs>
          <w:tab w:val="clear" w:pos="1134"/>
          <w:tab w:val="clear" w:pos="1871"/>
          <w:tab w:val="clear" w:pos="2268"/>
        </w:tabs>
        <w:rPr>
          <w:lang w:val="en-GB"/>
        </w:rPr>
      </w:pPr>
      <w:r w:rsidRPr="00A936DA">
        <w:rPr>
          <w:lang w:val="en-GB"/>
        </w:rPr>
        <w:t>IMT above 6 GHz</w:t>
      </w:r>
    </w:p>
    <w:p w:rsidR="004C5DB5" w:rsidRPr="00A936DA" w:rsidRDefault="004C5DB5" w:rsidP="00BD2248">
      <w:r w:rsidRPr="00A936DA">
        <w:t>The frequency band 5 925-6 425 MHz is already allocated to the mobile service on a primary basis global</w:t>
      </w:r>
      <w:r>
        <w:t>l</w:t>
      </w:r>
      <w:r w:rsidRPr="00A936DA">
        <w:t>y. This band is also allocated to Fixed services and Fixed-satellite service (Earth-to-space)</w:t>
      </w:r>
      <w:r>
        <w:t xml:space="preserve"> on a primary basis</w:t>
      </w:r>
      <w:r w:rsidRPr="00A936DA">
        <w:t xml:space="preserve">. </w:t>
      </w:r>
      <w:r>
        <w:t>Considering compatibility and sharing between mobile service and fixed service</w:t>
      </w:r>
      <w:r w:rsidRPr="00A936DA">
        <w:t xml:space="preserve"> it is expect</w:t>
      </w:r>
      <w:r>
        <w:t>ed</w:t>
      </w:r>
      <w:r w:rsidRPr="00A936DA">
        <w:t xml:space="preserve"> that for the IMT-Advanced mobile networks</w:t>
      </w:r>
      <w:r>
        <w:t>,</w:t>
      </w:r>
      <w:r w:rsidRPr="00A936DA">
        <w:t xml:space="preserve"> in order to sustain backbone</w:t>
      </w:r>
      <w:r>
        <w:t>,</w:t>
      </w:r>
      <w:r w:rsidRPr="00A936DA">
        <w:t xml:space="preserve"> P</w:t>
      </w:r>
      <w:r>
        <w:t>oint</w:t>
      </w:r>
      <w:r w:rsidRPr="00A936DA">
        <w:t>-</w:t>
      </w:r>
      <w:r>
        <w:t>to-</w:t>
      </w:r>
      <w:r w:rsidRPr="00A936DA">
        <w:t>P</w:t>
      </w:r>
      <w:r>
        <w:t>oint</w:t>
      </w:r>
      <w:r w:rsidRPr="00A936DA">
        <w:t xml:space="preserve"> links will be eventually substituted by fibre networks. Furthermore if the number of P-P links will increase it would be more reasonable to use higher </w:t>
      </w:r>
      <w:r>
        <w:t xml:space="preserve">frequency </w:t>
      </w:r>
      <w:r w:rsidRPr="00A936DA">
        <w:t>bands with larger capacities.</w:t>
      </w:r>
      <w:r>
        <w:t xml:space="preserve"> The most difficult shared use of this spectrum is the case of </w:t>
      </w:r>
      <w:r w:rsidRPr="009A3F6A">
        <w:t>shari</w:t>
      </w:r>
      <w:r>
        <w:t>ng and compatibility between IMT and fixed-</w:t>
      </w:r>
      <w:r w:rsidRPr="009A3F6A">
        <w:t>satellite space stations</w:t>
      </w:r>
      <w:r>
        <w:t>. However, to facilitate sharing with this service, the s</w:t>
      </w:r>
      <w:r w:rsidRPr="00D76819">
        <w:t>tudies conducted by the JTG 4-5-6-7, as reflected in Report S.2367</w:t>
      </w:r>
      <w:r>
        <w:t>, could be used as basis for further investigation.</w:t>
      </w:r>
    </w:p>
    <w:p w:rsidR="004C5DB5" w:rsidRDefault="004C5DB5">
      <w:pPr>
        <w:tabs>
          <w:tab w:val="clear" w:pos="1134"/>
          <w:tab w:val="clear" w:pos="1871"/>
          <w:tab w:val="clear" w:pos="2268"/>
        </w:tabs>
        <w:overflowPunct/>
        <w:autoSpaceDE/>
        <w:autoSpaceDN/>
        <w:adjustRightInd/>
        <w:spacing w:before="0"/>
        <w:textAlignment w:val="auto"/>
        <w:rPr>
          <w:rFonts w:ascii="Times New Roman Bold" w:hAnsi="Times New Roman Bold" w:cs="Times New Roman Bold"/>
          <w:b/>
        </w:rPr>
      </w:pPr>
      <w:r>
        <w:br w:type="page"/>
      </w:r>
    </w:p>
    <w:p w:rsidR="004C5DB5" w:rsidRPr="00A936DA" w:rsidRDefault="004C5DB5" w:rsidP="004C5DB5">
      <w:pPr>
        <w:pStyle w:val="Headingb"/>
        <w:tabs>
          <w:tab w:val="clear" w:pos="1134"/>
          <w:tab w:val="clear" w:pos="1871"/>
          <w:tab w:val="clear" w:pos="2268"/>
        </w:tabs>
        <w:rPr>
          <w:lang w:val="en-GB"/>
        </w:rPr>
      </w:pPr>
      <w:r w:rsidRPr="00A936DA">
        <w:rPr>
          <w:lang w:val="en-GB"/>
        </w:rPr>
        <w:lastRenderedPageBreak/>
        <w:t>Proposals</w:t>
      </w:r>
    </w:p>
    <w:p w:rsidR="004C5DB5" w:rsidRDefault="004C5DB5" w:rsidP="004C5DB5">
      <w:pPr>
        <w:tabs>
          <w:tab w:val="clear" w:pos="1134"/>
          <w:tab w:val="clear" w:pos="1871"/>
          <w:tab w:val="clear" w:pos="2268"/>
        </w:tabs>
      </w:pPr>
      <w:r>
        <w:t>We are</w:t>
      </w:r>
      <w:r w:rsidRPr="00A936DA">
        <w:t xml:space="preserve"> of the view that there is a need to study also </w:t>
      </w:r>
      <w:r>
        <w:t xml:space="preserve">the </w:t>
      </w:r>
      <w:r w:rsidRPr="00A936DA">
        <w:t xml:space="preserve">frequency band 5 925-6 425 MHz for the identification for IMT for the next WRC and investigate </w:t>
      </w:r>
      <w:r>
        <w:t xml:space="preserve">possible </w:t>
      </w:r>
      <w:r w:rsidRPr="00A936DA">
        <w:t xml:space="preserve">sharing and compatibility </w:t>
      </w:r>
      <w:r>
        <w:t>issues in the next study cy</w:t>
      </w:r>
      <w:r w:rsidRPr="00A936DA">
        <w:t>cle.</w:t>
      </w:r>
    </w:p>
    <w:p w:rsidR="004C5DB5" w:rsidRDefault="004C5DB5" w:rsidP="004C5DB5">
      <w:pPr>
        <w:tabs>
          <w:tab w:val="clear" w:pos="1134"/>
          <w:tab w:val="clear" w:pos="1871"/>
          <w:tab w:val="clear" w:pos="2268"/>
        </w:tabs>
      </w:pPr>
    </w:p>
    <w:p w:rsidR="004C5DB5" w:rsidRDefault="004C5DB5" w:rsidP="004C5DB5">
      <w:pPr>
        <w:jc w:val="center"/>
      </w:pPr>
      <w:r w:rsidRPr="0004666A">
        <w:t>______________</w:t>
      </w:r>
    </w:p>
    <w:p w:rsidR="004C5DB5" w:rsidRPr="00A936DA" w:rsidRDefault="004C5DB5" w:rsidP="004C5DB5">
      <w:pPr>
        <w:tabs>
          <w:tab w:val="clear" w:pos="1134"/>
          <w:tab w:val="clear" w:pos="1871"/>
          <w:tab w:val="clear" w:pos="2268"/>
        </w:tabs>
      </w:pPr>
    </w:p>
    <w:p w:rsidR="00187BD9" w:rsidRDefault="00187BD9" w:rsidP="00187BD9">
      <w:pPr>
        <w:tabs>
          <w:tab w:val="clear" w:pos="1134"/>
          <w:tab w:val="clear" w:pos="1871"/>
          <w:tab w:val="clear" w:pos="2268"/>
        </w:tabs>
        <w:overflowPunct/>
        <w:autoSpaceDE/>
        <w:autoSpaceDN/>
        <w:adjustRightInd/>
        <w:spacing w:before="0"/>
        <w:textAlignment w:val="auto"/>
        <w:rPr>
          <w:lang w:val="fr-CH"/>
        </w:rPr>
      </w:pPr>
    </w:p>
    <w:sectPr w:rsidR="00187BD9" w:rsidSect="0039169B">
      <w:headerReference w:type="default" r:id="rId13"/>
      <w:footerReference w:type="even" r:id="rId14"/>
      <w:footerReference w:type="default" r:id="rId15"/>
      <w:footerReference w:type="first" r:id="rId16"/>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5F2" w:rsidRDefault="000705F2">
      <w:r>
        <w:separator/>
      </w:r>
    </w:p>
  </w:endnote>
  <w:endnote w:type="continuationSeparator" w:id="0">
    <w:p w:rsidR="000705F2" w:rsidRDefault="0007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CA7723">
      <w:rPr>
        <w:noProof/>
        <w:lang w:val="en-US"/>
      </w:rPr>
      <w:t>P:\ENG\ITU-R\CONF-R\CMR15\200\283E.docx</w:t>
    </w:r>
    <w:r>
      <w:fldChar w:fldCharType="end"/>
    </w:r>
    <w:r w:rsidRPr="0041348E">
      <w:rPr>
        <w:lang w:val="en-US"/>
      </w:rPr>
      <w:tab/>
    </w:r>
    <w:r>
      <w:fldChar w:fldCharType="begin"/>
    </w:r>
    <w:r>
      <w:instrText xml:space="preserve"> SAVEDATE \@ DD.MM.YY </w:instrText>
    </w:r>
    <w:r>
      <w:fldChar w:fldCharType="separate"/>
    </w:r>
    <w:r w:rsidR="00CA7723">
      <w:rPr>
        <w:noProof/>
      </w:rPr>
      <w:t>13.11.15</w:t>
    </w:r>
    <w:r>
      <w:fldChar w:fldCharType="end"/>
    </w:r>
    <w:r w:rsidRPr="0041348E">
      <w:rPr>
        <w:lang w:val="en-US"/>
      </w:rPr>
      <w:tab/>
    </w:r>
    <w:r>
      <w:fldChar w:fldCharType="begin"/>
    </w:r>
    <w:r>
      <w:instrText xml:space="preserve"> PRINTDATE \@ DD.MM.YY </w:instrText>
    </w:r>
    <w:r>
      <w:fldChar w:fldCharType="separate"/>
    </w:r>
    <w:r w:rsidR="00CA7723">
      <w:rPr>
        <w:noProof/>
      </w:rPr>
      <w:t>13.11.15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372" w:rsidRDefault="00807372" w:rsidP="00807372">
    <w:pPr>
      <w:pStyle w:val="Header"/>
    </w:pPr>
  </w:p>
  <w:p w:rsidR="00807372" w:rsidRDefault="00807372" w:rsidP="00807372"/>
  <w:p w:rsidR="00E45D05" w:rsidRDefault="00CA7723" w:rsidP="00807372">
    <w:pPr>
      <w:pStyle w:val="Footer"/>
    </w:pPr>
    <w:r>
      <w:fldChar w:fldCharType="begin"/>
    </w:r>
    <w:r>
      <w:instrText xml:space="preserve"> FILENAME \p  \* MERGEFORMAT </w:instrText>
    </w:r>
    <w:r>
      <w:fldChar w:fldCharType="separate"/>
    </w:r>
    <w:r>
      <w:t>P:\ENG\ITU-R\CONF-R\CMR15\200\283E.docx</w:t>
    </w:r>
    <w:r>
      <w:fldChar w:fldCharType="end"/>
    </w:r>
    <w:r w:rsidR="00807372">
      <w:t xml:space="preserve"> (390191)</w:t>
    </w:r>
    <w:r w:rsidR="00807372">
      <w:tab/>
    </w:r>
    <w:r w:rsidR="00807372">
      <w:fldChar w:fldCharType="begin"/>
    </w:r>
    <w:r w:rsidR="00807372">
      <w:instrText xml:space="preserve"> SAVEDATE \@ DD.MM.YY </w:instrText>
    </w:r>
    <w:r w:rsidR="00807372">
      <w:fldChar w:fldCharType="separate"/>
    </w:r>
    <w:r>
      <w:t>13.11.15</w:t>
    </w:r>
    <w:r w:rsidR="00807372">
      <w:fldChar w:fldCharType="end"/>
    </w:r>
    <w:r w:rsidR="00807372">
      <w:tab/>
    </w:r>
    <w:r w:rsidR="00807372">
      <w:fldChar w:fldCharType="begin"/>
    </w:r>
    <w:r w:rsidR="00807372">
      <w:instrText xml:space="preserve"> PRINTDATE \@ DD.MM.YY </w:instrText>
    </w:r>
    <w:r w:rsidR="00807372">
      <w:fldChar w:fldCharType="separate"/>
    </w:r>
    <w:r>
      <w:t>13.11.15</w:t>
    </w:r>
    <w:r w:rsidR="0080737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807372" w:rsidRDefault="0038358A" w:rsidP="00807372">
    <w:pPr>
      <w:pStyle w:val="Footer"/>
    </w:pPr>
    <w:fldSimple w:instr=" FILENAME \p  \* MERGEFORMAT ">
      <w:r w:rsidR="00CA7723">
        <w:t>P:\ENG\ITU-R\CONF-R\CMR15\200\283E.docx</w:t>
      </w:r>
    </w:fldSimple>
    <w:r w:rsidR="00807372">
      <w:t xml:space="preserve"> (390191)</w:t>
    </w:r>
    <w:r w:rsidR="00807372">
      <w:tab/>
    </w:r>
    <w:r w:rsidR="00807372">
      <w:fldChar w:fldCharType="begin"/>
    </w:r>
    <w:r w:rsidR="00807372">
      <w:instrText xml:space="preserve"> SAVEDATE \@ DD.MM.YY </w:instrText>
    </w:r>
    <w:r w:rsidR="00807372">
      <w:fldChar w:fldCharType="separate"/>
    </w:r>
    <w:r w:rsidR="00CA7723">
      <w:t>13.11.15</w:t>
    </w:r>
    <w:r w:rsidR="00807372">
      <w:fldChar w:fldCharType="end"/>
    </w:r>
    <w:r w:rsidR="00807372">
      <w:tab/>
    </w:r>
    <w:r w:rsidR="00807372">
      <w:fldChar w:fldCharType="begin"/>
    </w:r>
    <w:r w:rsidR="00807372">
      <w:instrText xml:space="preserve"> PRINTDATE \@ DD.MM.YY </w:instrText>
    </w:r>
    <w:r w:rsidR="00807372">
      <w:fldChar w:fldCharType="separate"/>
    </w:r>
    <w:r w:rsidR="00CA7723">
      <w:t>13.11.15</w:t>
    </w:r>
    <w:r w:rsidR="0080737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5F2" w:rsidRDefault="000705F2">
      <w:r>
        <w:rPr>
          <w:b/>
        </w:rPr>
        <w:t>_______________</w:t>
      </w:r>
    </w:p>
  </w:footnote>
  <w:footnote w:type="continuationSeparator" w:id="0">
    <w:p w:rsidR="000705F2" w:rsidRDefault="00070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CA7723">
      <w:rPr>
        <w:noProof/>
      </w:rPr>
      <w:t>2</w:t>
    </w:r>
    <w:r>
      <w:fldChar w:fldCharType="end"/>
    </w:r>
  </w:p>
  <w:p w:rsidR="00A066F1" w:rsidRPr="00A066F1" w:rsidRDefault="00187BD9" w:rsidP="00241FA2">
    <w:pPr>
      <w:pStyle w:val="Header"/>
    </w:pPr>
    <w:r>
      <w:t>CMR1</w:t>
    </w:r>
    <w:r w:rsidR="00241FA2">
      <w:t>5</w:t>
    </w:r>
    <w:r w:rsidR="00A066F1">
      <w:t>/</w:t>
    </w:r>
    <w:bookmarkStart w:id="9" w:name="OLE_LINK1"/>
    <w:bookmarkStart w:id="10" w:name="OLE_LINK2"/>
    <w:bookmarkStart w:id="11" w:name="OLE_LINK3"/>
    <w:r w:rsidR="00EB55C6">
      <w:t>283</w:t>
    </w:r>
    <w:bookmarkEnd w:id="9"/>
    <w:bookmarkEnd w:id="10"/>
    <w:bookmarkEnd w:id="11"/>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705F2"/>
    <w:rsid w:val="00077239"/>
    <w:rsid w:val="00086491"/>
    <w:rsid w:val="00091346"/>
    <w:rsid w:val="0009706C"/>
    <w:rsid w:val="000D154B"/>
    <w:rsid w:val="000F73FF"/>
    <w:rsid w:val="00114CF7"/>
    <w:rsid w:val="00123B68"/>
    <w:rsid w:val="00126F2E"/>
    <w:rsid w:val="00146F6F"/>
    <w:rsid w:val="00187BD9"/>
    <w:rsid w:val="00190B55"/>
    <w:rsid w:val="001C3B5F"/>
    <w:rsid w:val="001D058F"/>
    <w:rsid w:val="002009EA"/>
    <w:rsid w:val="00202CA0"/>
    <w:rsid w:val="00216B6D"/>
    <w:rsid w:val="00241FA2"/>
    <w:rsid w:val="00271316"/>
    <w:rsid w:val="002B349C"/>
    <w:rsid w:val="002C2610"/>
    <w:rsid w:val="002D58BE"/>
    <w:rsid w:val="00361B37"/>
    <w:rsid w:val="00377BD3"/>
    <w:rsid w:val="0038358A"/>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C5DB5"/>
    <w:rsid w:val="004D26EA"/>
    <w:rsid w:val="004D2BFB"/>
    <w:rsid w:val="004D5D5C"/>
    <w:rsid w:val="0050139F"/>
    <w:rsid w:val="0055140B"/>
    <w:rsid w:val="005964AB"/>
    <w:rsid w:val="005C099A"/>
    <w:rsid w:val="005C31A5"/>
    <w:rsid w:val="005E10C9"/>
    <w:rsid w:val="005E290B"/>
    <w:rsid w:val="005E61DD"/>
    <w:rsid w:val="006023DF"/>
    <w:rsid w:val="00616219"/>
    <w:rsid w:val="00657DE0"/>
    <w:rsid w:val="00685313"/>
    <w:rsid w:val="00692833"/>
    <w:rsid w:val="006A6E9B"/>
    <w:rsid w:val="006B7C2A"/>
    <w:rsid w:val="006C23DA"/>
    <w:rsid w:val="006E3D45"/>
    <w:rsid w:val="007149F9"/>
    <w:rsid w:val="00733A30"/>
    <w:rsid w:val="00745AEE"/>
    <w:rsid w:val="00750F10"/>
    <w:rsid w:val="007742CA"/>
    <w:rsid w:val="00790D70"/>
    <w:rsid w:val="007A6F1F"/>
    <w:rsid w:val="007D5320"/>
    <w:rsid w:val="00800972"/>
    <w:rsid w:val="00804475"/>
    <w:rsid w:val="00807372"/>
    <w:rsid w:val="00811633"/>
    <w:rsid w:val="00841216"/>
    <w:rsid w:val="00872FC8"/>
    <w:rsid w:val="008845D0"/>
    <w:rsid w:val="00884D60"/>
    <w:rsid w:val="008B43F2"/>
    <w:rsid w:val="008B6CFF"/>
    <w:rsid w:val="009274B4"/>
    <w:rsid w:val="00934EA2"/>
    <w:rsid w:val="00944A5C"/>
    <w:rsid w:val="00952A66"/>
    <w:rsid w:val="009B7C9A"/>
    <w:rsid w:val="009C56E5"/>
    <w:rsid w:val="009E5FC8"/>
    <w:rsid w:val="009E687A"/>
    <w:rsid w:val="00A0257B"/>
    <w:rsid w:val="00A066F1"/>
    <w:rsid w:val="00A141AF"/>
    <w:rsid w:val="00A16D29"/>
    <w:rsid w:val="00A30305"/>
    <w:rsid w:val="00A31D2D"/>
    <w:rsid w:val="00A4600A"/>
    <w:rsid w:val="00A538A6"/>
    <w:rsid w:val="00A54C25"/>
    <w:rsid w:val="00A710E7"/>
    <w:rsid w:val="00A7372E"/>
    <w:rsid w:val="00A93B85"/>
    <w:rsid w:val="00AA0B18"/>
    <w:rsid w:val="00AA3C65"/>
    <w:rsid w:val="00AA666F"/>
    <w:rsid w:val="00B639E9"/>
    <w:rsid w:val="00B817CD"/>
    <w:rsid w:val="00B81A7D"/>
    <w:rsid w:val="00B94AD0"/>
    <w:rsid w:val="00BB3A95"/>
    <w:rsid w:val="00BD2248"/>
    <w:rsid w:val="00BD6CCE"/>
    <w:rsid w:val="00C0018F"/>
    <w:rsid w:val="00C16A5A"/>
    <w:rsid w:val="00C20466"/>
    <w:rsid w:val="00C214ED"/>
    <w:rsid w:val="00C234E6"/>
    <w:rsid w:val="00C324A8"/>
    <w:rsid w:val="00C54517"/>
    <w:rsid w:val="00C64CD8"/>
    <w:rsid w:val="00C97C68"/>
    <w:rsid w:val="00CA1A47"/>
    <w:rsid w:val="00CA7723"/>
    <w:rsid w:val="00CB44E5"/>
    <w:rsid w:val="00CC247A"/>
    <w:rsid w:val="00CE388F"/>
    <w:rsid w:val="00CE5E47"/>
    <w:rsid w:val="00CF020F"/>
    <w:rsid w:val="00CF2B5B"/>
    <w:rsid w:val="00CF5B9E"/>
    <w:rsid w:val="00D14CE0"/>
    <w:rsid w:val="00D268B3"/>
    <w:rsid w:val="00D54009"/>
    <w:rsid w:val="00D5651D"/>
    <w:rsid w:val="00D57A34"/>
    <w:rsid w:val="00D74898"/>
    <w:rsid w:val="00D801ED"/>
    <w:rsid w:val="00D936BC"/>
    <w:rsid w:val="00D96530"/>
    <w:rsid w:val="00DD44AF"/>
    <w:rsid w:val="00DE2AC3"/>
    <w:rsid w:val="00DE5692"/>
    <w:rsid w:val="00DF4BC6"/>
    <w:rsid w:val="00E03C94"/>
    <w:rsid w:val="00E205BC"/>
    <w:rsid w:val="00E26226"/>
    <w:rsid w:val="00E45D05"/>
    <w:rsid w:val="00E55816"/>
    <w:rsid w:val="00E55AEF"/>
    <w:rsid w:val="00E976C1"/>
    <w:rsid w:val="00EA12E5"/>
    <w:rsid w:val="00EB55C6"/>
    <w:rsid w:val="00EF1932"/>
    <w:rsid w:val="00F02766"/>
    <w:rsid w:val="00F05BD4"/>
    <w:rsid w:val="00F60E2C"/>
    <w:rsid w:val="00F6155B"/>
    <w:rsid w:val="00F65C19"/>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786C4EE-7E03-4F64-88D1-31BA79BB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R15-WRC15-C-0283!!MSW-E</DPM_x0020_File_x0020_name>
    <DPM_x0020_Author xmlns="32a1a8c5-2265-4ebc-b7a0-2071e2c5c9bb" xsi:nil="false">Documents Proposals Manager (DPM)</DPM_x0020_Author>
    <DPM_x0020_Version xmlns="32a1a8c5-2265-4ebc-b7a0-2071e2c5c9bb" xsi:nil="false">DPM_v5.2015.11.120_prod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2.xml><?xml version="1.0" encoding="utf-8"?>
<ds:datastoreItem xmlns:ds="http://schemas.openxmlformats.org/officeDocument/2006/customXml" ds:itemID="{86DD3458-C0C0-48AA-B96E-B00F0D83A4E6}">
  <ds:schemaRefs>
    <ds:schemaRef ds:uri="http://purl.org/dc/terms/"/>
    <ds:schemaRef ds:uri="http://schemas.microsoft.com/office/infopath/2007/PartnerControls"/>
    <ds:schemaRef ds:uri="http://purl.org/dc/dcmitype/"/>
    <ds:schemaRef ds:uri="32a1a8c5-2265-4ebc-b7a0-2071e2c5c9bb"/>
    <ds:schemaRef ds:uri="http://purl.org/dc/elements/1.1/"/>
    <ds:schemaRef ds:uri="http://schemas.microsoft.com/office/2006/documentManagement/types"/>
    <ds:schemaRef ds:uri="http://schemas.openxmlformats.org/package/2006/metadata/core-properties"/>
    <ds:schemaRef ds:uri="996b2e75-67fd-4955-a3b0-5ab9934cb50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2491F647-203B-4FFE-8F41-813F632E8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8</TotalTime>
  <Pages>1</Pages>
  <Words>376</Words>
  <Characters>2004</Characters>
  <Application>Microsoft Office Word</Application>
  <DocSecurity>0</DocSecurity>
  <Lines>50</Lines>
  <Paragraphs>20</Paragraphs>
  <ScaleCrop>false</ScaleCrop>
  <HeadingPairs>
    <vt:vector size="2" baseType="variant">
      <vt:variant>
        <vt:lpstr>Title</vt:lpstr>
      </vt:variant>
      <vt:variant>
        <vt:i4>1</vt:i4>
      </vt:variant>
    </vt:vector>
  </HeadingPairs>
  <TitlesOfParts>
    <vt:vector size="1" baseType="lpstr">
      <vt:lpstr>R15-WRC15-C-0283!!MSW-E</vt:lpstr>
    </vt:vector>
  </TitlesOfParts>
  <Manager>General Secretariat - Pool</Manager>
  <Company>International Telecommunication Union (ITU)</Company>
  <LinksUpToDate>false</LinksUpToDate>
  <CharactersWithSpaces>2360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R15-WRC15-C-0283!!MSW-E</dc:title>
  <dc:subject>World Radiocommunication Conference - 2015</dc:subject>
  <dc:creator>Documents Proposals Manager (DPM)</dc:creator>
  <cp:keywords>DPM_v5.2015.11.120_prod</cp:keywords>
  <dc:description>Uploaded on 2015.07.06</dc:description>
  <cp:lastModifiedBy>Turnbull, Karen</cp:lastModifiedBy>
  <cp:revision>6</cp:revision>
  <cp:lastPrinted>2015-11-13T21:19:00Z</cp:lastPrinted>
  <dcterms:created xsi:type="dcterms:W3CDTF">2015-11-13T18:00:00Z</dcterms:created>
  <dcterms:modified xsi:type="dcterms:W3CDTF">2015-11-13T21:20:00Z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