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F1EA8" w:rsidRPr="00122921" w:rsidTr="00C64C65">
        <w:trPr>
          <w:cantSplit/>
        </w:trPr>
        <w:tc>
          <w:tcPr>
            <w:tcW w:w="6911" w:type="dxa"/>
          </w:tcPr>
          <w:p w:rsidR="000F1EA8" w:rsidRPr="00122921" w:rsidRDefault="000F1EA8" w:rsidP="00122921">
            <w:pPr>
              <w:spacing w:before="400" w:after="48"/>
              <w:rPr>
                <w:rFonts w:ascii="Verdana" w:hAnsi="Verdana"/>
                <w:position w:val="6"/>
              </w:rPr>
            </w:pPr>
            <w:r w:rsidRPr="00122921">
              <w:rPr>
                <w:rFonts w:ascii="Verdana" w:hAnsi="Verdana" w:cs="Times"/>
                <w:b/>
                <w:position w:val="6"/>
                <w:sz w:val="20"/>
              </w:rPr>
              <w:t>Conferencia Mundial de Radiocomunicaciones (CMR-15)</w:t>
            </w:r>
            <w:r w:rsidRPr="00122921">
              <w:rPr>
                <w:rFonts w:ascii="Verdana" w:hAnsi="Verdana" w:cs="Times"/>
                <w:b/>
                <w:position w:val="6"/>
                <w:sz w:val="20"/>
              </w:rPr>
              <w:br/>
            </w:r>
            <w:r w:rsidRPr="00122921">
              <w:rPr>
                <w:rFonts w:ascii="Verdana" w:hAnsi="Verdana"/>
                <w:b/>
                <w:bCs/>
                <w:position w:val="6"/>
                <w:sz w:val="18"/>
                <w:szCs w:val="18"/>
              </w:rPr>
              <w:t>Ginebra, 2-27 de noviembre de 2015</w:t>
            </w:r>
          </w:p>
        </w:tc>
        <w:tc>
          <w:tcPr>
            <w:tcW w:w="3120" w:type="dxa"/>
          </w:tcPr>
          <w:p w:rsidR="000F1EA8" w:rsidRPr="00122921" w:rsidRDefault="000F1EA8" w:rsidP="00122921">
            <w:pPr>
              <w:spacing w:before="0"/>
              <w:jc w:val="right"/>
            </w:pPr>
            <w:bookmarkStart w:id="0" w:name="ditulogo"/>
            <w:bookmarkEnd w:id="0"/>
            <w:r w:rsidRPr="00122921">
              <w:rPr>
                <w:noProof/>
                <w:lang w:val="en-GB" w:eastAsia="zh-CN"/>
              </w:rPr>
              <w:drawing>
                <wp:inline distT="0" distB="0" distL="0" distR="0" wp14:anchorId="3EA58F87" wp14:editId="707FF20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F1EA8" w:rsidRPr="00122921" w:rsidTr="00C64C65">
        <w:trPr>
          <w:cantSplit/>
        </w:trPr>
        <w:tc>
          <w:tcPr>
            <w:tcW w:w="10031" w:type="dxa"/>
            <w:gridSpan w:val="2"/>
            <w:tcBorders>
              <w:bottom w:val="single" w:sz="12" w:space="0" w:color="auto"/>
            </w:tcBorders>
          </w:tcPr>
          <w:p w:rsidR="000F1EA8" w:rsidRPr="00122921" w:rsidRDefault="000F1EA8" w:rsidP="00122921">
            <w:pPr>
              <w:spacing w:before="0" w:after="48"/>
              <w:rPr>
                <w:rFonts w:ascii="Verdana" w:hAnsi="Verdana"/>
                <w:b/>
                <w:smallCaps/>
                <w:sz w:val="20"/>
              </w:rPr>
            </w:pPr>
            <w:bookmarkStart w:id="1" w:name="dhead"/>
            <w:r w:rsidRPr="00122921">
              <w:rPr>
                <w:rFonts w:ascii="Verdana" w:hAnsi="Verdana"/>
                <w:b/>
                <w:smallCaps/>
                <w:sz w:val="20"/>
              </w:rPr>
              <w:t>UNIÓN INTERNACIONAL DE TELECOMUNICACIONES</w:t>
            </w:r>
          </w:p>
        </w:tc>
      </w:tr>
      <w:tr w:rsidR="000F1EA8" w:rsidRPr="00122921" w:rsidTr="00C64C65">
        <w:trPr>
          <w:cantSplit/>
        </w:trPr>
        <w:tc>
          <w:tcPr>
            <w:tcW w:w="6911" w:type="dxa"/>
            <w:tcBorders>
              <w:top w:val="single" w:sz="12" w:space="0" w:color="auto"/>
            </w:tcBorders>
          </w:tcPr>
          <w:p w:rsidR="000F1EA8" w:rsidRPr="00122921" w:rsidRDefault="000F1EA8" w:rsidP="00122921">
            <w:pPr>
              <w:spacing w:before="0" w:after="48"/>
              <w:rPr>
                <w:rFonts w:ascii="Verdana" w:hAnsi="Verdana"/>
                <w:b/>
                <w:smallCaps/>
                <w:sz w:val="20"/>
              </w:rPr>
            </w:pPr>
          </w:p>
        </w:tc>
        <w:tc>
          <w:tcPr>
            <w:tcW w:w="3120" w:type="dxa"/>
            <w:tcBorders>
              <w:top w:val="single" w:sz="12" w:space="0" w:color="auto"/>
            </w:tcBorders>
          </w:tcPr>
          <w:p w:rsidR="000F1EA8" w:rsidRPr="00122921" w:rsidRDefault="000F1EA8" w:rsidP="00122921">
            <w:pPr>
              <w:spacing w:before="0"/>
              <w:rPr>
                <w:rFonts w:ascii="Verdana" w:hAnsi="Verdana"/>
                <w:sz w:val="20"/>
              </w:rPr>
            </w:pPr>
          </w:p>
        </w:tc>
      </w:tr>
      <w:tr w:rsidR="000F1EA8" w:rsidRPr="00122921" w:rsidTr="00C64C65">
        <w:trPr>
          <w:cantSplit/>
          <w:trHeight w:val="23"/>
        </w:trPr>
        <w:tc>
          <w:tcPr>
            <w:tcW w:w="6911" w:type="dxa"/>
            <w:vMerge w:val="restart"/>
          </w:tcPr>
          <w:p w:rsidR="000F1EA8" w:rsidRPr="00122921" w:rsidRDefault="000F1EA8" w:rsidP="00122921">
            <w:pPr>
              <w:tabs>
                <w:tab w:val="left" w:pos="851"/>
              </w:tabs>
              <w:spacing w:before="0"/>
              <w:rPr>
                <w:rFonts w:ascii="Verdana" w:hAnsi="Verdana"/>
                <w:sz w:val="20"/>
              </w:rPr>
            </w:pPr>
            <w:bookmarkStart w:id="2" w:name="dnum" w:colFirst="1" w:colLast="1"/>
            <w:bookmarkStart w:id="3" w:name="dmeeting" w:colFirst="0" w:colLast="0"/>
            <w:bookmarkEnd w:id="1"/>
            <w:r w:rsidRPr="00122921">
              <w:rPr>
                <w:rFonts w:ascii="Verdana" w:hAnsi="Verdana"/>
                <w:b/>
                <w:sz w:val="20"/>
              </w:rPr>
              <w:t>SESIÓN PLENARIA</w:t>
            </w:r>
          </w:p>
        </w:tc>
        <w:tc>
          <w:tcPr>
            <w:tcW w:w="3120" w:type="dxa"/>
          </w:tcPr>
          <w:p w:rsidR="000F1EA8" w:rsidRPr="00122921" w:rsidRDefault="000F1EA8" w:rsidP="00524C86">
            <w:pPr>
              <w:tabs>
                <w:tab w:val="left" w:pos="851"/>
              </w:tabs>
              <w:spacing w:before="0"/>
              <w:rPr>
                <w:rFonts w:ascii="Verdana" w:hAnsi="Verdana"/>
                <w:sz w:val="20"/>
              </w:rPr>
            </w:pPr>
            <w:r w:rsidRPr="00122921">
              <w:rPr>
                <w:rFonts w:ascii="Verdana" w:hAnsi="Verdana"/>
                <w:b/>
                <w:sz w:val="20"/>
              </w:rPr>
              <w:t xml:space="preserve">Documento </w:t>
            </w:r>
            <w:r w:rsidR="00524C86">
              <w:rPr>
                <w:rFonts w:ascii="Verdana" w:hAnsi="Verdana"/>
                <w:b/>
                <w:sz w:val="20"/>
              </w:rPr>
              <w:t>508</w:t>
            </w:r>
            <w:r w:rsidRPr="00122921">
              <w:rPr>
                <w:rFonts w:ascii="Verdana" w:hAnsi="Verdana"/>
                <w:b/>
                <w:sz w:val="20"/>
              </w:rPr>
              <w:t>-S</w:t>
            </w:r>
          </w:p>
        </w:tc>
      </w:tr>
      <w:tr w:rsidR="000F1EA8" w:rsidRPr="00122921" w:rsidTr="00C64C65">
        <w:trPr>
          <w:cantSplit/>
          <w:trHeight w:val="23"/>
        </w:trPr>
        <w:tc>
          <w:tcPr>
            <w:tcW w:w="6911" w:type="dxa"/>
            <w:vMerge/>
          </w:tcPr>
          <w:p w:rsidR="000F1EA8" w:rsidRPr="00122921" w:rsidRDefault="000F1EA8" w:rsidP="00122921">
            <w:pPr>
              <w:tabs>
                <w:tab w:val="left" w:pos="851"/>
              </w:tabs>
              <w:rPr>
                <w:rFonts w:ascii="Verdana" w:hAnsi="Verdana"/>
                <w:b/>
                <w:sz w:val="20"/>
              </w:rPr>
            </w:pPr>
            <w:bookmarkStart w:id="4" w:name="ddate" w:colFirst="1" w:colLast="1"/>
            <w:bookmarkEnd w:id="2"/>
            <w:bookmarkEnd w:id="3"/>
          </w:p>
        </w:tc>
        <w:tc>
          <w:tcPr>
            <w:tcW w:w="3120" w:type="dxa"/>
          </w:tcPr>
          <w:p w:rsidR="000F1EA8" w:rsidRPr="00122921" w:rsidRDefault="00524C86" w:rsidP="00524C86">
            <w:pPr>
              <w:tabs>
                <w:tab w:val="left" w:pos="993"/>
              </w:tabs>
              <w:spacing w:before="0"/>
              <w:rPr>
                <w:rFonts w:ascii="Verdana" w:hAnsi="Verdana"/>
                <w:sz w:val="20"/>
              </w:rPr>
            </w:pPr>
            <w:r>
              <w:rPr>
                <w:rFonts w:ascii="Verdana" w:hAnsi="Verdana"/>
                <w:b/>
                <w:sz w:val="20"/>
              </w:rPr>
              <w:t>10</w:t>
            </w:r>
            <w:r w:rsidR="000F1EA8" w:rsidRPr="00122921">
              <w:rPr>
                <w:rFonts w:ascii="Verdana" w:hAnsi="Verdana"/>
                <w:b/>
                <w:sz w:val="20"/>
              </w:rPr>
              <w:t xml:space="preserve"> de </w:t>
            </w:r>
            <w:r>
              <w:rPr>
                <w:rFonts w:ascii="Verdana" w:hAnsi="Verdana"/>
                <w:b/>
                <w:sz w:val="20"/>
              </w:rPr>
              <w:t>dic</w:t>
            </w:r>
            <w:r w:rsidR="000F1EA8" w:rsidRPr="00122921">
              <w:rPr>
                <w:rFonts w:ascii="Verdana" w:hAnsi="Verdana"/>
                <w:b/>
                <w:sz w:val="20"/>
              </w:rPr>
              <w:t>iembre de 2015</w:t>
            </w:r>
          </w:p>
        </w:tc>
      </w:tr>
      <w:tr w:rsidR="000F1EA8" w:rsidRPr="00122921" w:rsidTr="00C64C65">
        <w:trPr>
          <w:cantSplit/>
          <w:trHeight w:val="23"/>
        </w:trPr>
        <w:tc>
          <w:tcPr>
            <w:tcW w:w="6911" w:type="dxa"/>
            <w:vMerge/>
          </w:tcPr>
          <w:p w:rsidR="000F1EA8" w:rsidRPr="00122921" w:rsidRDefault="000F1EA8" w:rsidP="00122921">
            <w:pPr>
              <w:tabs>
                <w:tab w:val="left" w:pos="851"/>
              </w:tabs>
              <w:rPr>
                <w:rFonts w:ascii="Verdana" w:hAnsi="Verdana"/>
                <w:b/>
                <w:sz w:val="20"/>
              </w:rPr>
            </w:pPr>
            <w:bookmarkStart w:id="5" w:name="dorlang" w:colFirst="1" w:colLast="1"/>
            <w:bookmarkEnd w:id="4"/>
          </w:p>
        </w:tc>
        <w:tc>
          <w:tcPr>
            <w:tcW w:w="3120" w:type="dxa"/>
          </w:tcPr>
          <w:p w:rsidR="000F1EA8" w:rsidRPr="00122921" w:rsidRDefault="000F1EA8" w:rsidP="00122921">
            <w:pPr>
              <w:tabs>
                <w:tab w:val="left" w:pos="993"/>
              </w:tabs>
              <w:spacing w:before="0" w:after="120"/>
              <w:rPr>
                <w:rFonts w:ascii="Verdana" w:hAnsi="Verdana"/>
                <w:sz w:val="20"/>
              </w:rPr>
            </w:pPr>
            <w:r w:rsidRPr="00122921">
              <w:rPr>
                <w:rFonts w:ascii="Verdana" w:hAnsi="Verdana"/>
                <w:b/>
                <w:sz w:val="20"/>
              </w:rPr>
              <w:t>Original: inglés</w:t>
            </w:r>
          </w:p>
        </w:tc>
      </w:tr>
      <w:tr w:rsidR="000F1EA8" w:rsidRPr="00122921" w:rsidTr="00C64C65">
        <w:trPr>
          <w:cantSplit/>
        </w:trPr>
        <w:tc>
          <w:tcPr>
            <w:tcW w:w="10031" w:type="dxa"/>
            <w:gridSpan w:val="2"/>
          </w:tcPr>
          <w:p w:rsidR="000F1EA8" w:rsidRPr="00122921" w:rsidRDefault="000F1EA8" w:rsidP="00122921">
            <w:pPr>
              <w:pStyle w:val="Title1"/>
              <w:spacing w:before="720"/>
            </w:pPr>
            <w:bookmarkStart w:id="6" w:name="dtitle1" w:colFirst="0" w:colLast="0"/>
            <w:bookmarkEnd w:id="5"/>
            <w:r w:rsidRPr="00122921">
              <w:t>ACTA</w:t>
            </w:r>
          </w:p>
          <w:p w:rsidR="000F1EA8" w:rsidRPr="00122921" w:rsidRDefault="000F1EA8" w:rsidP="00122921">
            <w:pPr>
              <w:pStyle w:val="Title1"/>
            </w:pPr>
            <w:r w:rsidRPr="00122921">
              <w:t>DE LA</w:t>
            </w:r>
          </w:p>
          <w:p w:rsidR="000F1EA8" w:rsidRPr="00122921" w:rsidRDefault="00524C86" w:rsidP="00122921">
            <w:pPr>
              <w:pStyle w:val="Title1"/>
            </w:pPr>
            <w:r>
              <w:rPr>
                <w:bCs/>
                <w:caps w:val="0"/>
              </w:rPr>
              <w:t>UNDÉCIMA</w:t>
            </w:r>
            <w:r w:rsidRPr="00122921">
              <w:rPr>
                <w:bCs/>
                <w:caps w:val="0"/>
              </w:rPr>
              <w:t xml:space="preserve"> </w:t>
            </w:r>
            <w:r w:rsidR="000F1EA8" w:rsidRPr="00122921">
              <w:rPr>
                <w:bCs/>
                <w:caps w:val="0"/>
              </w:rPr>
              <w:t>SESIÓN PLENARIA</w:t>
            </w:r>
          </w:p>
        </w:tc>
      </w:tr>
      <w:tr w:rsidR="000F1EA8" w:rsidRPr="00122921" w:rsidTr="00C64C65">
        <w:trPr>
          <w:cantSplit/>
        </w:trPr>
        <w:tc>
          <w:tcPr>
            <w:tcW w:w="10031" w:type="dxa"/>
            <w:gridSpan w:val="2"/>
          </w:tcPr>
          <w:p w:rsidR="000F1EA8" w:rsidRPr="00122921" w:rsidRDefault="000F1EA8" w:rsidP="00524C86">
            <w:pPr>
              <w:pStyle w:val="Normalaftertitle"/>
              <w:jc w:val="center"/>
            </w:pPr>
            <w:bookmarkStart w:id="7" w:name="dtitle2" w:colFirst="0" w:colLast="0"/>
            <w:bookmarkEnd w:id="6"/>
            <w:r w:rsidRPr="00122921">
              <w:t xml:space="preserve">Miércoles </w:t>
            </w:r>
            <w:r w:rsidR="00524C86">
              <w:t>25</w:t>
            </w:r>
            <w:r w:rsidRPr="00122921">
              <w:t xml:space="preserve"> de </w:t>
            </w:r>
            <w:r w:rsidR="00930C20" w:rsidRPr="00122921">
              <w:t>noviembre de 2015</w:t>
            </w:r>
            <w:r w:rsidRPr="00122921">
              <w:t xml:space="preserve">, a las </w:t>
            </w:r>
            <w:r w:rsidR="00524C86">
              <w:t>09.05</w:t>
            </w:r>
            <w:r w:rsidRPr="00122921">
              <w:t xml:space="preserve"> horas</w:t>
            </w:r>
          </w:p>
        </w:tc>
      </w:tr>
      <w:tr w:rsidR="000F1EA8" w:rsidRPr="00122921" w:rsidTr="00C64C65">
        <w:trPr>
          <w:cantSplit/>
        </w:trPr>
        <w:tc>
          <w:tcPr>
            <w:tcW w:w="10031" w:type="dxa"/>
            <w:gridSpan w:val="2"/>
          </w:tcPr>
          <w:p w:rsidR="000F1EA8" w:rsidRPr="00122921" w:rsidRDefault="000F1EA8" w:rsidP="00122921">
            <w:pPr>
              <w:jc w:val="center"/>
            </w:pPr>
            <w:bookmarkStart w:id="8" w:name="dtitle3" w:colFirst="0" w:colLast="0"/>
            <w:bookmarkEnd w:id="7"/>
            <w:r w:rsidRPr="00122921">
              <w:rPr>
                <w:b/>
                <w:bCs/>
              </w:rPr>
              <w:t>Presidente:</w:t>
            </w:r>
            <w:r w:rsidRPr="00122921">
              <w:t xml:space="preserve"> </w:t>
            </w:r>
            <w:r w:rsidR="00930C20" w:rsidRPr="00122921">
              <w:t>Sr. F. Y. N. DAUDU (Nigeria)</w:t>
            </w:r>
          </w:p>
        </w:tc>
      </w:tr>
      <w:bookmarkEnd w:id="8"/>
    </w:tbl>
    <w:p w:rsidR="000F1EA8" w:rsidRPr="00122921" w:rsidRDefault="000F1EA8" w:rsidP="00122921"/>
    <w:tbl>
      <w:tblPr>
        <w:tblW w:w="0" w:type="auto"/>
        <w:jc w:val="center"/>
        <w:tblLook w:val="0000" w:firstRow="0" w:lastRow="0" w:firstColumn="0" w:lastColumn="0" w:noHBand="0" w:noVBand="0"/>
      </w:tblPr>
      <w:tblGrid>
        <w:gridCol w:w="528"/>
        <w:gridCol w:w="6972"/>
        <w:gridCol w:w="2139"/>
      </w:tblGrid>
      <w:tr w:rsidR="000F1EA8" w:rsidRPr="00122921" w:rsidTr="00524C86">
        <w:trPr>
          <w:jc w:val="center"/>
        </w:trPr>
        <w:tc>
          <w:tcPr>
            <w:tcW w:w="528" w:type="dxa"/>
          </w:tcPr>
          <w:p w:rsidR="000F1EA8" w:rsidRPr="00122921" w:rsidRDefault="000F1EA8" w:rsidP="00122921">
            <w:pPr>
              <w:pStyle w:val="toc0"/>
            </w:pPr>
          </w:p>
        </w:tc>
        <w:tc>
          <w:tcPr>
            <w:tcW w:w="6972" w:type="dxa"/>
          </w:tcPr>
          <w:p w:rsidR="0074740D" w:rsidRPr="00122921" w:rsidRDefault="000F1EA8" w:rsidP="00EB7284">
            <w:pPr>
              <w:pStyle w:val="toc0"/>
            </w:pPr>
            <w:r w:rsidRPr="00122921">
              <w:t>Asuntos tratados</w:t>
            </w:r>
          </w:p>
        </w:tc>
        <w:tc>
          <w:tcPr>
            <w:tcW w:w="2139" w:type="dxa"/>
          </w:tcPr>
          <w:p w:rsidR="000F1EA8" w:rsidRPr="00122921" w:rsidRDefault="000F1EA8" w:rsidP="00122921">
            <w:pPr>
              <w:pStyle w:val="toc0"/>
              <w:jc w:val="center"/>
            </w:pPr>
            <w:r w:rsidRPr="00122921">
              <w:t>Documentos</w:t>
            </w:r>
          </w:p>
        </w:tc>
      </w:tr>
      <w:tr w:rsidR="000F1EA8" w:rsidRPr="00122921" w:rsidTr="00524C86">
        <w:trPr>
          <w:jc w:val="center"/>
        </w:trPr>
        <w:tc>
          <w:tcPr>
            <w:tcW w:w="528" w:type="dxa"/>
          </w:tcPr>
          <w:p w:rsidR="000F1EA8" w:rsidRPr="00122921" w:rsidRDefault="000F1EA8" w:rsidP="00A867F1">
            <w:r w:rsidRPr="00122921">
              <w:t>1</w:t>
            </w:r>
          </w:p>
        </w:tc>
        <w:tc>
          <w:tcPr>
            <w:tcW w:w="6972" w:type="dxa"/>
          </w:tcPr>
          <w:p w:rsidR="000F1EA8" w:rsidRPr="00122921" w:rsidRDefault="00EB7284" w:rsidP="00524C86">
            <w:r w:rsidRPr="00EB7284">
              <w:t>Informe</w:t>
            </w:r>
            <w:r w:rsidR="00524C86">
              <w:t>s del Presidente de la Comisión 5</w:t>
            </w:r>
          </w:p>
        </w:tc>
        <w:tc>
          <w:tcPr>
            <w:tcW w:w="2139" w:type="dxa"/>
          </w:tcPr>
          <w:p w:rsidR="000F1EA8" w:rsidRPr="00122921" w:rsidRDefault="00524C86" w:rsidP="00A867F1">
            <w:pPr>
              <w:jc w:val="center"/>
            </w:pPr>
            <w:r>
              <w:t>426, 456</w:t>
            </w:r>
          </w:p>
        </w:tc>
      </w:tr>
      <w:tr w:rsidR="000F1EA8" w:rsidRPr="00122921" w:rsidTr="00524C86">
        <w:trPr>
          <w:jc w:val="center"/>
        </w:trPr>
        <w:tc>
          <w:tcPr>
            <w:tcW w:w="528" w:type="dxa"/>
          </w:tcPr>
          <w:p w:rsidR="000F1EA8" w:rsidRPr="00122921" w:rsidRDefault="000F1EA8" w:rsidP="00A867F1">
            <w:r w:rsidRPr="00122921">
              <w:t>2</w:t>
            </w:r>
          </w:p>
        </w:tc>
        <w:tc>
          <w:tcPr>
            <w:tcW w:w="6972" w:type="dxa"/>
          </w:tcPr>
          <w:p w:rsidR="000F1EA8" w:rsidRPr="00122921" w:rsidRDefault="00524C86" w:rsidP="00A867F1">
            <w:r>
              <w:t>Decimocuarta</w:t>
            </w:r>
            <w:r w:rsidRPr="00524C86">
              <w:t xml:space="preserve"> serie de textos sometidos por la Comisión de Redacción en primera lectura</w:t>
            </w:r>
            <w:r>
              <w:t xml:space="preserve"> (B14)</w:t>
            </w:r>
          </w:p>
        </w:tc>
        <w:tc>
          <w:tcPr>
            <w:tcW w:w="2139" w:type="dxa"/>
          </w:tcPr>
          <w:p w:rsidR="000F1EA8" w:rsidRPr="00122921" w:rsidRDefault="00524C86" w:rsidP="00A867F1">
            <w:pPr>
              <w:jc w:val="center"/>
            </w:pPr>
            <w:r>
              <w:t>451</w:t>
            </w:r>
          </w:p>
        </w:tc>
      </w:tr>
      <w:tr w:rsidR="000F1EA8" w:rsidRPr="00122921" w:rsidTr="00524C86">
        <w:trPr>
          <w:jc w:val="center"/>
        </w:trPr>
        <w:tc>
          <w:tcPr>
            <w:tcW w:w="528" w:type="dxa"/>
          </w:tcPr>
          <w:p w:rsidR="000F1EA8" w:rsidRPr="00122921" w:rsidRDefault="000F1EA8" w:rsidP="00A867F1">
            <w:r w:rsidRPr="00122921">
              <w:t>3</w:t>
            </w:r>
          </w:p>
        </w:tc>
        <w:tc>
          <w:tcPr>
            <w:tcW w:w="6972" w:type="dxa"/>
          </w:tcPr>
          <w:p w:rsidR="000F1EA8" w:rsidRPr="00122921" w:rsidRDefault="00524C86" w:rsidP="00B33850">
            <w:r w:rsidRPr="00524C86">
              <w:t xml:space="preserve">Decimocuarta serie de textos sometidos por la Comisión de Redacción </w:t>
            </w:r>
            <w:r>
              <w:t xml:space="preserve">(B14) – segunda </w:t>
            </w:r>
            <w:r w:rsidRPr="00524C86">
              <w:t xml:space="preserve">lectura </w:t>
            </w:r>
          </w:p>
        </w:tc>
        <w:tc>
          <w:tcPr>
            <w:tcW w:w="2139" w:type="dxa"/>
          </w:tcPr>
          <w:p w:rsidR="000F1EA8" w:rsidRPr="00122921" w:rsidRDefault="00524C86" w:rsidP="00A867F1">
            <w:pPr>
              <w:jc w:val="center"/>
            </w:pPr>
            <w:r>
              <w:t>451</w:t>
            </w:r>
          </w:p>
        </w:tc>
      </w:tr>
      <w:tr w:rsidR="000F1EA8" w:rsidRPr="00122921" w:rsidTr="00524C86">
        <w:trPr>
          <w:jc w:val="center"/>
        </w:trPr>
        <w:tc>
          <w:tcPr>
            <w:tcW w:w="528" w:type="dxa"/>
          </w:tcPr>
          <w:p w:rsidR="000F1EA8" w:rsidRPr="00122921" w:rsidRDefault="000F1EA8" w:rsidP="00A867F1">
            <w:r w:rsidRPr="00122921">
              <w:t>4</w:t>
            </w:r>
          </w:p>
        </w:tc>
        <w:tc>
          <w:tcPr>
            <w:tcW w:w="6972" w:type="dxa"/>
          </w:tcPr>
          <w:p w:rsidR="000F1EA8" w:rsidRPr="00122921" w:rsidRDefault="00524C86" w:rsidP="00524C86">
            <w:r>
              <w:t>Decimoquinta</w:t>
            </w:r>
            <w:r w:rsidR="000F1EA8" w:rsidRPr="00122921">
              <w:t xml:space="preserve"> serie de textos </w:t>
            </w:r>
            <w:r w:rsidR="0091696E" w:rsidRPr="00122921">
              <w:t xml:space="preserve">sometidos por la </w:t>
            </w:r>
            <w:r w:rsidR="000F1EA8" w:rsidRPr="00122921">
              <w:t xml:space="preserve">Comisión de Redacción en </w:t>
            </w:r>
            <w:r>
              <w:t>primera</w:t>
            </w:r>
            <w:r w:rsidR="000F1EA8" w:rsidRPr="00122921">
              <w:t xml:space="preserve"> lectura (B</w:t>
            </w:r>
            <w:r>
              <w:t>15</w:t>
            </w:r>
            <w:r w:rsidR="000F1EA8" w:rsidRPr="00122921">
              <w:t>)</w:t>
            </w:r>
          </w:p>
        </w:tc>
        <w:tc>
          <w:tcPr>
            <w:tcW w:w="2139" w:type="dxa"/>
          </w:tcPr>
          <w:p w:rsidR="000F1EA8" w:rsidRPr="00122921" w:rsidRDefault="00524C86" w:rsidP="00A867F1">
            <w:pPr>
              <w:jc w:val="center"/>
            </w:pPr>
            <w:r>
              <w:t>452</w:t>
            </w:r>
          </w:p>
        </w:tc>
      </w:tr>
      <w:tr w:rsidR="000F1EA8" w:rsidRPr="00122921" w:rsidTr="00524C86">
        <w:trPr>
          <w:jc w:val="center"/>
        </w:trPr>
        <w:tc>
          <w:tcPr>
            <w:tcW w:w="528" w:type="dxa"/>
          </w:tcPr>
          <w:p w:rsidR="000F1EA8" w:rsidRPr="00122921" w:rsidRDefault="000F1EA8" w:rsidP="00A867F1">
            <w:r w:rsidRPr="00122921">
              <w:t>5</w:t>
            </w:r>
          </w:p>
        </w:tc>
        <w:tc>
          <w:tcPr>
            <w:tcW w:w="6972" w:type="dxa"/>
          </w:tcPr>
          <w:p w:rsidR="000F1EA8" w:rsidRPr="00122921" w:rsidRDefault="00524C86" w:rsidP="00A867F1">
            <w:r>
              <w:t>Minuto de silencio en memoria de las víctimas del atentado con bomba en Túnez</w:t>
            </w:r>
          </w:p>
        </w:tc>
        <w:tc>
          <w:tcPr>
            <w:tcW w:w="2139" w:type="dxa"/>
          </w:tcPr>
          <w:p w:rsidR="000F1EA8" w:rsidRPr="00122921" w:rsidRDefault="00B33850" w:rsidP="00A867F1">
            <w:pPr>
              <w:jc w:val="center"/>
            </w:pPr>
            <w:r>
              <w:t>–</w:t>
            </w:r>
          </w:p>
        </w:tc>
      </w:tr>
    </w:tbl>
    <w:p w:rsidR="001D6895" w:rsidRPr="00122921" w:rsidRDefault="001D6895" w:rsidP="00122921">
      <w:r w:rsidRPr="00122921">
        <w:br w:type="page"/>
      </w:r>
    </w:p>
    <w:p w:rsidR="001D6895" w:rsidRPr="00122921" w:rsidRDefault="001D6895" w:rsidP="00524C86">
      <w:pPr>
        <w:pStyle w:val="Heading1"/>
      </w:pPr>
      <w:r w:rsidRPr="00122921">
        <w:lastRenderedPageBreak/>
        <w:t>1</w:t>
      </w:r>
      <w:r w:rsidRPr="00122921">
        <w:tab/>
      </w:r>
      <w:r w:rsidR="00524C86" w:rsidRPr="00524C86">
        <w:t>Informes del Presidente de la Comisión 5</w:t>
      </w:r>
      <w:r w:rsidRPr="00122921">
        <w:t xml:space="preserve"> (Documento</w:t>
      </w:r>
      <w:r w:rsidR="00524C86">
        <w:t>s</w:t>
      </w:r>
      <w:r w:rsidRPr="00122921">
        <w:t xml:space="preserve"> </w:t>
      </w:r>
      <w:r w:rsidR="00524C86">
        <w:t>426 y 456</w:t>
      </w:r>
      <w:r w:rsidRPr="00122921">
        <w:t>)</w:t>
      </w:r>
    </w:p>
    <w:p w:rsidR="00524C86" w:rsidRDefault="001D6895" w:rsidP="00524C86">
      <w:r w:rsidRPr="00122921">
        <w:t>1.1</w:t>
      </w:r>
      <w:r w:rsidRPr="00122921">
        <w:tab/>
        <w:t xml:space="preserve">El </w:t>
      </w:r>
      <w:r w:rsidRPr="00122921">
        <w:rPr>
          <w:b/>
          <w:bCs/>
        </w:rPr>
        <w:t xml:space="preserve">Presidente de la Comisión </w:t>
      </w:r>
      <w:r w:rsidR="00975552">
        <w:rPr>
          <w:b/>
          <w:bCs/>
        </w:rPr>
        <w:t>5</w:t>
      </w:r>
      <w:r w:rsidR="00975552" w:rsidRPr="00122921">
        <w:t>,</w:t>
      </w:r>
      <w:r w:rsidR="00524C86">
        <w:t xml:space="preserve"> al presentar los Documentos 426 y 456, afirma que la Comisión no ha alcanzado ninguna conclusión respecto de los textos reglamentarios elaborados a partir de las propuestas que se le presentaron en relación con el punto 1.12 del orden del día, que figuran en el Anexo al Documento 426, en cuyo contexto llama especialmente la atención sobre la nota a pie de página 5.X112. Las discusiones informales celebradas posteriormente entre las administraciones concernidas resultaron, entre otras cosas, en la nota núm. 5.A112 nuevamente modificada en el Anexo al Documento 456, en relación con la cual se ha elaborado el siguiente texto para su inclusión en las actas de la plenaria como posición de la Conferencia:</w:t>
      </w:r>
    </w:p>
    <w:p w:rsidR="00524C86" w:rsidRDefault="00B33850" w:rsidP="00B33850">
      <w:pPr>
        <w:ind w:left="720"/>
      </w:pPr>
      <w:r>
        <w:t>«</w:t>
      </w:r>
      <w:r w:rsidR="00524C86" w:rsidRPr="00524C86">
        <w:t>Al adoptar el número 5.A112, la CMR-15 reconoció la Resolución 174 (Rev. Busán, 2014), relativa a la «Función de la UIT respecto a los problemas de política pública internacional asociados al riesgo de utilización ilícita de las tecnologías de la información y la comunicación», así como la Resolución A/RES/41/65 de la Asamblea General de las Naciones Unidas sobre «Principios relativos a la teleobservación de la Tierra desde el espacio» y, en particular, su Principio IV, los cuales revisten una importancia particular para esta aplicación</w:t>
      </w:r>
      <w:r w:rsidR="00975552">
        <w:t>.</w:t>
      </w:r>
      <w:r>
        <w:t>»</w:t>
      </w:r>
      <w:r w:rsidR="00524C86">
        <w:t xml:space="preserve"> </w:t>
      </w:r>
    </w:p>
    <w:p w:rsidR="00975552" w:rsidRDefault="00975552" w:rsidP="00B33850">
      <w:r>
        <w:t>Añade que los textos reglamentarios presentados en el Anexo al Documento 456, incluida la nota núm</w:t>
      </w:r>
      <w:r w:rsidR="00B33850">
        <w:t>ero</w:t>
      </w:r>
      <w:r>
        <w:t xml:space="preserve"> 5.A112, se han redactado tras intensos debates orientados a encontrar soluciones aceptables para todos los interesados, y uno de cuyos resultados </w:t>
      </w:r>
      <w:r w:rsidR="001F60AA">
        <w:t>ha sido</w:t>
      </w:r>
      <w:r>
        <w:t xml:space="preserve"> la eliminación de la nota núm</w:t>
      </w:r>
      <w:r w:rsidR="00B33850">
        <w:t>ero </w:t>
      </w:r>
      <w:r>
        <w:t>5.X112.</w:t>
      </w:r>
    </w:p>
    <w:p w:rsidR="00975552" w:rsidRDefault="00975552" w:rsidP="00B33850">
      <w:r>
        <w:t>1.2</w:t>
      </w:r>
      <w:r>
        <w:tab/>
        <w:t xml:space="preserve">En respuesta a una sugerencia del </w:t>
      </w:r>
      <w:r w:rsidRPr="00975552">
        <w:rPr>
          <w:b/>
          <w:bCs/>
        </w:rPr>
        <w:t>Presidente</w:t>
      </w:r>
      <w:r>
        <w:t xml:space="preserve"> en la que pide que se comunique al Presidente de la Comisión 5 la inclusión de nombres de países en las notas, el </w:t>
      </w:r>
      <w:r w:rsidR="00B33850">
        <w:rPr>
          <w:b/>
          <w:bCs/>
        </w:rPr>
        <w:t>d</w:t>
      </w:r>
      <w:r w:rsidRPr="00975552">
        <w:rPr>
          <w:b/>
          <w:bCs/>
        </w:rPr>
        <w:t>elegado de la República Islámica de</w:t>
      </w:r>
      <w:r w:rsidR="001F60AA">
        <w:rPr>
          <w:b/>
          <w:bCs/>
        </w:rPr>
        <w:t>l</w:t>
      </w:r>
      <w:r w:rsidRPr="00975552">
        <w:rPr>
          <w:b/>
          <w:bCs/>
        </w:rPr>
        <w:t xml:space="preserve"> Irán</w:t>
      </w:r>
      <w:r>
        <w:t xml:space="preserve"> insiste en que tales peticiones deben formularse en plenaria a fin de obtener la necesaria aprobación oficial. </w:t>
      </w:r>
    </w:p>
    <w:p w:rsidR="00975552" w:rsidRDefault="00975552" w:rsidP="00B33850">
      <w:r>
        <w:t>1.3</w:t>
      </w:r>
      <w:r>
        <w:tab/>
        <w:t xml:space="preserve">Los </w:t>
      </w:r>
      <w:r w:rsidRPr="00975552">
        <w:rPr>
          <w:b/>
          <w:bCs/>
        </w:rPr>
        <w:t>delegados de Indonesia</w:t>
      </w:r>
      <w:r w:rsidRPr="00B33850">
        <w:t>,</w:t>
      </w:r>
      <w:r w:rsidRPr="00975552">
        <w:rPr>
          <w:b/>
          <w:bCs/>
        </w:rPr>
        <w:t xml:space="preserve"> Arabia Saudita </w:t>
      </w:r>
      <w:r w:rsidR="00B33850">
        <w:rPr>
          <w:b/>
          <w:bCs/>
        </w:rPr>
        <w:t>y</w:t>
      </w:r>
      <w:r w:rsidRPr="00975552">
        <w:rPr>
          <w:b/>
          <w:bCs/>
        </w:rPr>
        <w:t xml:space="preserve"> Bahr</w:t>
      </w:r>
      <w:r w:rsidR="00B33850">
        <w:rPr>
          <w:b/>
          <w:bCs/>
        </w:rPr>
        <w:t>e</w:t>
      </w:r>
      <w:r w:rsidRPr="00975552">
        <w:rPr>
          <w:b/>
          <w:bCs/>
        </w:rPr>
        <w:t>in</w:t>
      </w:r>
      <w:r>
        <w:t xml:space="preserve"> solicitan que se añadan los nombr</w:t>
      </w:r>
      <w:r w:rsidR="00B33850">
        <w:t>es de sus países en la nota número</w:t>
      </w:r>
      <w:r>
        <w:t xml:space="preserve"> 5.A112.</w:t>
      </w:r>
    </w:p>
    <w:p w:rsidR="00975552" w:rsidRDefault="00975552" w:rsidP="00975552">
      <w:r>
        <w:t>1.4</w:t>
      </w:r>
      <w:r>
        <w:tab/>
        <w:t xml:space="preserve">Así se </w:t>
      </w:r>
      <w:r w:rsidRPr="00C87AF7">
        <w:rPr>
          <w:b/>
          <w:bCs/>
        </w:rPr>
        <w:t>acuerda</w:t>
      </w:r>
      <w:r>
        <w:t>.</w:t>
      </w:r>
    </w:p>
    <w:p w:rsidR="00975552" w:rsidRDefault="00975552" w:rsidP="00B33850">
      <w:r>
        <w:t>1.5</w:t>
      </w:r>
      <w:r>
        <w:tab/>
        <w:t xml:space="preserve">Se </w:t>
      </w:r>
      <w:r w:rsidRPr="00C87AF7">
        <w:rPr>
          <w:b/>
          <w:bCs/>
        </w:rPr>
        <w:t>aprueba</w:t>
      </w:r>
      <w:r>
        <w:t xml:space="preserve"> el Documento 456, incluido</w:t>
      </w:r>
      <w:r w:rsidR="00C87AF7">
        <w:t>s</w:t>
      </w:r>
      <w:r>
        <w:t xml:space="preserve"> el texto relativo al núm</w:t>
      </w:r>
      <w:r w:rsidR="00B33850">
        <w:t>ero</w:t>
      </w:r>
      <w:r>
        <w:t xml:space="preserve"> 5.A112 y los textos del anexo, en su versión enmendada. </w:t>
      </w:r>
    </w:p>
    <w:p w:rsidR="00DA5BED" w:rsidRPr="00122921" w:rsidRDefault="00DA5BED" w:rsidP="00C87AF7">
      <w:pPr>
        <w:pStyle w:val="Heading1"/>
      </w:pPr>
      <w:r w:rsidRPr="00122921">
        <w:t>2</w:t>
      </w:r>
      <w:r w:rsidRPr="00122921">
        <w:tab/>
      </w:r>
      <w:r w:rsidR="00C87AF7" w:rsidRPr="00C87AF7">
        <w:t xml:space="preserve">Decimocuarta serie de textos sometidos por la Comisión de Redacción en primera lectura (B14) </w:t>
      </w:r>
      <w:r w:rsidRPr="00122921">
        <w:t>(Documento</w:t>
      </w:r>
      <w:r w:rsidR="00C87AF7">
        <w:t xml:space="preserve"> 451</w:t>
      </w:r>
      <w:r w:rsidRPr="00122921">
        <w:t>)</w:t>
      </w:r>
    </w:p>
    <w:p w:rsidR="00C87AF7" w:rsidRDefault="00DA5BED" w:rsidP="00C87AF7">
      <w:r w:rsidRPr="00122921">
        <w:t>2.1</w:t>
      </w:r>
      <w:r w:rsidRPr="00122921">
        <w:tab/>
        <w:t xml:space="preserve">El </w:t>
      </w:r>
      <w:r w:rsidRPr="00122921">
        <w:rPr>
          <w:b/>
          <w:bCs/>
        </w:rPr>
        <w:t xml:space="preserve">Presidente de la Comisión </w:t>
      </w:r>
      <w:r w:rsidR="00C87AF7">
        <w:rPr>
          <w:b/>
          <w:bCs/>
        </w:rPr>
        <w:t>de Redacción</w:t>
      </w:r>
      <w:r w:rsidRPr="00122921">
        <w:t xml:space="preserve"> </w:t>
      </w:r>
      <w:r w:rsidR="00C87AF7">
        <w:t xml:space="preserve">presenta el Documento 451, y </w:t>
      </w:r>
      <w:r w:rsidR="00BF7558">
        <w:t>declara</w:t>
      </w:r>
      <w:r w:rsidR="00C87AF7">
        <w:t xml:space="preserve"> que los textos en él incluidos </w:t>
      </w:r>
      <w:r w:rsidR="00BF7558">
        <w:t>representan</w:t>
      </w:r>
      <w:r w:rsidR="00C87AF7">
        <w:t xml:space="preserve"> una recopilación de las tres soluciones regionales sugeridas en la novena sesión plenaria respecto del punto 1.1 del orden del día. Añade que los países de la Región 1 que deseen que se incluyan sus nombres en la nueva nota núm. 5.BBB serán incluidos en la lista del mismo una vez se hayan recibido sus solicitudes. </w:t>
      </w:r>
      <w:r w:rsidRPr="00122921">
        <w:t xml:space="preserve"> </w:t>
      </w:r>
    </w:p>
    <w:p w:rsidR="00C87AF7" w:rsidRDefault="00C87AF7" w:rsidP="00C87AF7">
      <w:r>
        <w:t xml:space="preserve">2.2 </w:t>
      </w:r>
      <w:r>
        <w:tab/>
        <w:t xml:space="preserve">El </w:t>
      </w:r>
      <w:r w:rsidRPr="00C87AF7">
        <w:rPr>
          <w:b/>
          <w:bCs/>
        </w:rPr>
        <w:t>Presidente</w:t>
      </w:r>
      <w:r>
        <w:t xml:space="preserve"> invita a los delegados a examinar la serie de textos en primera lectura.</w:t>
      </w:r>
    </w:p>
    <w:p w:rsidR="00C87AF7" w:rsidRPr="00C87AF7" w:rsidRDefault="00C87AF7" w:rsidP="00C87AF7">
      <w:pPr>
        <w:rPr>
          <w:b/>
          <w:bCs/>
        </w:rPr>
      </w:pPr>
      <w:r w:rsidRPr="00C87AF7">
        <w:rPr>
          <w:b/>
          <w:bCs/>
        </w:rPr>
        <w:t>Artículo 5 (MOD Cuadro 2 700-4 800 MHz)</w:t>
      </w:r>
    </w:p>
    <w:p w:rsidR="00C87AF7" w:rsidRDefault="00C87AF7" w:rsidP="00B33850">
      <w:r>
        <w:t>2.3</w:t>
      </w:r>
      <w:r>
        <w:tab/>
        <w:t xml:space="preserve">La </w:t>
      </w:r>
      <w:r w:rsidRPr="00C87AF7">
        <w:rPr>
          <w:b/>
          <w:bCs/>
        </w:rPr>
        <w:t xml:space="preserve">Presidenta de la Comisión 6 </w:t>
      </w:r>
      <w:r>
        <w:t xml:space="preserve">señala </w:t>
      </w:r>
      <w:r w:rsidR="00DA5BED" w:rsidRPr="00122921">
        <w:t>que</w:t>
      </w:r>
      <w:r>
        <w:t>, en la parte del cuadro que trata de 3</w:t>
      </w:r>
      <w:r w:rsidR="00B33850">
        <w:t> </w:t>
      </w:r>
      <w:r>
        <w:t>400</w:t>
      </w:r>
      <w:r w:rsidR="00B33850">
        <w:noBreakHyphen/>
      </w:r>
      <w:r>
        <w:t>3</w:t>
      </w:r>
      <w:r w:rsidR="00B33850">
        <w:t> </w:t>
      </w:r>
      <w:r>
        <w:t xml:space="preserve">500 MHz para la Región 3, la nota núm. 5.432 debe asociarse con </w:t>
      </w:r>
      <w:r w:rsidR="00B33850">
        <w:t>«</w:t>
      </w:r>
      <w:r>
        <w:t>Móvil</w:t>
      </w:r>
      <w:r w:rsidR="00B33850">
        <w:t>»</w:t>
      </w:r>
      <w:r>
        <w:t xml:space="preserve"> en lugar de con </w:t>
      </w:r>
      <w:r w:rsidR="00B33850">
        <w:t>«</w:t>
      </w:r>
      <w:r w:rsidR="00BF7558">
        <w:t>Radiolocalización</w:t>
      </w:r>
      <w:r w:rsidR="00B33850">
        <w:t>»</w:t>
      </w:r>
      <w:r>
        <w:t xml:space="preserve">. El </w:t>
      </w:r>
      <w:r w:rsidRPr="00847099">
        <w:rPr>
          <w:b/>
          <w:bCs/>
        </w:rPr>
        <w:t>Director de la BR</w:t>
      </w:r>
      <w:r>
        <w:t xml:space="preserve">, a solicitud del </w:t>
      </w:r>
      <w:r w:rsidRPr="00847099">
        <w:rPr>
          <w:b/>
          <w:bCs/>
        </w:rPr>
        <w:t>delegado de la República Islámica de</w:t>
      </w:r>
      <w:r w:rsidR="001F60AA">
        <w:rPr>
          <w:b/>
          <w:bCs/>
        </w:rPr>
        <w:t>l</w:t>
      </w:r>
      <w:r w:rsidRPr="00847099">
        <w:rPr>
          <w:b/>
          <w:bCs/>
        </w:rPr>
        <w:t xml:space="preserve"> Irán</w:t>
      </w:r>
      <w:r>
        <w:t xml:space="preserve">, confirma que la nota núm. 5.432 se ha asociado erróneamente con </w:t>
      </w:r>
      <w:r w:rsidR="00B33850">
        <w:t>«</w:t>
      </w:r>
      <w:r>
        <w:t>Radiolocalización</w:t>
      </w:r>
      <w:r w:rsidR="00B33850">
        <w:t>»</w:t>
      </w:r>
      <w:r>
        <w:t xml:space="preserve"> y sugiere que el error se corrija atendiendo a las explicaciones de la Presidenta de la Comisión 6.</w:t>
      </w:r>
    </w:p>
    <w:p w:rsidR="00C87AF7" w:rsidRPr="00B33850" w:rsidRDefault="00B33850" w:rsidP="00C87AF7">
      <w:r>
        <w:t>2.4</w:t>
      </w:r>
      <w:r w:rsidR="00847099">
        <w:tab/>
      </w:r>
      <w:r w:rsidR="00C87AF7">
        <w:t xml:space="preserve">Así se </w:t>
      </w:r>
      <w:r w:rsidR="00C87AF7" w:rsidRPr="00847099">
        <w:rPr>
          <w:b/>
          <w:bCs/>
        </w:rPr>
        <w:t>acuerda</w:t>
      </w:r>
      <w:r>
        <w:t>.</w:t>
      </w:r>
    </w:p>
    <w:p w:rsidR="00C87AF7" w:rsidRDefault="00FA50F6" w:rsidP="00C87AF7">
      <w:r>
        <w:lastRenderedPageBreak/>
        <w:t>2.5</w:t>
      </w:r>
      <w:r w:rsidR="00847099">
        <w:tab/>
      </w:r>
      <w:r w:rsidR="00C87AF7">
        <w:t xml:space="preserve">Se </w:t>
      </w:r>
      <w:r w:rsidR="00C87AF7" w:rsidRPr="00847099">
        <w:rPr>
          <w:b/>
          <w:bCs/>
        </w:rPr>
        <w:t>aprueba</w:t>
      </w:r>
      <w:r w:rsidR="00C87AF7">
        <w:t xml:space="preserve"> MOD Cuadro 2 700-4 800 MHz en su versión enmendada.</w:t>
      </w:r>
    </w:p>
    <w:p w:rsidR="00847099" w:rsidRPr="00C87AF7" w:rsidRDefault="00847099" w:rsidP="00847099">
      <w:pPr>
        <w:rPr>
          <w:b/>
          <w:bCs/>
        </w:rPr>
      </w:pPr>
      <w:r w:rsidRPr="00C87AF7">
        <w:rPr>
          <w:b/>
          <w:bCs/>
        </w:rPr>
        <w:t>Artículo 5 (</w:t>
      </w:r>
      <w:r>
        <w:rPr>
          <w:b/>
          <w:bCs/>
        </w:rPr>
        <w:t>ADD 5.IMT</w:t>
      </w:r>
      <w:r w:rsidRPr="00C87AF7">
        <w:rPr>
          <w:b/>
          <w:bCs/>
        </w:rPr>
        <w:t>)</w:t>
      </w:r>
    </w:p>
    <w:p w:rsidR="00847099" w:rsidRDefault="00847099" w:rsidP="00C87AF7">
      <w:r>
        <w:t>2.6</w:t>
      </w:r>
      <w:r>
        <w:tab/>
        <w:t xml:space="preserve">Se </w:t>
      </w:r>
      <w:r w:rsidRPr="00847099">
        <w:rPr>
          <w:b/>
          <w:bCs/>
        </w:rPr>
        <w:t>aprueba</w:t>
      </w:r>
      <w:r>
        <w:t>.</w:t>
      </w:r>
    </w:p>
    <w:p w:rsidR="00847099" w:rsidRDefault="00847099" w:rsidP="00847099">
      <w:pPr>
        <w:rPr>
          <w:b/>
          <w:bCs/>
        </w:rPr>
      </w:pPr>
      <w:r w:rsidRPr="00C87AF7">
        <w:rPr>
          <w:b/>
          <w:bCs/>
        </w:rPr>
        <w:t>Artículo 5 (</w:t>
      </w:r>
      <w:r>
        <w:rPr>
          <w:b/>
          <w:bCs/>
        </w:rPr>
        <w:t>ADD 5.BBB</w:t>
      </w:r>
      <w:r w:rsidRPr="00C87AF7">
        <w:rPr>
          <w:b/>
          <w:bCs/>
        </w:rPr>
        <w:t>)</w:t>
      </w:r>
    </w:p>
    <w:p w:rsidR="00847099" w:rsidRDefault="00847099" w:rsidP="00FA50F6">
      <w:r w:rsidRPr="00847099">
        <w:t>2.7</w:t>
      </w:r>
      <w:r>
        <w:tab/>
        <w:t xml:space="preserve">El </w:t>
      </w:r>
      <w:r w:rsidRPr="00847099">
        <w:rPr>
          <w:b/>
          <w:bCs/>
        </w:rPr>
        <w:t>Presidente de la Comisión 4</w:t>
      </w:r>
      <w:r>
        <w:t xml:space="preserve">, con el apoyo del </w:t>
      </w:r>
      <w:r w:rsidRPr="00847099">
        <w:rPr>
          <w:b/>
          <w:bCs/>
        </w:rPr>
        <w:t>delegado de la República Islámica de</w:t>
      </w:r>
      <w:r w:rsidR="001F60AA">
        <w:rPr>
          <w:b/>
          <w:bCs/>
        </w:rPr>
        <w:t>l</w:t>
      </w:r>
      <w:r w:rsidRPr="00847099">
        <w:rPr>
          <w:b/>
          <w:bCs/>
        </w:rPr>
        <w:t xml:space="preserve"> Irán</w:t>
      </w:r>
      <w:r>
        <w:t>, sugiere que se elimine la nota núm</w:t>
      </w:r>
      <w:r w:rsidR="00FA50F6">
        <w:t>ero</w:t>
      </w:r>
      <w:r>
        <w:t xml:space="preserve"> 5.BBB sobre la base de que ya no es necesaria, dado que no se ha recibido ninguna solicitud para la inclusión de nombres de país.</w:t>
      </w:r>
    </w:p>
    <w:p w:rsidR="00847099" w:rsidRDefault="00847099" w:rsidP="00847099">
      <w:r>
        <w:t>2.8</w:t>
      </w:r>
      <w:r>
        <w:tab/>
        <w:t xml:space="preserve">Así se </w:t>
      </w:r>
      <w:r w:rsidRPr="00847099">
        <w:rPr>
          <w:b/>
          <w:bCs/>
        </w:rPr>
        <w:t>acuerda</w:t>
      </w:r>
      <w:r>
        <w:t>.</w:t>
      </w:r>
    </w:p>
    <w:p w:rsidR="00847099" w:rsidRPr="00847099" w:rsidRDefault="00847099" w:rsidP="00847099">
      <w:r w:rsidRPr="00C87AF7">
        <w:rPr>
          <w:b/>
          <w:bCs/>
        </w:rPr>
        <w:t>Artículo 5 (</w:t>
      </w:r>
      <w:r>
        <w:rPr>
          <w:b/>
          <w:bCs/>
        </w:rPr>
        <w:t>ADD 5.IMT2, MOD 5.430A, MOD 5.431A)</w:t>
      </w:r>
    </w:p>
    <w:p w:rsidR="00847099" w:rsidRDefault="00847099" w:rsidP="00C87AF7">
      <w:pPr>
        <w:rPr>
          <w:b/>
          <w:bCs/>
        </w:rPr>
      </w:pPr>
      <w:r w:rsidRPr="00847099">
        <w:t>2.9</w:t>
      </w:r>
      <w:r w:rsidRPr="00847099">
        <w:tab/>
        <w:t>Se</w:t>
      </w:r>
      <w:r>
        <w:rPr>
          <w:b/>
          <w:bCs/>
        </w:rPr>
        <w:t xml:space="preserve"> aprueba</w:t>
      </w:r>
      <w:r w:rsidRPr="00847099">
        <w:t>.</w:t>
      </w:r>
    </w:p>
    <w:p w:rsidR="00847099" w:rsidRDefault="00847099" w:rsidP="00847099">
      <w:r w:rsidRPr="00C87AF7">
        <w:rPr>
          <w:b/>
          <w:bCs/>
        </w:rPr>
        <w:t>Artículo 5 (</w:t>
      </w:r>
      <w:r>
        <w:rPr>
          <w:b/>
          <w:bCs/>
        </w:rPr>
        <w:t>MOD 5.432B)</w:t>
      </w:r>
      <w:r w:rsidR="0042437E" w:rsidRPr="00122921">
        <w:t xml:space="preserve"> </w:t>
      </w:r>
    </w:p>
    <w:p w:rsidR="00847099" w:rsidRDefault="00847099" w:rsidP="00C87AF7">
      <w:r>
        <w:t>2.10</w:t>
      </w:r>
      <w:r>
        <w:tab/>
        <w:t xml:space="preserve">El </w:t>
      </w:r>
      <w:r w:rsidRPr="00847099">
        <w:rPr>
          <w:b/>
          <w:bCs/>
        </w:rPr>
        <w:t>delegado de Nueva Zelandia</w:t>
      </w:r>
      <w:r>
        <w:t xml:space="preserve"> sugiere que se elimine la frase final de la nota que contiene la fecha del 17 de noviembre de 2010. </w:t>
      </w:r>
    </w:p>
    <w:p w:rsidR="00847099" w:rsidRDefault="00847099" w:rsidP="00C87AF7">
      <w:r>
        <w:t>2.11</w:t>
      </w:r>
      <w:r>
        <w:tab/>
        <w:t xml:space="preserve">El </w:t>
      </w:r>
      <w:r w:rsidRPr="00847099">
        <w:rPr>
          <w:b/>
          <w:bCs/>
        </w:rPr>
        <w:t>Presidente de la Comisión 4</w:t>
      </w:r>
      <w:r>
        <w:t xml:space="preserve"> afirma que la sugerencia es coherente con otra eliminación similar acordada respecto de los países de la Región 1 y por tanto es </w:t>
      </w:r>
      <w:r w:rsidR="00BF7558">
        <w:t>válida</w:t>
      </w:r>
      <w:r>
        <w:t>.</w:t>
      </w:r>
    </w:p>
    <w:p w:rsidR="00847099" w:rsidRDefault="00847099" w:rsidP="00C87AF7">
      <w:r>
        <w:t>2.12</w:t>
      </w:r>
      <w:r>
        <w:tab/>
        <w:t xml:space="preserve">Así se </w:t>
      </w:r>
      <w:r w:rsidRPr="00847099">
        <w:rPr>
          <w:b/>
          <w:bCs/>
        </w:rPr>
        <w:t>acuerda</w:t>
      </w:r>
      <w:r>
        <w:t>.</w:t>
      </w:r>
    </w:p>
    <w:p w:rsidR="00847099" w:rsidRDefault="00847099" w:rsidP="00C87AF7">
      <w:r>
        <w:t xml:space="preserve">2.13 </w:t>
      </w:r>
      <w:r>
        <w:tab/>
        <w:t xml:space="preserve">Se </w:t>
      </w:r>
      <w:r w:rsidRPr="00847099">
        <w:rPr>
          <w:b/>
          <w:bCs/>
        </w:rPr>
        <w:t>aprueba</w:t>
      </w:r>
      <w:r>
        <w:t xml:space="preserve"> MOD 5.432B, en su versión enmendada. </w:t>
      </w:r>
    </w:p>
    <w:p w:rsidR="00847099" w:rsidRDefault="00847099" w:rsidP="00847099">
      <w:pPr>
        <w:rPr>
          <w:b/>
          <w:bCs/>
        </w:rPr>
      </w:pPr>
      <w:r w:rsidRPr="00C87AF7">
        <w:rPr>
          <w:b/>
          <w:bCs/>
        </w:rPr>
        <w:t>Artículo 5 (</w:t>
      </w:r>
      <w:r>
        <w:rPr>
          <w:b/>
          <w:bCs/>
        </w:rPr>
        <w:t>MOD 5.433A)</w:t>
      </w:r>
    </w:p>
    <w:p w:rsidR="00DA5BED" w:rsidRDefault="00847099" w:rsidP="00C87AF7">
      <w:r>
        <w:t>2.14</w:t>
      </w:r>
      <w:r>
        <w:tab/>
        <w:t xml:space="preserve">Se </w:t>
      </w:r>
      <w:r w:rsidRPr="00847099">
        <w:rPr>
          <w:b/>
          <w:bCs/>
        </w:rPr>
        <w:t>aprueba</w:t>
      </w:r>
      <w:r w:rsidR="00DA5BED" w:rsidRPr="00122921">
        <w:t>.</w:t>
      </w:r>
    </w:p>
    <w:p w:rsidR="00847099" w:rsidRPr="00122921" w:rsidRDefault="00847099" w:rsidP="00FA50F6">
      <w:r>
        <w:t>2.15</w:t>
      </w:r>
      <w:r>
        <w:tab/>
        <w:t>Quedando entendido que se ha eliminado la nota núm</w:t>
      </w:r>
      <w:r w:rsidR="00FA50F6">
        <w:t>ero</w:t>
      </w:r>
      <w:r>
        <w:t xml:space="preserve"> 5.BBB, se </w:t>
      </w:r>
      <w:r w:rsidRPr="001F60AA">
        <w:rPr>
          <w:b/>
          <w:bCs/>
        </w:rPr>
        <w:t>aprueba</w:t>
      </w:r>
      <w:r>
        <w:t xml:space="preserve"> la decimocuarta serie de textos </w:t>
      </w:r>
      <w:r w:rsidR="001F60AA">
        <w:t>sometidos por la Comisión de Redacción en primera lectura (B14) (Documento 451), en su versión enmendada.</w:t>
      </w:r>
    </w:p>
    <w:p w:rsidR="00DA5BED" w:rsidRPr="00122921" w:rsidRDefault="00DA5BED" w:rsidP="001F60AA">
      <w:pPr>
        <w:pStyle w:val="Heading1"/>
      </w:pPr>
      <w:r w:rsidRPr="00122921">
        <w:t>3</w:t>
      </w:r>
      <w:r w:rsidRPr="00122921">
        <w:tab/>
      </w:r>
      <w:r w:rsidR="001F60AA">
        <w:t>Decimocuarta</w:t>
      </w:r>
      <w:r w:rsidR="00023A78" w:rsidRPr="00122921">
        <w:t xml:space="preserve"> serie de textos sometidos por la Comisión de Redacción</w:t>
      </w:r>
      <w:r w:rsidRPr="00122921">
        <w:t xml:space="preserve"> (B</w:t>
      </w:r>
      <w:r w:rsidR="001F60AA">
        <w:t>14</w:t>
      </w:r>
      <w:r w:rsidRPr="00122921">
        <w:t xml:space="preserve">) </w:t>
      </w:r>
      <w:r w:rsidR="001F60AA">
        <w:t xml:space="preserve">– segunda lectura </w:t>
      </w:r>
      <w:r w:rsidRPr="00122921">
        <w:t xml:space="preserve">(Documento </w:t>
      </w:r>
      <w:r w:rsidR="001F60AA">
        <w:t>451</w:t>
      </w:r>
      <w:r w:rsidR="00EB7284">
        <w:t>)</w:t>
      </w:r>
    </w:p>
    <w:p w:rsidR="00DA5BED" w:rsidRPr="00A5485F" w:rsidRDefault="00DA5BED" w:rsidP="00FA50F6">
      <w:r w:rsidRPr="00A5485F">
        <w:t>3.1</w:t>
      </w:r>
      <w:r w:rsidRPr="00A5485F">
        <w:tab/>
      </w:r>
      <w:r w:rsidR="001F60AA">
        <w:t xml:space="preserve">Quedando entendido que se ha eliminado la nota núm. 5.BBB, se </w:t>
      </w:r>
      <w:r w:rsidR="001F60AA" w:rsidRPr="001F60AA">
        <w:rPr>
          <w:b/>
          <w:bCs/>
        </w:rPr>
        <w:t>aprueba</w:t>
      </w:r>
      <w:r w:rsidR="001F60AA">
        <w:t xml:space="preserve"> en segunda lectura la decimocuarta serie de textos sometidos por la Comisión de Redacción (B14) (Documento</w:t>
      </w:r>
      <w:r w:rsidR="00FA50F6">
        <w:t> </w:t>
      </w:r>
      <w:r w:rsidR="001F60AA">
        <w:t>451), en su versión enmendada en primera lectura.</w:t>
      </w:r>
    </w:p>
    <w:p w:rsidR="00DA5BED" w:rsidRPr="00122921" w:rsidRDefault="002B6B77" w:rsidP="001F60AA">
      <w:pPr>
        <w:pStyle w:val="Heading1"/>
        <w:rPr>
          <w:rFonts w:eastAsia="Cambria"/>
        </w:rPr>
      </w:pPr>
      <w:r w:rsidRPr="00122921">
        <w:rPr>
          <w:rFonts w:eastAsia="Cambria"/>
        </w:rPr>
        <w:t>4</w:t>
      </w:r>
      <w:r w:rsidRPr="00122921">
        <w:rPr>
          <w:rFonts w:eastAsia="Cambria"/>
        </w:rPr>
        <w:tab/>
      </w:r>
      <w:r w:rsidR="001F60AA" w:rsidRPr="001F60AA">
        <w:t>Decimo</w:t>
      </w:r>
      <w:r w:rsidR="001F60AA">
        <w:t>quin</w:t>
      </w:r>
      <w:r w:rsidR="001F60AA" w:rsidRPr="001F60AA">
        <w:t>ta serie de textos sometidos por la Comisión de Redacción en primera lectura (B1</w:t>
      </w:r>
      <w:r w:rsidR="001F60AA">
        <w:t>5</w:t>
      </w:r>
      <w:r w:rsidR="001F60AA" w:rsidRPr="001F60AA">
        <w:t>) (Documento 45</w:t>
      </w:r>
      <w:r w:rsidR="001F60AA">
        <w:t>2</w:t>
      </w:r>
      <w:r w:rsidR="001F60AA" w:rsidRPr="001F60AA">
        <w:t>)</w:t>
      </w:r>
    </w:p>
    <w:p w:rsidR="00F6306D" w:rsidRDefault="002B6B77" w:rsidP="00A5485F">
      <w:r w:rsidRPr="00122921">
        <w:t>4.1</w:t>
      </w:r>
      <w:r w:rsidRPr="00122921">
        <w:tab/>
      </w:r>
      <w:r w:rsidR="00F6306D">
        <w:t xml:space="preserve">El </w:t>
      </w:r>
      <w:r w:rsidR="00F6306D" w:rsidRPr="00F6306D">
        <w:rPr>
          <w:b/>
          <w:bCs/>
        </w:rPr>
        <w:t>Presidente de la Comisión de Redacción</w:t>
      </w:r>
      <w:r w:rsidR="00F6306D">
        <w:t xml:space="preserve"> presenta el Documento 452, y observa que los textos que contiene consisten principalmente en resoluciones elaboradas por la Comisión 6.</w:t>
      </w:r>
    </w:p>
    <w:p w:rsidR="00F6306D" w:rsidRDefault="00F6306D" w:rsidP="00A5485F">
      <w:r>
        <w:t>4.2</w:t>
      </w:r>
      <w:r>
        <w:tab/>
        <w:t xml:space="preserve">El </w:t>
      </w:r>
      <w:r w:rsidRPr="00F6306D">
        <w:rPr>
          <w:b/>
          <w:bCs/>
        </w:rPr>
        <w:t>Presidente</w:t>
      </w:r>
      <w:r>
        <w:t xml:space="preserve"> invita a los participantes a examinar la serie de textos en primera lectura.</w:t>
      </w:r>
    </w:p>
    <w:p w:rsidR="00F6306D" w:rsidRDefault="00F6306D" w:rsidP="00F6306D">
      <w:r>
        <w:t>4.3</w:t>
      </w:r>
      <w:r>
        <w:tab/>
        <w:t xml:space="preserve">La </w:t>
      </w:r>
      <w:r w:rsidRPr="00F6306D">
        <w:rPr>
          <w:b/>
          <w:bCs/>
        </w:rPr>
        <w:t>Presidenta de la Comisión 6</w:t>
      </w:r>
      <w:r>
        <w:t xml:space="preserve">, en respuesta a una pregunta de la </w:t>
      </w:r>
      <w:r w:rsidRPr="00F6306D">
        <w:rPr>
          <w:b/>
          <w:bCs/>
        </w:rPr>
        <w:t>delegada de los Estados Unidos</w:t>
      </w:r>
      <w:r>
        <w:t xml:space="preserve"> respecto de si algunas de las resoluciones que figuran en la lista de la portada del Documento 452 se refieren más bien al punto 9.1 del orden del día, sugiere que cualquier inexactitud a este respecto puede corregirse tras la discusión de los textos en cuestión.</w:t>
      </w:r>
    </w:p>
    <w:p w:rsidR="00F6306D" w:rsidRDefault="00F6306D" w:rsidP="00F6306D">
      <w:r>
        <w:t>4.4</w:t>
      </w:r>
      <w:r>
        <w:tab/>
        <w:t xml:space="preserve">El </w:t>
      </w:r>
      <w:r w:rsidRPr="00F6306D">
        <w:rPr>
          <w:b/>
          <w:bCs/>
        </w:rPr>
        <w:t xml:space="preserve">delegado de la </w:t>
      </w:r>
      <w:r>
        <w:rPr>
          <w:b/>
          <w:bCs/>
        </w:rPr>
        <w:t>R</w:t>
      </w:r>
      <w:r w:rsidRPr="00F6306D">
        <w:rPr>
          <w:b/>
          <w:bCs/>
        </w:rPr>
        <w:t>epública Islámica del Irán</w:t>
      </w:r>
      <w:r>
        <w:t xml:space="preserve"> señala que cualquier rectificación en este sentido sería únicamente de tipo editorial en la medida en que la información en cuestión se facilita con fines únicamente indicativos y no requiere aprobación.</w:t>
      </w:r>
    </w:p>
    <w:p w:rsidR="00F6306D" w:rsidRDefault="00F6306D" w:rsidP="00F6306D">
      <w:pPr>
        <w:rPr>
          <w:b/>
          <w:bCs/>
        </w:rPr>
      </w:pPr>
      <w:r w:rsidRPr="00C87AF7">
        <w:rPr>
          <w:b/>
          <w:bCs/>
        </w:rPr>
        <w:lastRenderedPageBreak/>
        <w:t>Artículo 5 (</w:t>
      </w:r>
      <w:r>
        <w:rPr>
          <w:b/>
          <w:bCs/>
        </w:rPr>
        <w:t>MOD 5.208B); MOD Resolución 359 (CMR-12); MOD Resolución 360 (CMR-12)</w:t>
      </w:r>
    </w:p>
    <w:p w:rsidR="002B6B77" w:rsidRDefault="00F6306D" w:rsidP="00F6306D">
      <w:r>
        <w:t>4.5</w:t>
      </w:r>
      <w:r>
        <w:tab/>
      </w:r>
      <w:r w:rsidR="00973F1B" w:rsidRPr="00122921">
        <w:t xml:space="preserve">Se </w:t>
      </w:r>
      <w:r w:rsidR="00973F1B" w:rsidRPr="00122921">
        <w:rPr>
          <w:b/>
          <w:bCs/>
        </w:rPr>
        <w:t>aprueba</w:t>
      </w:r>
      <w:r w:rsidR="00FC6334" w:rsidRPr="00122921">
        <w:t>.</w:t>
      </w:r>
    </w:p>
    <w:p w:rsidR="00F6306D" w:rsidRPr="00F6306D" w:rsidRDefault="00F6306D" w:rsidP="005E35F7">
      <w:pPr>
        <w:rPr>
          <w:b/>
          <w:bCs/>
        </w:rPr>
      </w:pPr>
      <w:r w:rsidRPr="00F6306D">
        <w:rPr>
          <w:b/>
          <w:bCs/>
        </w:rPr>
        <w:t xml:space="preserve">ADD Resolución COM6/2 (CMR-15) Orden del día </w:t>
      </w:r>
      <w:r w:rsidR="005E35F7">
        <w:rPr>
          <w:b/>
          <w:bCs/>
        </w:rPr>
        <w:t>p</w:t>
      </w:r>
      <w:r w:rsidRPr="00F6306D">
        <w:rPr>
          <w:b/>
          <w:bCs/>
        </w:rPr>
        <w:t xml:space="preserve">reliminar </w:t>
      </w:r>
      <w:r w:rsidR="005E35F7">
        <w:rPr>
          <w:b/>
          <w:bCs/>
        </w:rPr>
        <w:t>de</w:t>
      </w:r>
      <w:r w:rsidRPr="00F6306D">
        <w:rPr>
          <w:b/>
          <w:bCs/>
        </w:rPr>
        <w:t xml:space="preserve"> la Conferencia Mundial de Radiocomunicaciones de 2023</w:t>
      </w:r>
    </w:p>
    <w:p w:rsidR="00F6306D" w:rsidRDefault="00F6306D" w:rsidP="005E35F7">
      <w:r>
        <w:t>4.6</w:t>
      </w:r>
      <w:r>
        <w:tab/>
        <w:t xml:space="preserve">El </w:t>
      </w:r>
      <w:r w:rsidRPr="005E35F7">
        <w:rPr>
          <w:b/>
          <w:bCs/>
        </w:rPr>
        <w:t>delegado de Francia</w:t>
      </w:r>
      <w:r>
        <w:t xml:space="preserve">, con el apoyo </w:t>
      </w:r>
      <w:r w:rsidR="005E35F7">
        <w:t xml:space="preserve">de los </w:t>
      </w:r>
      <w:r w:rsidR="005E35F7" w:rsidRPr="005E35F7">
        <w:rPr>
          <w:b/>
          <w:bCs/>
        </w:rPr>
        <w:t>delegados de la Federaci</w:t>
      </w:r>
      <w:r w:rsidRPr="005E35F7">
        <w:rPr>
          <w:b/>
          <w:bCs/>
        </w:rPr>
        <w:t xml:space="preserve">ón de Rusia </w:t>
      </w:r>
      <w:r w:rsidRPr="00B3680B">
        <w:t>y</w:t>
      </w:r>
      <w:r w:rsidRPr="005E35F7">
        <w:rPr>
          <w:b/>
          <w:bCs/>
        </w:rPr>
        <w:t xml:space="preserve"> la República Islámica del Irán</w:t>
      </w:r>
      <w:r>
        <w:t xml:space="preserve">, propone que se posponga el examen de la Resolución hasta que se finalice la lista de </w:t>
      </w:r>
      <w:r w:rsidR="005E35F7">
        <w:t>temas</w:t>
      </w:r>
      <w:r>
        <w:t xml:space="preserve"> para </w:t>
      </w:r>
      <w:r w:rsidR="005E35F7">
        <w:t>incluir</w:t>
      </w:r>
      <w:r>
        <w:t xml:space="preserve"> en el orden del día de la CMR-23 con arreglo a las discu</w:t>
      </w:r>
      <w:r w:rsidR="005E35F7">
        <w:t>s</w:t>
      </w:r>
      <w:r>
        <w:t xml:space="preserve">iones que aún están en curso </w:t>
      </w:r>
      <w:r w:rsidR="00BF7558">
        <w:t>respecto</w:t>
      </w:r>
      <w:r>
        <w:t xml:space="preserve"> de varios temas, incluido </w:t>
      </w:r>
      <w:r w:rsidR="005E35F7">
        <w:t>el punto 1.1 del orden del día.</w:t>
      </w:r>
    </w:p>
    <w:p w:rsidR="005E35F7" w:rsidRDefault="005E35F7" w:rsidP="005E35F7">
      <w:r>
        <w:t>4.7</w:t>
      </w:r>
      <w:r>
        <w:tab/>
        <w:t xml:space="preserve">Así se </w:t>
      </w:r>
      <w:r w:rsidRPr="005E35F7">
        <w:rPr>
          <w:b/>
          <w:bCs/>
        </w:rPr>
        <w:t>acuerda</w:t>
      </w:r>
      <w:r>
        <w:t>.</w:t>
      </w:r>
    </w:p>
    <w:p w:rsidR="005E35F7" w:rsidRPr="00F6306D" w:rsidRDefault="005E35F7" w:rsidP="005E35F7">
      <w:pPr>
        <w:rPr>
          <w:b/>
          <w:bCs/>
        </w:rPr>
      </w:pPr>
      <w:r w:rsidRPr="00F6306D">
        <w:rPr>
          <w:b/>
          <w:bCs/>
        </w:rPr>
        <w:t>ADD Resolución COM6/</w:t>
      </w:r>
      <w:r>
        <w:rPr>
          <w:b/>
          <w:bCs/>
        </w:rPr>
        <w:t>3</w:t>
      </w:r>
      <w:r w:rsidRPr="00F6306D">
        <w:rPr>
          <w:b/>
          <w:bCs/>
        </w:rPr>
        <w:t xml:space="preserve"> (CMR-15) </w:t>
      </w:r>
      <w:r w:rsidRPr="005E35F7">
        <w:rPr>
          <w:b/>
          <w:bCs/>
        </w:rPr>
        <w:t>Consideración de disposiciones reglamentarias para la modernización del sistema mundial de socorro y seguridad marítimos y relacionadas con la implantación de la navegación electrónica</w:t>
      </w:r>
    </w:p>
    <w:p w:rsidR="005E35F7" w:rsidRDefault="005E35F7" w:rsidP="005E35F7">
      <w:r>
        <w:t>4.8</w:t>
      </w:r>
      <w:r>
        <w:tab/>
        <w:t xml:space="preserve">Se </w:t>
      </w:r>
      <w:r w:rsidRPr="00FA50F6">
        <w:rPr>
          <w:b/>
          <w:bCs/>
        </w:rPr>
        <w:t>aprueba</w:t>
      </w:r>
      <w:r>
        <w:t>.</w:t>
      </w:r>
    </w:p>
    <w:p w:rsidR="005E35F7" w:rsidRDefault="005E35F7" w:rsidP="005E35F7">
      <w:pPr>
        <w:rPr>
          <w:b/>
          <w:bCs/>
        </w:rPr>
      </w:pPr>
      <w:r w:rsidRPr="00F6306D">
        <w:rPr>
          <w:b/>
          <w:bCs/>
        </w:rPr>
        <w:t>ADD Resolución COM6/</w:t>
      </w:r>
      <w:r>
        <w:rPr>
          <w:b/>
          <w:bCs/>
        </w:rPr>
        <w:t>4</w:t>
      </w:r>
      <w:r w:rsidRPr="00F6306D">
        <w:rPr>
          <w:b/>
          <w:bCs/>
        </w:rPr>
        <w:t xml:space="preserve"> (CMR-15)</w:t>
      </w:r>
      <w:r w:rsidRPr="005E35F7">
        <w:t xml:space="preserve"> </w:t>
      </w:r>
      <w:r w:rsidRPr="005E35F7">
        <w:rPr>
          <w:b/>
          <w:bCs/>
        </w:rPr>
        <w:t>Posible atribución al servicio de exploración de la Tierra por satélite (activo) para sondas de radar en vehículos espaciales en la gama</w:t>
      </w:r>
      <w:r>
        <w:rPr>
          <w:b/>
          <w:bCs/>
        </w:rPr>
        <w:t xml:space="preserve"> </w:t>
      </w:r>
      <w:r w:rsidRPr="005E35F7">
        <w:rPr>
          <w:b/>
          <w:bCs/>
        </w:rPr>
        <w:t>de frecuencias alrededor de 45 MHz</w:t>
      </w:r>
    </w:p>
    <w:p w:rsidR="005E35F7" w:rsidRDefault="005E35F7" w:rsidP="00FA50F6">
      <w:r>
        <w:t>4.9</w:t>
      </w:r>
      <w:r>
        <w:tab/>
        <w:t xml:space="preserve">La </w:t>
      </w:r>
      <w:r w:rsidRPr="005E35F7">
        <w:rPr>
          <w:b/>
          <w:bCs/>
        </w:rPr>
        <w:t>delegada de China</w:t>
      </w:r>
      <w:r>
        <w:t xml:space="preserve"> sugiere, en aras de la coherencia, que este texto se armonice con los demás textos de la serie sustituyendo todas las veces que aparece la frase “necesidades de espectro</w:t>
      </w:r>
      <w:r w:rsidR="00FA50F6">
        <w:t>»</w:t>
      </w:r>
      <w:r>
        <w:t xml:space="preserve"> por </w:t>
      </w:r>
      <w:r w:rsidR="00FA50F6">
        <w:t>«</w:t>
      </w:r>
      <w:r>
        <w:t>requisitos de espectro</w:t>
      </w:r>
      <w:r w:rsidR="00FA50F6">
        <w:t>»</w:t>
      </w:r>
      <w:r>
        <w:t>.</w:t>
      </w:r>
    </w:p>
    <w:p w:rsidR="005E35F7" w:rsidRDefault="005E35F7" w:rsidP="00FA50F6">
      <w:r>
        <w:t>4.10</w:t>
      </w:r>
      <w:r>
        <w:tab/>
        <w:t xml:space="preserve">El </w:t>
      </w:r>
      <w:r w:rsidRPr="005E35F7">
        <w:rPr>
          <w:b/>
          <w:bCs/>
        </w:rPr>
        <w:t>delegado de la República Islámica del Irán</w:t>
      </w:r>
      <w:r>
        <w:t xml:space="preserve">, tras señalar que ya se ha debatido en profundidad la utilización de ambos términos, afirma que la palabra </w:t>
      </w:r>
      <w:r w:rsidR="00FA50F6">
        <w:t>«</w:t>
      </w:r>
      <w:r>
        <w:t>requisitos</w:t>
      </w:r>
      <w:r w:rsidR="00FA50F6">
        <w:t>»</w:t>
      </w:r>
      <w:r>
        <w:t xml:space="preserve"> tiene fuertes connotaciones y por tanto sólo debe emplearse una vez que se han determinado las necesidades de espectro a través de la realización de los estudios correspondientes. En consecuencia, la utilización de la palabra </w:t>
      </w:r>
      <w:r w:rsidR="00FA50F6">
        <w:t>«</w:t>
      </w:r>
      <w:r>
        <w:t>necesidades</w:t>
      </w:r>
      <w:r w:rsidR="00FA50F6">
        <w:t>»</w:t>
      </w:r>
      <w:r>
        <w:t xml:space="preserve"> resulta apropiada en esta fase.</w:t>
      </w:r>
    </w:p>
    <w:p w:rsidR="005E35F7" w:rsidRDefault="005E35F7" w:rsidP="005E35F7">
      <w:r>
        <w:t>4.11</w:t>
      </w:r>
      <w:r>
        <w:tab/>
        <w:t xml:space="preserve">La </w:t>
      </w:r>
      <w:r w:rsidRPr="005E35F7">
        <w:rPr>
          <w:b/>
          <w:bCs/>
        </w:rPr>
        <w:t>delegada de China</w:t>
      </w:r>
      <w:r>
        <w:t xml:space="preserve"> declara que no tiene objeciones respecto de la palabra </w:t>
      </w:r>
      <w:r w:rsidR="00FA50F6">
        <w:t>«</w:t>
      </w:r>
      <w:r>
        <w:t>necesidades</w:t>
      </w:r>
      <w:r w:rsidR="00FA50F6">
        <w:t>»</w:t>
      </w:r>
      <w:r>
        <w:t>, siempre que se utilice de manera coherente.</w:t>
      </w:r>
    </w:p>
    <w:p w:rsidR="005E35F7" w:rsidRDefault="005E35F7" w:rsidP="005E35F7">
      <w:r>
        <w:t>4.12</w:t>
      </w:r>
      <w:r>
        <w:tab/>
        <w:t xml:space="preserve">Quedando así entendido, se </w:t>
      </w:r>
      <w:r w:rsidRPr="005E35F7">
        <w:rPr>
          <w:b/>
          <w:bCs/>
        </w:rPr>
        <w:t>aprueba</w:t>
      </w:r>
      <w:r>
        <w:t xml:space="preserve"> ADD Resolución COM6/4 (CMR-15).</w:t>
      </w:r>
    </w:p>
    <w:p w:rsidR="005E35F7" w:rsidRDefault="00EE7050" w:rsidP="00EE7050">
      <w:r w:rsidRPr="00F6306D">
        <w:rPr>
          <w:b/>
          <w:bCs/>
        </w:rPr>
        <w:t>ADD Resolución COM6/</w:t>
      </w:r>
      <w:r>
        <w:rPr>
          <w:b/>
          <w:bCs/>
        </w:rPr>
        <w:t>5</w:t>
      </w:r>
      <w:r w:rsidRPr="00F6306D">
        <w:rPr>
          <w:b/>
          <w:bCs/>
        </w:rPr>
        <w:t xml:space="preserve"> (CMR-15)</w:t>
      </w:r>
      <w:r>
        <w:rPr>
          <w:b/>
          <w:bCs/>
        </w:rPr>
        <w:t xml:space="preserve"> </w:t>
      </w:r>
      <w:r w:rsidRPr="00EE7050">
        <w:rPr>
          <w:b/>
          <w:bCs/>
        </w:rPr>
        <w:t>Necesidades de espectro y protección de sensores meteorológicos espaciales</w:t>
      </w:r>
    </w:p>
    <w:p w:rsidR="005E35F7" w:rsidRDefault="00EE7050" w:rsidP="005E35F7">
      <w:r>
        <w:t>4.13</w:t>
      </w:r>
      <w:r>
        <w:tab/>
        <w:t xml:space="preserve">La </w:t>
      </w:r>
      <w:r w:rsidRPr="00EE7050">
        <w:rPr>
          <w:b/>
          <w:bCs/>
        </w:rPr>
        <w:t>delegada de los Estados Unidos</w:t>
      </w:r>
      <w:r>
        <w:t xml:space="preserve">, con el apoyo de los </w:t>
      </w:r>
      <w:r w:rsidRPr="00EE7050">
        <w:rPr>
          <w:b/>
          <w:bCs/>
        </w:rPr>
        <w:t>delegados de la República Islámica del Irán</w:t>
      </w:r>
      <w:r>
        <w:t xml:space="preserve"> y </w:t>
      </w:r>
      <w:r w:rsidRPr="00EE7050">
        <w:rPr>
          <w:b/>
          <w:bCs/>
        </w:rPr>
        <w:t>Suecia</w:t>
      </w:r>
      <w:r>
        <w:t xml:space="preserve">, observa que, según lo acordado anteriormente, debe eliminarse la referencia al </w:t>
      </w:r>
      <w:r w:rsidRPr="00EE7050">
        <w:t>Grupo de Coordinación de Frecuencias Espaciales (SFCG)</w:t>
      </w:r>
      <w:r>
        <w:t xml:space="preserve"> en el último párrafo operativo de la Resolución. Añade que el mismo comentario se aplica a otras resoluciones del documento.</w:t>
      </w:r>
    </w:p>
    <w:p w:rsidR="00EE7050" w:rsidRDefault="00EE7050" w:rsidP="005E35F7">
      <w:r>
        <w:t>4.14</w:t>
      </w:r>
      <w:r>
        <w:tab/>
        <w:t xml:space="preserve">Así se </w:t>
      </w:r>
      <w:r w:rsidRPr="00EE7050">
        <w:rPr>
          <w:b/>
          <w:bCs/>
        </w:rPr>
        <w:t>acuerda</w:t>
      </w:r>
      <w:r>
        <w:t>.</w:t>
      </w:r>
    </w:p>
    <w:p w:rsidR="00EE7050" w:rsidRDefault="00EE7050" w:rsidP="005E35F7">
      <w:r>
        <w:t>4.15</w:t>
      </w:r>
      <w:r>
        <w:tab/>
        <w:t xml:space="preserve">Se </w:t>
      </w:r>
      <w:r w:rsidRPr="00EE7050">
        <w:rPr>
          <w:b/>
          <w:bCs/>
        </w:rPr>
        <w:t>aprueba</w:t>
      </w:r>
      <w:r>
        <w:t xml:space="preserve"> </w:t>
      </w:r>
      <w:r w:rsidRPr="00EE7050">
        <w:t>ADD Resolución COM6/5 (CMR-15)</w:t>
      </w:r>
      <w:r>
        <w:t xml:space="preserve"> en su versión enmendada.</w:t>
      </w:r>
    </w:p>
    <w:p w:rsidR="00EE7050" w:rsidRDefault="00EE7050" w:rsidP="00EE7050">
      <w:r w:rsidRPr="00F6306D">
        <w:rPr>
          <w:b/>
          <w:bCs/>
        </w:rPr>
        <w:t>ADD Resolución COM6/</w:t>
      </w:r>
      <w:r>
        <w:rPr>
          <w:b/>
          <w:bCs/>
        </w:rPr>
        <w:t>6</w:t>
      </w:r>
      <w:r w:rsidRPr="00F6306D">
        <w:rPr>
          <w:b/>
          <w:bCs/>
        </w:rPr>
        <w:t xml:space="preserve"> (CMR-15)</w:t>
      </w:r>
      <w:r w:rsidRPr="00EE7050">
        <w:t xml:space="preserve"> </w:t>
      </w:r>
      <w:r w:rsidRPr="00EE7050">
        <w:rPr>
          <w:b/>
          <w:bCs/>
        </w:rPr>
        <w:t>Atribución de la banda de frecuencias 50-54 MHz al servicio de aficionados en la Región 1</w:t>
      </w:r>
    </w:p>
    <w:p w:rsidR="00EE7050" w:rsidRDefault="00EE7050" w:rsidP="005E35F7">
      <w:r>
        <w:t>4.16</w:t>
      </w:r>
      <w:r>
        <w:tab/>
        <w:t xml:space="preserve">El </w:t>
      </w:r>
      <w:r w:rsidRPr="00EE7050">
        <w:rPr>
          <w:b/>
          <w:bCs/>
        </w:rPr>
        <w:t>delegado de Egipto</w:t>
      </w:r>
      <w:r>
        <w:t xml:space="preserve"> sugiere que, en el </w:t>
      </w:r>
      <w:r w:rsidRPr="00EE7050">
        <w:rPr>
          <w:i/>
          <w:iCs/>
        </w:rPr>
        <w:t>resuelve invitar a la Conferencia Mundial de Radiocomunicaciones de 2019</w:t>
      </w:r>
      <w:r>
        <w:t xml:space="preserve">, la palabra </w:t>
      </w:r>
      <w:r w:rsidR="00FA50F6">
        <w:t>«</w:t>
      </w:r>
      <w:r>
        <w:t>sector</w:t>
      </w:r>
      <w:r w:rsidR="00FA50F6">
        <w:t>»</w:t>
      </w:r>
      <w:r>
        <w:t xml:space="preserve"> se sustituya por la palabra </w:t>
      </w:r>
      <w:r w:rsidR="00FA50F6">
        <w:t>«</w:t>
      </w:r>
      <w:r>
        <w:t>Conferencia</w:t>
      </w:r>
      <w:r w:rsidR="00FA50F6">
        <w:t>»</w:t>
      </w:r>
      <w:r>
        <w:t>.</w:t>
      </w:r>
    </w:p>
    <w:p w:rsidR="00EE7050" w:rsidRDefault="00EE7050" w:rsidP="005E35F7">
      <w:r>
        <w:t>4.17</w:t>
      </w:r>
      <w:r>
        <w:tab/>
        <w:t xml:space="preserve">Así se </w:t>
      </w:r>
      <w:r w:rsidRPr="00094AF5">
        <w:rPr>
          <w:b/>
          <w:bCs/>
        </w:rPr>
        <w:t>acuerda</w:t>
      </w:r>
      <w:r>
        <w:t>.</w:t>
      </w:r>
    </w:p>
    <w:p w:rsidR="00EE7050" w:rsidRDefault="00EE7050" w:rsidP="00094AF5">
      <w:r>
        <w:lastRenderedPageBreak/>
        <w:t>4.18</w:t>
      </w:r>
      <w:r>
        <w:tab/>
        <w:t xml:space="preserve">El </w:t>
      </w:r>
      <w:r w:rsidRPr="00094AF5">
        <w:rPr>
          <w:b/>
          <w:bCs/>
        </w:rPr>
        <w:t>delegado de la República Islámica del Irán</w:t>
      </w:r>
      <w:r>
        <w:t xml:space="preserve">, en respuesta a una nueva pregunta de la </w:t>
      </w:r>
      <w:r w:rsidRPr="00094AF5">
        <w:rPr>
          <w:b/>
          <w:bCs/>
        </w:rPr>
        <w:t>delegada de China</w:t>
      </w:r>
      <w:r>
        <w:t xml:space="preserve"> respecto de la utilización del término </w:t>
      </w:r>
      <w:r w:rsidR="00FA50F6">
        <w:t>«</w:t>
      </w:r>
      <w:r>
        <w:t>requisitos de espectro</w:t>
      </w:r>
      <w:r w:rsidR="00FA50F6">
        <w:t>»</w:t>
      </w:r>
      <w:r>
        <w:t xml:space="preserve"> en el </w:t>
      </w:r>
      <w:r w:rsidRPr="00094AF5">
        <w:rPr>
          <w:i/>
          <w:iCs/>
        </w:rPr>
        <w:t>invita al Sector de Radiocomunicaciones de la UIT</w:t>
      </w:r>
      <w:r>
        <w:t xml:space="preserve"> 1 de la Resolución, abog</w:t>
      </w:r>
      <w:r w:rsidR="00094AF5">
        <w:t>a</w:t>
      </w:r>
      <w:r>
        <w:t xml:space="preserve"> de nuevo por el uso del término </w:t>
      </w:r>
      <w:r w:rsidR="00FA50F6">
        <w:t>«</w:t>
      </w:r>
      <w:r>
        <w:t>necesidades de espectro</w:t>
      </w:r>
      <w:r w:rsidR="00FA50F6">
        <w:t>»</w:t>
      </w:r>
      <w:r w:rsidR="00094AF5">
        <w:t xml:space="preserve"> en este texto y en otros casos en que el texto se relaciona de manera similar con la realización de estudios.</w:t>
      </w:r>
    </w:p>
    <w:p w:rsidR="00094AF5" w:rsidRDefault="00094AF5" w:rsidP="005E35F7">
      <w:r>
        <w:t>4.19</w:t>
      </w:r>
      <w:r>
        <w:tab/>
        <w:t xml:space="preserve">Así se </w:t>
      </w:r>
      <w:r w:rsidRPr="00094AF5">
        <w:rPr>
          <w:b/>
          <w:bCs/>
        </w:rPr>
        <w:t>acuerda</w:t>
      </w:r>
      <w:r>
        <w:t>.</w:t>
      </w:r>
    </w:p>
    <w:p w:rsidR="00094AF5" w:rsidRDefault="00094AF5" w:rsidP="00094AF5">
      <w:r>
        <w:t>4.20</w:t>
      </w:r>
      <w:r>
        <w:tab/>
        <w:t xml:space="preserve">El </w:t>
      </w:r>
      <w:r w:rsidRPr="00094AF5">
        <w:rPr>
          <w:b/>
          <w:bCs/>
        </w:rPr>
        <w:t>delegado de la República Islámica del Irán</w:t>
      </w:r>
      <w:r>
        <w:t xml:space="preserve"> recomienda que se aplique en la Resolución la práctica anterior de invitar al </w:t>
      </w:r>
      <w:r w:rsidR="00FA50F6">
        <w:t>«</w:t>
      </w:r>
      <w:r>
        <w:t>UIT-R</w:t>
      </w:r>
      <w:r w:rsidR="00FA50F6">
        <w:t>»</w:t>
      </w:r>
      <w:r>
        <w:t xml:space="preserve"> en vez de al </w:t>
      </w:r>
      <w:r w:rsidR="00FA50F6">
        <w:t>«</w:t>
      </w:r>
      <w:r>
        <w:t>Sector de Radiocomunicaciones de la UIT</w:t>
      </w:r>
      <w:r w:rsidR="00FA50F6">
        <w:t>»</w:t>
      </w:r>
      <w:r>
        <w:t xml:space="preserve"> para llevar a cabo determinadas medidas, así como en otras resoluciones que contienen la fórmula </w:t>
      </w:r>
      <w:r w:rsidR="00FA50F6">
        <w:t>«</w:t>
      </w:r>
      <w:r>
        <w:t>invita al Sector de Radiocomunicaciones</w:t>
      </w:r>
      <w:r w:rsidR="00FA50F6">
        <w:t>»</w:t>
      </w:r>
      <w:r>
        <w:t>. No es coherente que la CMR, que forma parte del último con arreglo a la Constitución de la UIT, se invite a sí misma a adoptar medidas de cualquier naturaleza.</w:t>
      </w:r>
    </w:p>
    <w:p w:rsidR="00094AF5" w:rsidRDefault="00094AF5" w:rsidP="00094AF5">
      <w:r>
        <w:t>4.21</w:t>
      </w:r>
      <w:r>
        <w:tab/>
        <w:t xml:space="preserve">El </w:t>
      </w:r>
      <w:r w:rsidRPr="00094AF5">
        <w:rPr>
          <w:b/>
          <w:bCs/>
        </w:rPr>
        <w:t>Presidente de la Comisión de Redacción</w:t>
      </w:r>
      <w:r>
        <w:t xml:space="preserve"> afirma que la sigla </w:t>
      </w:r>
      <w:r w:rsidR="00FA50F6">
        <w:t>«</w:t>
      </w:r>
      <w:r>
        <w:t>UIT-R</w:t>
      </w:r>
      <w:r w:rsidR="00FA50F6">
        <w:t>»</w:t>
      </w:r>
      <w:r>
        <w:t xml:space="preserve"> es sinónimo del término </w:t>
      </w:r>
      <w:r w:rsidR="00FA50F6">
        <w:t>«</w:t>
      </w:r>
      <w:r>
        <w:t>el Sector de Radiocomunicaciones de la UIT</w:t>
      </w:r>
      <w:r w:rsidR="00FA50F6">
        <w:t>»</w:t>
      </w:r>
      <w:r>
        <w:t>.</w:t>
      </w:r>
    </w:p>
    <w:p w:rsidR="00094AF5" w:rsidRDefault="00094AF5" w:rsidP="00094AF5">
      <w:r>
        <w:t>4.22</w:t>
      </w:r>
      <w:r>
        <w:tab/>
        <w:t xml:space="preserve">El </w:t>
      </w:r>
      <w:r w:rsidRPr="00094AF5">
        <w:rPr>
          <w:b/>
          <w:bCs/>
        </w:rPr>
        <w:t>delegado del Reino Unido</w:t>
      </w:r>
      <w:r>
        <w:t xml:space="preserve"> se declara a favor de mantener el término más largo </w:t>
      </w:r>
      <w:r w:rsidR="00FA50F6">
        <w:t>«</w:t>
      </w:r>
      <w:r>
        <w:t>Sector de Radiocomunicaciones de la UIT</w:t>
      </w:r>
      <w:r w:rsidR="00FA50F6">
        <w:t>»</w:t>
      </w:r>
      <w:r>
        <w:t>, concretamente para evitar un incremento de la considerable carga de trabajo a la que ya ha de hacer frente la Comisión de Redacción.</w:t>
      </w:r>
    </w:p>
    <w:p w:rsidR="00094AF5" w:rsidRDefault="00094AF5" w:rsidP="00094AF5">
      <w:r>
        <w:t>4.23</w:t>
      </w:r>
      <w:r>
        <w:tab/>
        <w:t xml:space="preserve">El </w:t>
      </w:r>
      <w:r w:rsidRPr="00094AF5">
        <w:rPr>
          <w:b/>
          <w:bCs/>
        </w:rPr>
        <w:t>Asesor Jurídico</w:t>
      </w:r>
      <w:r>
        <w:t xml:space="preserve"> confirma, que, desde el punto de vista legal, no hay diferencia entre ambos términos; el uno es simplemente la sigla del otro.</w:t>
      </w:r>
    </w:p>
    <w:p w:rsidR="002D06D4" w:rsidRDefault="002D06D4" w:rsidP="00FA50F6">
      <w:r>
        <w:t>4.24</w:t>
      </w:r>
      <w:r>
        <w:tab/>
        <w:t xml:space="preserve">El </w:t>
      </w:r>
      <w:r w:rsidRPr="002D06D4">
        <w:rPr>
          <w:b/>
          <w:bCs/>
        </w:rPr>
        <w:t>Director de la BR</w:t>
      </w:r>
      <w:r>
        <w:t xml:space="preserve"> señala que ninguna de las Resoluciones recogidas en el volumen</w:t>
      </w:r>
      <w:r w:rsidR="00FA50F6">
        <w:t> </w:t>
      </w:r>
      <w:r>
        <w:t>3 del Reglamento de Radiocomunicaciones emplea la fórmula invita al Sector de Radiocomunicaciones de la UIT y que siempre se utiliza la sigla UIT-R.</w:t>
      </w:r>
    </w:p>
    <w:p w:rsidR="002D06D4" w:rsidRDefault="002D06D4" w:rsidP="002D06D4">
      <w:r>
        <w:t>4.25</w:t>
      </w:r>
      <w:r>
        <w:tab/>
        <w:t xml:space="preserve">El </w:t>
      </w:r>
      <w:r w:rsidRPr="00094AF5">
        <w:rPr>
          <w:b/>
          <w:bCs/>
        </w:rPr>
        <w:t>delegado de la República Islámica del Irán</w:t>
      </w:r>
      <w:r>
        <w:t xml:space="preserve"> propone que se mantenga la práctica anterior en aras de la coherencia.</w:t>
      </w:r>
    </w:p>
    <w:p w:rsidR="002D06D4" w:rsidRDefault="002D06D4" w:rsidP="002D06D4">
      <w:r>
        <w:t>4.26</w:t>
      </w:r>
      <w:r>
        <w:tab/>
        <w:t xml:space="preserve">Así se </w:t>
      </w:r>
      <w:r w:rsidRPr="002D06D4">
        <w:rPr>
          <w:b/>
          <w:bCs/>
        </w:rPr>
        <w:t>acuerda</w:t>
      </w:r>
      <w:r>
        <w:t>.</w:t>
      </w:r>
    </w:p>
    <w:p w:rsidR="002D06D4" w:rsidRDefault="002D06D4" w:rsidP="002D06D4">
      <w:r>
        <w:t>4.27</w:t>
      </w:r>
      <w:r>
        <w:tab/>
        <w:t xml:space="preserve">Se </w:t>
      </w:r>
      <w:r w:rsidRPr="002D06D4">
        <w:rPr>
          <w:b/>
          <w:bCs/>
        </w:rPr>
        <w:t>aprueba</w:t>
      </w:r>
      <w:r>
        <w:t xml:space="preserve"> </w:t>
      </w:r>
      <w:r w:rsidRPr="002D06D4">
        <w:t>ADD Resolución COM6/6 (CMR-15)</w:t>
      </w:r>
      <w:r>
        <w:t>, en su versión enmendada.</w:t>
      </w:r>
    </w:p>
    <w:p w:rsidR="002D06D4" w:rsidRPr="00FA50F6" w:rsidRDefault="002D06D4" w:rsidP="00FA50F6">
      <w:pPr>
        <w:rPr>
          <w:b/>
          <w:bCs/>
        </w:rPr>
      </w:pPr>
      <w:r w:rsidRPr="00F6306D">
        <w:rPr>
          <w:b/>
          <w:bCs/>
        </w:rPr>
        <w:t>ADD Resolución COM6/</w:t>
      </w:r>
      <w:r>
        <w:rPr>
          <w:b/>
          <w:bCs/>
        </w:rPr>
        <w:t>7</w:t>
      </w:r>
      <w:r w:rsidRPr="00F6306D">
        <w:rPr>
          <w:b/>
          <w:bCs/>
        </w:rPr>
        <w:t xml:space="preserve"> (CMR-15)</w:t>
      </w:r>
      <w:r w:rsidRPr="002D06D4">
        <w:t xml:space="preserve"> </w:t>
      </w:r>
      <w:r w:rsidRPr="002D06D4">
        <w:rPr>
          <w:b/>
          <w:bCs/>
        </w:rPr>
        <w:t>Establecimiento de límites de potencia dentro de la banda de frecuencias para las estaciones terrenas que funcionan en el servicio móvil por satélite, el servicio de meteorología por satélite y el servicio de exploración de la Tierra por satélite en las bandas de frecuencias 401-403 MHz y 399,9-400,05 MHz</w:t>
      </w:r>
      <w:r w:rsidR="00FA50F6">
        <w:rPr>
          <w:b/>
          <w:bCs/>
        </w:rPr>
        <w:t xml:space="preserve">, </w:t>
      </w:r>
      <w:r w:rsidR="00FA50F6" w:rsidRPr="00FA50F6">
        <w:rPr>
          <w:b/>
        </w:rPr>
        <w:t>ADD R</w:t>
      </w:r>
      <w:r w:rsidR="00FA50F6">
        <w:rPr>
          <w:b/>
        </w:rPr>
        <w:t xml:space="preserve">esolución </w:t>
      </w:r>
      <w:r w:rsidR="00FA50F6" w:rsidRPr="00FA50F6">
        <w:rPr>
          <w:b/>
        </w:rPr>
        <w:t xml:space="preserve">COM6/8 (CMR-15) </w:t>
      </w:r>
      <w:r w:rsidR="00FA50F6" w:rsidRPr="00FA50F6">
        <w:rPr>
          <w:b/>
          <w:bCs/>
        </w:rPr>
        <w:t>Consideración de la posible conversión de título secundario a primario de la atribución al servicio de meteorología por satélite (espacio-Tierra) y de una atribución a título primario</w:t>
      </w:r>
      <w:r w:rsidR="00FA50F6" w:rsidRPr="00FA50F6">
        <w:rPr>
          <w:b/>
          <w:bCs/>
          <w:cs/>
        </w:rPr>
        <w:t>‎</w:t>
      </w:r>
      <w:r w:rsidR="00FA50F6" w:rsidRPr="00FA50F6">
        <w:rPr>
          <w:b/>
          <w:bCs/>
          <w:rtl/>
        </w:rPr>
        <w:t xml:space="preserve"> </w:t>
      </w:r>
      <w:r w:rsidR="00FA50F6" w:rsidRPr="00FA50F6">
        <w:rPr>
          <w:b/>
          <w:bCs/>
        </w:rPr>
        <w:t>al servicio de exploración de la Tierra por satélite (espacio-Tierra) en la banda de frecuencias 460-470 MHz</w:t>
      </w:r>
    </w:p>
    <w:p w:rsidR="00094AF5" w:rsidRDefault="002D06D4" w:rsidP="005E35F7">
      <w:r>
        <w:t>4.28</w:t>
      </w:r>
      <w:r>
        <w:tab/>
        <w:t xml:space="preserve">Se </w:t>
      </w:r>
      <w:r w:rsidRPr="002D06D4">
        <w:rPr>
          <w:b/>
          <w:bCs/>
        </w:rPr>
        <w:t>aprueba</w:t>
      </w:r>
      <w:r>
        <w:t>.</w:t>
      </w:r>
    </w:p>
    <w:p w:rsidR="002D06D4" w:rsidRDefault="002D06D4" w:rsidP="002D06D4">
      <w:r w:rsidRPr="00F6306D">
        <w:rPr>
          <w:b/>
          <w:bCs/>
        </w:rPr>
        <w:t>ADD Resolución COM6/</w:t>
      </w:r>
      <w:r>
        <w:rPr>
          <w:b/>
          <w:bCs/>
        </w:rPr>
        <w:t>9</w:t>
      </w:r>
      <w:r w:rsidRPr="00F6306D">
        <w:rPr>
          <w:b/>
          <w:bCs/>
        </w:rPr>
        <w:t xml:space="preserve"> (CMR-15)</w:t>
      </w:r>
      <w:r w:rsidRPr="002D06D4">
        <w:t xml:space="preserve"> </w:t>
      </w:r>
      <w:r w:rsidRPr="002D06D4">
        <w:rPr>
          <w:b/>
          <w:bCs/>
        </w:rPr>
        <w:t>Consideración de la posible revisión del Anexo 7 al Apéndice 30 del Reglamento de Radiocomunicaciones</w:t>
      </w:r>
    </w:p>
    <w:p w:rsidR="002D06D4" w:rsidRDefault="002D06D4" w:rsidP="003417AC">
      <w:r>
        <w:t>4.29</w:t>
      </w:r>
      <w:r>
        <w:tab/>
        <w:t xml:space="preserve">El </w:t>
      </w:r>
      <w:r w:rsidRPr="002D06D4">
        <w:rPr>
          <w:b/>
          <w:bCs/>
        </w:rPr>
        <w:t>delegado de la Federación de Rusia</w:t>
      </w:r>
      <w:r>
        <w:t xml:space="preserve"> sugiere que, en el reconociendo </w:t>
      </w:r>
      <w:r w:rsidRPr="003417AC">
        <w:rPr>
          <w:i/>
          <w:iCs/>
        </w:rPr>
        <w:t>b)</w:t>
      </w:r>
      <w:r>
        <w:t xml:space="preserve">, se elimine la palabra </w:t>
      </w:r>
      <w:r w:rsidR="00FA50F6">
        <w:t>«</w:t>
      </w:r>
      <w:r>
        <w:t>sistemas</w:t>
      </w:r>
      <w:r w:rsidR="00FA50F6">
        <w:t>»</w:t>
      </w:r>
      <w:r>
        <w:t xml:space="preserve"> a fin de mantener la coherencia con otros textos que se refieren únicamente a las </w:t>
      </w:r>
      <w:r w:rsidR="003417AC">
        <w:t>«</w:t>
      </w:r>
      <w:r>
        <w:t>redes del SRS</w:t>
      </w:r>
      <w:r w:rsidR="00FA50F6">
        <w:t>»</w:t>
      </w:r>
      <w:r>
        <w:t>.</w:t>
      </w:r>
    </w:p>
    <w:p w:rsidR="002D06D4" w:rsidRDefault="002D06D4" w:rsidP="005E35F7">
      <w:r>
        <w:t>4.30</w:t>
      </w:r>
      <w:r>
        <w:tab/>
        <w:t xml:space="preserve">Así se </w:t>
      </w:r>
      <w:r w:rsidRPr="002D06D4">
        <w:rPr>
          <w:b/>
          <w:bCs/>
        </w:rPr>
        <w:t>acuerda</w:t>
      </w:r>
      <w:r>
        <w:t>.</w:t>
      </w:r>
    </w:p>
    <w:p w:rsidR="002D06D4" w:rsidRDefault="002D06D4" w:rsidP="002D06D4">
      <w:r>
        <w:t>4.31</w:t>
      </w:r>
      <w:r>
        <w:tab/>
        <w:t xml:space="preserve">Se </w:t>
      </w:r>
      <w:r w:rsidRPr="002D06D4">
        <w:rPr>
          <w:b/>
          <w:bCs/>
        </w:rPr>
        <w:t>aprueba</w:t>
      </w:r>
      <w:r>
        <w:t xml:space="preserve"> </w:t>
      </w:r>
      <w:r w:rsidRPr="002D06D4">
        <w:t>ADD Resolución COM6/</w:t>
      </w:r>
      <w:r>
        <w:t>9</w:t>
      </w:r>
      <w:r w:rsidRPr="002D06D4">
        <w:t xml:space="preserve"> (CMR-15)</w:t>
      </w:r>
      <w:r>
        <w:t>, en su versión enmendada.</w:t>
      </w:r>
    </w:p>
    <w:p w:rsidR="002D06D4" w:rsidRPr="00D6640D" w:rsidRDefault="002D06D4" w:rsidP="003417AC">
      <w:pPr>
        <w:rPr>
          <w:b/>
          <w:bCs/>
        </w:rPr>
      </w:pPr>
      <w:r w:rsidRPr="00D6640D">
        <w:rPr>
          <w:b/>
          <w:bCs/>
        </w:rPr>
        <w:lastRenderedPageBreak/>
        <w:t xml:space="preserve">ADD Resolución COM6/10 (CMR-15) </w:t>
      </w:r>
      <w:r w:rsidR="00D6640D" w:rsidRPr="00D6640D">
        <w:rPr>
          <w:b/>
          <w:bCs/>
        </w:rPr>
        <w:t>Dispositivos autónomos de radiocomunicaciones marítimas que funcionan en la banda de frecuencias 156-162,05 MHz</w:t>
      </w:r>
      <w:r w:rsidRPr="00D6640D">
        <w:rPr>
          <w:b/>
          <w:bCs/>
        </w:rPr>
        <w:t xml:space="preserve">; ADD Resolución COM6/11 (CMR-15) </w:t>
      </w:r>
      <w:r w:rsidR="00D6640D" w:rsidRPr="00D6640D">
        <w:rPr>
          <w:b/>
          <w:bCs/>
        </w:rPr>
        <w:t>Estudio de las necesidades de espectro y de las disposiciones reglamentarias</w:t>
      </w:r>
      <w:r w:rsidR="00D6640D">
        <w:rPr>
          <w:b/>
          <w:bCs/>
        </w:rPr>
        <w:t xml:space="preserve"> </w:t>
      </w:r>
      <w:r w:rsidR="00D6640D" w:rsidRPr="00D6640D">
        <w:rPr>
          <w:b/>
          <w:bCs/>
        </w:rPr>
        <w:t>para la introducción y utilización del sistema mundial de socorro y seguridad aeronáuticos</w:t>
      </w:r>
      <w:r w:rsidRPr="00D6640D">
        <w:rPr>
          <w:b/>
          <w:bCs/>
        </w:rPr>
        <w:t xml:space="preserve">; ADD Resolución COM6/12 (CMR-15) </w:t>
      </w:r>
      <w:r w:rsidR="00D6640D" w:rsidRPr="00D6640D">
        <w:rPr>
          <w:b/>
          <w:bCs/>
        </w:rPr>
        <w:t>Sistemas de radiocomunicaciones ferroviarias</w:t>
      </w:r>
      <w:r w:rsidR="00D6640D">
        <w:rPr>
          <w:b/>
          <w:bCs/>
        </w:rPr>
        <w:t xml:space="preserve"> </w:t>
      </w:r>
      <w:r w:rsidR="00D6640D" w:rsidRPr="00D6640D">
        <w:rPr>
          <w:b/>
          <w:bCs/>
        </w:rPr>
        <w:t xml:space="preserve"> entre el tren y el entorno ferroviario</w:t>
      </w:r>
      <w:r w:rsidRPr="00D6640D">
        <w:rPr>
          <w:b/>
          <w:bCs/>
        </w:rPr>
        <w:t xml:space="preserve">; ADD Resolución COM6/13 (CMR-15) </w:t>
      </w:r>
      <w:r w:rsidR="00D6640D" w:rsidRPr="00D6640D">
        <w:rPr>
          <w:b/>
          <w:bCs/>
        </w:rPr>
        <w:t>Aplicaciones de los sistemas de transporte inteligentes</w:t>
      </w:r>
      <w:r w:rsidRPr="00D6640D">
        <w:rPr>
          <w:b/>
          <w:bCs/>
        </w:rPr>
        <w:t xml:space="preserve">; ADD Resolución COM6/14 (CMR-15) </w:t>
      </w:r>
      <w:r w:rsidR="00D6640D" w:rsidRPr="00D6640D">
        <w:rPr>
          <w:b/>
          <w:bCs/>
        </w:rPr>
        <w:t>Estudios relativos a la identificación de espectro para su utilización por las administraciones para aplicaciones de los servicios móvil terrestre y fijo que funcionan en la gama de frecuencias 275-450 GHz</w:t>
      </w:r>
      <w:r w:rsidRPr="00D6640D">
        <w:rPr>
          <w:b/>
          <w:bCs/>
        </w:rPr>
        <w:t xml:space="preserve">; ADD Resolución COM6/15 (CMR-15) </w:t>
      </w:r>
      <w:r w:rsidR="00D6640D" w:rsidRPr="00D6640D">
        <w:rPr>
          <w:b/>
          <w:bCs/>
        </w:rPr>
        <w:t>Estudios urgentes necesarios para la preparación</w:t>
      </w:r>
      <w:r w:rsidR="00D6640D">
        <w:rPr>
          <w:b/>
          <w:bCs/>
        </w:rPr>
        <w:t xml:space="preserve"> </w:t>
      </w:r>
      <w:r w:rsidR="00D6640D" w:rsidRPr="00D6640D">
        <w:rPr>
          <w:b/>
          <w:bCs/>
        </w:rPr>
        <w:t>de la Conferencia Mundial de Radiocomunicaciones de 2019</w:t>
      </w:r>
      <w:r w:rsidRPr="00D6640D">
        <w:rPr>
          <w:b/>
          <w:bCs/>
        </w:rPr>
        <w:t>; SUP Resolución 98 (CMR-12); SUP Resolución 234 (CMR-12); SUP Resolución 758 (CMR-12)</w:t>
      </w:r>
    </w:p>
    <w:p w:rsidR="00D6640D" w:rsidRDefault="00D6640D" w:rsidP="002D06D4">
      <w:r>
        <w:t>4.32</w:t>
      </w:r>
      <w:r>
        <w:tab/>
        <w:t xml:space="preserve">Se </w:t>
      </w:r>
      <w:r w:rsidRPr="00D6640D">
        <w:rPr>
          <w:b/>
          <w:bCs/>
        </w:rPr>
        <w:t>aprueba</w:t>
      </w:r>
      <w:r>
        <w:t>.</w:t>
      </w:r>
    </w:p>
    <w:p w:rsidR="00D6640D" w:rsidRDefault="00D6640D" w:rsidP="00BF7558">
      <w:r>
        <w:t>4.33</w:t>
      </w:r>
      <w:r>
        <w:tab/>
      </w:r>
      <w:r w:rsidR="00BF7558">
        <w:t xml:space="preserve">Con la excepción de ADD resolución COM6/2 (CMR-15), se </w:t>
      </w:r>
      <w:r w:rsidR="00BF7558" w:rsidRPr="00BF7558">
        <w:rPr>
          <w:b/>
          <w:bCs/>
        </w:rPr>
        <w:t>aprueba</w:t>
      </w:r>
      <w:r w:rsidR="00BF7558">
        <w:t xml:space="preserve"> la decimoquinta serie de textos sometidos por la Comisión de Redacción en primera lectura (B15) (Documento 452), en su versión enmendada.</w:t>
      </w:r>
    </w:p>
    <w:p w:rsidR="00BF7558" w:rsidRPr="005E35F7" w:rsidRDefault="00BF7558" w:rsidP="00BF7558">
      <w:r>
        <w:t>4.34</w:t>
      </w:r>
      <w:r>
        <w:tab/>
        <w:t xml:space="preserve">El </w:t>
      </w:r>
      <w:r w:rsidRPr="00BF7558">
        <w:rPr>
          <w:b/>
          <w:bCs/>
        </w:rPr>
        <w:t>Presidente</w:t>
      </w:r>
      <w:r>
        <w:t xml:space="preserve">, atendiendo a una solicitud del </w:t>
      </w:r>
      <w:r w:rsidRPr="00BF7558">
        <w:rPr>
          <w:b/>
          <w:bCs/>
        </w:rPr>
        <w:t>delegado de Canadá</w:t>
      </w:r>
      <w:r>
        <w:t>, declara que las enmiendas acordadas se incorporarán en los textos aprobados en primera lectura, para su ulterior consideración por la plenaria en segunda lectura.</w:t>
      </w:r>
    </w:p>
    <w:p w:rsidR="002B6B77" w:rsidRPr="00122921" w:rsidRDefault="002B6B77" w:rsidP="00BF7558">
      <w:pPr>
        <w:pStyle w:val="Heading1"/>
      </w:pPr>
      <w:r w:rsidRPr="00122921">
        <w:t>5</w:t>
      </w:r>
      <w:r w:rsidRPr="00122921">
        <w:tab/>
      </w:r>
      <w:r w:rsidR="00BF7558">
        <w:t xml:space="preserve">Minuto de silencio </w:t>
      </w:r>
      <w:r w:rsidR="00BF7558" w:rsidRPr="00BF7558">
        <w:t>en memoria de las víctimas del atentado con bomba en Túnez</w:t>
      </w:r>
    </w:p>
    <w:p w:rsidR="00BF7558" w:rsidRDefault="002B6B77" w:rsidP="00BF7558">
      <w:r w:rsidRPr="00122921">
        <w:t>5.1</w:t>
      </w:r>
      <w:r w:rsidRPr="00122921">
        <w:tab/>
      </w:r>
      <w:r w:rsidR="00BF7558" w:rsidRPr="00016DE1">
        <w:rPr>
          <w:b/>
          <w:bCs/>
        </w:rPr>
        <w:t>La Conferencia observa un minuto de silencio en memoria de las víctimas de un atentado con bomba ocurrido en Túnez el 24 de noviembre de 2015</w:t>
      </w:r>
      <w:r w:rsidR="00BF7558">
        <w:t>.</w:t>
      </w:r>
    </w:p>
    <w:p w:rsidR="002B6B77" w:rsidRPr="00A5485F" w:rsidRDefault="002B6B77" w:rsidP="003F29EE">
      <w:pPr>
        <w:rPr>
          <w:b/>
          <w:bCs/>
        </w:rPr>
      </w:pPr>
      <w:r w:rsidRPr="00A5485F">
        <w:rPr>
          <w:b/>
          <w:bCs/>
        </w:rPr>
        <w:t xml:space="preserve">Se levanta la sesión a las </w:t>
      </w:r>
      <w:r w:rsidR="003F29EE">
        <w:rPr>
          <w:b/>
          <w:bCs/>
        </w:rPr>
        <w:t>10</w:t>
      </w:r>
      <w:r w:rsidRPr="00A5485F">
        <w:rPr>
          <w:b/>
          <w:bCs/>
        </w:rPr>
        <w:t>.</w:t>
      </w:r>
      <w:r w:rsidR="003F29EE">
        <w:rPr>
          <w:b/>
          <w:bCs/>
        </w:rPr>
        <w:t>1</w:t>
      </w:r>
      <w:r w:rsidRPr="00A5485F">
        <w:rPr>
          <w:b/>
          <w:bCs/>
        </w:rPr>
        <w:t>0 horas</w:t>
      </w:r>
      <w:r w:rsidRPr="003F29EE">
        <w:t>.</w:t>
      </w:r>
    </w:p>
    <w:p w:rsidR="002B6B77" w:rsidRPr="003F29EE" w:rsidRDefault="002B6B77" w:rsidP="003F29EE">
      <w:pPr>
        <w:tabs>
          <w:tab w:val="clear" w:pos="1134"/>
          <w:tab w:val="clear" w:pos="1871"/>
          <w:tab w:val="clear" w:pos="2268"/>
        </w:tabs>
        <w:overflowPunct/>
        <w:autoSpaceDE/>
        <w:autoSpaceDN/>
        <w:adjustRightInd/>
        <w:spacing w:before="600"/>
        <w:textAlignment w:val="auto"/>
      </w:pPr>
      <w:r w:rsidRPr="001A7F74">
        <w:t>El Secretario General:</w:t>
      </w:r>
      <w:r w:rsidRPr="001A7F74">
        <w:tab/>
      </w:r>
      <w:r w:rsidRPr="001A7F74">
        <w:tab/>
      </w:r>
      <w:r w:rsidRPr="001A7F74">
        <w:tab/>
      </w:r>
      <w:r w:rsidRPr="001A7F74">
        <w:tab/>
      </w:r>
      <w:r w:rsidRPr="001A7F74">
        <w:tab/>
      </w:r>
      <w:r w:rsidRPr="001A7F74">
        <w:tab/>
      </w:r>
      <w:r w:rsidRPr="001A7F74">
        <w:tab/>
      </w:r>
      <w:r w:rsidRPr="001A7F74">
        <w:tab/>
        <w:t>El Presidente:</w:t>
      </w:r>
      <w:r w:rsidR="003F29EE" w:rsidRPr="001A7F74">
        <w:br/>
      </w:r>
      <w:r w:rsidRPr="001A7F74">
        <w:t>H. ZHAO</w:t>
      </w:r>
      <w:r w:rsidRPr="001A7F74">
        <w:tab/>
      </w:r>
      <w:r w:rsidRPr="003F29EE">
        <w:tab/>
      </w:r>
      <w:r w:rsidRPr="003F29EE">
        <w:tab/>
      </w:r>
      <w:r w:rsidRPr="003F29EE">
        <w:tab/>
      </w:r>
      <w:r w:rsidRPr="003F29EE">
        <w:tab/>
      </w:r>
      <w:r w:rsidRPr="003F29EE">
        <w:tab/>
      </w:r>
      <w:r w:rsidRPr="003F29EE">
        <w:tab/>
      </w:r>
      <w:r w:rsidRPr="003F29EE">
        <w:tab/>
      </w:r>
      <w:r w:rsidRPr="003F29EE">
        <w:tab/>
        <w:t>F. Y. N. DAUDU</w:t>
      </w:r>
    </w:p>
    <w:sectPr w:rsidR="002B6B77" w:rsidRPr="003F29EE">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D4" w:rsidRDefault="002D06D4">
      <w:r>
        <w:separator/>
      </w:r>
    </w:p>
  </w:endnote>
  <w:endnote w:type="continuationSeparator" w:id="0">
    <w:p w:rsidR="002D06D4" w:rsidRDefault="002D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D4" w:rsidRDefault="002D0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6D4" w:rsidRDefault="002D06D4">
    <w:pPr>
      <w:ind w:right="360"/>
      <w:rPr>
        <w:lang w:val="en-US"/>
      </w:rPr>
    </w:pPr>
    <w:r>
      <w:fldChar w:fldCharType="begin"/>
    </w:r>
    <w:r>
      <w:rPr>
        <w:lang w:val="en-US"/>
      </w:rPr>
      <w:instrText xml:space="preserve"> FILENAME \p  \* MERGEFORMAT </w:instrText>
    </w:r>
    <w:r>
      <w:fldChar w:fldCharType="separate"/>
    </w:r>
    <w:r>
      <w:rPr>
        <w:noProof/>
        <w:lang w:val="en-US"/>
      </w:rPr>
      <w:t>P:\TRAD\S\ITU-R\CONF-R\CMR15\400\430 (390660) LIN S.docx</w:t>
    </w:r>
    <w:r>
      <w:fldChar w:fldCharType="end"/>
    </w:r>
    <w:r>
      <w:rPr>
        <w:lang w:val="en-US"/>
      </w:rPr>
      <w:tab/>
    </w:r>
    <w:r>
      <w:fldChar w:fldCharType="begin"/>
    </w:r>
    <w:r>
      <w:instrText xml:space="preserve"> SAVEDATE \@ DD.MM.YY </w:instrText>
    </w:r>
    <w:r>
      <w:fldChar w:fldCharType="separate"/>
    </w:r>
    <w:r w:rsidR="00B33850">
      <w:rPr>
        <w:noProof/>
      </w:rPr>
      <w:t>23.12.15</w:t>
    </w:r>
    <w:r>
      <w:fldChar w:fldCharType="end"/>
    </w:r>
    <w:r>
      <w:rPr>
        <w:lang w:val="en-US"/>
      </w:rPr>
      <w:tab/>
    </w:r>
    <w:r>
      <w:fldChar w:fldCharType="begin"/>
    </w:r>
    <w:r>
      <w:instrText xml:space="preserve"> PRINTDATE \@ DD.MM.YY </w:instrText>
    </w:r>
    <w:r>
      <w:fldChar w:fldCharType="separate"/>
    </w:r>
    <w:r>
      <w:rPr>
        <w:noProof/>
      </w:rPr>
      <w:t>24.11.15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9E" w:rsidRPr="00B33850" w:rsidRDefault="00070E9E" w:rsidP="00070E9E">
    <w:pPr>
      <w:pStyle w:val="Footer"/>
      <w:rPr>
        <w:lang w:val="en-GB"/>
      </w:rPr>
    </w:pPr>
    <w:r>
      <w:fldChar w:fldCharType="begin"/>
    </w:r>
    <w:r w:rsidRPr="00B33850">
      <w:rPr>
        <w:lang w:val="en-GB"/>
      </w:rPr>
      <w:instrText xml:space="preserve"> FILENAME \p  \* MERGEFORMAT </w:instrText>
    </w:r>
    <w:r>
      <w:fldChar w:fldCharType="separate"/>
    </w:r>
    <w:r>
      <w:rPr>
        <w:lang w:val="en-GB"/>
      </w:rPr>
      <w:t>P:\ESP\ITU-R\CONF-R\CMR15\500\508S.docx</w:t>
    </w:r>
    <w:r>
      <w:fldChar w:fldCharType="end"/>
    </w:r>
    <w:r>
      <w:t xml:space="preserve"> (391539)</w:t>
    </w:r>
    <w:r w:rsidRPr="00B33850">
      <w:rPr>
        <w:lang w:val="en-GB"/>
      </w:rPr>
      <w:tab/>
    </w:r>
    <w:r>
      <w:fldChar w:fldCharType="begin"/>
    </w:r>
    <w:r>
      <w:instrText xml:space="preserve"> SAVEDATE \@ DD.MM.YY </w:instrText>
    </w:r>
    <w:r>
      <w:fldChar w:fldCharType="separate"/>
    </w:r>
    <w:r>
      <w:t>23.12.15</w:t>
    </w:r>
    <w:r>
      <w:fldChar w:fldCharType="end"/>
    </w:r>
    <w:r w:rsidRPr="00B33850">
      <w:rPr>
        <w:lang w:val="en-GB"/>
      </w:rPr>
      <w:tab/>
    </w:r>
    <w:r>
      <w:fldChar w:fldCharType="begin"/>
    </w:r>
    <w:r>
      <w:instrText xml:space="preserve"> PRINTDATE \@ DD.MM.YY </w:instrText>
    </w:r>
    <w:r>
      <w:fldChar w:fldCharType="separate"/>
    </w:r>
    <w:r>
      <w:t>24.11.15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GoBack"/>
  <w:bookmarkEnd w:id="9"/>
  <w:p w:rsidR="002D06D4" w:rsidRPr="00B33850" w:rsidRDefault="00070E9E" w:rsidP="00524C86">
    <w:pPr>
      <w:pStyle w:val="Footer"/>
      <w:rPr>
        <w:lang w:val="en-GB"/>
      </w:rPr>
    </w:pPr>
    <w:r>
      <w:fldChar w:fldCharType="begin"/>
    </w:r>
    <w:r w:rsidRPr="00B33850">
      <w:rPr>
        <w:lang w:val="en-GB"/>
      </w:rPr>
      <w:instrText xml:space="preserve"> FILENAME \p  \* MERGEFORMAT </w:instrText>
    </w:r>
    <w:r>
      <w:fldChar w:fldCharType="separate"/>
    </w:r>
    <w:r>
      <w:rPr>
        <w:lang w:val="en-GB"/>
      </w:rPr>
      <w:t>P:\ESP\ITU-R\CONF-R\CMR15\500\508S.docx</w:t>
    </w:r>
    <w:r>
      <w:fldChar w:fldCharType="end"/>
    </w:r>
    <w:r>
      <w:t xml:space="preserve"> (391539)</w:t>
    </w:r>
    <w:r w:rsidR="002D06D4" w:rsidRPr="00B33850">
      <w:rPr>
        <w:lang w:val="en-GB"/>
      </w:rPr>
      <w:tab/>
    </w:r>
    <w:r w:rsidR="002D06D4">
      <w:fldChar w:fldCharType="begin"/>
    </w:r>
    <w:r w:rsidR="002D06D4">
      <w:instrText xml:space="preserve"> SAVEDATE \@ DD.MM.YY </w:instrText>
    </w:r>
    <w:r w:rsidR="002D06D4">
      <w:fldChar w:fldCharType="separate"/>
    </w:r>
    <w:r>
      <w:t>23.12.15</w:t>
    </w:r>
    <w:r w:rsidR="002D06D4">
      <w:fldChar w:fldCharType="end"/>
    </w:r>
    <w:r w:rsidR="002D06D4" w:rsidRPr="00B33850">
      <w:rPr>
        <w:lang w:val="en-GB"/>
      </w:rPr>
      <w:tab/>
    </w:r>
    <w:r w:rsidR="002D06D4">
      <w:fldChar w:fldCharType="begin"/>
    </w:r>
    <w:r w:rsidR="002D06D4">
      <w:instrText xml:space="preserve"> PRINTDATE \@ DD.MM.YY </w:instrText>
    </w:r>
    <w:r w:rsidR="002D06D4">
      <w:fldChar w:fldCharType="separate"/>
    </w:r>
    <w:r>
      <w:t>24.11.15</w:t>
    </w:r>
    <w:r w:rsidR="002D06D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D4" w:rsidRDefault="002D06D4">
      <w:r>
        <w:rPr>
          <w:b/>
        </w:rPr>
        <w:t>_______________</w:t>
      </w:r>
    </w:p>
  </w:footnote>
  <w:footnote w:type="continuationSeparator" w:id="0">
    <w:p w:rsidR="002D06D4" w:rsidRDefault="002D0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9E" w:rsidRDefault="00070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D4" w:rsidRDefault="002D06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70E9E">
      <w:rPr>
        <w:rStyle w:val="PageNumber"/>
        <w:noProof/>
      </w:rPr>
      <w:t>2</w:t>
    </w:r>
    <w:r>
      <w:rPr>
        <w:rStyle w:val="PageNumber"/>
      </w:rPr>
      <w:fldChar w:fldCharType="end"/>
    </w:r>
  </w:p>
  <w:p w:rsidR="002D06D4" w:rsidRDefault="002D06D4" w:rsidP="00524C86">
    <w:pPr>
      <w:pStyle w:val="Header"/>
      <w:rPr>
        <w:lang w:val="en-US"/>
      </w:rPr>
    </w:pPr>
    <w:r>
      <w:rPr>
        <w:lang w:val="en-US"/>
      </w:rPr>
      <w:t>CMR2015/508-S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9E" w:rsidRDefault="00070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A8"/>
    <w:rsid w:val="000163E7"/>
    <w:rsid w:val="00016DE1"/>
    <w:rsid w:val="00023A78"/>
    <w:rsid w:val="00037FAA"/>
    <w:rsid w:val="00067C56"/>
    <w:rsid w:val="00070E9E"/>
    <w:rsid w:val="00087AE8"/>
    <w:rsid w:val="00094AF5"/>
    <w:rsid w:val="000D1059"/>
    <w:rsid w:val="000E5BF9"/>
    <w:rsid w:val="000E7552"/>
    <w:rsid w:val="000F0E6D"/>
    <w:rsid w:val="000F1EA8"/>
    <w:rsid w:val="00102752"/>
    <w:rsid w:val="00121170"/>
    <w:rsid w:val="00122921"/>
    <w:rsid w:val="00123CC5"/>
    <w:rsid w:val="00131016"/>
    <w:rsid w:val="0015142D"/>
    <w:rsid w:val="001616DC"/>
    <w:rsid w:val="00163962"/>
    <w:rsid w:val="00191A97"/>
    <w:rsid w:val="001938D1"/>
    <w:rsid w:val="001A7F74"/>
    <w:rsid w:val="001C41FA"/>
    <w:rsid w:val="001D6895"/>
    <w:rsid w:val="001E2B52"/>
    <w:rsid w:val="001E3F27"/>
    <w:rsid w:val="001F3F57"/>
    <w:rsid w:val="001F60AA"/>
    <w:rsid w:val="002316E7"/>
    <w:rsid w:val="00236D2A"/>
    <w:rsid w:val="00255F12"/>
    <w:rsid w:val="00262C09"/>
    <w:rsid w:val="00295B76"/>
    <w:rsid w:val="002A791F"/>
    <w:rsid w:val="002B6B77"/>
    <w:rsid w:val="002C1B26"/>
    <w:rsid w:val="002D06D4"/>
    <w:rsid w:val="002E701F"/>
    <w:rsid w:val="002F10CF"/>
    <w:rsid w:val="003078AD"/>
    <w:rsid w:val="003267FC"/>
    <w:rsid w:val="0032680B"/>
    <w:rsid w:val="003417AC"/>
    <w:rsid w:val="00353170"/>
    <w:rsid w:val="00363A65"/>
    <w:rsid w:val="00377704"/>
    <w:rsid w:val="003C2508"/>
    <w:rsid w:val="003D0AA3"/>
    <w:rsid w:val="003F29EE"/>
    <w:rsid w:val="003F5C2B"/>
    <w:rsid w:val="00405CB0"/>
    <w:rsid w:val="0042437E"/>
    <w:rsid w:val="00454553"/>
    <w:rsid w:val="004B124A"/>
    <w:rsid w:val="00524C86"/>
    <w:rsid w:val="00532097"/>
    <w:rsid w:val="00545A22"/>
    <w:rsid w:val="00550118"/>
    <w:rsid w:val="00556C04"/>
    <w:rsid w:val="0058350F"/>
    <w:rsid w:val="00590FD2"/>
    <w:rsid w:val="005C1820"/>
    <w:rsid w:val="005C65D6"/>
    <w:rsid w:val="005D2666"/>
    <w:rsid w:val="005E35F7"/>
    <w:rsid w:val="005F2605"/>
    <w:rsid w:val="0064338A"/>
    <w:rsid w:val="00662BA0"/>
    <w:rsid w:val="00692AAE"/>
    <w:rsid w:val="006D6E67"/>
    <w:rsid w:val="006D7997"/>
    <w:rsid w:val="00701C20"/>
    <w:rsid w:val="007354E9"/>
    <w:rsid w:val="0074740D"/>
    <w:rsid w:val="007542C0"/>
    <w:rsid w:val="00765578"/>
    <w:rsid w:val="0077084A"/>
    <w:rsid w:val="007C2317"/>
    <w:rsid w:val="007D330A"/>
    <w:rsid w:val="00847099"/>
    <w:rsid w:val="00861CEB"/>
    <w:rsid w:val="00866AE6"/>
    <w:rsid w:val="008769C8"/>
    <w:rsid w:val="00891E93"/>
    <w:rsid w:val="0091696E"/>
    <w:rsid w:val="00930C20"/>
    <w:rsid w:val="0094091F"/>
    <w:rsid w:val="009538D2"/>
    <w:rsid w:val="00973754"/>
    <w:rsid w:val="00973F1B"/>
    <w:rsid w:val="00975552"/>
    <w:rsid w:val="00977091"/>
    <w:rsid w:val="009C0BED"/>
    <w:rsid w:val="009D3EC2"/>
    <w:rsid w:val="009E11EC"/>
    <w:rsid w:val="009F6FD5"/>
    <w:rsid w:val="00A118DB"/>
    <w:rsid w:val="00A406E7"/>
    <w:rsid w:val="00A4450C"/>
    <w:rsid w:val="00A5485F"/>
    <w:rsid w:val="00A8477C"/>
    <w:rsid w:val="00A867F1"/>
    <w:rsid w:val="00AA5E6C"/>
    <w:rsid w:val="00AB5C1F"/>
    <w:rsid w:val="00AC45AB"/>
    <w:rsid w:val="00AC726C"/>
    <w:rsid w:val="00AE5677"/>
    <w:rsid w:val="00AF2F78"/>
    <w:rsid w:val="00B33850"/>
    <w:rsid w:val="00B3680B"/>
    <w:rsid w:val="00B504D8"/>
    <w:rsid w:val="00B52D55"/>
    <w:rsid w:val="00BE2E80"/>
    <w:rsid w:val="00BE5EDD"/>
    <w:rsid w:val="00BE6A1F"/>
    <w:rsid w:val="00BF7558"/>
    <w:rsid w:val="00C126C4"/>
    <w:rsid w:val="00C3707F"/>
    <w:rsid w:val="00C541FE"/>
    <w:rsid w:val="00C63EB5"/>
    <w:rsid w:val="00C64C65"/>
    <w:rsid w:val="00C86E2F"/>
    <w:rsid w:val="00C87AF7"/>
    <w:rsid w:val="00CC01E0"/>
    <w:rsid w:val="00CE60D2"/>
    <w:rsid w:val="00CE6990"/>
    <w:rsid w:val="00D0288A"/>
    <w:rsid w:val="00D04D3F"/>
    <w:rsid w:val="00D15B32"/>
    <w:rsid w:val="00D405F7"/>
    <w:rsid w:val="00D6640D"/>
    <w:rsid w:val="00D72A5D"/>
    <w:rsid w:val="00D855F1"/>
    <w:rsid w:val="00D91297"/>
    <w:rsid w:val="00D93FEC"/>
    <w:rsid w:val="00DA5BED"/>
    <w:rsid w:val="00DB05DC"/>
    <w:rsid w:val="00DC220F"/>
    <w:rsid w:val="00DC629B"/>
    <w:rsid w:val="00DF7DD8"/>
    <w:rsid w:val="00E262F1"/>
    <w:rsid w:val="00E317AD"/>
    <w:rsid w:val="00E71D14"/>
    <w:rsid w:val="00EB7284"/>
    <w:rsid w:val="00EE7050"/>
    <w:rsid w:val="00EF4FF8"/>
    <w:rsid w:val="00F01A18"/>
    <w:rsid w:val="00F0718F"/>
    <w:rsid w:val="00F6306D"/>
    <w:rsid w:val="00F8150C"/>
    <w:rsid w:val="00F977EA"/>
    <w:rsid w:val="00FA05DB"/>
    <w:rsid w:val="00FA50F6"/>
    <w:rsid w:val="00FC633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D28EC3B-C84A-47D3-86A1-7F2B363D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F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D405F7"/>
    <w:pPr>
      <w:keepNext/>
      <w:keepLines/>
      <w:spacing w:before="280"/>
      <w:ind w:left="1134" w:hanging="1134"/>
      <w:outlineLvl w:val="0"/>
    </w:pPr>
    <w:rPr>
      <w:b/>
      <w:sz w:val="28"/>
    </w:rPr>
  </w:style>
  <w:style w:type="paragraph" w:styleId="Heading2">
    <w:name w:val="heading 2"/>
    <w:basedOn w:val="Heading1"/>
    <w:next w:val="Normal"/>
    <w:qFormat/>
    <w:rsid w:val="00D405F7"/>
    <w:pPr>
      <w:spacing w:before="200"/>
      <w:outlineLvl w:val="1"/>
    </w:pPr>
    <w:rPr>
      <w:sz w:val="24"/>
    </w:rPr>
  </w:style>
  <w:style w:type="paragraph" w:styleId="Heading3">
    <w:name w:val="heading 3"/>
    <w:basedOn w:val="Heading1"/>
    <w:next w:val="Normal"/>
    <w:qFormat/>
    <w:rsid w:val="00D405F7"/>
    <w:pPr>
      <w:tabs>
        <w:tab w:val="clear" w:pos="1134"/>
      </w:tabs>
      <w:spacing w:before="200"/>
      <w:outlineLvl w:val="2"/>
    </w:pPr>
    <w:rPr>
      <w:sz w:val="24"/>
    </w:rPr>
  </w:style>
  <w:style w:type="paragraph" w:styleId="Heading4">
    <w:name w:val="heading 4"/>
    <w:basedOn w:val="Heading3"/>
    <w:next w:val="Normal"/>
    <w:qFormat/>
    <w:rsid w:val="00D405F7"/>
    <w:pPr>
      <w:outlineLvl w:val="3"/>
    </w:pPr>
  </w:style>
  <w:style w:type="paragraph" w:styleId="Heading5">
    <w:name w:val="heading 5"/>
    <w:basedOn w:val="Heading4"/>
    <w:next w:val="Normal"/>
    <w:qFormat/>
    <w:rsid w:val="00D405F7"/>
    <w:pPr>
      <w:outlineLvl w:val="4"/>
    </w:pPr>
  </w:style>
  <w:style w:type="paragraph" w:styleId="Heading6">
    <w:name w:val="heading 6"/>
    <w:basedOn w:val="Heading4"/>
    <w:next w:val="Normal"/>
    <w:qFormat/>
    <w:rsid w:val="00D405F7"/>
    <w:pPr>
      <w:outlineLvl w:val="5"/>
    </w:pPr>
  </w:style>
  <w:style w:type="paragraph" w:styleId="Heading7">
    <w:name w:val="heading 7"/>
    <w:basedOn w:val="Heading6"/>
    <w:next w:val="Normal"/>
    <w:qFormat/>
    <w:rsid w:val="00D405F7"/>
    <w:pPr>
      <w:outlineLvl w:val="6"/>
    </w:pPr>
  </w:style>
  <w:style w:type="paragraph" w:styleId="Heading8">
    <w:name w:val="heading 8"/>
    <w:basedOn w:val="Heading6"/>
    <w:next w:val="Normal"/>
    <w:qFormat/>
    <w:rsid w:val="00D405F7"/>
    <w:pPr>
      <w:outlineLvl w:val="7"/>
    </w:pPr>
  </w:style>
  <w:style w:type="paragraph" w:styleId="Heading9">
    <w:name w:val="heading 9"/>
    <w:basedOn w:val="Heading6"/>
    <w:next w:val="Normal"/>
    <w:qFormat/>
    <w:rsid w:val="00D405F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D405F7"/>
    <w:pPr>
      <w:keepNext/>
      <w:keepLines/>
      <w:spacing w:before="480" w:after="80"/>
      <w:jc w:val="center"/>
    </w:pPr>
    <w:rPr>
      <w:caps/>
      <w:sz w:val="28"/>
    </w:rPr>
  </w:style>
  <w:style w:type="paragraph" w:customStyle="1" w:styleId="Annexref">
    <w:name w:val="Annex_ref"/>
    <w:basedOn w:val="Normal"/>
    <w:next w:val="Annextitle"/>
    <w:rsid w:val="00D405F7"/>
    <w:pPr>
      <w:keepNext/>
      <w:keepLines/>
      <w:spacing w:after="280"/>
      <w:jc w:val="center"/>
    </w:pPr>
  </w:style>
  <w:style w:type="paragraph" w:customStyle="1" w:styleId="Annextitle">
    <w:name w:val="Annex_title"/>
    <w:basedOn w:val="Normal"/>
    <w:next w:val="Normalaftertitle"/>
    <w:rsid w:val="00D405F7"/>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D405F7"/>
  </w:style>
  <w:style w:type="paragraph" w:customStyle="1" w:styleId="Appendixref">
    <w:name w:val="Appendix_ref"/>
    <w:basedOn w:val="Annexref"/>
    <w:next w:val="Annextitle"/>
    <w:rsid w:val="00D405F7"/>
  </w:style>
  <w:style w:type="paragraph" w:customStyle="1" w:styleId="Appendixtitle">
    <w:name w:val="Appendix_title"/>
    <w:basedOn w:val="Annextitle"/>
    <w:next w:val="Normalaftertitle"/>
    <w:rsid w:val="00D405F7"/>
  </w:style>
  <w:style w:type="paragraph" w:customStyle="1" w:styleId="Artheading">
    <w:name w:val="Art_heading"/>
    <w:basedOn w:val="Normal"/>
    <w:next w:val="Normalaftertitle"/>
    <w:rsid w:val="00D405F7"/>
    <w:pPr>
      <w:spacing w:before="480"/>
      <w:jc w:val="center"/>
    </w:pPr>
    <w:rPr>
      <w:rFonts w:ascii="Times New Roman Bold" w:hAnsi="Times New Roman Bold"/>
      <w:b/>
      <w:sz w:val="28"/>
    </w:rPr>
  </w:style>
  <w:style w:type="paragraph" w:customStyle="1" w:styleId="ArtNo">
    <w:name w:val="Art_No"/>
    <w:basedOn w:val="Normal"/>
    <w:next w:val="Arttitle"/>
    <w:rsid w:val="00D405F7"/>
    <w:pPr>
      <w:keepNext/>
      <w:keepLines/>
      <w:spacing w:before="480"/>
      <w:jc w:val="center"/>
    </w:pPr>
    <w:rPr>
      <w:caps/>
      <w:sz w:val="28"/>
    </w:rPr>
  </w:style>
  <w:style w:type="paragraph" w:customStyle="1" w:styleId="Arttitle">
    <w:name w:val="Art_title"/>
    <w:basedOn w:val="Normal"/>
    <w:next w:val="Normalaftertitle"/>
    <w:rsid w:val="00D405F7"/>
    <w:pPr>
      <w:keepNext/>
      <w:keepLines/>
      <w:spacing w:before="240"/>
      <w:jc w:val="center"/>
    </w:pPr>
    <w:rPr>
      <w:b/>
      <w:sz w:val="28"/>
    </w:rPr>
  </w:style>
  <w:style w:type="paragraph" w:customStyle="1" w:styleId="Call">
    <w:name w:val="Call"/>
    <w:basedOn w:val="Normal"/>
    <w:next w:val="Normal"/>
    <w:rsid w:val="00D405F7"/>
    <w:pPr>
      <w:keepNext/>
      <w:keepLines/>
      <w:spacing w:before="160"/>
      <w:ind w:left="1134"/>
    </w:pPr>
    <w:rPr>
      <w:i/>
    </w:rPr>
  </w:style>
  <w:style w:type="paragraph" w:customStyle="1" w:styleId="ChapNo">
    <w:name w:val="Chap_No"/>
    <w:basedOn w:val="ArtNo"/>
    <w:next w:val="Chaptitle"/>
    <w:rsid w:val="00D405F7"/>
    <w:rPr>
      <w:rFonts w:ascii="Times New Roman Bold" w:hAnsi="Times New Roman Bold"/>
      <w:b/>
    </w:rPr>
  </w:style>
  <w:style w:type="paragraph" w:customStyle="1" w:styleId="Chaptitle">
    <w:name w:val="Chap_title"/>
    <w:basedOn w:val="Arttitle"/>
    <w:next w:val="Normalaftertitle"/>
    <w:rsid w:val="00D405F7"/>
  </w:style>
  <w:style w:type="paragraph" w:customStyle="1" w:styleId="ddate">
    <w:name w:val="ddate"/>
    <w:basedOn w:val="Normal"/>
    <w:rsid w:val="00D405F7"/>
    <w:pPr>
      <w:framePr w:hSpace="181" w:wrap="around" w:vAnchor="page" w:hAnchor="margin" w:y="852"/>
      <w:shd w:val="solid" w:color="FFFFFF" w:fill="FFFFFF"/>
      <w:spacing w:before="0"/>
    </w:pPr>
    <w:rPr>
      <w:b/>
      <w:bCs/>
    </w:rPr>
  </w:style>
  <w:style w:type="paragraph" w:customStyle="1" w:styleId="dnum">
    <w:name w:val="dnum"/>
    <w:basedOn w:val="Normal"/>
    <w:rsid w:val="00D405F7"/>
    <w:pPr>
      <w:framePr w:hSpace="181" w:wrap="around" w:vAnchor="page" w:hAnchor="margin" w:y="852"/>
      <w:shd w:val="solid" w:color="FFFFFF" w:fill="FFFFFF"/>
    </w:pPr>
    <w:rPr>
      <w:b/>
      <w:bCs/>
    </w:rPr>
  </w:style>
  <w:style w:type="paragraph" w:customStyle="1" w:styleId="dorlang">
    <w:name w:val="dorlang"/>
    <w:basedOn w:val="Normal"/>
    <w:rsid w:val="00D405F7"/>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D405F7"/>
    <w:rPr>
      <w:vertAlign w:val="superscript"/>
    </w:rPr>
  </w:style>
  <w:style w:type="paragraph" w:customStyle="1" w:styleId="enumlev1">
    <w:name w:val="enumlev1"/>
    <w:basedOn w:val="Normal"/>
    <w:rsid w:val="00D405F7"/>
    <w:pPr>
      <w:tabs>
        <w:tab w:val="clear" w:pos="2268"/>
        <w:tab w:val="left" w:pos="2608"/>
        <w:tab w:val="left" w:pos="3345"/>
      </w:tabs>
      <w:spacing w:before="80"/>
      <w:ind w:left="1134" w:hanging="1134"/>
    </w:pPr>
  </w:style>
  <w:style w:type="paragraph" w:customStyle="1" w:styleId="enumlev2">
    <w:name w:val="enumlev2"/>
    <w:basedOn w:val="enumlev1"/>
    <w:rsid w:val="00D405F7"/>
    <w:pPr>
      <w:ind w:left="1871" w:hanging="737"/>
    </w:pPr>
  </w:style>
  <w:style w:type="paragraph" w:customStyle="1" w:styleId="enumlev3">
    <w:name w:val="enumlev3"/>
    <w:basedOn w:val="enumlev2"/>
    <w:rsid w:val="00D405F7"/>
    <w:pPr>
      <w:ind w:left="2268" w:hanging="397"/>
    </w:pPr>
  </w:style>
  <w:style w:type="paragraph" w:customStyle="1" w:styleId="Equation">
    <w:name w:val="Equation"/>
    <w:basedOn w:val="Normal"/>
    <w:rsid w:val="00D405F7"/>
    <w:pPr>
      <w:tabs>
        <w:tab w:val="clear" w:pos="1871"/>
        <w:tab w:val="clear" w:pos="2268"/>
        <w:tab w:val="center" w:pos="4820"/>
        <w:tab w:val="right" w:pos="9639"/>
      </w:tabs>
    </w:pPr>
  </w:style>
  <w:style w:type="paragraph" w:styleId="NormalIndent">
    <w:name w:val="Normal Indent"/>
    <w:basedOn w:val="Normal"/>
    <w:rsid w:val="00D405F7"/>
    <w:pPr>
      <w:ind w:left="1134"/>
    </w:pPr>
  </w:style>
  <w:style w:type="paragraph" w:customStyle="1" w:styleId="Equationlegend">
    <w:name w:val="Equation_legend"/>
    <w:basedOn w:val="NormalIndent"/>
    <w:rsid w:val="00D405F7"/>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405F7"/>
    <w:pPr>
      <w:keepNext/>
      <w:keepLines/>
      <w:spacing w:before="20" w:after="20"/>
    </w:pPr>
    <w:rPr>
      <w:sz w:val="18"/>
    </w:rPr>
  </w:style>
  <w:style w:type="paragraph" w:customStyle="1" w:styleId="FigureNo">
    <w:name w:val="Figure_No"/>
    <w:basedOn w:val="Normal"/>
    <w:next w:val="Figuretitle"/>
    <w:rsid w:val="00D405F7"/>
    <w:pPr>
      <w:keepNext/>
      <w:keepLines/>
      <w:spacing w:before="480" w:after="120"/>
      <w:jc w:val="center"/>
    </w:pPr>
    <w:rPr>
      <w:caps/>
      <w:sz w:val="20"/>
    </w:rPr>
  </w:style>
  <w:style w:type="paragraph" w:customStyle="1" w:styleId="Figuretitle">
    <w:name w:val="Figure_title"/>
    <w:basedOn w:val="Normal"/>
    <w:next w:val="Normal"/>
    <w:rsid w:val="00D405F7"/>
    <w:pPr>
      <w:spacing w:after="480"/>
    </w:pPr>
  </w:style>
  <w:style w:type="paragraph" w:customStyle="1" w:styleId="Figurewithouttitle">
    <w:name w:val="Figure_without_title"/>
    <w:basedOn w:val="FigureNo"/>
    <w:next w:val="Normal"/>
    <w:rsid w:val="00D405F7"/>
    <w:pPr>
      <w:keepNext w:val="0"/>
    </w:pPr>
  </w:style>
  <w:style w:type="paragraph" w:styleId="Footer">
    <w:name w:val="footer"/>
    <w:basedOn w:val="Normal"/>
    <w:rsid w:val="00D405F7"/>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405F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405F7"/>
    <w:rPr>
      <w:position w:val="6"/>
      <w:sz w:val="18"/>
    </w:rPr>
  </w:style>
  <w:style w:type="paragraph" w:styleId="FootnoteText">
    <w:name w:val="footnote text"/>
    <w:basedOn w:val="Normal"/>
    <w:rsid w:val="00D405F7"/>
    <w:pPr>
      <w:keepLines/>
      <w:tabs>
        <w:tab w:val="left" w:pos="255"/>
      </w:tabs>
    </w:pPr>
  </w:style>
  <w:style w:type="paragraph" w:styleId="Header">
    <w:name w:val="header"/>
    <w:basedOn w:val="Normal"/>
    <w:rsid w:val="00D405F7"/>
    <w:pPr>
      <w:spacing w:before="0"/>
      <w:jc w:val="center"/>
    </w:pPr>
    <w:rPr>
      <w:sz w:val="18"/>
    </w:rPr>
  </w:style>
  <w:style w:type="paragraph" w:customStyle="1" w:styleId="Headingb">
    <w:name w:val="Heading_b"/>
    <w:basedOn w:val="Normal"/>
    <w:next w:val="Normal"/>
    <w:rsid w:val="00D405F7"/>
    <w:pPr>
      <w:keepNext/>
      <w:spacing w:before="160"/>
    </w:pPr>
    <w:rPr>
      <w:rFonts w:ascii="Times" w:hAnsi="Times"/>
      <w:b/>
    </w:rPr>
  </w:style>
  <w:style w:type="paragraph" w:customStyle="1" w:styleId="Headingi">
    <w:name w:val="Heading_i"/>
    <w:basedOn w:val="Normal"/>
    <w:next w:val="Normal"/>
    <w:rsid w:val="00D405F7"/>
    <w:pPr>
      <w:keepNext/>
      <w:spacing w:before="160"/>
    </w:pPr>
    <w:rPr>
      <w:rFonts w:ascii="Times" w:hAnsi="Times"/>
      <w:i/>
    </w:rPr>
  </w:style>
  <w:style w:type="paragraph" w:styleId="Index1">
    <w:name w:val="index 1"/>
    <w:basedOn w:val="Normal"/>
    <w:next w:val="Normal"/>
    <w:semiHidden/>
    <w:rsid w:val="00D405F7"/>
  </w:style>
  <w:style w:type="paragraph" w:styleId="Index2">
    <w:name w:val="index 2"/>
    <w:basedOn w:val="Normal"/>
    <w:next w:val="Normal"/>
    <w:semiHidden/>
    <w:rsid w:val="00D405F7"/>
    <w:pPr>
      <w:ind w:left="283"/>
    </w:pPr>
  </w:style>
  <w:style w:type="paragraph" w:styleId="Index3">
    <w:name w:val="index 3"/>
    <w:basedOn w:val="Normal"/>
    <w:next w:val="Normal"/>
    <w:semiHidden/>
    <w:rsid w:val="00D405F7"/>
    <w:pPr>
      <w:ind w:left="566"/>
    </w:pPr>
  </w:style>
  <w:style w:type="paragraph" w:styleId="Index4">
    <w:name w:val="index 4"/>
    <w:basedOn w:val="Normal"/>
    <w:next w:val="Normal"/>
    <w:semiHidden/>
    <w:rsid w:val="00D405F7"/>
    <w:pPr>
      <w:ind w:left="849"/>
    </w:pPr>
  </w:style>
  <w:style w:type="paragraph" w:styleId="Index5">
    <w:name w:val="index 5"/>
    <w:basedOn w:val="Normal"/>
    <w:next w:val="Normal"/>
    <w:semiHidden/>
    <w:rsid w:val="00D405F7"/>
    <w:pPr>
      <w:ind w:left="1132"/>
    </w:pPr>
  </w:style>
  <w:style w:type="paragraph" w:styleId="Index6">
    <w:name w:val="index 6"/>
    <w:basedOn w:val="Normal"/>
    <w:next w:val="Normal"/>
    <w:semiHidden/>
    <w:rsid w:val="00D405F7"/>
    <w:pPr>
      <w:ind w:left="1415"/>
    </w:pPr>
  </w:style>
  <w:style w:type="paragraph" w:styleId="Index7">
    <w:name w:val="index 7"/>
    <w:basedOn w:val="Normal"/>
    <w:next w:val="Normal"/>
    <w:semiHidden/>
    <w:rsid w:val="00D405F7"/>
    <w:pPr>
      <w:ind w:left="1698"/>
    </w:pPr>
  </w:style>
  <w:style w:type="paragraph" w:styleId="IndexHeading">
    <w:name w:val="index heading"/>
    <w:basedOn w:val="Normal"/>
    <w:next w:val="Index1"/>
    <w:semiHidden/>
    <w:rsid w:val="00D405F7"/>
  </w:style>
  <w:style w:type="character" w:styleId="LineNumber">
    <w:name w:val="line number"/>
    <w:basedOn w:val="DefaultParagraphFont"/>
    <w:rsid w:val="00D405F7"/>
  </w:style>
  <w:style w:type="paragraph" w:customStyle="1" w:styleId="Normalaftertitle">
    <w:name w:val="Normal after title"/>
    <w:basedOn w:val="Normal"/>
    <w:next w:val="Normal"/>
    <w:rsid w:val="00D405F7"/>
    <w:pPr>
      <w:spacing w:before="280"/>
    </w:pPr>
  </w:style>
  <w:style w:type="paragraph" w:customStyle="1" w:styleId="Note">
    <w:name w:val="Note"/>
    <w:basedOn w:val="Normal"/>
    <w:rsid w:val="00D405F7"/>
    <w:pPr>
      <w:tabs>
        <w:tab w:val="left" w:pos="284"/>
      </w:tabs>
      <w:spacing w:before="80"/>
    </w:pPr>
  </w:style>
  <w:style w:type="paragraph" w:customStyle="1" w:styleId="PartNo">
    <w:name w:val="Part_No"/>
    <w:basedOn w:val="AnnexNo"/>
    <w:next w:val="Normal"/>
    <w:rsid w:val="00D405F7"/>
  </w:style>
  <w:style w:type="paragraph" w:customStyle="1" w:styleId="Parttitle">
    <w:name w:val="Part_title"/>
    <w:basedOn w:val="Annextitle"/>
    <w:next w:val="Normalaftertitle"/>
    <w:rsid w:val="00D405F7"/>
  </w:style>
  <w:style w:type="paragraph" w:customStyle="1" w:styleId="RecNo">
    <w:name w:val="Rec_No"/>
    <w:basedOn w:val="Normal"/>
    <w:next w:val="Rectitle"/>
    <w:rsid w:val="00D405F7"/>
    <w:pPr>
      <w:keepNext/>
      <w:keepLines/>
      <w:spacing w:before="480"/>
      <w:jc w:val="center"/>
    </w:pPr>
    <w:rPr>
      <w:caps/>
      <w:sz w:val="28"/>
    </w:rPr>
  </w:style>
  <w:style w:type="paragraph" w:customStyle="1" w:styleId="Rectitle">
    <w:name w:val="Rec_title"/>
    <w:basedOn w:val="RecNo"/>
    <w:next w:val="Recref"/>
    <w:rsid w:val="00D405F7"/>
    <w:pPr>
      <w:spacing w:before="240"/>
    </w:pPr>
    <w:rPr>
      <w:rFonts w:ascii="Times New Roman Bold" w:hAnsi="Times New Roman Bold"/>
      <w:b/>
      <w:caps w:val="0"/>
    </w:rPr>
  </w:style>
  <w:style w:type="paragraph" w:customStyle="1" w:styleId="Recref">
    <w:name w:val="Rec_ref"/>
    <w:basedOn w:val="Rectitle"/>
    <w:next w:val="Recdate"/>
    <w:rsid w:val="00D405F7"/>
    <w:pPr>
      <w:spacing w:before="120"/>
    </w:pPr>
    <w:rPr>
      <w:rFonts w:ascii="Times New Roman" w:hAnsi="Times New Roman"/>
      <w:b w:val="0"/>
      <w:sz w:val="24"/>
    </w:rPr>
  </w:style>
  <w:style w:type="paragraph" w:customStyle="1" w:styleId="Recdate">
    <w:name w:val="Rec_date"/>
    <w:basedOn w:val="Recref"/>
    <w:next w:val="Normalaftertitle"/>
    <w:rsid w:val="00D405F7"/>
    <w:pPr>
      <w:jc w:val="right"/>
    </w:pPr>
    <w:rPr>
      <w:sz w:val="22"/>
    </w:rPr>
  </w:style>
  <w:style w:type="paragraph" w:customStyle="1" w:styleId="Questiondate">
    <w:name w:val="Question_date"/>
    <w:basedOn w:val="Recdate"/>
    <w:next w:val="Normalaftertitle"/>
    <w:rsid w:val="00D405F7"/>
  </w:style>
  <w:style w:type="paragraph" w:customStyle="1" w:styleId="QuestionNo">
    <w:name w:val="Question_No"/>
    <w:basedOn w:val="RecNo"/>
    <w:next w:val="Questiontitle"/>
    <w:rsid w:val="00D405F7"/>
  </w:style>
  <w:style w:type="paragraph" w:customStyle="1" w:styleId="Questiontitle">
    <w:name w:val="Question_title"/>
    <w:basedOn w:val="Rectitle"/>
    <w:next w:val="Normal"/>
    <w:rsid w:val="00D405F7"/>
  </w:style>
  <w:style w:type="paragraph" w:customStyle="1" w:styleId="Reftext">
    <w:name w:val="Ref_text"/>
    <w:basedOn w:val="Normal"/>
    <w:rsid w:val="00D405F7"/>
    <w:pPr>
      <w:ind w:left="1134" w:hanging="1134"/>
    </w:pPr>
  </w:style>
  <w:style w:type="paragraph" w:customStyle="1" w:styleId="Reftitle">
    <w:name w:val="Ref_title"/>
    <w:basedOn w:val="Normal"/>
    <w:next w:val="Reftext"/>
    <w:rsid w:val="00D405F7"/>
    <w:pPr>
      <w:spacing w:before="480"/>
      <w:jc w:val="center"/>
    </w:pPr>
    <w:rPr>
      <w:caps/>
    </w:rPr>
  </w:style>
  <w:style w:type="paragraph" w:customStyle="1" w:styleId="Repdate">
    <w:name w:val="Rep_date"/>
    <w:basedOn w:val="Recdate"/>
    <w:next w:val="Normalaftertitle"/>
    <w:rsid w:val="00D405F7"/>
  </w:style>
  <w:style w:type="paragraph" w:customStyle="1" w:styleId="RepNo">
    <w:name w:val="Rep_No"/>
    <w:basedOn w:val="RecNo"/>
    <w:next w:val="Reptitle"/>
    <w:rsid w:val="00D405F7"/>
  </w:style>
  <w:style w:type="paragraph" w:customStyle="1" w:styleId="Repref">
    <w:name w:val="Rep_ref"/>
    <w:basedOn w:val="Recref"/>
    <w:next w:val="Repdate"/>
    <w:rsid w:val="00D405F7"/>
  </w:style>
  <w:style w:type="paragraph" w:customStyle="1" w:styleId="Reptitle">
    <w:name w:val="Rep_title"/>
    <w:basedOn w:val="Rectitle"/>
    <w:next w:val="Repref"/>
    <w:rsid w:val="00D405F7"/>
  </w:style>
  <w:style w:type="paragraph" w:customStyle="1" w:styleId="Resdate">
    <w:name w:val="Res_date"/>
    <w:basedOn w:val="Recdate"/>
    <w:next w:val="Normalaftertitle"/>
    <w:rsid w:val="00D405F7"/>
  </w:style>
  <w:style w:type="paragraph" w:customStyle="1" w:styleId="ResNo">
    <w:name w:val="Res_No"/>
    <w:basedOn w:val="RecNo"/>
    <w:next w:val="Normal"/>
    <w:rsid w:val="00D405F7"/>
  </w:style>
  <w:style w:type="paragraph" w:customStyle="1" w:styleId="Resref">
    <w:name w:val="Res_ref"/>
    <w:basedOn w:val="Recref"/>
    <w:next w:val="Resdate"/>
    <w:rsid w:val="00D405F7"/>
  </w:style>
  <w:style w:type="character" w:customStyle="1" w:styleId="Appdef">
    <w:name w:val="App_def"/>
    <w:basedOn w:val="DefaultParagraphFont"/>
    <w:rsid w:val="00D405F7"/>
    <w:rPr>
      <w:rFonts w:ascii="Times New Roman" w:hAnsi="Times New Roman"/>
      <w:b/>
    </w:rPr>
  </w:style>
  <w:style w:type="character" w:customStyle="1" w:styleId="Appref">
    <w:name w:val="App_ref"/>
    <w:basedOn w:val="DefaultParagraphFont"/>
    <w:rsid w:val="00D405F7"/>
  </w:style>
  <w:style w:type="character" w:customStyle="1" w:styleId="Artdef">
    <w:name w:val="Art_def"/>
    <w:basedOn w:val="DefaultParagraphFont"/>
    <w:rsid w:val="00D405F7"/>
    <w:rPr>
      <w:rFonts w:ascii="Times New Roman" w:hAnsi="Times New Roman"/>
      <w:b/>
    </w:rPr>
  </w:style>
  <w:style w:type="character" w:customStyle="1" w:styleId="Artref">
    <w:name w:val="Art_ref"/>
    <w:basedOn w:val="DefaultParagraphFont"/>
    <w:rsid w:val="00D405F7"/>
  </w:style>
  <w:style w:type="character" w:customStyle="1" w:styleId="Recdef">
    <w:name w:val="Rec_def"/>
    <w:basedOn w:val="DefaultParagraphFont"/>
    <w:rsid w:val="00D405F7"/>
    <w:rPr>
      <w:b/>
    </w:rPr>
  </w:style>
  <w:style w:type="character" w:customStyle="1" w:styleId="Resdef">
    <w:name w:val="Res_def"/>
    <w:basedOn w:val="DefaultParagraphFont"/>
    <w:rsid w:val="00D405F7"/>
    <w:rPr>
      <w:rFonts w:ascii="Times New Roman" w:hAnsi="Times New Roman"/>
      <w:b/>
    </w:rPr>
  </w:style>
  <w:style w:type="character" w:styleId="PageNumber">
    <w:name w:val="page number"/>
    <w:basedOn w:val="DefaultParagraphFont"/>
    <w:rsid w:val="00D405F7"/>
  </w:style>
  <w:style w:type="paragraph" w:customStyle="1" w:styleId="Reasons">
    <w:name w:val="Reasons"/>
    <w:basedOn w:val="Normal"/>
    <w:rsid w:val="00D405F7"/>
    <w:pPr>
      <w:tabs>
        <w:tab w:val="clear" w:pos="1871"/>
        <w:tab w:val="clear" w:pos="2268"/>
        <w:tab w:val="left" w:pos="1588"/>
        <w:tab w:val="left" w:pos="1985"/>
      </w:tabs>
    </w:pPr>
  </w:style>
  <w:style w:type="paragraph" w:customStyle="1" w:styleId="Border">
    <w:name w:val="Border"/>
    <w:basedOn w:val="Normal"/>
    <w:rsid w:val="00D405F7"/>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D405F7"/>
    <w:rPr>
      <w:sz w:val="16"/>
      <w:szCs w:val="16"/>
    </w:rPr>
  </w:style>
  <w:style w:type="paragraph" w:customStyle="1" w:styleId="Proposal">
    <w:name w:val="Proposal"/>
    <w:basedOn w:val="Normal"/>
    <w:next w:val="Normal"/>
    <w:rsid w:val="00D405F7"/>
    <w:pPr>
      <w:keepNext/>
      <w:spacing w:before="240"/>
    </w:pPr>
    <w:rPr>
      <w:rFonts w:hAnsi="Times New Roman Bold"/>
      <w:b/>
    </w:rPr>
  </w:style>
  <w:style w:type="paragraph" w:styleId="CommentText">
    <w:name w:val="annotation text"/>
    <w:basedOn w:val="Normal"/>
    <w:semiHidden/>
    <w:rsid w:val="00D405F7"/>
    <w:rPr>
      <w:sz w:val="20"/>
    </w:rPr>
  </w:style>
  <w:style w:type="paragraph" w:customStyle="1" w:styleId="Figure">
    <w:name w:val="Figure"/>
    <w:basedOn w:val="Normal"/>
    <w:next w:val="Figuretitle"/>
    <w:rsid w:val="00D405F7"/>
    <w:pPr>
      <w:keepNext/>
      <w:keepLines/>
      <w:jc w:val="center"/>
    </w:pPr>
  </w:style>
  <w:style w:type="paragraph" w:customStyle="1" w:styleId="Agendaitem">
    <w:name w:val="Agenda_item"/>
    <w:basedOn w:val="Normal"/>
    <w:next w:val="Normalaftertitle"/>
    <w:qFormat/>
    <w:rsid w:val="00D405F7"/>
    <w:pPr>
      <w:overflowPunct/>
      <w:autoSpaceDE/>
      <w:autoSpaceDN/>
      <w:adjustRightInd/>
      <w:spacing w:before="240"/>
      <w:jc w:val="center"/>
      <w:textAlignment w:val="auto"/>
    </w:pPr>
    <w:rPr>
      <w:sz w:val="28"/>
    </w:rPr>
  </w:style>
  <w:style w:type="paragraph" w:customStyle="1" w:styleId="Part1">
    <w:name w:val="Part_1"/>
    <w:basedOn w:val="Normal"/>
    <w:qFormat/>
    <w:rsid w:val="00D405F7"/>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D405F7"/>
  </w:style>
  <w:style w:type="paragraph" w:customStyle="1" w:styleId="ApptoAnnex">
    <w:name w:val="App_to_Annex"/>
    <w:basedOn w:val="AppendixNo"/>
    <w:qFormat/>
    <w:rsid w:val="00D405F7"/>
  </w:style>
  <w:style w:type="character" w:customStyle="1" w:styleId="Tablefreq">
    <w:name w:val="Table_freq"/>
    <w:basedOn w:val="DefaultParagraphFont"/>
    <w:rsid w:val="00D405F7"/>
    <w:rPr>
      <w:b/>
      <w:color w:val="auto"/>
      <w:sz w:val="20"/>
    </w:rPr>
  </w:style>
  <w:style w:type="paragraph" w:customStyle="1" w:styleId="Tabletext">
    <w:name w:val="Table_text"/>
    <w:basedOn w:val="Normal"/>
    <w:rsid w:val="00D405F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405F7"/>
    <w:pPr>
      <w:keepNext/>
      <w:spacing w:before="80" w:after="80"/>
      <w:jc w:val="center"/>
    </w:pPr>
    <w:rPr>
      <w:b/>
    </w:rPr>
  </w:style>
  <w:style w:type="paragraph" w:customStyle="1" w:styleId="Tablelegend">
    <w:name w:val="Table_legend"/>
    <w:basedOn w:val="Tabletext"/>
    <w:rsid w:val="00D405F7"/>
    <w:pPr>
      <w:tabs>
        <w:tab w:val="clear" w:pos="284"/>
      </w:tabs>
      <w:spacing w:before="120"/>
    </w:pPr>
  </w:style>
  <w:style w:type="paragraph" w:customStyle="1" w:styleId="TableNo">
    <w:name w:val="Table_No"/>
    <w:basedOn w:val="Normal"/>
    <w:next w:val="Normal"/>
    <w:rsid w:val="00D405F7"/>
    <w:pPr>
      <w:keepNext/>
      <w:spacing w:before="560" w:after="120"/>
      <w:jc w:val="center"/>
    </w:pPr>
    <w:rPr>
      <w:caps/>
      <w:sz w:val="20"/>
    </w:rPr>
  </w:style>
  <w:style w:type="paragraph" w:customStyle="1" w:styleId="Tableref">
    <w:name w:val="Table_ref"/>
    <w:basedOn w:val="Normal"/>
    <w:next w:val="Normal"/>
    <w:rsid w:val="00D405F7"/>
    <w:pPr>
      <w:keepNext/>
      <w:spacing w:before="560"/>
      <w:jc w:val="center"/>
    </w:pPr>
    <w:rPr>
      <w:sz w:val="20"/>
    </w:rPr>
  </w:style>
  <w:style w:type="paragraph" w:customStyle="1" w:styleId="TableTextS5">
    <w:name w:val="Table_TextS5"/>
    <w:basedOn w:val="Normal"/>
    <w:rsid w:val="00D405F7"/>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405F7"/>
    <w:pPr>
      <w:keepNext/>
      <w:keepLines/>
      <w:spacing w:before="0" w:after="120"/>
      <w:jc w:val="center"/>
    </w:pPr>
    <w:rPr>
      <w:rFonts w:ascii="Times New Roman Bold" w:hAnsi="Times New Roman Bold"/>
      <w:b/>
      <w:sz w:val="20"/>
    </w:rPr>
  </w:style>
  <w:style w:type="paragraph" w:customStyle="1" w:styleId="Section1">
    <w:name w:val="Section_1"/>
    <w:basedOn w:val="Normal"/>
    <w:rsid w:val="00D405F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405F7"/>
    <w:rPr>
      <w:b w:val="0"/>
      <w:i/>
    </w:rPr>
  </w:style>
  <w:style w:type="paragraph" w:customStyle="1" w:styleId="Section3">
    <w:name w:val="Section_3"/>
    <w:basedOn w:val="Section1"/>
    <w:rsid w:val="00D405F7"/>
    <w:rPr>
      <w:b w:val="0"/>
    </w:rPr>
  </w:style>
  <w:style w:type="paragraph" w:customStyle="1" w:styleId="SectionNo">
    <w:name w:val="Section_No"/>
    <w:basedOn w:val="AnnexNo"/>
    <w:next w:val="Normal"/>
    <w:rsid w:val="00D405F7"/>
  </w:style>
  <w:style w:type="paragraph" w:customStyle="1" w:styleId="Sectiontitle">
    <w:name w:val="Section_title"/>
    <w:basedOn w:val="Annextitle"/>
    <w:next w:val="Normalaftertitle"/>
    <w:rsid w:val="00D405F7"/>
  </w:style>
  <w:style w:type="paragraph" w:customStyle="1" w:styleId="Source">
    <w:name w:val="Source"/>
    <w:basedOn w:val="Normal"/>
    <w:next w:val="Normal"/>
    <w:rsid w:val="00D405F7"/>
    <w:pPr>
      <w:spacing w:before="840"/>
      <w:jc w:val="center"/>
    </w:pPr>
    <w:rPr>
      <w:b/>
      <w:sz w:val="28"/>
    </w:rPr>
  </w:style>
  <w:style w:type="paragraph" w:customStyle="1" w:styleId="Title1">
    <w:name w:val="Title 1"/>
    <w:basedOn w:val="Source"/>
    <w:next w:val="Normal"/>
    <w:rsid w:val="00D405F7"/>
    <w:pPr>
      <w:tabs>
        <w:tab w:val="left" w:pos="567"/>
        <w:tab w:val="left" w:pos="1701"/>
        <w:tab w:val="left" w:pos="2835"/>
      </w:tabs>
      <w:spacing w:before="240"/>
    </w:pPr>
    <w:rPr>
      <w:b w:val="0"/>
      <w:caps/>
    </w:rPr>
  </w:style>
  <w:style w:type="paragraph" w:customStyle="1" w:styleId="Title2">
    <w:name w:val="Title 2"/>
    <w:basedOn w:val="Source"/>
    <w:next w:val="Normal"/>
    <w:rsid w:val="00D405F7"/>
    <w:pPr>
      <w:overflowPunct/>
      <w:autoSpaceDE/>
      <w:autoSpaceDN/>
      <w:adjustRightInd/>
      <w:spacing w:before="480"/>
      <w:textAlignment w:val="auto"/>
    </w:pPr>
    <w:rPr>
      <w:b w:val="0"/>
      <w:caps/>
    </w:rPr>
  </w:style>
  <w:style w:type="paragraph" w:customStyle="1" w:styleId="Title3">
    <w:name w:val="Title 3"/>
    <w:basedOn w:val="Title2"/>
    <w:next w:val="Normal"/>
    <w:rsid w:val="00D405F7"/>
    <w:pPr>
      <w:spacing w:before="240"/>
    </w:pPr>
    <w:rPr>
      <w:caps w:val="0"/>
    </w:rPr>
  </w:style>
  <w:style w:type="paragraph" w:customStyle="1" w:styleId="Title4">
    <w:name w:val="Title 4"/>
    <w:basedOn w:val="Title3"/>
    <w:next w:val="Heading1"/>
    <w:rsid w:val="00D405F7"/>
    <w:rPr>
      <w:b/>
    </w:rPr>
  </w:style>
  <w:style w:type="paragraph" w:customStyle="1" w:styleId="toc0">
    <w:name w:val="toc 0"/>
    <w:basedOn w:val="Normal"/>
    <w:next w:val="TOC1"/>
    <w:rsid w:val="00D405F7"/>
    <w:pPr>
      <w:tabs>
        <w:tab w:val="clear" w:pos="1134"/>
        <w:tab w:val="clear" w:pos="1871"/>
        <w:tab w:val="clear" w:pos="2268"/>
        <w:tab w:val="right" w:pos="9781"/>
      </w:tabs>
    </w:pPr>
    <w:rPr>
      <w:b/>
    </w:rPr>
  </w:style>
  <w:style w:type="paragraph" w:styleId="TOC1">
    <w:name w:val="toc 1"/>
    <w:basedOn w:val="Normal"/>
    <w:rsid w:val="00D405F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405F7"/>
    <w:pPr>
      <w:spacing w:before="120"/>
    </w:pPr>
  </w:style>
  <w:style w:type="paragraph" w:styleId="TOC3">
    <w:name w:val="toc 3"/>
    <w:basedOn w:val="TOC2"/>
    <w:rsid w:val="00D405F7"/>
  </w:style>
  <w:style w:type="paragraph" w:styleId="TOC4">
    <w:name w:val="toc 4"/>
    <w:basedOn w:val="TOC3"/>
    <w:rsid w:val="00D405F7"/>
  </w:style>
  <w:style w:type="paragraph" w:styleId="TOC5">
    <w:name w:val="toc 5"/>
    <w:basedOn w:val="TOC4"/>
    <w:rsid w:val="00D405F7"/>
  </w:style>
  <w:style w:type="paragraph" w:styleId="TOC6">
    <w:name w:val="toc 6"/>
    <w:basedOn w:val="TOC4"/>
    <w:rsid w:val="00D405F7"/>
  </w:style>
  <w:style w:type="paragraph" w:styleId="TOC7">
    <w:name w:val="toc 7"/>
    <w:basedOn w:val="TOC4"/>
    <w:rsid w:val="00D405F7"/>
  </w:style>
  <w:style w:type="paragraph" w:styleId="TOC8">
    <w:name w:val="toc 8"/>
    <w:basedOn w:val="TOC4"/>
    <w:rsid w:val="00D405F7"/>
  </w:style>
  <w:style w:type="paragraph" w:customStyle="1" w:styleId="Partref">
    <w:name w:val="Part_ref"/>
    <w:basedOn w:val="Annexref"/>
    <w:next w:val="Parttitle"/>
    <w:rsid w:val="00D405F7"/>
  </w:style>
  <w:style w:type="paragraph" w:customStyle="1" w:styleId="Questionref">
    <w:name w:val="Question_ref"/>
    <w:basedOn w:val="Recref"/>
    <w:next w:val="Questiondate"/>
    <w:rsid w:val="00D405F7"/>
  </w:style>
  <w:style w:type="paragraph" w:customStyle="1" w:styleId="Restitle">
    <w:name w:val="Res_title"/>
    <w:basedOn w:val="Rectitle"/>
    <w:next w:val="Resref"/>
    <w:rsid w:val="00D405F7"/>
  </w:style>
  <w:style w:type="paragraph" w:customStyle="1" w:styleId="SpecialFooter">
    <w:name w:val="Special Footer"/>
    <w:basedOn w:val="Footer"/>
    <w:rsid w:val="00D405F7"/>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405F7"/>
  </w:style>
  <w:style w:type="paragraph" w:customStyle="1" w:styleId="AppArttitle">
    <w:name w:val="App_Art_title"/>
    <w:basedOn w:val="Arttitle"/>
    <w:next w:val="Normalaftertitle"/>
    <w:qFormat/>
    <w:rsid w:val="00D405F7"/>
  </w:style>
  <w:style w:type="paragraph" w:customStyle="1" w:styleId="AppArtNo">
    <w:name w:val="App_Art_No"/>
    <w:basedOn w:val="ArtNo"/>
    <w:next w:val="AppArttitle"/>
    <w:qFormat/>
    <w:rsid w:val="00D405F7"/>
  </w:style>
  <w:style w:type="paragraph" w:customStyle="1" w:styleId="Committee">
    <w:name w:val="Committee"/>
    <w:basedOn w:val="Normal"/>
    <w:qFormat/>
    <w:rsid w:val="00D405F7"/>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Volumetitle">
    <w:name w:val="Volume_title"/>
    <w:basedOn w:val="ArtNo"/>
    <w:qFormat/>
    <w:rsid w:val="00D405F7"/>
  </w:style>
  <w:style w:type="character" w:customStyle="1" w:styleId="Heading1Char">
    <w:name w:val="Heading 1 Char"/>
    <w:basedOn w:val="DefaultParagraphFont"/>
    <w:link w:val="Heading1"/>
    <w:rsid w:val="001D6895"/>
    <w:rPr>
      <w:rFonts w:ascii="Times New Roman" w:hAnsi="Times New Roman"/>
      <w:b/>
      <w:sz w:val="28"/>
      <w:lang w:val="es-ES_tradnl" w:eastAsia="en-US"/>
    </w:rPr>
  </w:style>
  <w:style w:type="paragraph" w:styleId="BalloonText">
    <w:name w:val="Balloon Text"/>
    <w:basedOn w:val="Normal"/>
    <w:link w:val="BalloonTextChar"/>
    <w:semiHidden/>
    <w:unhideWhenUsed/>
    <w:rsid w:val="001938D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938D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A356-749F-465C-8F5B-E00785C6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PS_WRC15.dotm</Template>
  <TotalTime>31</TotalTime>
  <Pages>6</Pages>
  <Words>2343</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14409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- 2012</dc:subject>
  <dc:creator>Spanish</dc:creator>
  <cp:keywords/>
  <cp:lastModifiedBy>christe</cp:lastModifiedBy>
  <cp:revision>11</cp:revision>
  <cp:lastPrinted>2015-11-23T23:50:00Z</cp:lastPrinted>
  <dcterms:created xsi:type="dcterms:W3CDTF">2015-12-23T10:33:00Z</dcterms:created>
  <dcterms:modified xsi:type="dcterms:W3CDTF">2015-12-23T11:06:00Z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