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2E7" w:rsidRPr="000574A0">
        <w:trPr>
          <w:cantSplit/>
        </w:trPr>
        <w:tc>
          <w:tcPr>
            <w:tcW w:w="6911" w:type="dxa"/>
          </w:tcPr>
          <w:p w:rsidR="005332E7" w:rsidRPr="000574A0" w:rsidRDefault="005332E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574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574A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574A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574A0">
              <w:rPr>
                <w:rFonts w:ascii="Verdana" w:hAnsi="Verdana"/>
                <w:b/>
                <w:bCs/>
                <w:szCs w:val="22"/>
              </w:rPr>
              <w:t>15)</w:t>
            </w: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0574A0">
              <w:rPr>
                <w:b/>
                <w:bCs/>
              </w:rPr>
              <w:t xml:space="preserve"> </w:t>
            </w: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5332E7" w:rsidRPr="000574A0" w:rsidRDefault="005332E7" w:rsidP="005332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574A0">
              <w:rPr>
                <w:lang w:eastAsia="zh-CN"/>
              </w:rPr>
              <w:drawing>
                <wp:inline distT="0" distB="0" distL="0" distR="0" wp14:anchorId="026968F0" wp14:editId="20EB682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E7" w:rsidRPr="000574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332E7" w:rsidRPr="000574A0" w:rsidRDefault="005332E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574A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32E7" w:rsidRPr="000574A0" w:rsidRDefault="005332E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332E7" w:rsidRPr="000574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332E7" w:rsidRPr="000574A0" w:rsidRDefault="005332E7" w:rsidP="005332E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332E7" w:rsidRPr="000574A0" w:rsidRDefault="005332E7" w:rsidP="005332E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 w:val="restart"/>
          </w:tcPr>
          <w:p w:rsidR="005332E7" w:rsidRPr="000574A0" w:rsidRDefault="000D421B" w:rsidP="00AA3F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574A0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5332E7" w:rsidRPr="000574A0" w:rsidRDefault="005332E7" w:rsidP="006764B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0D421B" w:rsidRPr="000574A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3B4E" w:rsidRPr="000574A0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CA6AF1" w:rsidRPr="000574A0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/>
          </w:tcPr>
          <w:p w:rsidR="005332E7" w:rsidRPr="000574A0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5332E7" w:rsidRPr="000574A0" w:rsidRDefault="00CA6AF1" w:rsidP="006764B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18 декабря</w:t>
            </w:r>
            <w:r w:rsidR="005332E7" w:rsidRPr="000574A0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/>
          </w:tcPr>
          <w:p w:rsidR="005332E7" w:rsidRPr="000574A0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5332E7" w:rsidRPr="000574A0" w:rsidRDefault="005332E7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4A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5332E7" w:rsidRPr="000574A0" w:rsidRDefault="005332E7" w:rsidP="00EB15B0">
            <w:pPr>
              <w:pStyle w:val="Source"/>
              <w:spacing w:before="600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22216D" w:rsidRPr="000574A0" w:rsidRDefault="0022216D" w:rsidP="00EA15E2">
            <w:pPr>
              <w:pStyle w:val="Title1"/>
            </w:pPr>
            <w:bookmarkStart w:id="9" w:name="dtitle1" w:colFirst="0" w:colLast="0"/>
            <w:bookmarkEnd w:id="8"/>
            <w:r w:rsidRPr="000574A0">
              <w:t>протокол</w:t>
            </w:r>
          </w:p>
          <w:p w:rsidR="005332E7" w:rsidRPr="000574A0" w:rsidRDefault="00CA6AF1" w:rsidP="00EA15E2">
            <w:pPr>
              <w:pStyle w:val="Title1"/>
            </w:pPr>
            <w:r w:rsidRPr="000574A0">
              <w:t>четырнадцатого</w:t>
            </w:r>
            <w:r w:rsidR="00EA15E2" w:rsidRPr="000574A0">
              <w:t xml:space="preserve"> </w:t>
            </w:r>
            <w:r w:rsidR="000D421B" w:rsidRPr="000574A0">
              <w:t>ПЛЕНАРНО</w:t>
            </w:r>
            <w:r w:rsidR="00EA15E2" w:rsidRPr="000574A0">
              <w:t>го ЗАСЕДАНИя</w:t>
            </w:r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5332E7" w:rsidRPr="000574A0" w:rsidRDefault="00CA6AF1" w:rsidP="00CA6AF1">
            <w:pPr>
              <w:spacing w:before="240"/>
              <w:jc w:val="center"/>
            </w:pPr>
            <w:bookmarkStart w:id="10" w:name="dtitle3" w:colFirst="0" w:colLast="0"/>
            <w:bookmarkEnd w:id="9"/>
            <w:r w:rsidRPr="000574A0">
              <w:t>Четверг</w:t>
            </w:r>
            <w:r w:rsidR="00EA15E2" w:rsidRPr="000574A0">
              <w:t xml:space="preserve">, </w:t>
            </w:r>
            <w:r w:rsidR="00A23B4E" w:rsidRPr="000574A0">
              <w:t>2</w:t>
            </w:r>
            <w:r w:rsidRPr="000574A0">
              <w:t>6</w:t>
            </w:r>
            <w:r w:rsidR="00EA15E2" w:rsidRPr="000574A0">
              <w:t xml:space="preserve"> ноября 2015 года, </w:t>
            </w:r>
            <w:r w:rsidR="00A23B4E" w:rsidRPr="000574A0">
              <w:t>0</w:t>
            </w:r>
            <w:r w:rsidRPr="000574A0">
              <w:t>9</w:t>
            </w:r>
            <w:r w:rsidR="00EA15E2" w:rsidRPr="000574A0">
              <w:t> час. 0</w:t>
            </w:r>
            <w:r w:rsidR="006764BB" w:rsidRPr="000574A0">
              <w:t>0</w:t>
            </w:r>
            <w:r w:rsidR="00EA15E2" w:rsidRPr="000574A0">
              <w:t> мин.</w:t>
            </w:r>
          </w:p>
          <w:p w:rsidR="00EA15E2" w:rsidRPr="000574A0" w:rsidRDefault="00EA15E2" w:rsidP="0022216D">
            <w:pPr>
              <w:jc w:val="center"/>
            </w:pPr>
            <w:r w:rsidRPr="000574A0">
              <w:rPr>
                <w:b/>
                <w:bCs/>
              </w:rPr>
              <w:t>Председатель</w:t>
            </w:r>
            <w:r w:rsidRPr="000574A0">
              <w:t xml:space="preserve">: г-н </w:t>
            </w:r>
            <w:proofErr w:type="spellStart"/>
            <w:r w:rsidR="00EF04A6" w:rsidRPr="000574A0">
              <w:rPr>
                <w:rFonts w:asciiTheme="majorBidi" w:hAnsiTheme="majorBidi" w:cstheme="majorBidi"/>
              </w:rPr>
              <w:t>Ф.Ю.Н</w:t>
            </w:r>
            <w:proofErr w:type="spellEnd"/>
            <w:r w:rsidR="00EF04A6" w:rsidRPr="000574A0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F941A3" w:rsidRPr="000574A0">
              <w:rPr>
                <w:rFonts w:asciiTheme="majorBidi" w:hAnsiTheme="majorBidi" w:cstheme="majorBidi"/>
              </w:rPr>
              <w:t>ДОДУ</w:t>
            </w:r>
            <w:proofErr w:type="spellEnd"/>
            <w:r w:rsidR="00F941A3" w:rsidRPr="000574A0">
              <w:rPr>
                <w:rFonts w:asciiTheme="majorBidi" w:hAnsiTheme="majorBidi" w:cstheme="majorBidi"/>
              </w:rPr>
              <w:t xml:space="preserve"> </w:t>
            </w:r>
            <w:r w:rsidRPr="000574A0">
              <w:t>(</w:t>
            </w:r>
            <w:r w:rsidR="00EF04A6" w:rsidRPr="000574A0">
              <w:t>Нигерия</w:t>
            </w:r>
            <w:r w:rsidRPr="000574A0">
              <w:t>)</w:t>
            </w:r>
          </w:p>
        </w:tc>
      </w:tr>
    </w:tbl>
    <w:p w:rsidR="00154EDF" w:rsidRPr="000574A0" w:rsidRDefault="00154EDF" w:rsidP="007C71EE"/>
    <w:bookmarkEnd w:id="10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EA15E2" w:rsidRPr="000574A0" w:rsidTr="00805B15">
        <w:trPr>
          <w:cantSplit/>
        </w:trPr>
        <w:tc>
          <w:tcPr>
            <w:tcW w:w="709" w:type="dxa"/>
          </w:tcPr>
          <w:p w:rsidR="00EA15E2" w:rsidRPr="000574A0" w:rsidRDefault="00EA15E2" w:rsidP="00825E08">
            <w:pPr>
              <w:pStyle w:val="toc0"/>
              <w:ind w:right="170"/>
              <w:jc w:val="right"/>
            </w:pPr>
          </w:p>
        </w:tc>
        <w:tc>
          <w:tcPr>
            <w:tcW w:w="6662" w:type="dxa"/>
          </w:tcPr>
          <w:p w:rsidR="00EA15E2" w:rsidRPr="000574A0" w:rsidRDefault="00EF04A6" w:rsidP="00275FF3">
            <w:pPr>
              <w:pStyle w:val="toc0"/>
              <w:jc w:val="both"/>
            </w:pPr>
            <w:r w:rsidRPr="000574A0">
              <w:t>Обсуждаемые вопросы</w:t>
            </w:r>
          </w:p>
        </w:tc>
        <w:tc>
          <w:tcPr>
            <w:tcW w:w="2268" w:type="dxa"/>
          </w:tcPr>
          <w:p w:rsidR="00EA15E2" w:rsidRPr="000574A0" w:rsidRDefault="00EF04A6" w:rsidP="00275FF3">
            <w:pPr>
              <w:pStyle w:val="toc0"/>
              <w:jc w:val="center"/>
            </w:pPr>
            <w:r w:rsidRPr="000574A0">
              <w:t>Документы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 xml:space="preserve">Девятнадцатая серия текстов, представленных Редакционным комитетом для первого чтения </w:t>
            </w:r>
            <w:r w:rsidR="00B44E23" w:rsidRPr="000574A0">
              <w:rPr>
                <w:b w:val="0"/>
                <w:bCs/>
                <w:szCs w:val="24"/>
              </w:rPr>
              <w:t>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B19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483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Девятнадцатая 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B19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 xml:space="preserve">) </w:t>
            </w:r>
            <w:r w:rsidRPr="000574A0">
              <w:rPr>
                <w:b w:val="0"/>
                <w:bCs/>
                <w:szCs w:val="24"/>
              </w:rPr>
              <w:t>−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B19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483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805B15" w:rsidRPr="000574A0">
              <w:rPr>
                <w:b w:val="0"/>
                <w:bCs/>
                <w:szCs w:val="24"/>
              </w:rPr>
              <w:t> 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B20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493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Двадцатая серия текстов, предст</w:t>
            </w:r>
            <w:r w:rsidR="00805B15" w:rsidRPr="000574A0">
              <w:rPr>
                <w:b w:val="0"/>
                <w:bCs/>
                <w:szCs w:val="24"/>
              </w:rPr>
              <w:t>авленных Редакционным комитетом </w:t>
            </w:r>
            <w:r w:rsidR="00B44E23" w:rsidRPr="000574A0">
              <w:rPr>
                <w:b w:val="0"/>
                <w:bCs/>
                <w:szCs w:val="24"/>
              </w:rPr>
              <w:t>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</w:t>
            </w:r>
            <w:r w:rsidRPr="000574A0">
              <w:rPr>
                <w:b w:val="0"/>
                <w:bCs/>
                <w:szCs w:val="24"/>
              </w:rPr>
              <w:t>20</w:t>
            </w:r>
            <w:proofErr w:type="spellEnd"/>
            <w:r w:rsidRPr="000574A0">
              <w:rPr>
                <w:b w:val="0"/>
                <w:bCs/>
                <w:szCs w:val="24"/>
              </w:rPr>
              <w:t>) −</w:t>
            </w:r>
            <w:r w:rsidR="00D04E80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493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первая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B21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495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первая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</w:t>
            </w:r>
            <w:r w:rsidRPr="000574A0">
              <w:rPr>
                <w:b w:val="0"/>
                <w:bCs/>
                <w:szCs w:val="24"/>
              </w:rPr>
              <w:t>21</w:t>
            </w:r>
            <w:proofErr w:type="spellEnd"/>
            <w:r w:rsidRPr="000574A0">
              <w:rPr>
                <w:b w:val="0"/>
                <w:bCs/>
                <w:szCs w:val="24"/>
              </w:rPr>
              <w:t>) −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495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третья 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B23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497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третья 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</w:t>
            </w:r>
            <w:r w:rsidRPr="000574A0">
              <w:rPr>
                <w:b w:val="0"/>
                <w:bCs/>
                <w:szCs w:val="24"/>
              </w:rPr>
              <w:t>23</w:t>
            </w:r>
            <w:proofErr w:type="spellEnd"/>
            <w:r w:rsidRPr="000574A0">
              <w:rPr>
                <w:b w:val="0"/>
                <w:bCs/>
                <w:szCs w:val="24"/>
              </w:rPr>
              <w:t>) −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497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 xml:space="preserve">Отчет Комитета по бюджетному контролю </w:t>
            </w:r>
            <w:r w:rsidR="00B44E23" w:rsidRPr="000574A0">
              <w:rPr>
                <w:b w:val="0"/>
                <w:bCs/>
                <w:szCs w:val="24"/>
              </w:rPr>
              <w:t>(</w:t>
            </w:r>
            <w:r w:rsidRPr="000574A0">
              <w:rPr>
                <w:b w:val="0"/>
                <w:bCs/>
                <w:szCs w:val="24"/>
              </w:rPr>
              <w:t>Комитет</w:t>
            </w:r>
            <w:r w:rsidR="00A57C5B" w:rsidRPr="000574A0">
              <w:rPr>
                <w:b w:val="0"/>
                <w:bCs/>
                <w:szCs w:val="24"/>
              </w:rPr>
              <w:t xml:space="preserve"> </w:t>
            </w:r>
            <w:r w:rsidR="00B44E23" w:rsidRPr="000574A0">
              <w:rPr>
                <w:b w:val="0"/>
                <w:bCs/>
                <w:szCs w:val="24"/>
              </w:rPr>
              <w:t>3) (</w:t>
            </w:r>
            <w:r w:rsidRPr="000574A0">
              <w:rPr>
                <w:b w:val="0"/>
                <w:bCs/>
                <w:szCs w:val="24"/>
              </w:rPr>
              <w:t>продолжение</w:t>
            </w:r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358(</w:t>
            </w:r>
            <w:proofErr w:type="spellStart"/>
            <w:r w:rsidRPr="000574A0">
              <w:rPr>
                <w:b w:val="0"/>
                <w:bCs/>
                <w:szCs w:val="24"/>
              </w:rPr>
              <w:t>Rev.2</w:t>
            </w:r>
            <w:proofErr w:type="spellEnd"/>
            <w:r w:rsidRPr="000574A0">
              <w:rPr>
                <w:b w:val="0"/>
                <w:bCs/>
                <w:szCs w:val="24"/>
              </w:rPr>
              <w:t>)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вторая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B22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496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11</w:t>
            </w:r>
          </w:p>
        </w:tc>
        <w:tc>
          <w:tcPr>
            <w:tcW w:w="6662" w:type="dxa"/>
          </w:tcPr>
          <w:p w:rsidR="00B44E23" w:rsidRPr="000574A0" w:rsidRDefault="00D55DA5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Тексты, касающиеся Района 2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и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MOD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Резолюция</w:t>
            </w:r>
            <w:r w:rsidR="00B44E23" w:rsidRPr="000574A0">
              <w:rPr>
                <w:b w:val="0"/>
                <w:bCs/>
                <w:szCs w:val="24"/>
              </w:rPr>
              <w:t xml:space="preserve"> 750 (</w:t>
            </w:r>
            <w:proofErr w:type="spellStart"/>
            <w:r w:rsidRPr="000574A0">
              <w:rPr>
                <w:b w:val="0"/>
                <w:bCs/>
                <w:szCs w:val="24"/>
              </w:rPr>
              <w:t>Пересм</w:t>
            </w:r>
            <w:proofErr w:type="spellEnd"/>
            <w:r w:rsidRPr="000574A0">
              <w:rPr>
                <w:b w:val="0"/>
                <w:bCs/>
                <w:szCs w:val="24"/>
              </w:rPr>
              <w:t xml:space="preserve">. </w:t>
            </w:r>
            <w:proofErr w:type="spellStart"/>
            <w:r w:rsidRPr="000574A0">
              <w:rPr>
                <w:b w:val="0"/>
                <w:bCs/>
                <w:szCs w:val="24"/>
              </w:rPr>
              <w:t>ВКР</w:t>
            </w:r>
            <w:proofErr w:type="spellEnd"/>
            <w:r w:rsidR="00805B15" w:rsidRPr="000574A0">
              <w:rPr>
                <w:b w:val="0"/>
                <w:bCs/>
                <w:szCs w:val="24"/>
              </w:rPr>
              <w:noBreakHyphen/>
            </w:r>
            <w:r w:rsidR="00B44E23" w:rsidRPr="000574A0">
              <w:rPr>
                <w:b w:val="0"/>
                <w:bCs/>
                <w:szCs w:val="24"/>
              </w:rPr>
              <w:t>12)</w:t>
            </w:r>
            <w:r w:rsidRPr="000574A0">
              <w:rPr>
                <w:b w:val="0"/>
                <w:bCs/>
                <w:szCs w:val="24"/>
              </w:rPr>
              <w:t xml:space="preserve"> −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A247D2" w:rsidRPr="000574A0">
              <w:rPr>
                <w:b w:val="0"/>
                <w:bCs/>
                <w:szCs w:val="24"/>
              </w:rPr>
              <w:t>второе чтение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496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6662" w:type="dxa"/>
          </w:tcPr>
          <w:p w:rsidR="00B44E23" w:rsidRPr="000574A0" w:rsidRDefault="00D55DA5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 xml:space="preserve">Заключительные дни работы Конференции 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348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13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вторая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B22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 (</w:t>
            </w:r>
            <w:r w:rsidR="00E27370" w:rsidRPr="000574A0">
              <w:rPr>
                <w:b w:val="0"/>
                <w:bCs/>
                <w:szCs w:val="24"/>
              </w:rPr>
              <w:t>продолжение</w:t>
            </w:r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496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lastRenderedPageBreak/>
              <w:t>14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четвертая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B24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498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15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1"/>
              <w:tabs>
                <w:tab w:val="clear" w:pos="567"/>
                <w:tab w:val="left" w:pos="0"/>
              </w:tabs>
              <w:spacing w:before="120"/>
              <w:ind w:left="0" w:firstLine="0"/>
            </w:pPr>
            <w:r w:rsidRPr="000574A0">
              <w:rPr>
                <w:bCs/>
                <w:szCs w:val="24"/>
              </w:rPr>
              <w:t>Двадцать четвертая</w:t>
            </w:r>
            <w:r w:rsidR="00B44E23" w:rsidRPr="000574A0">
              <w:rPr>
                <w:bCs/>
                <w:szCs w:val="24"/>
              </w:rPr>
              <w:t xml:space="preserve"> </w:t>
            </w:r>
            <w:r w:rsidRPr="000574A0">
              <w:rPr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Cs/>
                <w:szCs w:val="24"/>
              </w:rPr>
              <w:t>B24</w:t>
            </w:r>
            <w:proofErr w:type="spellEnd"/>
            <w:r w:rsidR="00B44E23" w:rsidRPr="000574A0">
              <w:rPr>
                <w:bCs/>
                <w:szCs w:val="24"/>
              </w:rPr>
              <w:t xml:space="preserve">) – </w:t>
            </w:r>
            <w:r w:rsidRPr="000574A0">
              <w:rPr>
                <w:bCs/>
                <w:szCs w:val="24"/>
              </w:rPr>
              <w:t>второе чтение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498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16</w:t>
            </w:r>
          </w:p>
        </w:tc>
        <w:tc>
          <w:tcPr>
            <w:tcW w:w="6662" w:type="dxa"/>
          </w:tcPr>
          <w:p w:rsidR="00B44E23" w:rsidRPr="000574A0" w:rsidRDefault="00D55DA5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пятая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A247D2"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A247D2"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B25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499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17</w:t>
            </w:r>
          </w:p>
        </w:tc>
        <w:tc>
          <w:tcPr>
            <w:tcW w:w="6662" w:type="dxa"/>
          </w:tcPr>
          <w:p w:rsidR="00B44E23" w:rsidRPr="000574A0" w:rsidRDefault="00D55DA5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пятая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A247D2"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B25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 xml:space="preserve">) – </w:t>
            </w:r>
            <w:r w:rsidR="00A247D2" w:rsidRPr="000574A0">
              <w:rPr>
                <w:b w:val="0"/>
                <w:bCs/>
                <w:szCs w:val="24"/>
              </w:rPr>
              <w:t>второе чтение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499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18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Семнадцатая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B17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464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19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Семнадцатая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 xml:space="preserve">серия текстов, представленных Редакционным комитетом </w:t>
            </w:r>
            <w:r w:rsidR="00B44E23" w:rsidRPr="000574A0">
              <w:rPr>
                <w:b w:val="0"/>
                <w:bCs/>
                <w:szCs w:val="24"/>
              </w:rPr>
              <w:t>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</w:t>
            </w:r>
            <w:r w:rsidR="00D55DA5" w:rsidRPr="000574A0">
              <w:rPr>
                <w:b w:val="0"/>
                <w:bCs/>
                <w:szCs w:val="24"/>
              </w:rPr>
              <w:t>17</w:t>
            </w:r>
            <w:proofErr w:type="spellEnd"/>
            <w:r w:rsidR="00D55DA5" w:rsidRPr="000574A0">
              <w:rPr>
                <w:b w:val="0"/>
                <w:bCs/>
                <w:szCs w:val="24"/>
              </w:rPr>
              <w:t>) −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464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20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шестая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для первого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B26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500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21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Двадцать шестая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B26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 xml:space="preserve">) – </w:t>
            </w:r>
            <w:r w:rsidRPr="000574A0">
              <w:rPr>
                <w:b w:val="0"/>
                <w:bCs/>
                <w:szCs w:val="24"/>
              </w:rPr>
              <w:t>второе чтение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500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22</w:t>
            </w:r>
          </w:p>
        </w:tc>
        <w:tc>
          <w:tcPr>
            <w:tcW w:w="6662" w:type="dxa"/>
          </w:tcPr>
          <w:p w:rsidR="00B44E23" w:rsidRPr="000574A0" w:rsidRDefault="00A247D2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Третья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Pr="000574A0">
              <w:rPr>
                <w:b w:val="0"/>
                <w:bCs/>
                <w:szCs w:val="24"/>
              </w:rPr>
              <w:t>серия текстов, представленных Редакционным комитетом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D55DA5" w:rsidRPr="000574A0">
              <w:rPr>
                <w:b w:val="0"/>
                <w:bCs/>
                <w:szCs w:val="24"/>
              </w:rPr>
              <w:t>для</w:t>
            </w:r>
            <w:r w:rsidR="00B44E23" w:rsidRPr="000574A0">
              <w:rPr>
                <w:b w:val="0"/>
                <w:bCs/>
                <w:szCs w:val="24"/>
              </w:rPr>
              <w:t xml:space="preserve"> </w:t>
            </w:r>
            <w:r w:rsidR="00D55DA5" w:rsidRPr="000574A0">
              <w:rPr>
                <w:b w:val="0"/>
                <w:bCs/>
                <w:szCs w:val="24"/>
              </w:rPr>
              <w:t>второго чтения</w:t>
            </w:r>
            <w:r w:rsidR="00B44E23" w:rsidRPr="000574A0">
              <w:rPr>
                <w:b w:val="0"/>
                <w:bCs/>
                <w:szCs w:val="24"/>
              </w:rPr>
              <w:t xml:space="preserve"> (</w:t>
            </w:r>
            <w:proofErr w:type="spellStart"/>
            <w:r w:rsidR="00B44E23" w:rsidRPr="000574A0">
              <w:rPr>
                <w:b w:val="0"/>
                <w:bCs/>
                <w:szCs w:val="24"/>
              </w:rPr>
              <w:t>R3</w:t>
            </w:r>
            <w:proofErr w:type="spellEnd"/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501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23</w:t>
            </w:r>
          </w:p>
        </w:tc>
        <w:tc>
          <w:tcPr>
            <w:tcW w:w="6662" w:type="dxa"/>
          </w:tcPr>
          <w:p w:rsidR="00B44E23" w:rsidRPr="000574A0" w:rsidRDefault="00E27370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</w:rPr>
              <w:t>Подход к редакционным исправлениям к Регламенту радиосвязи</w:t>
            </w:r>
          </w:p>
        </w:tc>
        <w:tc>
          <w:tcPr>
            <w:tcW w:w="2268" w:type="dxa"/>
          </w:tcPr>
          <w:p w:rsidR="00B44E23" w:rsidRPr="000574A0" w:rsidRDefault="00B44E2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502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24</w:t>
            </w:r>
          </w:p>
        </w:tc>
        <w:tc>
          <w:tcPr>
            <w:tcW w:w="6662" w:type="dxa"/>
          </w:tcPr>
          <w:p w:rsidR="00B44E23" w:rsidRPr="000574A0" w:rsidRDefault="00E27370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 xml:space="preserve">Распределение </w:t>
            </w:r>
            <w:proofErr w:type="spellStart"/>
            <w:r w:rsidRPr="000574A0">
              <w:rPr>
                <w:b w:val="0"/>
                <w:bCs/>
                <w:szCs w:val="24"/>
              </w:rPr>
              <w:t>ФСС</w:t>
            </w:r>
            <w:proofErr w:type="spellEnd"/>
            <w:r w:rsidRPr="000574A0">
              <w:rPr>
                <w:b w:val="0"/>
                <w:bCs/>
                <w:szCs w:val="24"/>
              </w:rPr>
              <w:t xml:space="preserve"> в направлении космос-Земля в полосе</w:t>
            </w:r>
            <w:r w:rsidR="00805B15" w:rsidRPr="000574A0">
              <w:rPr>
                <w:b w:val="0"/>
                <w:bCs/>
                <w:szCs w:val="24"/>
              </w:rPr>
              <w:t> </w:t>
            </w:r>
            <w:r w:rsidR="00B44E23" w:rsidRPr="000574A0">
              <w:rPr>
                <w:b w:val="0"/>
                <w:bCs/>
                <w:szCs w:val="24"/>
              </w:rPr>
              <w:t>13</w:t>
            </w:r>
            <w:r w:rsidRPr="000574A0">
              <w:rPr>
                <w:b w:val="0"/>
                <w:bCs/>
                <w:szCs w:val="24"/>
              </w:rPr>
              <w:t>,4−</w:t>
            </w:r>
            <w:r w:rsidR="00B44E23" w:rsidRPr="000574A0">
              <w:rPr>
                <w:b w:val="0"/>
                <w:bCs/>
                <w:szCs w:val="24"/>
              </w:rPr>
              <w:t>13</w:t>
            </w:r>
            <w:r w:rsidRPr="000574A0">
              <w:rPr>
                <w:b w:val="0"/>
                <w:bCs/>
                <w:szCs w:val="24"/>
              </w:rPr>
              <w:t>,65 ГГц</w:t>
            </w:r>
          </w:p>
        </w:tc>
        <w:tc>
          <w:tcPr>
            <w:tcW w:w="2268" w:type="dxa"/>
          </w:tcPr>
          <w:p w:rsidR="00B44E23" w:rsidRPr="000574A0" w:rsidRDefault="00275FF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−</w:t>
            </w:r>
          </w:p>
        </w:tc>
      </w:tr>
      <w:tr w:rsidR="00B44E23" w:rsidRPr="000574A0" w:rsidTr="00805B15">
        <w:trPr>
          <w:cantSplit/>
        </w:trPr>
        <w:tc>
          <w:tcPr>
            <w:tcW w:w="709" w:type="dxa"/>
          </w:tcPr>
          <w:p w:rsidR="00B44E23" w:rsidRPr="000574A0" w:rsidRDefault="00B44E23" w:rsidP="00825E08">
            <w:pPr>
              <w:pStyle w:val="toc0"/>
              <w:ind w:right="170"/>
              <w:jc w:val="right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25</w:t>
            </w:r>
          </w:p>
        </w:tc>
        <w:tc>
          <w:tcPr>
            <w:tcW w:w="6662" w:type="dxa"/>
          </w:tcPr>
          <w:p w:rsidR="00B44E23" w:rsidRPr="000574A0" w:rsidRDefault="00D55DA5" w:rsidP="00275FF3">
            <w:pPr>
              <w:pStyle w:val="toc0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 xml:space="preserve">Заключительные дни работы Конференции </w:t>
            </w:r>
            <w:r w:rsidR="00B44E23" w:rsidRPr="000574A0">
              <w:rPr>
                <w:b w:val="0"/>
                <w:bCs/>
                <w:szCs w:val="24"/>
              </w:rPr>
              <w:t>(</w:t>
            </w:r>
            <w:r w:rsidR="00E27370" w:rsidRPr="000574A0">
              <w:rPr>
                <w:b w:val="0"/>
                <w:bCs/>
                <w:szCs w:val="24"/>
              </w:rPr>
              <w:t>продолжение</w:t>
            </w:r>
            <w:r w:rsidR="00B44E23" w:rsidRPr="000574A0">
              <w:rPr>
                <w:b w:val="0"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:rsidR="00B44E23" w:rsidRPr="000574A0" w:rsidRDefault="00275FF3" w:rsidP="00275FF3">
            <w:pPr>
              <w:pStyle w:val="toc0"/>
              <w:jc w:val="center"/>
              <w:rPr>
                <w:b w:val="0"/>
                <w:bCs/>
                <w:szCs w:val="24"/>
              </w:rPr>
            </w:pPr>
            <w:r w:rsidRPr="000574A0">
              <w:rPr>
                <w:b w:val="0"/>
                <w:bCs/>
                <w:szCs w:val="24"/>
              </w:rPr>
              <w:t>−</w:t>
            </w:r>
          </w:p>
        </w:tc>
      </w:tr>
    </w:tbl>
    <w:p w:rsidR="006764BB" w:rsidRPr="000574A0" w:rsidRDefault="006764BB" w:rsidP="00CD363A">
      <w:r w:rsidRPr="000574A0">
        <w:br w:type="page"/>
      </w:r>
    </w:p>
    <w:p w:rsidR="00CA6AF1" w:rsidRPr="000574A0" w:rsidRDefault="00CA6AF1" w:rsidP="00275FF3">
      <w:pPr>
        <w:pStyle w:val="Heading1"/>
      </w:pPr>
      <w:r w:rsidRPr="000574A0">
        <w:lastRenderedPageBreak/>
        <w:t>1</w:t>
      </w:r>
      <w:r w:rsidRPr="000574A0">
        <w:tab/>
      </w:r>
      <w:r w:rsidR="00A247D2" w:rsidRPr="000574A0">
        <w:t>Девятнадцатая серия текстов, представленных Редакционным комитетом</w:t>
      </w:r>
      <w:r w:rsidRPr="000574A0">
        <w:t xml:space="preserve"> </w:t>
      </w:r>
      <w:r w:rsidR="00A247D2" w:rsidRPr="000574A0">
        <w:t>для первого чтения</w:t>
      </w:r>
      <w:r w:rsidR="00E27370" w:rsidRPr="000574A0">
        <w:t xml:space="preserve"> </w:t>
      </w:r>
      <w:r w:rsidRPr="000574A0">
        <w:t>(</w:t>
      </w:r>
      <w:proofErr w:type="spellStart"/>
      <w:r w:rsidRPr="000574A0">
        <w:t>B19</w:t>
      </w:r>
      <w:proofErr w:type="spellEnd"/>
      <w:r w:rsidRPr="000574A0">
        <w:t>) (</w:t>
      </w:r>
      <w:r w:rsidR="00E27370" w:rsidRPr="000574A0">
        <w:t>Документ</w:t>
      </w:r>
      <w:r w:rsidRPr="000574A0">
        <w:t xml:space="preserve"> 483)</w:t>
      </w:r>
    </w:p>
    <w:p w:rsidR="00CA6AF1" w:rsidRPr="000574A0" w:rsidRDefault="00CA6AF1" w:rsidP="00275FF3">
      <w:r w:rsidRPr="000574A0">
        <w:t>1.1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Председатель</w:t>
      </w:r>
      <w:r w:rsidRPr="000574A0">
        <w:rPr>
          <w:b/>
          <w:bCs/>
        </w:rPr>
        <w:t xml:space="preserve"> </w:t>
      </w:r>
      <w:r w:rsidR="00070DA5" w:rsidRPr="000574A0">
        <w:rPr>
          <w:b/>
          <w:bCs/>
        </w:rPr>
        <w:t>Редакционного комитета</w:t>
      </w:r>
      <w:r w:rsidR="00070DA5" w:rsidRPr="000574A0">
        <w:t xml:space="preserve"> представляет</w:t>
      </w:r>
      <w:r w:rsidRPr="000574A0">
        <w:t xml:space="preserve"> </w:t>
      </w:r>
      <w:r w:rsidR="00E27370" w:rsidRPr="000574A0">
        <w:t>д</w:t>
      </w:r>
      <w:r w:rsidR="00A247D2" w:rsidRPr="000574A0">
        <w:t>евятнадцат</w:t>
      </w:r>
      <w:r w:rsidR="00E27370" w:rsidRPr="000574A0">
        <w:t>ую</w:t>
      </w:r>
      <w:r w:rsidR="00A247D2" w:rsidRPr="000574A0">
        <w:t xml:space="preserve"> сери</w:t>
      </w:r>
      <w:r w:rsidR="00E27370" w:rsidRPr="000574A0">
        <w:t>ю</w:t>
      </w:r>
      <w:r w:rsidR="00A247D2" w:rsidRPr="000574A0">
        <w:t xml:space="preserve"> текстов, представленных Редакционным комитетом</w:t>
      </w:r>
      <w:r w:rsidRPr="000574A0">
        <w:t xml:space="preserve"> </w:t>
      </w:r>
      <w:r w:rsidR="00E27370" w:rsidRPr="000574A0">
        <w:t>пленарному заседанию</w:t>
      </w:r>
      <w:r w:rsidRPr="000574A0">
        <w:t xml:space="preserve">, </w:t>
      </w:r>
      <w:r w:rsidR="00E27370" w:rsidRPr="000574A0">
        <w:t>которая содержится в</w:t>
      </w:r>
      <w:r w:rsidRPr="000574A0">
        <w:t xml:space="preserve"> </w:t>
      </w:r>
      <w:r w:rsidR="00E27370" w:rsidRPr="000574A0">
        <w:t>Документе</w:t>
      </w:r>
      <w:r w:rsidR="001F64FF" w:rsidRPr="000574A0">
        <w:t> </w:t>
      </w:r>
      <w:r w:rsidRPr="000574A0">
        <w:t xml:space="preserve">483, </w:t>
      </w:r>
      <w:r w:rsidR="00E718EF" w:rsidRPr="000574A0">
        <w:t>и</w:t>
      </w:r>
      <w:r w:rsidRPr="000574A0">
        <w:t xml:space="preserve"> </w:t>
      </w:r>
      <w:r w:rsidR="00070DA5" w:rsidRPr="000574A0">
        <w:t>говорит, что</w:t>
      </w:r>
      <w:r w:rsidR="00E718EF" w:rsidRPr="000574A0">
        <w:t xml:space="preserve"> для рассмотрения</w:t>
      </w:r>
      <w:r w:rsidRPr="000574A0">
        <w:t xml:space="preserve"> </w:t>
      </w:r>
      <w:r w:rsidR="00E718EF" w:rsidRPr="000574A0">
        <w:t xml:space="preserve">все еще остается текст </w:t>
      </w:r>
      <w:r w:rsidR="00DC1669" w:rsidRPr="000574A0">
        <w:t xml:space="preserve">в </w:t>
      </w:r>
      <w:r w:rsidR="00E718EF" w:rsidRPr="000574A0">
        <w:t xml:space="preserve">квадратных скобках. 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</w:t>
      </w:r>
      <w:r w:rsidRPr="000574A0">
        <w:rPr>
          <w:lang w:val="ru-RU"/>
        </w:rPr>
        <w:t>Таблица</w:t>
      </w:r>
      <w:r w:rsidR="00E718EF" w:rsidRPr="000574A0">
        <w:rPr>
          <w:lang w:val="ru-RU"/>
        </w:rPr>
        <w:t xml:space="preserve"> 460−</w:t>
      </w:r>
      <w:r w:rsidR="00CA6AF1" w:rsidRPr="000574A0">
        <w:rPr>
          <w:lang w:val="ru-RU"/>
        </w:rPr>
        <w:t xml:space="preserve">890 </w:t>
      </w:r>
      <w:r w:rsidRPr="000574A0">
        <w:rPr>
          <w:lang w:val="ru-RU"/>
        </w:rPr>
        <w:t>МГц</w:t>
      </w:r>
      <w:r w:rsidR="00CA6AF1" w:rsidRPr="000574A0">
        <w:rPr>
          <w:lang w:val="ru-RU"/>
        </w:rPr>
        <w:t xml:space="preserve">, 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5.idR2a</w:t>
      </w:r>
      <w:proofErr w:type="spellEnd"/>
      <w:r w:rsidR="00CA6AF1" w:rsidRPr="000574A0">
        <w:rPr>
          <w:lang w:val="ru-RU"/>
        </w:rPr>
        <w:t>)</w:t>
      </w:r>
    </w:p>
    <w:p w:rsidR="00CA6AF1" w:rsidRPr="000574A0" w:rsidRDefault="00CA6AF1" w:rsidP="00275FF3">
      <w:pPr>
        <w:rPr>
          <w:b/>
          <w:bCs/>
        </w:rPr>
      </w:pPr>
      <w:r w:rsidRPr="000574A0">
        <w:t>1.2</w:t>
      </w:r>
      <w:r w:rsidRPr="000574A0">
        <w:tab/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5.idR3</w:t>
      </w:r>
      <w:proofErr w:type="spellEnd"/>
      <w:r w:rsidR="00CA6AF1" w:rsidRPr="000574A0">
        <w:rPr>
          <w:lang w:val="ru-RU"/>
        </w:rPr>
        <w:t>)</w:t>
      </w:r>
    </w:p>
    <w:p w:rsidR="00CA6AF1" w:rsidRPr="000574A0" w:rsidRDefault="00CA6AF1" w:rsidP="00275FF3">
      <w:r w:rsidRPr="000574A0">
        <w:t>1.3</w:t>
      </w:r>
      <w:r w:rsidRPr="000574A0">
        <w:tab/>
      </w:r>
      <w:r w:rsidR="00070DA5" w:rsidRPr="000574A0">
        <w:rPr>
          <w:b/>
          <w:bCs/>
        </w:rPr>
        <w:t>Делегат от Индонезии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256050" w:rsidRPr="000574A0">
        <w:t xml:space="preserve">название </w:t>
      </w:r>
      <w:r w:rsidR="001E5095" w:rsidRPr="000574A0">
        <w:t>"</w:t>
      </w:r>
      <w:r w:rsidR="00070DA5" w:rsidRPr="000574A0">
        <w:t>Папуа-Новая Гвинея</w:t>
      </w:r>
      <w:r w:rsidR="001E5095" w:rsidRPr="000574A0">
        <w:t>"</w:t>
      </w:r>
      <w:r w:rsidRPr="000574A0">
        <w:t xml:space="preserve"> </w:t>
      </w:r>
      <w:r w:rsidR="00B44E23" w:rsidRPr="000574A0">
        <w:t>следует исключить</w:t>
      </w:r>
      <w:r w:rsidRPr="000574A0">
        <w:t xml:space="preserve"> </w:t>
      </w:r>
      <w:r w:rsidR="00E718EF" w:rsidRPr="000574A0">
        <w:t>из этого</w:t>
      </w:r>
      <w:r w:rsidRPr="000574A0">
        <w:t xml:space="preserve"> </w:t>
      </w:r>
      <w:r w:rsidR="00070DA5" w:rsidRPr="000574A0">
        <w:t>примечани</w:t>
      </w:r>
      <w:r w:rsidR="00E718EF" w:rsidRPr="000574A0">
        <w:t>я</w:t>
      </w:r>
      <w:r w:rsidRPr="000574A0">
        <w:t>.</w:t>
      </w:r>
    </w:p>
    <w:p w:rsidR="00CA6AF1" w:rsidRPr="000574A0" w:rsidRDefault="00CA6AF1" w:rsidP="00275FF3">
      <w:r w:rsidRPr="000574A0">
        <w:t>1.4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275FF3">
      <w:r w:rsidRPr="000574A0">
        <w:t>1.5</w:t>
      </w:r>
      <w:r w:rsidRPr="000574A0">
        <w:tab/>
      </w:r>
      <w:r w:rsidR="00070DA5" w:rsidRPr="000574A0">
        <w:t>Делегат от Папуа-Нов</w:t>
      </w:r>
      <w:r w:rsidR="00DC1669" w:rsidRPr="000574A0">
        <w:t>ой</w:t>
      </w:r>
      <w:r w:rsidR="00070DA5" w:rsidRPr="000574A0">
        <w:t xml:space="preserve"> Гвине</w:t>
      </w:r>
      <w:r w:rsidR="00DC1669" w:rsidRPr="000574A0">
        <w:t>и</w:t>
      </w:r>
      <w:r w:rsidRPr="000574A0">
        <w:t xml:space="preserve"> </w:t>
      </w:r>
      <w:r w:rsidR="00DC1669" w:rsidRPr="000574A0">
        <w:t>представляет</w:t>
      </w:r>
      <w:r w:rsidRPr="000574A0">
        <w:t xml:space="preserve"> </w:t>
      </w:r>
      <w:r w:rsidR="00DC1669" w:rsidRPr="000574A0">
        <w:t>следующее заявление для включения</w:t>
      </w:r>
      <w:r w:rsidRPr="000574A0">
        <w:t xml:space="preserve"> </w:t>
      </w:r>
      <w:r w:rsidR="00DC1669" w:rsidRPr="000574A0">
        <w:t>в протокол заседания</w:t>
      </w:r>
      <w:r w:rsidRPr="000574A0">
        <w:t>:</w:t>
      </w:r>
    </w:p>
    <w:p w:rsidR="00CA6AF1" w:rsidRPr="000574A0" w:rsidRDefault="00DC1669" w:rsidP="00275FF3">
      <w:r w:rsidRPr="000574A0">
        <w:t>"Соглашаясь с исключением названия</w:t>
      </w:r>
      <w:r w:rsidR="00070DA5" w:rsidRPr="000574A0">
        <w:t xml:space="preserve"> </w:t>
      </w:r>
      <w:r w:rsidR="001E5095" w:rsidRPr="000574A0">
        <w:t>"</w:t>
      </w:r>
      <w:r w:rsidR="00070DA5" w:rsidRPr="000574A0">
        <w:t>Папуа-Нов</w:t>
      </w:r>
      <w:r w:rsidR="00256050" w:rsidRPr="000574A0">
        <w:t>ая</w:t>
      </w:r>
      <w:r w:rsidR="00070DA5" w:rsidRPr="000574A0">
        <w:t xml:space="preserve"> Гвине</w:t>
      </w:r>
      <w:r w:rsidR="00256050" w:rsidRPr="000574A0">
        <w:t>я</w:t>
      </w:r>
      <w:r w:rsidR="001E5095" w:rsidRPr="000574A0">
        <w:t>"</w:t>
      </w:r>
      <w:r w:rsidRPr="000574A0">
        <w:t xml:space="preserve"> из примечания </w:t>
      </w:r>
      <w:proofErr w:type="spellStart"/>
      <w:r w:rsidR="00CA6AF1" w:rsidRPr="000574A0">
        <w:t>5.idR3</w:t>
      </w:r>
      <w:proofErr w:type="spellEnd"/>
      <w:r w:rsidR="00CA6AF1" w:rsidRPr="000574A0">
        <w:t xml:space="preserve">, </w:t>
      </w:r>
      <w:r w:rsidRPr="000574A0">
        <w:t>администрация</w:t>
      </w:r>
      <w:r w:rsidR="00CA6AF1" w:rsidRPr="000574A0">
        <w:t xml:space="preserve"> </w:t>
      </w:r>
      <w:r w:rsidR="00070DA5" w:rsidRPr="000574A0">
        <w:t>Папуа-Нов</w:t>
      </w:r>
      <w:r w:rsidRPr="000574A0">
        <w:t xml:space="preserve">ой </w:t>
      </w:r>
      <w:r w:rsidR="00070DA5" w:rsidRPr="000574A0">
        <w:t>Гвине</w:t>
      </w:r>
      <w:r w:rsidRPr="000574A0">
        <w:t>и отмечает, что она будет добиваться согласия</w:t>
      </w:r>
      <w:r w:rsidR="00CA6AF1" w:rsidRPr="000574A0">
        <w:t xml:space="preserve"> </w:t>
      </w:r>
      <w:r w:rsidRPr="000574A0">
        <w:t>с</w:t>
      </w:r>
      <w:r w:rsidR="00CA6AF1" w:rsidRPr="000574A0">
        <w:t xml:space="preserve"> </w:t>
      </w:r>
      <w:r w:rsidR="00070DA5" w:rsidRPr="000574A0">
        <w:t>Индонези</w:t>
      </w:r>
      <w:r w:rsidRPr="000574A0">
        <w:t>ей</w:t>
      </w:r>
      <w:r w:rsidR="00CA6AF1" w:rsidRPr="000574A0">
        <w:t xml:space="preserve"> </w:t>
      </w:r>
      <w:r w:rsidR="00256050" w:rsidRPr="000574A0">
        <w:t>в соответствии с</w:t>
      </w:r>
      <w:r w:rsidR="00CA6AF1" w:rsidRPr="000574A0">
        <w:t xml:space="preserve"> </w:t>
      </w:r>
      <w:r w:rsidRPr="000574A0">
        <w:t>п</w:t>
      </w:r>
      <w:r w:rsidR="001E5095" w:rsidRPr="000574A0">
        <w:t>. </w:t>
      </w:r>
      <w:r w:rsidR="00CA6AF1" w:rsidRPr="000574A0">
        <w:t>9.21</w:t>
      </w:r>
      <w:r w:rsidRPr="000574A0">
        <w:t xml:space="preserve">, если захочет внедрять приложения </w:t>
      </w:r>
      <w:proofErr w:type="spellStart"/>
      <w:r w:rsidR="00CA6AF1" w:rsidRPr="000574A0">
        <w:t>IMT</w:t>
      </w:r>
      <w:proofErr w:type="spellEnd"/>
      <w:r w:rsidR="00CA6AF1" w:rsidRPr="000574A0">
        <w:t xml:space="preserve"> </w:t>
      </w:r>
      <w:r w:rsidRPr="000574A0">
        <w:t>в</w:t>
      </w:r>
      <w:r w:rsidR="00CA6AF1" w:rsidRPr="000574A0">
        <w:t xml:space="preserve"> </w:t>
      </w:r>
      <w:r w:rsidRPr="000574A0">
        <w:t>полосе частот</w:t>
      </w:r>
      <w:r w:rsidR="00CA6AF1" w:rsidRPr="000574A0">
        <w:t xml:space="preserve"> 470</w:t>
      </w:r>
      <w:r w:rsidRPr="000574A0">
        <w:t>−</w:t>
      </w:r>
      <w:r w:rsidR="00CA6AF1" w:rsidRPr="000574A0">
        <w:t xml:space="preserve">698 </w:t>
      </w:r>
      <w:r w:rsidR="00070DA5" w:rsidRPr="000574A0">
        <w:t>МГц</w:t>
      </w:r>
      <w:r w:rsidRPr="000574A0">
        <w:t xml:space="preserve"> или ее </w:t>
      </w:r>
      <w:r w:rsidR="001E5095" w:rsidRPr="000574A0">
        <w:t>частях</w:t>
      </w:r>
      <w:r w:rsidRPr="000574A0">
        <w:t xml:space="preserve"> и в полосе 3300−3400 </w:t>
      </w:r>
      <w:r w:rsidR="00070DA5" w:rsidRPr="000574A0">
        <w:t>МГц</w:t>
      </w:r>
      <w:r w:rsidR="005B14AF" w:rsidRPr="000574A0">
        <w:t xml:space="preserve"> вдоль </w:t>
      </w:r>
      <w:r w:rsidR="005B14AF" w:rsidRPr="000574A0">
        <w:rPr>
          <w:color w:val="000000"/>
        </w:rPr>
        <w:t xml:space="preserve">общих приграничных районов </w:t>
      </w:r>
      <w:r w:rsidR="00070DA5" w:rsidRPr="000574A0">
        <w:t>Папуа-Нов</w:t>
      </w:r>
      <w:r w:rsidR="005B14AF" w:rsidRPr="000574A0">
        <w:t>ой Гвинеи и</w:t>
      </w:r>
      <w:r w:rsidR="00070DA5" w:rsidRPr="000574A0">
        <w:t xml:space="preserve"> Индонезии</w:t>
      </w:r>
      <w:r w:rsidR="005B14AF" w:rsidRPr="000574A0">
        <w:t>".</w:t>
      </w:r>
    </w:p>
    <w:p w:rsidR="00CA6AF1" w:rsidRPr="000574A0" w:rsidRDefault="00CA6AF1" w:rsidP="00275FF3">
      <w:r w:rsidRPr="000574A0">
        <w:t>1.6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Делегат от</w:t>
      </w:r>
      <w:r w:rsidR="005B14AF" w:rsidRPr="000574A0">
        <w:rPr>
          <w:b/>
          <w:bCs/>
        </w:rPr>
        <w:t xml:space="preserve"> Индии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5B14AF" w:rsidRPr="000574A0">
        <w:t>с</w:t>
      </w:r>
      <w:r w:rsidRPr="000574A0">
        <w:t xml:space="preserve"> </w:t>
      </w:r>
      <w:r w:rsidR="005B14AF" w:rsidRPr="000574A0">
        <w:t>Пакистаном</w:t>
      </w:r>
      <w:r w:rsidRPr="000574A0">
        <w:t xml:space="preserve"> </w:t>
      </w:r>
      <w:r w:rsidR="001E5095" w:rsidRPr="000574A0">
        <w:t xml:space="preserve">ведутся переговоры </w:t>
      </w:r>
      <w:r w:rsidR="005B14AF" w:rsidRPr="000574A0">
        <w:t xml:space="preserve">и консенсус еще не достигнут. </w:t>
      </w:r>
    </w:p>
    <w:p w:rsidR="00CA6AF1" w:rsidRPr="000574A0" w:rsidRDefault="00CA6AF1" w:rsidP="00275FF3">
      <w:r w:rsidRPr="000574A0">
        <w:t>1.7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t xml:space="preserve"> </w:t>
      </w:r>
      <w:r w:rsidR="005B14AF" w:rsidRPr="000574A0">
        <w:t>предлагает</w:t>
      </w:r>
      <w:r w:rsidRPr="000574A0">
        <w:t xml:space="preserve"> </w:t>
      </w:r>
      <w:r w:rsidR="005B14AF" w:rsidRPr="000574A0">
        <w:t>в связи с этим в первом чтении исключить из примечания</w:t>
      </w:r>
      <w:r w:rsidR="001F64FF" w:rsidRPr="000574A0">
        <w:t> </w:t>
      </w:r>
      <w:proofErr w:type="spellStart"/>
      <w:r w:rsidR="005B14AF" w:rsidRPr="000574A0">
        <w:t>5.idR3</w:t>
      </w:r>
      <w:proofErr w:type="spellEnd"/>
      <w:r w:rsidR="005B14AF" w:rsidRPr="000574A0">
        <w:t xml:space="preserve"> </w:t>
      </w:r>
      <w:r w:rsidR="001E5095" w:rsidRPr="000574A0">
        <w:t>два упоминания названия "Индия"</w:t>
      </w:r>
      <w:r w:rsidR="005B14AF" w:rsidRPr="000574A0">
        <w:t xml:space="preserve">. Если ко времени второго чтения между двумя сторонами будет достигнут консенсус, то в список стран можно будет при необходимости внести дополнительные поправки. </w:t>
      </w:r>
    </w:p>
    <w:p w:rsidR="00CA6AF1" w:rsidRPr="000574A0" w:rsidRDefault="00CA6AF1" w:rsidP="00275FF3">
      <w:pPr>
        <w:rPr>
          <w:b/>
          <w:bCs/>
        </w:rPr>
      </w:pPr>
      <w:r w:rsidRPr="000574A0">
        <w:t>1.8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275FF3">
      <w:r w:rsidRPr="000574A0">
        <w:t>1.9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Делегат от</w:t>
      </w:r>
      <w:r w:rsidR="00E0625B" w:rsidRPr="000574A0">
        <w:rPr>
          <w:b/>
          <w:bCs/>
        </w:rPr>
        <w:t xml:space="preserve"> </w:t>
      </w:r>
      <w:r w:rsidR="005B14AF" w:rsidRPr="000574A0">
        <w:rPr>
          <w:b/>
          <w:bCs/>
        </w:rPr>
        <w:t>Пакистан</w:t>
      </w:r>
      <w:r w:rsidR="00E0625B" w:rsidRPr="000574A0">
        <w:rPr>
          <w:b/>
          <w:bCs/>
        </w:rPr>
        <w:t>а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E0625B" w:rsidRPr="000574A0">
        <w:t>переговор</w:t>
      </w:r>
      <w:r w:rsidR="00673EA2" w:rsidRPr="000574A0">
        <w:t>ы</w:t>
      </w:r>
      <w:r w:rsidR="00E0625B" w:rsidRPr="000574A0">
        <w:t xml:space="preserve"> с</w:t>
      </w:r>
      <w:r w:rsidRPr="000574A0">
        <w:t xml:space="preserve"> </w:t>
      </w:r>
      <w:r w:rsidR="00E0625B" w:rsidRPr="000574A0">
        <w:t>Исламской Республикой Иран</w:t>
      </w:r>
      <w:r w:rsidRPr="000574A0">
        <w:t xml:space="preserve"> </w:t>
      </w:r>
      <w:r w:rsidR="00E0625B" w:rsidRPr="000574A0">
        <w:t>все еще ведутся</w:t>
      </w:r>
      <w:r w:rsidRPr="000574A0">
        <w:t>.</w:t>
      </w:r>
    </w:p>
    <w:p w:rsidR="00CA6AF1" w:rsidRPr="000574A0" w:rsidRDefault="00CA6AF1" w:rsidP="00275FF3">
      <w:r w:rsidRPr="000574A0">
        <w:t>1.10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rPr>
          <w:b/>
          <w:bCs/>
        </w:rPr>
        <w:t xml:space="preserve"> </w:t>
      </w:r>
      <w:r w:rsidR="00070DA5" w:rsidRPr="000574A0">
        <w:t>говорит, что</w:t>
      </w:r>
      <w:r w:rsidRPr="000574A0">
        <w:t xml:space="preserve"> </w:t>
      </w:r>
      <w:r w:rsidR="00E0625B" w:rsidRPr="000574A0">
        <w:t>в связи с этим</w:t>
      </w:r>
      <w:r w:rsidRPr="000574A0">
        <w:t xml:space="preserve"> </w:t>
      </w:r>
      <w:r w:rsidR="00E0625B" w:rsidRPr="000574A0">
        <w:t>упоминание</w:t>
      </w:r>
      <w:r w:rsidRPr="000574A0">
        <w:t xml:space="preserve"> </w:t>
      </w:r>
      <w:r w:rsidR="00E0625B" w:rsidRPr="000574A0">
        <w:t>названия</w:t>
      </w:r>
      <w:r w:rsidRPr="000574A0">
        <w:t xml:space="preserve"> </w:t>
      </w:r>
      <w:r w:rsidR="001E5095" w:rsidRPr="000574A0">
        <w:t>"</w:t>
      </w:r>
      <w:r w:rsidR="005B14AF" w:rsidRPr="000574A0">
        <w:t>Пакистан</w:t>
      </w:r>
      <w:r w:rsidR="001E5095" w:rsidRPr="000574A0">
        <w:t>"</w:t>
      </w:r>
      <w:r w:rsidRPr="000574A0">
        <w:t xml:space="preserve"> </w:t>
      </w:r>
      <w:r w:rsidR="00E0625B" w:rsidRPr="000574A0">
        <w:t xml:space="preserve">следует исключить. </w:t>
      </w:r>
      <w:r w:rsidR="00673EA2" w:rsidRPr="000574A0">
        <w:t>Это у</w:t>
      </w:r>
      <w:r w:rsidR="00E0625B" w:rsidRPr="000574A0">
        <w:t>поминание</w:t>
      </w:r>
      <w:r w:rsidRPr="000574A0">
        <w:t xml:space="preserve"> </w:t>
      </w:r>
      <w:r w:rsidR="00673EA2" w:rsidRPr="000574A0">
        <w:t>при необходимости можно восстановить во втором чтении.</w:t>
      </w:r>
      <w:r w:rsidR="00D04E80" w:rsidRPr="000574A0">
        <w:t xml:space="preserve"> </w:t>
      </w:r>
    </w:p>
    <w:p w:rsidR="00CA6AF1" w:rsidRPr="000574A0" w:rsidRDefault="00CA6AF1" w:rsidP="00275FF3">
      <w:r w:rsidRPr="000574A0">
        <w:t>1.11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275FF3">
      <w:pPr>
        <w:rPr>
          <w:b/>
          <w:bCs/>
        </w:rPr>
      </w:pPr>
      <w:r w:rsidRPr="000574A0">
        <w:t>1.12</w:t>
      </w:r>
      <w:r w:rsidRPr="000574A0"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5.idR2b</w:t>
      </w:r>
      <w:proofErr w:type="spellEnd"/>
      <w:r w:rsidR="00CA6AF1" w:rsidRPr="000574A0">
        <w:rPr>
          <w:lang w:val="ru-RU"/>
        </w:rPr>
        <w:t xml:space="preserve">, 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5.allocateR2</w:t>
      </w:r>
      <w:proofErr w:type="spellEnd"/>
      <w:r w:rsidR="00CA6AF1" w:rsidRPr="000574A0">
        <w:rPr>
          <w:lang w:val="ru-RU"/>
        </w:rPr>
        <w:t xml:space="preserve">, 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5.293, 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5.297, 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</w:t>
      </w:r>
      <w:r w:rsidRPr="000574A0">
        <w:rPr>
          <w:lang w:val="ru-RU"/>
        </w:rPr>
        <w:t>Таблица</w:t>
      </w:r>
      <w:r w:rsidR="00673EA2" w:rsidRPr="000574A0">
        <w:rPr>
          <w:lang w:val="ru-RU"/>
        </w:rPr>
        <w:t xml:space="preserve"> 10−11,</w:t>
      </w:r>
      <w:r w:rsidR="00CA6AF1" w:rsidRPr="000574A0">
        <w:rPr>
          <w:lang w:val="ru-RU"/>
        </w:rPr>
        <w:t>7 </w:t>
      </w:r>
      <w:r w:rsidR="00E27370" w:rsidRPr="000574A0">
        <w:rPr>
          <w:lang w:val="ru-RU"/>
        </w:rPr>
        <w:t>ГГц</w:t>
      </w:r>
      <w:r w:rsidR="00CA6AF1" w:rsidRPr="000574A0">
        <w:rPr>
          <w:lang w:val="ru-RU"/>
        </w:rPr>
        <w:t xml:space="preserve">, 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</w:t>
      </w:r>
      <w:r w:rsidRPr="000574A0">
        <w:rPr>
          <w:lang w:val="ru-RU"/>
        </w:rPr>
        <w:t>Таблица</w:t>
      </w:r>
      <w:r w:rsidR="00673EA2" w:rsidRPr="000574A0">
        <w:rPr>
          <w:lang w:val="ru-RU"/>
        </w:rPr>
        <w:t xml:space="preserve"> 11,7−</w:t>
      </w:r>
      <w:r w:rsidR="00CA6AF1" w:rsidRPr="000574A0">
        <w:rPr>
          <w:lang w:val="ru-RU"/>
        </w:rPr>
        <w:t xml:space="preserve">14 </w:t>
      </w:r>
      <w:r w:rsidR="00E27370" w:rsidRPr="000574A0">
        <w:rPr>
          <w:lang w:val="ru-RU"/>
        </w:rPr>
        <w:t>ГГц</w:t>
      </w:r>
      <w:r w:rsidR="00CA6AF1" w:rsidRPr="000574A0">
        <w:rPr>
          <w:lang w:val="ru-RU"/>
        </w:rPr>
        <w:t xml:space="preserve">, 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</w:t>
      </w:r>
      <w:r w:rsidRPr="000574A0">
        <w:rPr>
          <w:lang w:val="ru-RU"/>
        </w:rPr>
        <w:t>Таблица</w:t>
      </w:r>
      <w:r w:rsidR="00673EA2" w:rsidRPr="000574A0">
        <w:rPr>
          <w:lang w:val="ru-RU"/>
        </w:rPr>
        <w:t xml:space="preserve"> 14−15,</w:t>
      </w:r>
      <w:r w:rsidR="00CA6AF1" w:rsidRPr="000574A0">
        <w:rPr>
          <w:lang w:val="ru-RU"/>
        </w:rPr>
        <w:t xml:space="preserve">4 </w:t>
      </w:r>
      <w:r w:rsidR="00E27370" w:rsidRPr="000574A0">
        <w:rPr>
          <w:lang w:val="ru-RU"/>
        </w:rPr>
        <w:t>ГГц</w:t>
      </w:r>
      <w:r w:rsidR="00CA6AF1" w:rsidRPr="000574A0">
        <w:rPr>
          <w:lang w:val="ru-RU"/>
        </w:rPr>
        <w:t>)</w:t>
      </w:r>
    </w:p>
    <w:p w:rsidR="00CA6AF1" w:rsidRPr="000574A0" w:rsidRDefault="00CA6AF1" w:rsidP="00275FF3">
      <w:r w:rsidRPr="000574A0">
        <w:t>1.13</w:t>
      </w:r>
      <w:r w:rsidRPr="000574A0">
        <w:tab/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CA6AF1" w:rsidP="001F64FF">
      <w:pPr>
        <w:pStyle w:val="Headingb"/>
        <w:rPr>
          <w:lang w:val="ru-RU"/>
        </w:rPr>
      </w:pPr>
      <w:proofErr w:type="spellStart"/>
      <w:r w:rsidRPr="000574A0">
        <w:rPr>
          <w:lang w:val="ru-RU"/>
        </w:rPr>
        <w:t>MOD</w:t>
      </w:r>
      <w:proofErr w:type="spellEnd"/>
      <w:r w:rsidRPr="000574A0">
        <w:rPr>
          <w:lang w:val="ru-RU"/>
        </w:rPr>
        <w:t xml:space="preserve"> </w:t>
      </w:r>
      <w:r w:rsidR="00D55DA5" w:rsidRPr="000574A0">
        <w:rPr>
          <w:lang w:val="ru-RU"/>
        </w:rPr>
        <w:t>Резолюция</w:t>
      </w:r>
      <w:r w:rsidRPr="000574A0">
        <w:rPr>
          <w:lang w:val="ru-RU"/>
        </w:rPr>
        <w:t xml:space="preserve"> 224 (</w:t>
      </w:r>
      <w:proofErr w:type="spellStart"/>
      <w:r w:rsidR="005F5D8A" w:rsidRPr="000574A0">
        <w:rPr>
          <w:lang w:val="ru-RU"/>
        </w:rPr>
        <w:t>Пересм</w:t>
      </w:r>
      <w:proofErr w:type="spellEnd"/>
      <w:r w:rsidR="005F5D8A" w:rsidRPr="000574A0">
        <w:rPr>
          <w:lang w:val="ru-RU"/>
        </w:rPr>
        <w:t xml:space="preserve">. </w:t>
      </w:r>
      <w:proofErr w:type="spellStart"/>
      <w:r w:rsidR="005F5D8A" w:rsidRPr="000574A0">
        <w:rPr>
          <w:lang w:val="ru-RU"/>
        </w:rPr>
        <w:t>ВКР</w:t>
      </w:r>
      <w:proofErr w:type="spellEnd"/>
      <w:r w:rsidR="005F5D8A" w:rsidRPr="000574A0">
        <w:rPr>
          <w:lang w:val="ru-RU"/>
        </w:rPr>
        <w:t>-12</w:t>
      </w:r>
      <w:r w:rsidRPr="000574A0">
        <w:rPr>
          <w:lang w:val="ru-RU"/>
        </w:rPr>
        <w:t>)</w:t>
      </w:r>
    </w:p>
    <w:p w:rsidR="00CA6AF1" w:rsidRPr="000574A0" w:rsidRDefault="00CA6AF1" w:rsidP="00275FF3">
      <w:r w:rsidRPr="000574A0">
        <w:t>1.14</w:t>
      </w:r>
      <w:r w:rsidRPr="000574A0">
        <w:tab/>
      </w:r>
      <w:r w:rsidR="00673EA2" w:rsidRPr="000574A0">
        <w:rPr>
          <w:b/>
          <w:bCs/>
        </w:rPr>
        <w:t>Д</w:t>
      </w:r>
      <w:r w:rsidR="00070DA5" w:rsidRPr="000574A0">
        <w:rPr>
          <w:b/>
          <w:bCs/>
        </w:rPr>
        <w:t>елегат от Китая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673EA2" w:rsidRPr="000574A0">
        <w:t xml:space="preserve">в последнем предложении пункта 2 раздела </w:t>
      </w:r>
      <w:r w:rsidR="00673EA2" w:rsidRPr="000574A0">
        <w:rPr>
          <w:i/>
          <w:iCs/>
        </w:rPr>
        <w:t>решает</w:t>
      </w:r>
      <w:r w:rsidR="00673EA2" w:rsidRPr="000574A0">
        <w:t xml:space="preserve"> </w:t>
      </w:r>
      <w:r w:rsidR="005F5D8A" w:rsidRPr="000574A0">
        <w:t xml:space="preserve">в </w:t>
      </w:r>
      <w:r w:rsidR="001E5095" w:rsidRPr="000574A0">
        <w:t>выражение</w:t>
      </w:r>
      <w:r w:rsidR="00673EA2" w:rsidRPr="000574A0">
        <w:t xml:space="preserve"> "в полосе частот 698−790 МГц" следует добавить </w:t>
      </w:r>
      <w:r w:rsidR="001E5095" w:rsidRPr="000574A0">
        <w:t>слова</w:t>
      </w:r>
      <w:r w:rsidR="00673EA2" w:rsidRPr="000574A0">
        <w:t xml:space="preserve"> "или участках полосы</w:t>
      </w:r>
      <w:r w:rsidR="005F5D8A" w:rsidRPr="000574A0">
        <w:t xml:space="preserve"> частот". </w:t>
      </w:r>
    </w:p>
    <w:p w:rsidR="00CA6AF1" w:rsidRPr="000574A0" w:rsidRDefault="00CA6AF1" w:rsidP="00275FF3">
      <w:r w:rsidRPr="000574A0">
        <w:t>1.15</w:t>
      </w:r>
      <w:r w:rsidRPr="000574A0">
        <w:tab/>
      </w:r>
      <w:proofErr w:type="spellStart"/>
      <w:r w:rsidRPr="000574A0">
        <w:t>MOD</w:t>
      </w:r>
      <w:proofErr w:type="spellEnd"/>
      <w:r w:rsidRPr="000574A0">
        <w:t xml:space="preserve"> </w:t>
      </w:r>
      <w:r w:rsidR="00D55DA5" w:rsidRPr="000574A0">
        <w:t>Резолюция</w:t>
      </w:r>
      <w:r w:rsidRPr="000574A0">
        <w:t xml:space="preserve"> 224 (</w:t>
      </w:r>
      <w:proofErr w:type="spellStart"/>
      <w:r w:rsidR="005F5D8A" w:rsidRPr="000574A0">
        <w:t>Пересм</w:t>
      </w:r>
      <w:proofErr w:type="spellEnd"/>
      <w:r w:rsidR="005F5D8A" w:rsidRPr="000574A0">
        <w:t xml:space="preserve">. </w:t>
      </w:r>
      <w:proofErr w:type="spellStart"/>
      <w:r w:rsidR="005F5D8A" w:rsidRPr="000574A0">
        <w:t>ВКР</w:t>
      </w:r>
      <w:proofErr w:type="spellEnd"/>
      <w:r w:rsidR="005F5D8A" w:rsidRPr="000574A0">
        <w:t>-12</w:t>
      </w:r>
      <w:r w:rsidRPr="000574A0">
        <w:t xml:space="preserve">),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CA6AF1" w:rsidP="00D04E80">
      <w:pPr>
        <w:pStyle w:val="Headingb"/>
        <w:keepNext w:val="0"/>
        <w:keepLines w:val="0"/>
        <w:rPr>
          <w:lang w:val="ru-RU"/>
        </w:rPr>
      </w:pPr>
      <w:proofErr w:type="spellStart"/>
      <w:r w:rsidRPr="000574A0">
        <w:rPr>
          <w:lang w:val="ru-RU"/>
        </w:rPr>
        <w:t>ADD</w:t>
      </w:r>
      <w:proofErr w:type="spellEnd"/>
      <w:r w:rsidRPr="000574A0">
        <w:rPr>
          <w:lang w:val="ru-RU"/>
        </w:rPr>
        <w:t xml:space="preserve"> </w:t>
      </w:r>
      <w:r w:rsidR="00D55DA5" w:rsidRPr="000574A0">
        <w:rPr>
          <w:lang w:val="ru-RU"/>
        </w:rPr>
        <w:t>Резолюция</w:t>
      </w:r>
      <w:r w:rsidRPr="000574A0">
        <w:rPr>
          <w:lang w:val="ru-RU"/>
        </w:rPr>
        <w:t xml:space="preserve"> [</w:t>
      </w:r>
      <w:proofErr w:type="spellStart"/>
      <w:r w:rsidRPr="000574A0">
        <w:rPr>
          <w:lang w:val="ru-RU"/>
        </w:rPr>
        <w:t>COM4</w:t>
      </w:r>
      <w:proofErr w:type="spellEnd"/>
      <w:r w:rsidRPr="000574A0">
        <w:rPr>
          <w:lang w:val="ru-RU"/>
        </w:rPr>
        <w:t>/5] (</w:t>
      </w:r>
      <w:proofErr w:type="spellStart"/>
      <w:r w:rsidR="005F5D8A" w:rsidRPr="000574A0">
        <w:rPr>
          <w:lang w:val="ru-RU"/>
        </w:rPr>
        <w:t>ВКР</w:t>
      </w:r>
      <w:proofErr w:type="spellEnd"/>
      <w:r w:rsidR="005F5D8A" w:rsidRPr="000574A0">
        <w:rPr>
          <w:lang w:val="ru-RU"/>
        </w:rPr>
        <w:t>-15) −</w:t>
      </w:r>
      <w:r w:rsidRPr="000574A0">
        <w:rPr>
          <w:lang w:val="ru-RU"/>
        </w:rPr>
        <w:t xml:space="preserve"> </w:t>
      </w:r>
      <w:proofErr w:type="spellStart"/>
      <w:r w:rsidR="005F5D8A" w:rsidRPr="000574A0">
        <w:rPr>
          <w:lang w:val="ru-RU"/>
        </w:rPr>
        <w:t>Регламентарные</w:t>
      </w:r>
      <w:proofErr w:type="spellEnd"/>
      <w:r w:rsidR="005F5D8A" w:rsidRPr="000574A0">
        <w:rPr>
          <w:lang w:val="ru-RU"/>
        </w:rPr>
        <w:t xml:space="preserve">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</w:t>
      </w:r>
      <w:proofErr w:type="spellStart"/>
      <w:r w:rsidR="005F5D8A" w:rsidRPr="000574A0">
        <w:rPr>
          <w:lang w:val="ru-RU"/>
        </w:rPr>
        <w:t>30А</w:t>
      </w:r>
      <w:proofErr w:type="spellEnd"/>
      <w:r w:rsidR="005F5D8A" w:rsidRPr="000574A0">
        <w:rPr>
          <w:lang w:val="ru-RU"/>
        </w:rPr>
        <w:t xml:space="preserve"> и </w:t>
      </w:r>
      <w:proofErr w:type="spellStart"/>
      <w:r w:rsidR="005F5D8A" w:rsidRPr="000574A0">
        <w:rPr>
          <w:lang w:val="ru-RU"/>
        </w:rPr>
        <w:t>30В</w:t>
      </w:r>
      <w:proofErr w:type="spellEnd"/>
      <w:r w:rsidR="005F5D8A" w:rsidRPr="000574A0">
        <w:rPr>
          <w:lang w:val="ru-RU"/>
        </w:rPr>
        <w:t>, для управления и связи, не относящейся к полезной нагрузке, беспилотных авиационных систем [в необособленном воздушном пространстве]</w:t>
      </w:r>
    </w:p>
    <w:p w:rsidR="00CA6AF1" w:rsidRPr="000574A0" w:rsidRDefault="00CA6AF1" w:rsidP="00275FF3">
      <w:r w:rsidRPr="000574A0">
        <w:lastRenderedPageBreak/>
        <w:t>1.16</w:t>
      </w:r>
      <w:r w:rsidRPr="000574A0">
        <w:tab/>
      </w:r>
      <w:r w:rsidR="00070DA5" w:rsidRPr="000574A0">
        <w:rPr>
          <w:b/>
          <w:bCs/>
        </w:rPr>
        <w:t>Делегат от</w:t>
      </w:r>
      <w:r w:rsidR="005F5D8A" w:rsidRPr="000574A0">
        <w:rPr>
          <w:b/>
          <w:bCs/>
        </w:rPr>
        <w:t xml:space="preserve"> Соединенных Штатов Америки</w:t>
      </w:r>
      <w:r w:rsidR="005F5D8A" w:rsidRPr="000574A0">
        <w:t xml:space="preserve"> предлагает</w:t>
      </w:r>
      <w:r w:rsidRPr="000574A0">
        <w:t xml:space="preserve"> </w:t>
      </w:r>
      <w:r w:rsidR="005F5D8A" w:rsidRPr="000574A0">
        <w:t>снять квадратные скобки, в которые помещены слова "в необособленном воздушном пространстве"</w:t>
      </w:r>
      <w:r w:rsidRPr="000574A0">
        <w:t xml:space="preserve"> </w:t>
      </w:r>
      <w:r w:rsidR="005F5D8A" w:rsidRPr="000574A0">
        <w:t>в названии</w:t>
      </w:r>
      <w:r w:rsidRPr="000574A0">
        <w:t xml:space="preserve"> </w:t>
      </w:r>
      <w:r w:rsidR="00D55DA5" w:rsidRPr="000574A0">
        <w:t>Резолюци</w:t>
      </w:r>
      <w:r w:rsidR="005F5D8A" w:rsidRPr="000574A0">
        <w:t>и. Она также предлагает заменить два идентичных</w:t>
      </w:r>
      <w:r w:rsidRPr="000574A0">
        <w:t xml:space="preserve"> </w:t>
      </w:r>
      <w:r w:rsidR="00070DA5" w:rsidRPr="000574A0">
        <w:t>примечани</w:t>
      </w:r>
      <w:r w:rsidR="005F5D8A" w:rsidRPr="000574A0">
        <w:t xml:space="preserve">я в </w:t>
      </w:r>
      <w:r w:rsidR="00D55DA5" w:rsidRPr="000574A0">
        <w:t>Резолюци</w:t>
      </w:r>
      <w:r w:rsidR="005F5D8A" w:rsidRPr="000574A0">
        <w:t>и</w:t>
      </w:r>
      <w:r w:rsidRPr="000574A0">
        <w:t xml:space="preserve">, </w:t>
      </w:r>
      <w:r w:rsidR="005F5D8A" w:rsidRPr="000574A0">
        <w:t>в настоящее время помещенные в квадратные скобки, выражением "или</w:t>
      </w:r>
      <w:r w:rsidR="005F5D8A" w:rsidRPr="000574A0">
        <w:rPr>
          <w:color w:val="000000"/>
        </w:rPr>
        <w:t xml:space="preserve"> в соответствии с международными стандартами и практикой, утвержденными ответственным органом гражданской авиации". </w:t>
      </w:r>
    </w:p>
    <w:p w:rsidR="00CA6AF1" w:rsidRPr="000574A0" w:rsidRDefault="00CA6AF1" w:rsidP="00275FF3">
      <w:r w:rsidRPr="000574A0">
        <w:t>1.17</w:t>
      </w:r>
      <w:r w:rsidRPr="000574A0">
        <w:tab/>
      </w:r>
      <w:r w:rsidR="00070DA5" w:rsidRPr="000574A0">
        <w:rPr>
          <w:b/>
          <w:bCs/>
        </w:rPr>
        <w:t>Делегат от</w:t>
      </w:r>
      <w:r w:rsidR="005F5D8A" w:rsidRPr="000574A0">
        <w:rPr>
          <w:b/>
          <w:bCs/>
        </w:rPr>
        <w:t xml:space="preserve"> </w:t>
      </w:r>
      <w:r w:rsidR="00E0625B" w:rsidRPr="000574A0">
        <w:rPr>
          <w:b/>
          <w:bCs/>
        </w:rPr>
        <w:t>Исламской Республик</w:t>
      </w:r>
      <w:r w:rsidR="005F5D8A" w:rsidRPr="000574A0">
        <w:rPr>
          <w:b/>
          <w:bCs/>
        </w:rPr>
        <w:t>и</w:t>
      </w:r>
      <w:r w:rsidR="00E0625B" w:rsidRPr="000574A0">
        <w:rPr>
          <w:b/>
          <w:bCs/>
        </w:rPr>
        <w:t xml:space="preserve"> Иран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5F5D8A" w:rsidRPr="000574A0">
        <w:t>это</w:t>
      </w:r>
      <w:r w:rsidRPr="000574A0">
        <w:t xml:space="preserve"> </w:t>
      </w:r>
      <w:r w:rsidR="00070DA5" w:rsidRPr="000574A0">
        <w:t>примечание</w:t>
      </w:r>
      <w:r w:rsidRPr="000574A0">
        <w:t xml:space="preserve"> </w:t>
      </w:r>
      <w:r w:rsidR="005F5D8A" w:rsidRPr="000574A0">
        <w:t>н</w:t>
      </w:r>
      <w:r w:rsidR="001E5095" w:rsidRPr="000574A0">
        <w:t>е</w:t>
      </w:r>
      <w:r w:rsidR="005F5D8A" w:rsidRPr="000574A0">
        <w:t xml:space="preserve"> должно начинаться словом "или", а скорее выражением "мо</w:t>
      </w:r>
      <w:r w:rsidR="001E5095" w:rsidRPr="000574A0">
        <w:t>гут</w:t>
      </w:r>
      <w:r w:rsidR="005F5D8A" w:rsidRPr="000574A0">
        <w:t xml:space="preserve"> также использоваться".</w:t>
      </w:r>
      <w:r w:rsidR="00D04E80" w:rsidRPr="000574A0">
        <w:t xml:space="preserve"> </w:t>
      </w:r>
    </w:p>
    <w:p w:rsidR="00CA6AF1" w:rsidRPr="000574A0" w:rsidRDefault="00CA6AF1" w:rsidP="00275FF3">
      <w:r w:rsidRPr="000574A0">
        <w:t>1.18</w:t>
      </w:r>
      <w:r w:rsidRPr="000574A0">
        <w:tab/>
      </w:r>
      <w:r w:rsidR="00F1382B" w:rsidRPr="000574A0">
        <w:t xml:space="preserve">Принимается </w:t>
      </w:r>
      <w:r w:rsidR="00F1382B" w:rsidRPr="000574A0">
        <w:rPr>
          <w:b/>
          <w:bCs/>
        </w:rPr>
        <w:t>решение</w:t>
      </w:r>
      <w:r w:rsidR="00F1382B" w:rsidRPr="000574A0">
        <w:t xml:space="preserve"> снять квадратные скобки в названии и </w:t>
      </w:r>
      <w:r w:rsidR="00070DA5" w:rsidRPr="000574A0">
        <w:t>примечани</w:t>
      </w:r>
      <w:r w:rsidR="00F1382B" w:rsidRPr="000574A0">
        <w:t>ях и заменить формулировку примечаний в соответствии с текстом, предложенным д</w:t>
      </w:r>
      <w:r w:rsidR="00070DA5" w:rsidRPr="000574A0">
        <w:t>елегат</w:t>
      </w:r>
      <w:r w:rsidR="00F1382B" w:rsidRPr="000574A0">
        <w:t>ом</w:t>
      </w:r>
      <w:r w:rsidR="00070DA5" w:rsidRPr="000574A0">
        <w:t xml:space="preserve"> от</w:t>
      </w:r>
      <w:r w:rsidR="005F5D8A" w:rsidRPr="000574A0">
        <w:t xml:space="preserve"> Соединенных Штатов Америки</w:t>
      </w:r>
      <w:r w:rsidR="00F1382B" w:rsidRPr="000574A0">
        <w:t xml:space="preserve"> </w:t>
      </w:r>
      <w:r w:rsidR="00070DA5" w:rsidRPr="000574A0">
        <w:t xml:space="preserve">с внесенными </w:t>
      </w:r>
      <w:r w:rsidR="00F1382B" w:rsidRPr="000574A0">
        <w:t>д</w:t>
      </w:r>
      <w:r w:rsidR="00070DA5" w:rsidRPr="000574A0">
        <w:t>елегат</w:t>
      </w:r>
      <w:r w:rsidR="00F1382B" w:rsidRPr="000574A0">
        <w:t>ом</w:t>
      </w:r>
      <w:r w:rsidR="00070DA5" w:rsidRPr="000574A0">
        <w:t xml:space="preserve"> от</w:t>
      </w:r>
      <w:r w:rsidR="00F1382B" w:rsidRPr="000574A0">
        <w:t xml:space="preserve"> </w:t>
      </w:r>
      <w:r w:rsidR="00E0625B" w:rsidRPr="000574A0">
        <w:t>Исламской Республик</w:t>
      </w:r>
      <w:r w:rsidR="00F1382B" w:rsidRPr="000574A0">
        <w:t>и</w:t>
      </w:r>
      <w:r w:rsidR="00E0625B" w:rsidRPr="000574A0">
        <w:t xml:space="preserve"> Иран</w:t>
      </w:r>
      <w:r w:rsidR="00F1382B" w:rsidRPr="000574A0">
        <w:t xml:space="preserve"> поправками</w:t>
      </w:r>
      <w:r w:rsidRPr="000574A0">
        <w:t>.</w:t>
      </w:r>
    </w:p>
    <w:p w:rsidR="00CA6AF1" w:rsidRPr="000574A0" w:rsidRDefault="00CA6AF1" w:rsidP="00275FF3">
      <w:r w:rsidRPr="000574A0">
        <w:t>1.19</w:t>
      </w:r>
      <w:r w:rsidRPr="000574A0">
        <w:tab/>
      </w:r>
      <w:r w:rsidR="00070DA5" w:rsidRPr="000574A0">
        <w:rPr>
          <w:b/>
          <w:bCs/>
        </w:rPr>
        <w:t>Делегат от Саудовской Аравии</w:t>
      </w:r>
      <w:r w:rsidR="00F1382B" w:rsidRPr="000574A0">
        <w:rPr>
          <w:b/>
          <w:bCs/>
        </w:rPr>
        <w:t xml:space="preserve"> </w:t>
      </w:r>
      <w:r w:rsidR="00F1382B" w:rsidRPr="000574A0">
        <w:t>просит разъяснить</w:t>
      </w:r>
      <w:r w:rsidRPr="000574A0">
        <w:t xml:space="preserve"> </w:t>
      </w:r>
      <w:r w:rsidR="00F1382B" w:rsidRPr="000574A0">
        <w:t>значение выражения "</w:t>
      </w:r>
      <w:r w:rsidR="00F1382B" w:rsidRPr="000574A0">
        <w:rPr>
          <w:color w:val="000000"/>
        </w:rPr>
        <w:t xml:space="preserve">ответственный орган гражданской авиации". </w:t>
      </w:r>
    </w:p>
    <w:p w:rsidR="00CA6AF1" w:rsidRPr="000574A0" w:rsidRDefault="00CA6AF1" w:rsidP="00275FF3">
      <w:r w:rsidRPr="000574A0">
        <w:t>1.20</w:t>
      </w:r>
      <w:r w:rsidRPr="000574A0">
        <w:tab/>
      </w:r>
      <w:r w:rsidR="00070DA5" w:rsidRPr="000574A0">
        <w:rPr>
          <w:b/>
          <w:bCs/>
        </w:rPr>
        <w:t>Делегат от</w:t>
      </w:r>
      <w:r w:rsidR="005F5D8A" w:rsidRPr="000574A0">
        <w:rPr>
          <w:b/>
          <w:bCs/>
        </w:rPr>
        <w:t xml:space="preserve"> Соединенных Штатов Америки</w:t>
      </w:r>
      <w:r w:rsidR="00F1382B" w:rsidRPr="000574A0">
        <w:rPr>
          <w:b/>
          <w:bCs/>
        </w:rPr>
        <w:t xml:space="preserve"> </w:t>
      </w:r>
      <w:r w:rsidR="00070DA5" w:rsidRPr="000574A0">
        <w:t>говорит, что</w:t>
      </w:r>
      <w:r w:rsidRPr="000574A0">
        <w:t xml:space="preserve"> </w:t>
      </w:r>
      <w:r w:rsidR="00F1382B" w:rsidRPr="000574A0">
        <w:t>выражение "</w:t>
      </w:r>
      <w:r w:rsidR="00F1382B" w:rsidRPr="000574A0">
        <w:rPr>
          <w:color w:val="000000"/>
        </w:rPr>
        <w:t>ответственный орган гражданской авиации"</w:t>
      </w:r>
      <w:r w:rsidR="00F1382B" w:rsidRPr="000574A0">
        <w:t xml:space="preserve"> относится к национальному</w:t>
      </w:r>
      <w:r w:rsidRPr="000574A0">
        <w:t xml:space="preserve"> </w:t>
      </w:r>
      <w:r w:rsidR="00F1382B" w:rsidRPr="000574A0">
        <w:rPr>
          <w:color w:val="000000"/>
        </w:rPr>
        <w:t>органу гражданской авиации</w:t>
      </w:r>
      <w:r w:rsidR="00F1382B" w:rsidRPr="000574A0">
        <w:t xml:space="preserve"> страны, где </w:t>
      </w:r>
      <w:r w:rsidR="00F1382B" w:rsidRPr="000574A0">
        <w:rPr>
          <w:color w:val="000000"/>
        </w:rPr>
        <w:t xml:space="preserve">эксплуатируется беспилотная авиационная система. </w:t>
      </w:r>
    </w:p>
    <w:p w:rsidR="00CA6AF1" w:rsidRPr="000574A0" w:rsidRDefault="00CA6AF1" w:rsidP="00275FF3">
      <w:r w:rsidRPr="000574A0">
        <w:t>1.21</w:t>
      </w:r>
      <w:r w:rsidRPr="000574A0">
        <w:tab/>
      </w:r>
      <w:r w:rsidR="00070DA5" w:rsidRPr="000574A0">
        <w:rPr>
          <w:b/>
          <w:bCs/>
        </w:rPr>
        <w:t>Делегат от</w:t>
      </w:r>
      <w:r w:rsidR="00F1382B" w:rsidRPr="000574A0">
        <w:rPr>
          <w:b/>
          <w:bCs/>
        </w:rPr>
        <w:t xml:space="preserve"> </w:t>
      </w:r>
      <w:r w:rsidR="00E0625B" w:rsidRPr="000574A0">
        <w:rPr>
          <w:b/>
          <w:bCs/>
        </w:rPr>
        <w:t>Исламской Республик</w:t>
      </w:r>
      <w:r w:rsidR="00F1382B" w:rsidRPr="000574A0">
        <w:rPr>
          <w:b/>
          <w:bCs/>
        </w:rPr>
        <w:t>и</w:t>
      </w:r>
      <w:r w:rsidR="00E0625B" w:rsidRPr="000574A0">
        <w:rPr>
          <w:b/>
          <w:bCs/>
        </w:rPr>
        <w:t xml:space="preserve"> Иран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070DA5" w:rsidRPr="000574A0">
        <w:t>примечание</w:t>
      </w:r>
      <w:r w:rsidRPr="000574A0">
        <w:t xml:space="preserve"> </w:t>
      </w:r>
      <w:r w:rsidR="00F1382B" w:rsidRPr="000574A0">
        <w:t xml:space="preserve">не должно относиться только к национальным </w:t>
      </w:r>
      <w:r w:rsidR="00F1382B" w:rsidRPr="000574A0">
        <w:rPr>
          <w:color w:val="000000"/>
        </w:rPr>
        <w:t>органам гражданской авиации</w:t>
      </w:r>
      <w:r w:rsidR="00F1382B" w:rsidRPr="000574A0">
        <w:t>, поскольку они не могут нести исключительную ответственность за международные стандарты. Этот д</w:t>
      </w:r>
      <w:r w:rsidR="00E27370" w:rsidRPr="000574A0">
        <w:t>окумент</w:t>
      </w:r>
      <w:r w:rsidRPr="000574A0">
        <w:t xml:space="preserve"> </w:t>
      </w:r>
      <w:r w:rsidR="00F1382B" w:rsidRPr="000574A0">
        <w:t xml:space="preserve">в целом и проект </w:t>
      </w:r>
      <w:r w:rsidR="00D55DA5" w:rsidRPr="000574A0">
        <w:t>Резолюци</w:t>
      </w:r>
      <w:r w:rsidR="00F1382B" w:rsidRPr="000574A0">
        <w:t>и</w:t>
      </w:r>
      <w:r w:rsidRPr="000574A0">
        <w:t xml:space="preserve"> [</w:t>
      </w:r>
      <w:proofErr w:type="spellStart"/>
      <w:r w:rsidRPr="000574A0">
        <w:t>COM</w:t>
      </w:r>
      <w:r w:rsidR="00F1382B" w:rsidRPr="000574A0">
        <w:t>4</w:t>
      </w:r>
      <w:proofErr w:type="spellEnd"/>
      <w:r w:rsidR="00F1382B" w:rsidRPr="000574A0">
        <w:t xml:space="preserve">/5], в частности, являются очень сложными, и во время предыдущих обсуждений текста возникали некоторые </w:t>
      </w:r>
      <w:r w:rsidR="00851918" w:rsidRPr="000574A0">
        <w:t>спорные вопросы. Конференции не следует вдаваться в какие-либо обсужден</w:t>
      </w:r>
      <w:r w:rsidR="001E5095" w:rsidRPr="000574A0">
        <w:t>ия; многие аспекты текста требую</w:t>
      </w:r>
      <w:r w:rsidR="00851918" w:rsidRPr="000574A0">
        <w:t xml:space="preserve">т более подробного рассмотрения, и ими следует заниматься Конференции 2023 года. С учетом этого он подготовил проект заявления </w:t>
      </w:r>
      <w:r w:rsidR="00827FDA" w:rsidRPr="000574A0">
        <w:t>для включени</w:t>
      </w:r>
      <w:r w:rsidR="00101119" w:rsidRPr="000574A0">
        <w:t>я в протокол заседания; при тако</w:t>
      </w:r>
      <w:r w:rsidR="00827FDA" w:rsidRPr="000574A0">
        <w:t>м условии он утвердит документ. От имени а</w:t>
      </w:r>
      <w:r w:rsidR="00DC1669" w:rsidRPr="000574A0">
        <w:t>дми</w:t>
      </w:r>
      <w:r w:rsidR="00827FDA" w:rsidRPr="000574A0">
        <w:t>нистрации</w:t>
      </w:r>
      <w:r w:rsidRPr="000574A0">
        <w:t xml:space="preserve"> </w:t>
      </w:r>
      <w:r w:rsidR="00E0625B" w:rsidRPr="000574A0">
        <w:t>Исламской Республик</w:t>
      </w:r>
      <w:r w:rsidR="00827FDA" w:rsidRPr="000574A0">
        <w:t>и</w:t>
      </w:r>
      <w:r w:rsidR="00E0625B" w:rsidRPr="000574A0">
        <w:t xml:space="preserve"> Иран</w:t>
      </w:r>
      <w:r w:rsidR="00827FDA" w:rsidRPr="000574A0">
        <w:t xml:space="preserve"> заявления не было, но было общее заявление, чтобы отразить широкие опасения, выраженные многими делегациями, по поводу сложности документа в целом и проекта</w:t>
      </w:r>
      <w:r w:rsidRPr="000574A0">
        <w:t xml:space="preserve"> </w:t>
      </w:r>
      <w:r w:rsidR="00827FDA" w:rsidRPr="000574A0">
        <w:t>Резолюции</w:t>
      </w:r>
      <w:r w:rsidR="00825E08" w:rsidRPr="000574A0">
        <w:t> </w:t>
      </w:r>
      <w:r w:rsidRPr="000574A0">
        <w:t>[</w:t>
      </w:r>
      <w:proofErr w:type="spellStart"/>
      <w:r w:rsidRPr="000574A0">
        <w:t>COM</w:t>
      </w:r>
      <w:r w:rsidR="00827FDA" w:rsidRPr="000574A0">
        <w:t>4</w:t>
      </w:r>
      <w:proofErr w:type="spellEnd"/>
      <w:r w:rsidR="00827FDA" w:rsidRPr="000574A0">
        <w:t xml:space="preserve">/5], в частности. </w:t>
      </w:r>
      <w:r w:rsidR="00101119" w:rsidRPr="000574A0">
        <w:t>Это заявление было особо поддержано а</w:t>
      </w:r>
      <w:r w:rsidR="00DC1669" w:rsidRPr="000574A0">
        <w:t>дминистрация</w:t>
      </w:r>
      <w:r w:rsidR="00101119" w:rsidRPr="000574A0">
        <w:t>ми</w:t>
      </w:r>
      <w:r w:rsidRPr="000574A0">
        <w:t xml:space="preserve"> </w:t>
      </w:r>
      <w:r w:rsidR="00070DA5" w:rsidRPr="000574A0">
        <w:t>Российской Федерации</w:t>
      </w:r>
      <w:r w:rsidRPr="000574A0">
        <w:t xml:space="preserve">, </w:t>
      </w:r>
      <w:r w:rsidR="00101119" w:rsidRPr="000574A0">
        <w:t>Беларуси</w:t>
      </w:r>
      <w:r w:rsidRPr="000574A0">
        <w:t xml:space="preserve">, </w:t>
      </w:r>
      <w:r w:rsidR="00101119" w:rsidRPr="000574A0">
        <w:t>Армении</w:t>
      </w:r>
      <w:r w:rsidRPr="000574A0">
        <w:t xml:space="preserve">, </w:t>
      </w:r>
      <w:r w:rsidR="00101119" w:rsidRPr="000574A0">
        <w:t>Узбекистана</w:t>
      </w:r>
      <w:r w:rsidRPr="000574A0">
        <w:t xml:space="preserve">, </w:t>
      </w:r>
      <w:r w:rsidR="00101119" w:rsidRPr="000574A0">
        <w:t>Казахстана</w:t>
      </w:r>
      <w:r w:rsidRPr="000574A0">
        <w:t xml:space="preserve">, </w:t>
      </w:r>
      <w:proofErr w:type="spellStart"/>
      <w:r w:rsidR="00101119" w:rsidRPr="000574A0">
        <w:t>Кыргызской</w:t>
      </w:r>
      <w:proofErr w:type="spellEnd"/>
      <w:r w:rsidR="00101119" w:rsidRPr="000574A0">
        <w:t xml:space="preserve"> Республики и</w:t>
      </w:r>
      <w:r w:rsidR="00070DA5" w:rsidRPr="000574A0">
        <w:t xml:space="preserve"> Индонезии</w:t>
      </w:r>
      <w:r w:rsidRPr="000574A0">
        <w:t xml:space="preserve">. </w:t>
      </w:r>
      <w:r w:rsidR="002F78CC" w:rsidRPr="000574A0">
        <w:t>При условии включения этого заявления в протокол пленарного заседания, проект</w:t>
      </w:r>
      <w:r w:rsidRPr="000574A0">
        <w:t xml:space="preserve"> </w:t>
      </w:r>
      <w:r w:rsidR="002F78CC" w:rsidRPr="000574A0">
        <w:t>Резолюции</w:t>
      </w:r>
      <w:r w:rsidRPr="000574A0">
        <w:t xml:space="preserve"> [</w:t>
      </w:r>
      <w:proofErr w:type="spellStart"/>
      <w:r w:rsidRPr="000574A0">
        <w:t>COM4</w:t>
      </w:r>
      <w:proofErr w:type="spellEnd"/>
      <w:r w:rsidRPr="000574A0">
        <w:t xml:space="preserve">/5] </w:t>
      </w:r>
      <w:r w:rsidR="002F78CC" w:rsidRPr="000574A0">
        <w:t xml:space="preserve">принимается как единственный вариант для дальнейшей доработки. </w:t>
      </w:r>
    </w:p>
    <w:p w:rsidR="00CA6AF1" w:rsidRPr="000574A0" w:rsidRDefault="00CA6AF1" w:rsidP="00275FF3">
      <w:r w:rsidRPr="000574A0">
        <w:t>1.22</w:t>
      </w:r>
      <w:r w:rsidRPr="000574A0">
        <w:tab/>
      </w:r>
      <w:r w:rsidR="001E5095" w:rsidRPr="000574A0">
        <w:rPr>
          <w:b/>
          <w:bCs/>
        </w:rPr>
        <w:t>Секретарь пленарного заседани</w:t>
      </w:r>
      <w:r w:rsidR="00FE27F4" w:rsidRPr="000574A0">
        <w:rPr>
          <w:b/>
          <w:bCs/>
        </w:rPr>
        <w:t>я</w:t>
      </w:r>
      <w:r w:rsidRPr="000574A0">
        <w:t xml:space="preserve"> </w:t>
      </w:r>
      <w:r w:rsidR="002F78CC" w:rsidRPr="000574A0">
        <w:t xml:space="preserve">зачитывает следующее заявление, представленное делегатом от </w:t>
      </w:r>
      <w:r w:rsidR="00E0625B" w:rsidRPr="000574A0">
        <w:t>Исламской Республик</w:t>
      </w:r>
      <w:r w:rsidR="002F78CC" w:rsidRPr="000574A0">
        <w:t>и</w:t>
      </w:r>
      <w:r w:rsidR="00E0625B" w:rsidRPr="000574A0">
        <w:t xml:space="preserve"> Иран</w:t>
      </w:r>
      <w:r w:rsidRPr="000574A0">
        <w:t>:</w:t>
      </w:r>
    </w:p>
    <w:p w:rsidR="00CA6AF1" w:rsidRPr="000574A0" w:rsidRDefault="00FB4D9B" w:rsidP="00275FF3">
      <w:r w:rsidRPr="000574A0">
        <w:t xml:space="preserve">"При рассмотрении </w:t>
      </w:r>
      <w:r w:rsidR="00E27370" w:rsidRPr="000574A0">
        <w:t>Документ</w:t>
      </w:r>
      <w:r w:rsidRPr="000574A0">
        <w:t>а</w:t>
      </w:r>
      <w:r w:rsidR="00CA6AF1" w:rsidRPr="000574A0">
        <w:t xml:space="preserve"> 483</w:t>
      </w:r>
      <w:r w:rsidRPr="000574A0">
        <w:t xml:space="preserve">, касающегося пункта </w:t>
      </w:r>
      <w:r w:rsidR="00CA6AF1" w:rsidRPr="000574A0">
        <w:t>1.5</w:t>
      </w:r>
      <w:r w:rsidRPr="000574A0">
        <w:t xml:space="preserve"> повестки дня</w:t>
      </w:r>
      <w:r w:rsidR="00CA6AF1" w:rsidRPr="000574A0">
        <w:t xml:space="preserve">, </w:t>
      </w:r>
      <w:r w:rsidRPr="000574A0">
        <w:t xml:space="preserve">были выражены опасения по поводу сложности этого вопроса и сложности текста резолюции, в которой описываются как </w:t>
      </w:r>
      <w:r w:rsidR="00272183" w:rsidRPr="000574A0">
        <w:t xml:space="preserve">соответствующий </w:t>
      </w:r>
      <w:r w:rsidRPr="000574A0">
        <w:t>случай</w:t>
      </w:r>
      <w:r w:rsidR="00272183" w:rsidRPr="000574A0">
        <w:t xml:space="preserve">, так и порядок действий, предусматриваемый для </w:t>
      </w:r>
      <w:r w:rsidR="00B101CF" w:rsidRPr="000574A0">
        <w:t>ее</w:t>
      </w:r>
      <w:r w:rsidR="00272183" w:rsidRPr="000574A0">
        <w:t xml:space="preserve"> реализации, а также по поводу многочисленных постановляющих частей документа, недостаточной ясности некоторых частей Резолюции и сложности ее применения. </w:t>
      </w:r>
    </w:p>
    <w:p w:rsidR="00CA6AF1" w:rsidRPr="000574A0" w:rsidRDefault="00272183" w:rsidP="00275FF3">
      <w:r w:rsidRPr="000574A0">
        <w:t xml:space="preserve">Ввиду отмеченного выше, </w:t>
      </w:r>
      <w:r w:rsidR="00FB4D9B" w:rsidRPr="000574A0">
        <w:t>Конференция</w:t>
      </w:r>
      <w:r w:rsidR="00CA6AF1" w:rsidRPr="000574A0">
        <w:t xml:space="preserve"> </w:t>
      </w:r>
      <w:r w:rsidRPr="000574A0">
        <w:t xml:space="preserve">считает целесообразным указать, что очень сложно </w:t>
      </w:r>
      <w:r w:rsidRPr="000574A0">
        <w:rPr>
          <w:color w:val="000000"/>
        </w:rPr>
        <w:t xml:space="preserve">санкционировать использование рассматриваемой полосы частот для работы </w:t>
      </w:r>
      <w:proofErr w:type="spellStart"/>
      <w:r w:rsidRPr="000574A0">
        <w:rPr>
          <w:color w:val="000000"/>
        </w:rPr>
        <w:t>CNPC</w:t>
      </w:r>
      <w:proofErr w:type="spellEnd"/>
      <w:r w:rsidRPr="000574A0">
        <w:rPr>
          <w:color w:val="000000"/>
        </w:rPr>
        <w:t xml:space="preserve"> БАС, в частности земной станции, находящейся в движении на борту воздушного судна, пока исследования и порядок действий, призыв к которым содержится в этой Резолюции для рассмотрения различных аспектов работы, не будут завершены</w:t>
      </w:r>
      <w:r w:rsidR="0004258A" w:rsidRPr="000574A0">
        <w:rPr>
          <w:color w:val="000000"/>
        </w:rPr>
        <w:t xml:space="preserve"> и согласованы </w:t>
      </w:r>
      <w:proofErr w:type="spellStart"/>
      <w:r w:rsidRPr="000574A0">
        <w:rPr>
          <w:color w:val="000000"/>
        </w:rPr>
        <w:t>ВКР</w:t>
      </w:r>
      <w:proofErr w:type="spellEnd"/>
      <w:r w:rsidRPr="000574A0">
        <w:rPr>
          <w:color w:val="000000"/>
        </w:rPr>
        <w:t>-23</w:t>
      </w:r>
      <w:r w:rsidR="0004258A" w:rsidRPr="000574A0">
        <w:rPr>
          <w:color w:val="000000"/>
        </w:rPr>
        <w:t xml:space="preserve">, </w:t>
      </w:r>
      <w:r w:rsidR="0004258A" w:rsidRPr="000574A0">
        <w:t xml:space="preserve">поскольку недостаточная осмотрительность в отношении такой работы </w:t>
      </w:r>
      <w:r w:rsidR="0004258A" w:rsidRPr="000574A0">
        <w:rPr>
          <w:color w:val="000000"/>
        </w:rPr>
        <w:t xml:space="preserve">неблагоприятно сказалась бы на безопасности полетов и </w:t>
      </w:r>
      <w:r w:rsidR="0004258A" w:rsidRPr="000574A0">
        <w:t xml:space="preserve">нанесла бы ущерб спутниковым службам и наземным службам других </w:t>
      </w:r>
      <w:r w:rsidR="00DC1669" w:rsidRPr="000574A0">
        <w:t>администраци</w:t>
      </w:r>
      <w:r w:rsidR="0004258A" w:rsidRPr="000574A0">
        <w:t xml:space="preserve">й". </w:t>
      </w:r>
    </w:p>
    <w:p w:rsidR="00CA6AF1" w:rsidRPr="000574A0" w:rsidRDefault="00CA6AF1" w:rsidP="00275FF3">
      <w:r w:rsidRPr="000574A0">
        <w:t>1.23</w:t>
      </w:r>
      <w:r w:rsidRPr="000574A0">
        <w:tab/>
      </w:r>
      <w:r w:rsidR="00070DA5" w:rsidRPr="000574A0">
        <w:rPr>
          <w:b/>
          <w:bCs/>
        </w:rPr>
        <w:t>Делегат от</w:t>
      </w:r>
      <w:r w:rsidR="005F5D8A" w:rsidRPr="000574A0">
        <w:rPr>
          <w:b/>
          <w:bCs/>
        </w:rPr>
        <w:t xml:space="preserve"> Соединенных Штатов Америки</w:t>
      </w:r>
      <w:r w:rsidR="00366D07" w:rsidRPr="000574A0">
        <w:rPr>
          <w:b/>
          <w:bCs/>
        </w:rPr>
        <w:t xml:space="preserve"> </w:t>
      </w:r>
      <w:r w:rsidR="00070DA5" w:rsidRPr="000574A0">
        <w:t>говорит, что</w:t>
      </w:r>
      <w:r w:rsidRPr="000574A0">
        <w:t xml:space="preserve"> </w:t>
      </w:r>
      <w:r w:rsidR="00366D07" w:rsidRPr="000574A0">
        <w:t>ее делегация считает, что в Резолюции</w:t>
      </w:r>
      <w:r w:rsidRPr="000574A0">
        <w:t xml:space="preserve"> </w:t>
      </w:r>
      <w:r w:rsidR="00366D07" w:rsidRPr="000574A0">
        <w:t xml:space="preserve">надлежащим образом установлены требуемые сроки, а также </w:t>
      </w:r>
      <w:r w:rsidR="00366D07" w:rsidRPr="000574A0">
        <w:rPr>
          <w:color w:val="000000"/>
        </w:rPr>
        <w:t>системы сдержек и противовесов для обеспечения взвешенных и своевременных действий. Она может поддержать включение этого</w:t>
      </w:r>
      <w:r w:rsidRPr="000574A0">
        <w:t xml:space="preserve"> </w:t>
      </w:r>
      <w:r w:rsidR="00FB4D9B" w:rsidRPr="000574A0">
        <w:t>заявлени</w:t>
      </w:r>
      <w:r w:rsidR="00366D07" w:rsidRPr="000574A0">
        <w:t xml:space="preserve">я в протокол, при условии, что оно будет представлено как </w:t>
      </w:r>
      <w:r w:rsidR="00FB4D9B" w:rsidRPr="000574A0">
        <w:t>заявление</w:t>
      </w:r>
      <w:r w:rsidRPr="000574A0">
        <w:t xml:space="preserve"> </w:t>
      </w:r>
      <w:r w:rsidR="00366D07" w:rsidRPr="000574A0">
        <w:t>а</w:t>
      </w:r>
      <w:r w:rsidR="00DC1669" w:rsidRPr="000574A0">
        <w:t>дминистраци</w:t>
      </w:r>
      <w:r w:rsidR="00366D07" w:rsidRPr="000574A0">
        <w:t>и</w:t>
      </w:r>
      <w:r w:rsidRPr="000574A0">
        <w:t xml:space="preserve"> </w:t>
      </w:r>
      <w:r w:rsidR="00E0625B" w:rsidRPr="000574A0">
        <w:t>Исламской Республик</w:t>
      </w:r>
      <w:r w:rsidR="00366D07" w:rsidRPr="000574A0">
        <w:t>и</w:t>
      </w:r>
      <w:r w:rsidR="00E0625B" w:rsidRPr="000574A0">
        <w:t xml:space="preserve"> Иран</w:t>
      </w:r>
      <w:r w:rsidRPr="000574A0">
        <w:t>.</w:t>
      </w:r>
    </w:p>
    <w:p w:rsidR="00CA6AF1" w:rsidRPr="000574A0" w:rsidRDefault="00CA6AF1" w:rsidP="00275FF3">
      <w:r w:rsidRPr="000574A0">
        <w:t>1.24</w:t>
      </w:r>
      <w:r w:rsidRPr="000574A0">
        <w:tab/>
      </w:r>
      <w:r w:rsidR="00070DA5" w:rsidRPr="000574A0">
        <w:rPr>
          <w:b/>
          <w:bCs/>
        </w:rPr>
        <w:t>Делегат от</w:t>
      </w:r>
      <w:r w:rsidR="00366D07" w:rsidRPr="000574A0">
        <w:rPr>
          <w:b/>
          <w:bCs/>
        </w:rPr>
        <w:t xml:space="preserve"> Исламской Республики Иран</w:t>
      </w:r>
      <w:r w:rsidR="00366D07" w:rsidRPr="000574A0">
        <w:t xml:space="preserve"> напоминает, что это</w:t>
      </w:r>
      <w:r w:rsidRPr="000574A0">
        <w:t xml:space="preserve"> </w:t>
      </w:r>
      <w:r w:rsidR="00FB4D9B" w:rsidRPr="000574A0">
        <w:t>заявление</w:t>
      </w:r>
      <w:r w:rsidRPr="000574A0">
        <w:t xml:space="preserve"> </w:t>
      </w:r>
      <w:r w:rsidR="00366D07" w:rsidRPr="000574A0">
        <w:t xml:space="preserve">не является заявлением его администрации, а скорее общим заявлением, отражающим сложности, с которыми </w:t>
      </w:r>
      <w:r w:rsidR="00366D07" w:rsidRPr="000574A0">
        <w:lastRenderedPageBreak/>
        <w:t xml:space="preserve">столкнулась Конференция в отношении ряда сложных вопросов, о </w:t>
      </w:r>
      <w:r w:rsidR="001F64FF" w:rsidRPr="000574A0">
        <w:t>которых упоминается в Резолюции </w:t>
      </w:r>
      <w:r w:rsidR="00366D07" w:rsidRPr="000574A0">
        <w:t>[</w:t>
      </w:r>
      <w:proofErr w:type="spellStart"/>
      <w:r w:rsidR="00366D07" w:rsidRPr="000574A0">
        <w:t>COM4</w:t>
      </w:r>
      <w:proofErr w:type="spellEnd"/>
      <w:r w:rsidR="00366D07" w:rsidRPr="000574A0">
        <w:t>/5].</w:t>
      </w:r>
    </w:p>
    <w:p w:rsidR="00366D07" w:rsidRPr="000574A0" w:rsidRDefault="00366D07" w:rsidP="00275FF3">
      <w:r w:rsidRPr="000574A0">
        <w:t>1.25</w:t>
      </w:r>
      <w:r w:rsidRPr="000574A0">
        <w:tab/>
      </w:r>
      <w:r w:rsidRPr="000574A0">
        <w:rPr>
          <w:b/>
          <w:bCs/>
        </w:rPr>
        <w:t>Делегат от Кубы</w:t>
      </w:r>
      <w:r w:rsidRPr="000574A0">
        <w:t xml:space="preserve"> говорит, что заявление, сделанное </w:t>
      </w:r>
      <w:r w:rsidR="00D73B9C" w:rsidRPr="000574A0">
        <w:t xml:space="preserve">Исламской Республикой Иран, все же отражает работу Конференции и обеспечивает полезное разъяснение. </w:t>
      </w:r>
    </w:p>
    <w:p w:rsidR="00CA6AF1" w:rsidRPr="000574A0" w:rsidRDefault="00D73B9C" w:rsidP="00275FF3">
      <w:r w:rsidRPr="000574A0">
        <w:t>1.26</w:t>
      </w:r>
      <w:r w:rsidR="00CA6AF1" w:rsidRPr="000574A0">
        <w:tab/>
      </w:r>
      <w:r w:rsidR="00070DA5" w:rsidRPr="000574A0">
        <w:rPr>
          <w:b/>
          <w:bCs/>
        </w:rPr>
        <w:t>Делегат от</w:t>
      </w:r>
      <w:r w:rsidR="00FB4D9B" w:rsidRPr="000574A0">
        <w:rPr>
          <w:b/>
          <w:bCs/>
        </w:rPr>
        <w:t xml:space="preserve"> Соединенного Королевства </w:t>
      </w:r>
      <w:r w:rsidRPr="000574A0">
        <w:t xml:space="preserve">согласен с тем, что в документе имеются спорные вопросы, и говорит, что его делегация желает зарезервировать право сделать заявление в заключительных актах Конференции. </w:t>
      </w:r>
    </w:p>
    <w:p w:rsidR="00CA6AF1" w:rsidRPr="000574A0" w:rsidRDefault="00CA6AF1" w:rsidP="00275FF3">
      <w:r w:rsidRPr="000574A0">
        <w:t>1.27</w:t>
      </w:r>
      <w:r w:rsidRPr="000574A0">
        <w:tab/>
      </w:r>
      <w:r w:rsidR="002F78CC" w:rsidRPr="000574A0">
        <w:rPr>
          <w:b/>
          <w:bCs/>
        </w:rPr>
        <w:t xml:space="preserve">Директор </w:t>
      </w:r>
      <w:proofErr w:type="spellStart"/>
      <w:r w:rsidR="002F78CC" w:rsidRPr="000574A0">
        <w:rPr>
          <w:b/>
          <w:bCs/>
        </w:rPr>
        <w:t>БР</w:t>
      </w:r>
      <w:proofErr w:type="spellEnd"/>
      <w:r w:rsidRPr="000574A0">
        <w:rPr>
          <w:b/>
          <w:bCs/>
        </w:rPr>
        <w:t xml:space="preserve"> </w:t>
      </w:r>
      <w:r w:rsidR="00F92ECB" w:rsidRPr="000574A0">
        <w:t>считает, что</w:t>
      </w:r>
      <w:r w:rsidR="00D73B9C" w:rsidRPr="000574A0">
        <w:t xml:space="preserve"> люб</w:t>
      </w:r>
      <w:r w:rsidR="00F92ECB" w:rsidRPr="000574A0">
        <w:t>ые</w:t>
      </w:r>
      <w:r w:rsidR="00D73B9C" w:rsidRPr="000574A0">
        <w:t xml:space="preserve"> делегаци</w:t>
      </w:r>
      <w:r w:rsidR="00F92ECB" w:rsidRPr="000574A0">
        <w:t>и</w:t>
      </w:r>
      <w:r w:rsidR="00D73B9C" w:rsidRPr="000574A0">
        <w:t xml:space="preserve"> путем поднятия рук </w:t>
      </w:r>
      <w:r w:rsidR="00F92ECB" w:rsidRPr="000574A0">
        <w:t xml:space="preserve">могут </w:t>
      </w:r>
      <w:r w:rsidR="00D73B9C" w:rsidRPr="000574A0">
        <w:t xml:space="preserve">показать, поддерживают ли они заявление, предложенное </w:t>
      </w:r>
      <w:r w:rsidR="00E0625B" w:rsidRPr="000574A0">
        <w:t>Исламской Республикой Иран</w:t>
      </w:r>
      <w:r w:rsidRPr="000574A0">
        <w:t xml:space="preserve">, </w:t>
      </w:r>
      <w:r w:rsidR="00D73B9C" w:rsidRPr="000574A0">
        <w:t xml:space="preserve">которое затем можно включить в протокол </w:t>
      </w:r>
      <w:r w:rsidR="00FB4D9B" w:rsidRPr="000574A0">
        <w:t>пленарного заседания</w:t>
      </w:r>
      <w:r w:rsidRPr="000574A0">
        <w:t xml:space="preserve"> </w:t>
      </w:r>
      <w:r w:rsidR="00D73B9C" w:rsidRPr="000574A0">
        <w:t xml:space="preserve">в качестве </w:t>
      </w:r>
      <w:r w:rsidR="00FB4D9B" w:rsidRPr="000574A0">
        <w:t>заявлени</w:t>
      </w:r>
      <w:r w:rsidR="00D73B9C" w:rsidRPr="000574A0">
        <w:t>я этих администраций</w:t>
      </w:r>
      <w:r w:rsidRPr="000574A0">
        <w:t>.</w:t>
      </w:r>
    </w:p>
    <w:p w:rsidR="00CA6AF1" w:rsidRPr="000574A0" w:rsidRDefault="00CA6AF1" w:rsidP="00275FF3">
      <w:r w:rsidRPr="000574A0">
        <w:t>1.28</w:t>
      </w:r>
      <w:r w:rsidRPr="000574A0">
        <w:tab/>
      </w:r>
      <w:r w:rsidR="00070DA5" w:rsidRPr="000574A0">
        <w:rPr>
          <w:b/>
          <w:bCs/>
        </w:rPr>
        <w:t>Делегат от</w:t>
      </w:r>
      <w:r w:rsidR="00D73B9C" w:rsidRPr="000574A0">
        <w:rPr>
          <w:b/>
          <w:bCs/>
        </w:rPr>
        <w:t xml:space="preserve"> </w:t>
      </w:r>
      <w:r w:rsidR="00E0625B" w:rsidRPr="000574A0">
        <w:rPr>
          <w:b/>
          <w:bCs/>
        </w:rPr>
        <w:t>Исламской Республик</w:t>
      </w:r>
      <w:r w:rsidR="00D73B9C" w:rsidRPr="000574A0">
        <w:rPr>
          <w:b/>
          <w:bCs/>
        </w:rPr>
        <w:t>и</w:t>
      </w:r>
      <w:r w:rsidR="00E0625B" w:rsidRPr="000574A0">
        <w:rPr>
          <w:b/>
          <w:bCs/>
        </w:rPr>
        <w:t xml:space="preserve"> Иран</w:t>
      </w:r>
      <w:r w:rsidRPr="000574A0">
        <w:t xml:space="preserve">, </w:t>
      </w:r>
      <w:r w:rsidR="00D73B9C" w:rsidRPr="000574A0">
        <w:t>которого поддерживает</w:t>
      </w:r>
      <w:r w:rsidRPr="000574A0">
        <w:t xml:space="preserve"> </w:t>
      </w:r>
      <w:r w:rsidR="00D73B9C" w:rsidRPr="000574A0">
        <w:rPr>
          <w:b/>
          <w:bCs/>
        </w:rPr>
        <w:t>д</w:t>
      </w:r>
      <w:r w:rsidR="00070DA5" w:rsidRPr="000574A0">
        <w:rPr>
          <w:b/>
          <w:bCs/>
        </w:rPr>
        <w:t xml:space="preserve">елегат </w:t>
      </w:r>
      <w:r w:rsidR="00D73B9C" w:rsidRPr="000574A0">
        <w:rPr>
          <w:b/>
          <w:bCs/>
        </w:rPr>
        <w:t>от Южно-Африканской Республики</w:t>
      </w:r>
      <w:r w:rsidR="00D73B9C" w:rsidRPr="000574A0">
        <w:t>,</w:t>
      </w:r>
      <w:r w:rsidR="00D73B9C" w:rsidRPr="000574A0">
        <w:rPr>
          <w:b/>
          <w:bCs/>
        </w:rPr>
        <w:t xml:space="preserve"> </w:t>
      </w:r>
      <w:r w:rsidR="00D73B9C" w:rsidRPr="000574A0">
        <w:t xml:space="preserve">выражает глубокую озабоченность в связи с тем, что процедура, предложенная </w:t>
      </w:r>
      <w:r w:rsidR="002F78CC" w:rsidRPr="000574A0">
        <w:t>Директор</w:t>
      </w:r>
      <w:r w:rsidR="00D73B9C" w:rsidRPr="000574A0">
        <w:t>ом</w:t>
      </w:r>
      <w:r w:rsidR="002F78CC" w:rsidRPr="000574A0">
        <w:t xml:space="preserve"> </w:t>
      </w:r>
      <w:proofErr w:type="spellStart"/>
      <w:r w:rsidR="002F78CC" w:rsidRPr="000574A0">
        <w:t>БР</w:t>
      </w:r>
      <w:proofErr w:type="spellEnd"/>
      <w:r w:rsidR="00D73B9C" w:rsidRPr="000574A0">
        <w:t xml:space="preserve">, равносильна голосованию, что противоречит духу заявления. </w:t>
      </w:r>
    </w:p>
    <w:p w:rsidR="00CA6AF1" w:rsidRPr="000574A0" w:rsidRDefault="00CA6AF1" w:rsidP="00275FF3">
      <w:r w:rsidRPr="000574A0">
        <w:t>1.29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E2549D" w:rsidRPr="000574A0">
        <w:t xml:space="preserve">это предложение </w:t>
      </w:r>
      <w:r w:rsidR="005B237A" w:rsidRPr="000574A0">
        <w:t xml:space="preserve">предназначалось просто для облегчения процесса включения названий администраций, которые желают присоединиться к предложенному заявлению. </w:t>
      </w:r>
    </w:p>
    <w:p w:rsidR="00CA6AF1" w:rsidRPr="000574A0" w:rsidRDefault="00CA6AF1" w:rsidP="00275FF3">
      <w:r w:rsidRPr="000574A0">
        <w:t>1.30</w:t>
      </w:r>
      <w:r w:rsidRPr="000574A0">
        <w:tab/>
      </w:r>
      <w:r w:rsidR="00070DA5" w:rsidRPr="000574A0">
        <w:rPr>
          <w:b/>
          <w:bCs/>
        </w:rPr>
        <w:t>Делегат от</w:t>
      </w:r>
      <w:r w:rsidR="00070C3B" w:rsidRPr="000574A0">
        <w:rPr>
          <w:b/>
          <w:bCs/>
        </w:rPr>
        <w:t xml:space="preserve"> </w:t>
      </w:r>
      <w:r w:rsidR="00E0625B" w:rsidRPr="000574A0">
        <w:rPr>
          <w:b/>
          <w:bCs/>
        </w:rPr>
        <w:t>Исламской Республик</w:t>
      </w:r>
      <w:r w:rsidR="00070C3B" w:rsidRPr="000574A0">
        <w:rPr>
          <w:b/>
          <w:bCs/>
        </w:rPr>
        <w:t xml:space="preserve">и </w:t>
      </w:r>
      <w:r w:rsidR="00E0625B" w:rsidRPr="000574A0">
        <w:rPr>
          <w:b/>
          <w:bCs/>
        </w:rPr>
        <w:t>Иран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070C3B" w:rsidRPr="000574A0">
        <w:t xml:space="preserve">любое выражение поддержки этого заявления может быть представлено в секретариат в письменном виде. </w:t>
      </w:r>
    </w:p>
    <w:p w:rsidR="00070C3B" w:rsidRPr="000574A0" w:rsidRDefault="00070C3B" w:rsidP="00275FF3">
      <w:r w:rsidRPr="000574A0">
        <w:t>1.31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 xml:space="preserve">. </w:t>
      </w:r>
    </w:p>
    <w:p w:rsidR="00CA6AF1" w:rsidRPr="000574A0" w:rsidRDefault="00070C3B" w:rsidP="00275FF3">
      <w:r w:rsidRPr="000574A0">
        <w:t>1.32</w:t>
      </w:r>
      <w:r w:rsidR="00CA6AF1" w:rsidRPr="000574A0">
        <w:tab/>
      </w:r>
      <w:proofErr w:type="spellStart"/>
      <w:r w:rsidR="00CA6AF1" w:rsidRPr="000574A0">
        <w:t>ADD</w:t>
      </w:r>
      <w:proofErr w:type="spellEnd"/>
      <w:r w:rsidR="00CA6AF1" w:rsidRPr="000574A0">
        <w:t xml:space="preserve"> </w:t>
      </w:r>
      <w:r w:rsidR="00D55DA5" w:rsidRPr="000574A0">
        <w:t>Резолюция</w:t>
      </w:r>
      <w:r w:rsidR="00CA6AF1" w:rsidRPr="000574A0">
        <w:t xml:space="preserve"> [</w:t>
      </w:r>
      <w:proofErr w:type="spellStart"/>
      <w:r w:rsidR="00CA6AF1" w:rsidRPr="000574A0">
        <w:t>COM4</w:t>
      </w:r>
      <w:proofErr w:type="spellEnd"/>
      <w:r w:rsidR="00CA6AF1" w:rsidRPr="000574A0">
        <w:t xml:space="preserve">/5], </w:t>
      </w:r>
      <w:r w:rsidR="00070DA5" w:rsidRPr="000574A0">
        <w:t>с внесенными поправками</w:t>
      </w:r>
      <w:r w:rsidR="00CA6AF1" w:rsidRPr="000574A0">
        <w:t xml:space="preserve">, </w:t>
      </w:r>
      <w:r w:rsidR="00070DA5" w:rsidRPr="000574A0">
        <w:rPr>
          <w:b/>
          <w:bCs/>
        </w:rPr>
        <w:t>утверждается</w:t>
      </w:r>
      <w:r w:rsidR="00CA6AF1" w:rsidRPr="000574A0">
        <w:t xml:space="preserve">. </w:t>
      </w:r>
    </w:p>
    <w:p w:rsidR="00E57A38" w:rsidRPr="000574A0" w:rsidRDefault="00E57A38" w:rsidP="00275FF3">
      <w:r w:rsidRPr="000574A0">
        <w:t>1.33</w:t>
      </w:r>
      <w:r w:rsidRPr="000574A0">
        <w:tab/>
      </w:r>
      <w:r w:rsidRPr="000574A0">
        <w:rPr>
          <w:b/>
          <w:bCs/>
        </w:rPr>
        <w:t>Делегат от Канады</w:t>
      </w:r>
      <w:r w:rsidRPr="000574A0">
        <w:t>, котор</w:t>
      </w:r>
      <w:r w:rsidR="00E4293A" w:rsidRPr="000574A0">
        <w:t>ую</w:t>
      </w:r>
      <w:r w:rsidRPr="000574A0">
        <w:t xml:space="preserve"> поддерживает </w:t>
      </w:r>
      <w:r w:rsidRPr="000574A0">
        <w:rPr>
          <w:b/>
          <w:bCs/>
        </w:rPr>
        <w:t>делегат от Франции</w:t>
      </w:r>
      <w:r w:rsidRPr="000574A0">
        <w:t>, отмечает, что новое примечание</w:t>
      </w:r>
      <w:r w:rsidR="00E4293A" w:rsidRPr="000574A0">
        <w:t xml:space="preserve">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5.A</w:t>
      </w:r>
      <w:r w:rsidR="00E4293A" w:rsidRPr="000574A0">
        <w:t>15</w:t>
      </w:r>
      <w:proofErr w:type="spellEnd"/>
      <w:r w:rsidRPr="000574A0">
        <w:t xml:space="preserve"> появляется в </w:t>
      </w:r>
      <w:proofErr w:type="spellStart"/>
      <w:r w:rsidRPr="000574A0">
        <w:t>MOD</w:t>
      </w:r>
      <w:proofErr w:type="spellEnd"/>
      <w:r w:rsidRPr="000574A0">
        <w:t xml:space="preserve"> Таблице 14−15,4 ГГц, но текст самого примечания, в котором содержится ссылка на новую Резолюцию [</w:t>
      </w:r>
      <w:proofErr w:type="spellStart"/>
      <w:r w:rsidRPr="000574A0">
        <w:t>COM4</w:t>
      </w:r>
      <w:proofErr w:type="spellEnd"/>
      <w:r w:rsidRPr="000574A0">
        <w:t>/5], как представляется, исчез. Он</w:t>
      </w:r>
      <w:r w:rsidR="00E4293A" w:rsidRPr="000574A0">
        <w:t>а</w:t>
      </w:r>
      <w:r w:rsidRPr="000574A0">
        <w:t xml:space="preserve"> просит включить его </w:t>
      </w:r>
      <w:r w:rsidR="00AF345F" w:rsidRPr="000574A0">
        <w:t>с текстом</w:t>
      </w:r>
      <w:r w:rsidRPr="000574A0">
        <w:t xml:space="preserve"> </w:t>
      </w:r>
      <w:r w:rsidR="00AF345F" w:rsidRPr="000574A0">
        <w:t>"долж</w:t>
      </w:r>
      <w:r w:rsidR="00C61ABC" w:rsidRPr="000574A0">
        <w:t xml:space="preserve">ен </w:t>
      </w:r>
      <w:r w:rsidR="00AF345F" w:rsidRPr="000574A0">
        <w:t xml:space="preserve">применяться </w:t>
      </w:r>
      <w:r w:rsidR="00C61ABC" w:rsidRPr="000574A0">
        <w:rPr>
          <w:rFonts w:cstheme="majorBidi"/>
        </w:rPr>
        <w:t xml:space="preserve">п. </w:t>
      </w:r>
      <w:proofErr w:type="spellStart"/>
      <w:r w:rsidR="00AF345F" w:rsidRPr="000574A0">
        <w:rPr>
          <w:rFonts w:cstheme="majorBidi"/>
        </w:rPr>
        <w:t>5.A15</w:t>
      </w:r>
      <w:proofErr w:type="spellEnd"/>
      <w:r w:rsidR="00AF345F" w:rsidRPr="000574A0">
        <w:rPr>
          <w:rFonts w:cstheme="majorBidi"/>
        </w:rPr>
        <w:t xml:space="preserve"> </w:t>
      </w:r>
      <w:r w:rsidR="00C61ABC" w:rsidRPr="000574A0">
        <w:rPr>
          <w:rFonts w:cstheme="majorBidi"/>
        </w:rPr>
        <w:t>Резолюции</w:t>
      </w:r>
      <w:r w:rsidR="00AF345F" w:rsidRPr="000574A0">
        <w:rPr>
          <w:rFonts w:cstheme="majorBidi"/>
        </w:rPr>
        <w:t xml:space="preserve"> </w:t>
      </w:r>
      <w:proofErr w:type="spellStart"/>
      <w:r w:rsidR="00AF345F" w:rsidRPr="000574A0">
        <w:rPr>
          <w:rFonts w:cstheme="majorBidi"/>
        </w:rPr>
        <w:t>COM4</w:t>
      </w:r>
      <w:proofErr w:type="spellEnd"/>
      <w:r w:rsidR="00AF345F" w:rsidRPr="000574A0">
        <w:rPr>
          <w:rFonts w:cstheme="majorBidi"/>
        </w:rPr>
        <w:t>/5 (</w:t>
      </w:r>
      <w:proofErr w:type="spellStart"/>
      <w:r w:rsidR="00AF345F" w:rsidRPr="000574A0">
        <w:rPr>
          <w:rFonts w:cstheme="majorBidi"/>
        </w:rPr>
        <w:t>ВКР</w:t>
      </w:r>
      <w:proofErr w:type="spellEnd"/>
      <w:r w:rsidR="00AF345F" w:rsidRPr="000574A0">
        <w:rPr>
          <w:rFonts w:cstheme="majorBidi"/>
        </w:rPr>
        <w:t>-15)</w:t>
      </w:r>
      <w:r w:rsidR="00C61ABC" w:rsidRPr="000574A0">
        <w:rPr>
          <w:rFonts w:cstheme="majorBidi"/>
        </w:rPr>
        <w:t xml:space="preserve">". </w:t>
      </w:r>
    </w:p>
    <w:p w:rsidR="00E57A38" w:rsidRPr="000574A0" w:rsidRDefault="00E57A38" w:rsidP="00275FF3">
      <w:r w:rsidRPr="000574A0">
        <w:t>1.34</w:t>
      </w:r>
      <w:r w:rsidRPr="000574A0">
        <w:tab/>
      </w:r>
      <w:r w:rsidRPr="000574A0">
        <w:rPr>
          <w:b/>
          <w:bCs/>
        </w:rPr>
        <w:t>Председатель</w:t>
      </w:r>
      <w:r w:rsidRPr="000574A0">
        <w:t xml:space="preserve"> говорит, что </w:t>
      </w:r>
      <w:r w:rsidR="00C61ABC" w:rsidRPr="000574A0">
        <w:t>этот вопрос будет передан</w:t>
      </w:r>
      <w:r w:rsidRPr="000574A0">
        <w:t xml:space="preserve"> </w:t>
      </w:r>
      <w:r w:rsidR="00C61ABC" w:rsidRPr="000574A0">
        <w:t>Председателю</w:t>
      </w:r>
      <w:r w:rsidRPr="000574A0">
        <w:t xml:space="preserve"> Редакционного комитета</w:t>
      </w:r>
      <w:r w:rsidR="00C61ABC" w:rsidRPr="000574A0">
        <w:t xml:space="preserve"> для его решения в редакционном порядке. </w:t>
      </w:r>
    </w:p>
    <w:p w:rsidR="00CA6AF1" w:rsidRPr="000574A0" w:rsidRDefault="00CA6AF1" w:rsidP="00D04E80">
      <w:pPr>
        <w:pStyle w:val="Headingb"/>
        <w:rPr>
          <w:lang w:val="ru-RU"/>
        </w:rPr>
      </w:pPr>
      <w:proofErr w:type="spellStart"/>
      <w:r w:rsidRPr="000574A0">
        <w:rPr>
          <w:lang w:val="ru-RU"/>
        </w:rPr>
        <w:t>ADD</w:t>
      </w:r>
      <w:proofErr w:type="spellEnd"/>
      <w:r w:rsidRPr="000574A0">
        <w:rPr>
          <w:lang w:val="ru-RU"/>
        </w:rPr>
        <w:t xml:space="preserve"> </w:t>
      </w:r>
      <w:r w:rsidR="00D55DA5" w:rsidRPr="000574A0">
        <w:rPr>
          <w:lang w:val="ru-RU"/>
        </w:rPr>
        <w:t>Резолюция</w:t>
      </w:r>
      <w:r w:rsidRPr="000574A0">
        <w:rPr>
          <w:lang w:val="ru-RU"/>
        </w:rPr>
        <w:t xml:space="preserve"> </w:t>
      </w:r>
      <w:proofErr w:type="spellStart"/>
      <w:r w:rsidRPr="000574A0">
        <w:rPr>
          <w:lang w:val="ru-RU"/>
        </w:rPr>
        <w:t>COM</w:t>
      </w:r>
      <w:proofErr w:type="spellEnd"/>
      <w:r w:rsidRPr="000574A0">
        <w:rPr>
          <w:lang w:val="ru-RU"/>
        </w:rPr>
        <w:t xml:space="preserve"> 4/6 (</w:t>
      </w:r>
      <w:proofErr w:type="spellStart"/>
      <w:r w:rsidR="005F5D8A" w:rsidRPr="000574A0">
        <w:rPr>
          <w:lang w:val="ru-RU"/>
        </w:rPr>
        <w:t>ВКР</w:t>
      </w:r>
      <w:proofErr w:type="spellEnd"/>
      <w:r w:rsidR="005F5D8A" w:rsidRPr="000574A0">
        <w:rPr>
          <w:lang w:val="ru-RU"/>
        </w:rPr>
        <w:t>-15</w:t>
      </w:r>
      <w:r w:rsidR="00C61ABC" w:rsidRPr="000574A0">
        <w:rPr>
          <w:lang w:val="ru-RU"/>
        </w:rPr>
        <w:t>) −</w:t>
      </w:r>
      <w:r w:rsidRPr="000574A0">
        <w:rPr>
          <w:lang w:val="ru-RU"/>
        </w:rPr>
        <w:t xml:space="preserve"> </w:t>
      </w:r>
      <w:r w:rsidR="00C61ABC" w:rsidRPr="000574A0">
        <w:rPr>
          <w:lang w:val="ru-RU" w:eastAsia="nl-NL"/>
        </w:rPr>
        <w:t>Рассмотрение исполь</w:t>
      </w:r>
      <w:r w:rsidR="001F64FF" w:rsidRPr="000574A0">
        <w:rPr>
          <w:lang w:val="ru-RU" w:eastAsia="nl-NL"/>
        </w:rPr>
        <w:t>зования спектра в полосе частот </w:t>
      </w:r>
      <w:r w:rsidR="00C61ABC" w:rsidRPr="000574A0">
        <w:rPr>
          <w:lang w:val="ru-RU" w:eastAsia="nl-NL"/>
        </w:rPr>
        <w:t>470−960 МГц в Районе 1</w:t>
      </w:r>
      <w:r w:rsidRPr="000574A0">
        <w:rPr>
          <w:lang w:val="ru-RU"/>
        </w:rPr>
        <w:t xml:space="preserve">; </w:t>
      </w:r>
      <w:proofErr w:type="spellStart"/>
      <w:r w:rsidRPr="000574A0">
        <w:rPr>
          <w:lang w:val="ru-RU"/>
        </w:rPr>
        <w:t>SUP</w:t>
      </w:r>
      <w:proofErr w:type="spellEnd"/>
      <w:r w:rsidRPr="000574A0">
        <w:rPr>
          <w:lang w:val="ru-RU"/>
        </w:rPr>
        <w:t xml:space="preserve"> </w:t>
      </w:r>
      <w:r w:rsidR="00D55DA5" w:rsidRPr="000574A0">
        <w:rPr>
          <w:lang w:val="ru-RU"/>
        </w:rPr>
        <w:t>Резолюция</w:t>
      </w:r>
      <w:r w:rsidRPr="000574A0">
        <w:rPr>
          <w:lang w:val="ru-RU"/>
        </w:rPr>
        <w:t xml:space="preserve"> 153 (</w:t>
      </w:r>
      <w:proofErr w:type="spellStart"/>
      <w:r w:rsidR="00FB4D9B" w:rsidRPr="000574A0">
        <w:rPr>
          <w:lang w:val="ru-RU"/>
        </w:rPr>
        <w:t>ВКР</w:t>
      </w:r>
      <w:proofErr w:type="spellEnd"/>
      <w:r w:rsidRPr="000574A0">
        <w:rPr>
          <w:lang w:val="ru-RU"/>
        </w:rPr>
        <w:t>-12)</w:t>
      </w:r>
    </w:p>
    <w:p w:rsidR="00CA6AF1" w:rsidRPr="000574A0" w:rsidRDefault="00CA6AF1" w:rsidP="00275FF3">
      <w:r w:rsidRPr="000574A0">
        <w:t>1.3</w:t>
      </w:r>
      <w:r w:rsidR="00574A56" w:rsidRPr="000574A0">
        <w:t>5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Утвер</w:t>
      </w:r>
      <w:r w:rsidR="00E4293A" w:rsidRPr="000574A0">
        <w:rPr>
          <w:b/>
          <w:bCs/>
        </w:rPr>
        <w:t>ждаю</w:t>
      </w:r>
      <w:r w:rsidR="00070DA5" w:rsidRPr="000574A0">
        <w:rPr>
          <w:b/>
          <w:bCs/>
        </w:rPr>
        <w:t>тся</w:t>
      </w:r>
      <w:r w:rsidRPr="000574A0">
        <w:t>.</w:t>
      </w:r>
    </w:p>
    <w:p w:rsidR="00CA6AF1" w:rsidRPr="000574A0" w:rsidRDefault="00574A56" w:rsidP="00275FF3">
      <w:r w:rsidRPr="000574A0">
        <w:t>1.36</w:t>
      </w:r>
      <w:r w:rsidR="00CA6AF1" w:rsidRPr="000574A0">
        <w:rPr>
          <w:b/>
          <w:bCs/>
        </w:rPr>
        <w:tab/>
      </w:r>
      <w:r w:rsidR="00A247D2" w:rsidRPr="000574A0">
        <w:t>Девятнадцатая серия текстов, представленных Редакционным комитетом</w:t>
      </w:r>
      <w:r w:rsidR="00CA6AF1" w:rsidRPr="000574A0">
        <w:t xml:space="preserve"> </w:t>
      </w:r>
      <w:r w:rsidR="00A247D2" w:rsidRPr="000574A0">
        <w:t>для первого чтения</w:t>
      </w:r>
      <w:r w:rsidR="00CA6AF1" w:rsidRPr="000574A0">
        <w:t xml:space="preserve"> (</w:t>
      </w:r>
      <w:proofErr w:type="spellStart"/>
      <w:r w:rsidR="00CA6AF1" w:rsidRPr="000574A0">
        <w:t>B19</w:t>
      </w:r>
      <w:proofErr w:type="spellEnd"/>
      <w:r w:rsidR="00CA6AF1" w:rsidRPr="000574A0">
        <w:t>) (</w:t>
      </w:r>
      <w:r w:rsidR="00E27370" w:rsidRPr="000574A0">
        <w:t>Документ</w:t>
      </w:r>
      <w:r w:rsidR="00CA6AF1" w:rsidRPr="000574A0">
        <w:t xml:space="preserve"> 483), </w:t>
      </w:r>
      <w:r w:rsidR="00070DA5" w:rsidRPr="000574A0">
        <w:t>с внесенными поправками</w:t>
      </w:r>
      <w:r w:rsidR="00CA6AF1" w:rsidRPr="000574A0">
        <w:t xml:space="preserve">, </w:t>
      </w:r>
      <w:r w:rsidR="00070DA5" w:rsidRPr="000574A0">
        <w:rPr>
          <w:b/>
          <w:bCs/>
        </w:rPr>
        <w:t>утверждается</w:t>
      </w:r>
      <w:r w:rsidR="00CA6AF1" w:rsidRPr="000574A0">
        <w:t>,</w:t>
      </w:r>
      <w:r w:rsidR="00CA6AF1" w:rsidRPr="000574A0">
        <w:rPr>
          <w:b/>
          <w:bCs/>
        </w:rPr>
        <w:t xml:space="preserve"> </w:t>
      </w:r>
      <w:r w:rsidR="00C61ABC" w:rsidRPr="000574A0">
        <w:t>при условии включения редакционных поправок.</w:t>
      </w:r>
      <w:r w:rsidR="00D04E80" w:rsidRPr="000574A0">
        <w:t xml:space="preserve"> </w:t>
      </w:r>
    </w:p>
    <w:p w:rsidR="00CA6AF1" w:rsidRPr="000574A0" w:rsidRDefault="00CA6AF1" w:rsidP="00275FF3">
      <w:pPr>
        <w:pStyle w:val="Heading1"/>
      </w:pPr>
      <w:r w:rsidRPr="000574A0">
        <w:t>2</w:t>
      </w:r>
      <w:r w:rsidRPr="000574A0">
        <w:tab/>
      </w:r>
      <w:r w:rsidR="00A247D2" w:rsidRPr="000574A0">
        <w:t>Девятнадцатая серия текстов, представленных Редакционным комитетом</w:t>
      </w:r>
      <w:r w:rsidRPr="000574A0">
        <w:t xml:space="preserve"> (</w:t>
      </w:r>
      <w:proofErr w:type="spellStart"/>
      <w:r w:rsidRPr="000574A0">
        <w:t>B19</w:t>
      </w:r>
      <w:proofErr w:type="spellEnd"/>
      <w:r w:rsidRPr="000574A0">
        <w:t xml:space="preserve">) – </w:t>
      </w:r>
      <w:r w:rsidR="00A247D2" w:rsidRPr="000574A0">
        <w:t>второе чтение</w:t>
      </w:r>
      <w:r w:rsidRPr="000574A0">
        <w:t xml:space="preserve"> (</w:t>
      </w:r>
      <w:r w:rsidR="00E27370" w:rsidRPr="000574A0">
        <w:t>Документ</w:t>
      </w:r>
      <w:r w:rsidRPr="000574A0">
        <w:t xml:space="preserve"> 483)</w:t>
      </w:r>
    </w:p>
    <w:p w:rsidR="00CA6AF1" w:rsidRPr="000574A0" w:rsidRDefault="00CA6AF1" w:rsidP="00D174E8">
      <w:r w:rsidRPr="000574A0">
        <w:t>2.1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rPr>
          <w:b/>
          <w:bCs/>
        </w:rPr>
        <w:t xml:space="preserve"> </w:t>
      </w:r>
      <w:r w:rsidR="00EE7DC6" w:rsidRPr="000574A0">
        <w:t>предлагает</w:t>
      </w:r>
      <w:r w:rsidRPr="000574A0">
        <w:t xml:space="preserve"> </w:t>
      </w:r>
      <w:r w:rsidR="00B65333" w:rsidRPr="000574A0">
        <w:t>собранию утвердить во</w:t>
      </w:r>
      <w:r w:rsidRPr="000574A0">
        <w:t xml:space="preserve"> </w:t>
      </w:r>
      <w:r w:rsidR="00A247D2" w:rsidRPr="000574A0">
        <w:t>второ</w:t>
      </w:r>
      <w:r w:rsidR="00B65333" w:rsidRPr="000574A0">
        <w:t>м</w:t>
      </w:r>
      <w:r w:rsidR="00A247D2" w:rsidRPr="000574A0">
        <w:t xml:space="preserve"> чтени</w:t>
      </w:r>
      <w:r w:rsidR="00B65333" w:rsidRPr="000574A0">
        <w:t xml:space="preserve">и тексты, представленные Редакционным комитетом в Документе </w:t>
      </w:r>
      <w:r w:rsidRPr="000574A0">
        <w:t>483</w:t>
      </w:r>
      <w:r w:rsidR="00E4293A" w:rsidRPr="000574A0">
        <w:t>,</w:t>
      </w:r>
      <w:r w:rsidR="00B65333" w:rsidRPr="000574A0">
        <w:t xml:space="preserve"> с внесенными только что поправками. </w:t>
      </w:r>
    </w:p>
    <w:p w:rsidR="00CA6AF1" w:rsidRPr="000574A0" w:rsidRDefault="00CA6AF1" w:rsidP="00D174E8">
      <w:r w:rsidRPr="000574A0">
        <w:t>2.2</w:t>
      </w:r>
      <w:r w:rsidRPr="000574A0">
        <w:tab/>
      </w:r>
      <w:r w:rsidR="00070DA5" w:rsidRPr="000574A0">
        <w:rPr>
          <w:b/>
          <w:bCs/>
        </w:rPr>
        <w:t>Делегат от</w:t>
      </w:r>
      <w:r w:rsidR="005B14AF" w:rsidRPr="000574A0">
        <w:rPr>
          <w:b/>
          <w:bCs/>
        </w:rPr>
        <w:t xml:space="preserve"> Индии</w:t>
      </w:r>
      <w:r w:rsidRPr="000574A0">
        <w:t xml:space="preserve">, </w:t>
      </w:r>
      <w:r w:rsidR="00B65333" w:rsidRPr="000574A0">
        <w:t>ссылаясь на</w:t>
      </w:r>
      <w:r w:rsidRPr="000574A0">
        <w:t xml:space="preserve">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, </w:t>
      </w:r>
      <w:r w:rsidR="00B65333" w:rsidRPr="000574A0">
        <w:t xml:space="preserve">просит выделить больше времени для дальнейших консультаций с Пакистаном. </w:t>
      </w:r>
      <w:r w:rsidR="00B65333" w:rsidRPr="000574A0">
        <w:rPr>
          <w:rFonts w:cstheme="majorBidi"/>
          <w:b/>
          <w:bCs/>
        </w:rPr>
        <w:t>Делегат от Пакистана</w:t>
      </w:r>
      <w:r w:rsidR="00EE7DC6" w:rsidRPr="000574A0">
        <w:rPr>
          <w:rFonts w:cstheme="majorBidi"/>
        </w:rPr>
        <w:t xml:space="preserve"> </w:t>
      </w:r>
      <w:r w:rsidR="00B65333" w:rsidRPr="000574A0">
        <w:rPr>
          <w:rFonts w:cstheme="majorBidi"/>
        </w:rPr>
        <w:t xml:space="preserve">говорит, что название </w:t>
      </w:r>
      <w:r w:rsidR="00E4293A" w:rsidRPr="000574A0">
        <w:rPr>
          <w:rFonts w:cstheme="majorBidi"/>
        </w:rPr>
        <w:t>"Индия"</w:t>
      </w:r>
      <w:r w:rsidR="00B65333" w:rsidRPr="000574A0">
        <w:rPr>
          <w:rFonts w:cstheme="majorBidi"/>
        </w:rPr>
        <w:t xml:space="preserve"> следует полностью исключить из</w:t>
      </w:r>
      <w:r w:rsidR="00EE7DC6" w:rsidRPr="000574A0">
        <w:rPr>
          <w:rFonts w:cstheme="majorBidi"/>
        </w:rPr>
        <w:t xml:space="preserve"> </w:t>
      </w:r>
      <w:proofErr w:type="spellStart"/>
      <w:r w:rsidR="00EE7DC6" w:rsidRPr="000574A0">
        <w:rPr>
          <w:rFonts w:cstheme="majorBidi"/>
        </w:rPr>
        <w:t>5.idR3</w:t>
      </w:r>
      <w:proofErr w:type="spellEnd"/>
      <w:r w:rsidR="00EE7DC6" w:rsidRPr="000574A0">
        <w:rPr>
          <w:rFonts w:cstheme="majorBidi"/>
        </w:rPr>
        <w:t xml:space="preserve">. </w:t>
      </w:r>
      <w:r w:rsidR="00070DA5" w:rsidRPr="000574A0">
        <w:rPr>
          <w:b/>
          <w:bCs/>
        </w:rPr>
        <w:t>Председатель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070DA5" w:rsidRPr="000574A0">
        <w:t>примечание</w:t>
      </w:r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 </w:t>
      </w:r>
      <w:r w:rsidR="00B65333" w:rsidRPr="000574A0">
        <w:t>останется ожидающим решения.</w:t>
      </w:r>
      <w:r w:rsidR="00D04E80" w:rsidRPr="000574A0">
        <w:t xml:space="preserve"> </w:t>
      </w:r>
    </w:p>
    <w:p w:rsidR="00CA6AF1" w:rsidRPr="000574A0" w:rsidRDefault="00CA6AF1" w:rsidP="00D174E8">
      <w:r w:rsidRPr="000574A0">
        <w:t>2.3</w:t>
      </w:r>
      <w:r w:rsidRPr="000574A0">
        <w:tab/>
      </w:r>
      <w:r w:rsidR="00070DA5" w:rsidRPr="000574A0">
        <w:rPr>
          <w:b/>
          <w:bCs/>
        </w:rPr>
        <w:t>Делегат от</w:t>
      </w:r>
      <w:r w:rsidRPr="000574A0">
        <w:rPr>
          <w:b/>
          <w:bCs/>
        </w:rPr>
        <w:t xml:space="preserve"> </w:t>
      </w:r>
      <w:r w:rsidR="00E0625B" w:rsidRPr="000574A0">
        <w:rPr>
          <w:b/>
          <w:bCs/>
        </w:rPr>
        <w:t>Исламской Республик</w:t>
      </w:r>
      <w:r w:rsidR="00B65333" w:rsidRPr="000574A0">
        <w:rPr>
          <w:b/>
          <w:bCs/>
        </w:rPr>
        <w:t>и</w:t>
      </w:r>
      <w:r w:rsidR="00E0625B" w:rsidRPr="000574A0">
        <w:rPr>
          <w:b/>
          <w:bCs/>
        </w:rPr>
        <w:t xml:space="preserve"> Иран</w:t>
      </w:r>
      <w:r w:rsidRPr="000574A0">
        <w:rPr>
          <w:b/>
          <w:bCs/>
        </w:rPr>
        <w:t xml:space="preserve"> </w:t>
      </w:r>
      <w:r w:rsidR="00070DA5" w:rsidRPr="000574A0">
        <w:t>говорит, что</w:t>
      </w:r>
      <w:r w:rsidRPr="000574A0">
        <w:t xml:space="preserve"> </w:t>
      </w:r>
      <w:r w:rsidR="00B65333" w:rsidRPr="000574A0">
        <w:t>поскольку его</w:t>
      </w:r>
      <w:r w:rsidRPr="000574A0">
        <w:t xml:space="preserve"> </w:t>
      </w:r>
      <w:r w:rsidR="00B65333" w:rsidRPr="000574A0">
        <w:t>заявление</w:t>
      </w:r>
      <w:r w:rsidRPr="000574A0">
        <w:t xml:space="preserve">, </w:t>
      </w:r>
      <w:r w:rsidR="00B65333" w:rsidRPr="000574A0">
        <w:t xml:space="preserve">которое было представлено в духе компромисса для облегчения хода работы и прояснения трудностей, которые встречались в связи с вопросами, поднятыми в Резолюции </w:t>
      </w:r>
      <w:r w:rsidRPr="000574A0">
        <w:t>[</w:t>
      </w:r>
      <w:proofErr w:type="spellStart"/>
      <w:r w:rsidRPr="000574A0">
        <w:t>COM</w:t>
      </w:r>
      <w:proofErr w:type="spellEnd"/>
      <w:r w:rsidRPr="000574A0">
        <w:t xml:space="preserve"> 4/5], </w:t>
      </w:r>
      <w:r w:rsidR="00B65333" w:rsidRPr="000574A0">
        <w:t>не был</w:t>
      </w:r>
      <w:r w:rsidR="007C68EC" w:rsidRPr="000574A0">
        <w:t xml:space="preserve">о включено в протокол таким образом, как он этого просил, он не может поддержать </w:t>
      </w:r>
      <w:proofErr w:type="spellStart"/>
      <w:r w:rsidRPr="000574A0">
        <w:t>ADD</w:t>
      </w:r>
      <w:proofErr w:type="spellEnd"/>
      <w:r w:rsidRPr="000574A0">
        <w:t xml:space="preserve"> </w:t>
      </w:r>
      <w:r w:rsidR="00D55DA5" w:rsidRPr="000574A0">
        <w:t>Резолюция</w:t>
      </w:r>
      <w:r w:rsidRPr="000574A0">
        <w:t xml:space="preserve"> [</w:t>
      </w:r>
      <w:proofErr w:type="spellStart"/>
      <w:r w:rsidRPr="000574A0">
        <w:t>COM</w:t>
      </w:r>
      <w:proofErr w:type="spellEnd"/>
      <w:r w:rsidRPr="000574A0">
        <w:t xml:space="preserve"> 4/5].</w:t>
      </w:r>
    </w:p>
    <w:p w:rsidR="00CA6AF1" w:rsidRPr="000574A0" w:rsidRDefault="00CA6AF1" w:rsidP="00D174E8">
      <w:r w:rsidRPr="000574A0">
        <w:lastRenderedPageBreak/>
        <w:t>2.4</w:t>
      </w:r>
      <w:r w:rsidRPr="000574A0">
        <w:tab/>
      </w:r>
      <w:r w:rsidR="007C68EC" w:rsidRPr="000574A0">
        <w:t>За исключением</w:t>
      </w:r>
      <w:r w:rsidRPr="000574A0">
        <w:t xml:space="preserve">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 </w:t>
      </w:r>
      <w:r w:rsidR="007C68EC" w:rsidRPr="000574A0">
        <w:t>и</w:t>
      </w:r>
      <w:r w:rsidRPr="000574A0">
        <w:t xml:space="preserve"> </w:t>
      </w:r>
      <w:proofErr w:type="spellStart"/>
      <w:r w:rsidRPr="000574A0">
        <w:t>ADD</w:t>
      </w:r>
      <w:proofErr w:type="spellEnd"/>
      <w:r w:rsidRPr="000574A0">
        <w:t xml:space="preserve"> </w:t>
      </w:r>
      <w:r w:rsidR="00D55DA5" w:rsidRPr="000574A0">
        <w:t>Резолюция</w:t>
      </w:r>
      <w:r w:rsidRPr="000574A0">
        <w:t xml:space="preserve"> [</w:t>
      </w:r>
      <w:proofErr w:type="spellStart"/>
      <w:r w:rsidRPr="000574A0">
        <w:t>COM</w:t>
      </w:r>
      <w:proofErr w:type="spellEnd"/>
      <w:r w:rsidRPr="000574A0">
        <w:t xml:space="preserve"> 4/5], </w:t>
      </w:r>
      <w:r w:rsidR="007C68EC" w:rsidRPr="000574A0">
        <w:t>девятнадцатая сери</w:t>
      </w:r>
      <w:r w:rsidR="00016389" w:rsidRPr="000574A0">
        <w:t>я</w:t>
      </w:r>
      <w:r w:rsidR="007C68EC" w:rsidRPr="000574A0">
        <w:t xml:space="preserve"> текстов</w:t>
      </w:r>
      <w:r w:rsidR="001F64FF" w:rsidRPr="000574A0">
        <w:t> </w:t>
      </w:r>
      <w:r w:rsidRPr="000574A0">
        <w:t>(</w:t>
      </w:r>
      <w:proofErr w:type="spellStart"/>
      <w:r w:rsidRPr="000574A0">
        <w:t>B19</w:t>
      </w:r>
      <w:proofErr w:type="spellEnd"/>
      <w:r w:rsidRPr="000574A0">
        <w:t>) (</w:t>
      </w:r>
      <w:r w:rsidR="00E27370" w:rsidRPr="000574A0">
        <w:t>Документ</w:t>
      </w:r>
      <w:r w:rsidRPr="000574A0">
        <w:t xml:space="preserve"> 483), </w:t>
      </w:r>
      <w:r w:rsidR="00070DA5" w:rsidRPr="000574A0">
        <w:t xml:space="preserve">с внесенными </w:t>
      </w:r>
      <w:r w:rsidR="007C68EC" w:rsidRPr="000574A0">
        <w:t xml:space="preserve">при первом чтении </w:t>
      </w:r>
      <w:r w:rsidR="00070DA5" w:rsidRPr="000574A0">
        <w:t>поправками</w:t>
      </w:r>
      <w:r w:rsidR="007C68EC"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 xml:space="preserve"> </w:t>
      </w:r>
      <w:r w:rsidR="007C68EC" w:rsidRPr="000574A0">
        <w:t>во</w:t>
      </w:r>
      <w:r w:rsidRPr="000574A0">
        <w:t xml:space="preserve"> </w:t>
      </w:r>
      <w:r w:rsidR="00A247D2" w:rsidRPr="000574A0">
        <w:t>второ</w:t>
      </w:r>
      <w:r w:rsidR="007C68EC" w:rsidRPr="000574A0">
        <w:t>м чтении</w:t>
      </w:r>
      <w:r w:rsidRPr="000574A0">
        <w:t>.</w:t>
      </w:r>
    </w:p>
    <w:p w:rsidR="00CA6AF1" w:rsidRPr="000574A0" w:rsidRDefault="00CA6AF1" w:rsidP="00D174E8">
      <w:r w:rsidRPr="000574A0">
        <w:t>2.5</w:t>
      </w:r>
      <w:r w:rsidRPr="000574A0">
        <w:tab/>
      </w:r>
      <w:r w:rsidR="00070DA5" w:rsidRPr="000574A0">
        <w:rPr>
          <w:b/>
          <w:bCs/>
        </w:rPr>
        <w:t>Делегат от</w:t>
      </w:r>
      <w:r w:rsidR="005B14AF" w:rsidRPr="000574A0">
        <w:rPr>
          <w:b/>
          <w:bCs/>
        </w:rPr>
        <w:t xml:space="preserve"> Индии</w:t>
      </w:r>
      <w:r w:rsidRPr="000574A0">
        <w:rPr>
          <w:b/>
          <w:bCs/>
        </w:rPr>
        <w:t xml:space="preserve"> </w:t>
      </w:r>
      <w:r w:rsidR="007C68EC" w:rsidRPr="000574A0">
        <w:t xml:space="preserve">затем информирует собрание о том, что переговоры его делегации с делегацией Пакистана по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5.idR3</w:t>
      </w:r>
      <w:proofErr w:type="spellEnd"/>
      <w:r w:rsidR="007C68EC" w:rsidRPr="000574A0">
        <w:t xml:space="preserve">, о которых упоминалось в </w:t>
      </w:r>
      <w:r w:rsidR="00E27370" w:rsidRPr="000574A0">
        <w:t>Документ</w:t>
      </w:r>
      <w:r w:rsidR="007C68EC" w:rsidRPr="000574A0">
        <w:t>е</w:t>
      </w:r>
      <w:r w:rsidRPr="000574A0">
        <w:t xml:space="preserve"> 483</w:t>
      </w:r>
      <w:r w:rsidR="007C68EC" w:rsidRPr="000574A0">
        <w:t>, не привели к определенным результатам. В связи с этим он сожалеет о том, что название "Индия" следует исключить из примечания</w:t>
      </w:r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. </w:t>
      </w:r>
      <w:r w:rsidR="007C68EC" w:rsidRPr="000574A0">
        <w:t xml:space="preserve">Он зачитывает следующее заявление: </w:t>
      </w:r>
    </w:p>
    <w:p w:rsidR="00CA6AF1" w:rsidRPr="000574A0" w:rsidRDefault="007C68EC" w:rsidP="00D174E8">
      <w:r w:rsidRPr="000574A0">
        <w:t>"</w:t>
      </w:r>
      <w:r w:rsidR="006A1F15" w:rsidRPr="000574A0">
        <w:t>Названия с</w:t>
      </w:r>
      <w:r w:rsidRPr="000574A0">
        <w:t>оседни</w:t>
      </w:r>
      <w:r w:rsidR="006A1F15" w:rsidRPr="000574A0">
        <w:t>х</w:t>
      </w:r>
      <w:r w:rsidRPr="000574A0">
        <w:t xml:space="preserve"> с Индией администраци</w:t>
      </w:r>
      <w:r w:rsidR="006A1F15" w:rsidRPr="000574A0">
        <w:t>й</w:t>
      </w:r>
      <w:r w:rsidRPr="000574A0">
        <w:t xml:space="preserve"> Пакистана и Ба</w:t>
      </w:r>
      <w:r w:rsidR="00016389" w:rsidRPr="000574A0">
        <w:t>нгладеш, представленные</w:t>
      </w:r>
      <w:r w:rsidRPr="000574A0">
        <w:t xml:space="preserve"> в </w:t>
      </w:r>
      <w:r w:rsidR="00070DA5" w:rsidRPr="000574A0">
        <w:t>примечани</w:t>
      </w:r>
      <w:r w:rsidRPr="000574A0">
        <w:t>и</w:t>
      </w:r>
      <w:r w:rsidR="001F64FF" w:rsidRPr="000574A0">
        <w:t> </w:t>
      </w:r>
      <w:proofErr w:type="spellStart"/>
      <w:r w:rsidR="00CA6AF1" w:rsidRPr="000574A0">
        <w:t>5.idR3</w:t>
      </w:r>
      <w:proofErr w:type="spellEnd"/>
      <w:r w:rsidR="00CA6AF1" w:rsidRPr="000574A0">
        <w:t xml:space="preserve"> </w:t>
      </w:r>
      <w:r w:rsidRPr="000574A0">
        <w:t>в</w:t>
      </w:r>
      <w:r w:rsidR="00CA6AF1" w:rsidRPr="000574A0">
        <w:t xml:space="preserve"> </w:t>
      </w:r>
      <w:r w:rsidR="00E27370" w:rsidRPr="000574A0">
        <w:t>Документ</w:t>
      </w:r>
      <w:r w:rsidRPr="000574A0">
        <w:t>е</w:t>
      </w:r>
      <w:r w:rsidR="00CA6AF1" w:rsidRPr="000574A0">
        <w:t xml:space="preserve"> 483</w:t>
      </w:r>
      <w:r w:rsidRPr="000574A0">
        <w:t xml:space="preserve"> перед Индией, </w:t>
      </w:r>
      <w:r w:rsidR="006A1F15" w:rsidRPr="000574A0">
        <w:t xml:space="preserve">остаются включенными в это примечание. </w:t>
      </w:r>
    </w:p>
    <w:p w:rsidR="00CA6AF1" w:rsidRPr="000574A0" w:rsidRDefault="006A1F15" w:rsidP="00D174E8">
      <w:r w:rsidRPr="000574A0">
        <w:t>Несмотря на давнюю традицию взаимного сотрудничества, которо</w:t>
      </w:r>
      <w:r w:rsidR="00016389" w:rsidRPr="000574A0">
        <w:t>му</w:t>
      </w:r>
      <w:r w:rsidRPr="000574A0">
        <w:t xml:space="preserve"> МСЭ-</w:t>
      </w:r>
      <w:r w:rsidR="00CA6AF1" w:rsidRPr="000574A0">
        <w:t xml:space="preserve">R </w:t>
      </w:r>
      <w:r w:rsidRPr="000574A0">
        <w:t xml:space="preserve">содействует со времени своего создания, и на то, что к работе </w:t>
      </w:r>
      <w:proofErr w:type="spellStart"/>
      <w:r w:rsidR="00CA6AF1" w:rsidRPr="000574A0">
        <w:t>IMT</w:t>
      </w:r>
      <w:proofErr w:type="spellEnd"/>
      <w:r w:rsidR="00CA6AF1" w:rsidRPr="000574A0">
        <w:t xml:space="preserve"> </w:t>
      </w:r>
      <w:r w:rsidRPr="000574A0">
        <w:t xml:space="preserve">в полосе, указанной в этом примечании, применяются </w:t>
      </w:r>
      <w:proofErr w:type="spellStart"/>
      <w:r w:rsidRPr="000574A0">
        <w:t>регламентарные</w:t>
      </w:r>
      <w:proofErr w:type="spellEnd"/>
      <w:r w:rsidRPr="000574A0">
        <w:t xml:space="preserve"> условия для защиты радиовещательной службы, Конференция</w:t>
      </w:r>
      <w:r w:rsidR="00016389" w:rsidRPr="000574A0">
        <w:t>, к сожалению,</w:t>
      </w:r>
      <w:r w:rsidRPr="000574A0">
        <w:t xml:space="preserve"> решила исключить название </w:t>
      </w:r>
      <w:r w:rsidR="003E0059" w:rsidRPr="000574A0">
        <w:t>"Индия"</w:t>
      </w:r>
      <w:r w:rsidRPr="000574A0">
        <w:t xml:space="preserve"> из данного примечания по настоянию Пакистана, при этом Индия продолжает поддерживать сохранение в этом примечании названия </w:t>
      </w:r>
      <w:r w:rsidR="003E0059" w:rsidRPr="000574A0">
        <w:t>"</w:t>
      </w:r>
      <w:r w:rsidRPr="000574A0">
        <w:t>Бангладеш</w:t>
      </w:r>
      <w:r w:rsidR="003E0059" w:rsidRPr="000574A0">
        <w:t>"</w:t>
      </w:r>
      <w:r w:rsidRPr="000574A0">
        <w:t xml:space="preserve">, оставляя указанную в примечании полосу для взаимного согласования. </w:t>
      </w:r>
    </w:p>
    <w:p w:rsidR="00CA6AF1" w:rsidRPr="000574A0" w:rsidRDefault="006A1F15" w:rsidP="00D174E8">
      <w:r w:rsidRPr="000574A0">
        <w:t>Индия</w:t>
      </w:r>
      <w:r w:rsidR="00CA6AF1" w:rsidRPr="000574A0">
        <w:t xml:space="preserve"> </w:t>
      </w:r>
      <w:r w:rsidRPr="000574A0">
        <w:t xml:space="preserve">считает своей задачей предоставлять услуги </w:t>
      </w:r>
      <w:proofErr w:type="spellStart"/>
      <w:r w:rsidR="00CA6AF1" w:rsidRPr="000574A0">
        <w:t>IMT</w:t>
      </w:r>
      <w:proofErr w:type="spellEnd"/>
      <w:r w:rsidR="00CA6AF1" w:rsidRPr="000574A0">
        <w:t xml:space="preserve"> </w:t>
      </w:r>
      <w:r w:rsidRPr="000574A0">
        <w:t xml:space="preserve">в части полосы </w:t>
      </w:r>
      <w:r w:rsidR="00CA6AF1" w:rsidRPr="000574A0">
        <w:t>470</w:t>
      </w:r>
      <w:r w:rsidRPr="000574A0">
        <w:t>−698 </w:t>
      </w:r>
      <w:r w:rsidR="00070DA5" w:rsidRPr="000574A0">
        <w:t>МГц</w:t>
      </w:r>
      <w:r w:rsidRPr="000574A0">
        <w:t xml:space="preserve"> в соответствии с нормативно-правовой базой, установленной в Регламенте радиосвязи МСЭ". </w:t>
      </w:r>
    </w:p>
    <w:p w:rsidR="00CA6AF1" w:rsidRPr="000574A0" w:rsidRDefault="00CA6AF1" w:rsidP="00D174E8">
      <w:r w:rsidRPr="000574A0">
        <w:t>2.6</w:t>
      </w:r>
      <w:r w:rsidRPr="000574A0"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5.idR3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 xml:space="preserve"> </w:t>
      </w:r>
      <w:r w:rsidR="00DF7E37" w:rsidRPr="000574A0">
        <w:t>во</w:t>
      </w:r>
      <w:r w:rsidRPr="000574A0">
        <w:t xml:space="preserve"> </w:t>
      </w:r>
      <w:r w:rsidR="00A247D2" w:rsidRPr="000574A0">
        <w:t>второ</w:t>
      </w:r>
      <w:r w:rsidR="00DF7E37" w:rsidRPr="000574A0">
        <w:t>м</w:t>
      </w:r>
      <w:r w:rsidR="00A247D2" w:rsidRPr="000574A0">
        <w:t xml:space="preserve"> чтени</w:t>
      </w:r>
      <w:r w:rsidR="00DF7E37" w:rsidRPr="000574A0">
        <w:t>и</w:t>
      </w:r>
      <w:r w:rsidRPr="000574A0">
        <w:t>.</w:t>
      </w:r>
    </w:p>
    <w:p w:rsidR="00CA6AF1" w:rsidRPr="000574A0" w:rsidRDefault="00CA6AF1" w:rsidP="00D04E80">
      <w:pPr>
        <w:pStyle w:val="Heading1"/>
      </w:pPr>
      <w:r w:rsidRPr="000574A0">
        <w:t>3</w:t>
      </w:r>
      <w:r w:rsidRPr="000574A0">
        <w:tab/>
      </w:r>
      <w:r w:rsidR="00A247D2" w:rsidRPr="000574A0">
        <w:t>Двадцатая</w:t>
      </w:r>
      <w:r w:rsidRPr="000574A0">
        <w:t xml:space="preserve"> </w:t>
      </w:r>
      <w:r w:rsidR="00A247D2" w:rsidRPr="000574A0">
        <w:t>серия текстов, представленных Редакционным комитетом</w:t>
      </w:r>
      <w:r w:rsidRPr="000574A0">
        <w:t xml:space="preserve"> </w:t>
      </w:r>
      <w:r w:rsidR="00A247D2" w:rsidRPr="000574A0">
        <w:t>для первого чтения</w:t>
      </w:r>
      <w:r w:rsidRPr="000574A0">
        <w:t xml:space="preserve"> (</w:t>
      </w:r>
      <w:proofErr w:type="spellStart"/>
      <w:r w:rsidRPr="000574A0">
        <w:t>B20</w:t>
      </w:r>
      <w:proofErr w:type="spellEnd"/>
      <w:r w:rsidRPr="000574A0">
        <w:t>) (</w:t>
      </w:r>
      <w:r w:rsidR="00E27370" w:rsidRPr="000574A0">
        <w:t>Документ</w:t>
      </w:r>
      <w:r w:rsidRPr="000574A0">
        <w:t xml:space="preserve"> 493)</w:t>
      </w:r>
    </w:p>
    <w:p w:rsidR="00CA6AF1" w:rsidRPr="000574A0" w:rsidRDefault="00CA6AF1" w:rsidP="00D174E8">
      <w:pPr>
        <w:rPr>
          <w:b/>
          <w:bCs/>
        </w:rPr>
      </w:pPr>
      <w:r w:rsidRPr="000574A0">
        <w:t>3.1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rPr>
          <w:b/>
          <w:bCs/>
        </w:rPr>
        <w:t xml:space="preserve"> </w:t>
      </w:r>
      <w:r w:rsidR="00070DA5" w:rsidRPr="000574A0">
        <w:rPr>
          <w:b/>
          <w:bCs/>
        </w:rPr>
        <w:t>Редакционного комитета</w:t>
      </w:r>
      <w:r w:rsidR="00070DA5" w:rsidRPr="000574A0">
        <w:t xml:space="preserve"> представляет</w:t>
      </w:r>
      <w:r w:rsidRPr="000574A0">
        <w:t xml:space="preserve"> </w:t>
      </w:r>
      <w:r w:rsidR="008379E6" w:rsidRPr="000574A0">
        <w:t>д</w:t>
      </w:r>
      <w:r w:rsidR="00A247D2" w:rsidRPr="000574A0">
        <w:t>вадцат</w:t>
      </w:r>
      <w:r w:rsidR="008379E6" w:rsidRPr="000574A0">
        <w:t xml:space="preserve">ую </w:t>
      </w:r>
      <w:r w:rsidR="00A247D2" w:rsidRPr="000574A0">
        <w:t>сери</w:t>
      </w:r>
      <w:r w:rsidR="008379E6" w:rsidRPr="000574A0">
        <w:t>ю</w:t>
      </w:r>
      <w:r w:rsidR="00A247D2" w:rsidRPr="000574A0">
        <w:t xml:space="preserve"> текстов, представленных Редакционным комитетом</w:t>
      </w:r>
      <w:r w:rsidRPr="000574A0">
        <w:t xml:space="preserve"> </w:t>
      </w:r>
      <w:r w:rsidR="00E27370" w:rsidRPr="000574A0">
        <w:t>пленарному заседанию</w:t>
      </w:r>
      <w:r w:rsidRPr="000574A0">
        <w:t xml:space="preserve">, </w:t>
      </w:r>
      <w:r w:rsidR="00E27370" w:rsidRPr="000574A0">
        <w:t>которая содержится в</w:t>
      </w:r>
      <w:r w:rsidRPr="000574A0">
        <w:t xml:space="preserve"> </w:t>
      </w:r>
      <w:r w:rsidR="00E27370" w:rsidRPr="000574A0">
        <w:t>Документ</w:t>
      </w:r>
      <w:r w:rsidR="008379E6" w:rsidRPr="000574A0">
        <w:t>е</w:t>
      </w:r>
      <w:r w:rsidR="00D04E80" w:rsidRPr="000574A0">
        <w:t> </w:t>
      </w:r>
      <w:r w:rsidRPr="000574A0">
        <w:t>493.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</w:t>
      </w:r>
      <w:r w:rsidRPr="000574A0">
        <w:rPr>
          <w:lang w:val="ru-RU"/>
        </w:rPr>
        <w:t>Таблица</w:t>
      </w:r>
      <w:r w:rsidR="008379E6" w:rsidRPr="000574A0">
        <w:rPr>
          <w:lang w:val="ru-RU"/>
        </w:rPr>
        <w:t xml:space="preserve"> 2700−4</w:t>
      </w:r>
      <w:r w:rsidR="00CA6AF1" w:rsidRPr="000574A0">
        <w:rPr>
          <w:lang w:val="ru-RU"/>
        </w:rPr>
        <w:t xml:space="preserve">800 </w:t>
      </w:r>
      <w:r w:rsidRPr="000574A0">
        <w:rPr>
          <w:lang w:val="ru-RU"/>
        </w:rPr>
        <w:t>МГц</w:t>
      </w:r>
      <w:r w:rsidR="00CA6AF1" w:rsidRPr="000574A0">
        <w:rPr>
          <w:lang w:val="ru-RU"/>
        </w:rPr>
        <w:t>)</w:t>
      </w:r>
    </w:p>
    <w:p w:rsidR="00CA6AF1" w:rsidRPr="000574A0" w:rsidRDefault="00CA6AF1" w:rsidP="00D174E8">
      <w:pPr>
        <w:rPr>
          <w:b/>
          <w:bCs/>
        </w:rPr>
      </w:pPr>
      <w:r w:rsidRPr="000574A0">
        <w:t>3.2</w:t>
      </w:r>
      <w:r w:rsidRPr="000574A0">
        <w:tab/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5.C11</w:t>
      </w:r>
      <w:proofErr w:type="spellEnd"/>
      <w:r w:rsidR="00CA6AF1" w:rsidRPr="000574A0">
        <w:rPr>
          <w:lang w:val="ru-RU"/>
        </w:rPr>
        <w:t>)</w:t>
      </w:r>
    </w:p>
    <w:p w:rsidR="00CA6AF1" w:rsidRPr="000574A0" w:rsidRDefault="00CA6AF1" w:rsidP="00D174E8">
      <w:r w:rsidRPr="000574A0">
        <w:t>3.3</w:t>
      </w:r>
      <w:r w:rsidRPr="000574A0">
        <w:tab/>
      </w:r>
      <w:r w:rsidR="00070DA5" w:rsidRPr="000574A0">
        <w:rPr>
          <w:b/>
          <w:bCs/>
        </w:rPr>
        <w:t>Делегат от Аргентины</w:t>
      </w:r>
      <w:r w:rsidRPr="000574A0">
        <w:t xml:space="preserve"> </w:t>
      </w:r>
      <w:r w:rsidR="00070DA5" w:rsidRPr="000574A0">
        <w:t>говорит, что</w:t>
      </w:r>
      <w:r w:rsidRPr="000574A0">
        <w:t xml:space="preserve"> </w:t>
      </w:r>
      <w:r w:rsidR="008379E6" w:rsidRPr="000574A0">
        <w:t xml:space="preserve">в примечании </w:t>
      </w:r>
      <w:r w:rsidR="003E0059" w:rsidRPr="000574A0">
        <w:t xml:space="preserve">после второго предложения </w:t>
      </w:r>
      <w:r w:rsidR="008379E6" w:rsidRPr="000574A0">
        <w:t>следует добавить предложение</w:t>
      </w:r>
      <w:r w:rsidRPr="000574A0">
        <w:t xml:space="preserve"> </w:t>
      </w:r>
      <w:r w:rsidR="008379E6" w:rsidRPr="000574A0">
        <w:t>"</w:t>
      </w:r>
      <w:r w:rsidR="008379E6" w:rsidRPr="000574A0">
        <w:rPr>
          <w:color w:val="000000"/>
        </w:rPr>
        <w:t>В Аргентине и Уругвае такое использование осуществляется при условии применения п. 9.21".</w:t>
      </w:r>
      <w:r w:rsidR="00D04E80" w:rsidRPr="000574A0">
        <w:rPr>
          <w:color w:val="000000"/>
        </w:rPr>
        <w:t xml:space="preserve"> </w:t>
      </w:r>
    </w:p>
    <w:p w:rsidR="00CA6AF1" w:rsidRPr="000574A0" w:rsidRDefault="00CA6AF1" w:rsidP="00D174E8">
      <w:r w:rsidRPr="000574A0">
        <w:t>3.4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3.5</w:t>
      </w:r>
      <w:r w:rsidRPr="000574A0"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5.C11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5.B11</w:t>
      </w:r>
      <w:proofErr w:type="spellEnd"/>
      <w:r w:rsidR="00CA6AF1" w:rsidRPr="000574A0">
        <w:rPr>
          <w:lang w:val="ru-RU"/>
        </w:rPr>
        <w:t>)</w:t>
      </w:r>
    </w:p>
    <w:p w:rsidR="008379E6" w:rsidRPr="000574A0" w:rsidRDefault="008379E6" w:rsidP="00D174E8">
      <w:pPr>
        <w:rPr>
          <w:b/>
          <w:bCs/>
        </w:rPr>
      </w:pPr>
      <w:proofErr w:type="spellStart"/>
      <w:r w:rsidRPr="000574A0">
        <w:rPr>
          <w:rFonts w:asciiTheme="majorBidi" w:hAnsiTheme="majorBidi" w:cstheme="majorBidi"/>
          <w:bCs/>
        </w:rPr>
        <w:t>3.5</w:t>
      </w:r>
      <w:r w:rsidRPr="000574A0">
        <w:rPr>
          <w:rFonts w:asciiTheme="majorBidi" w:hAnsiTheme="majorBidi" w:cstheme="majorBidi"/>
          <w:bCs/>
          <w:i/>
          <w:iCs/>
        </w:rPr>
        <w:t>bis</w:t>
      </w:r>
      <w:proofErr w:type="spellEnd"/>
      <w:r w:rsidRPr="000574A0">
        <w:rPr>
          <w:rFonts w:asciiTheme="majorBidi" w:hAnsiTheme="majorBidi" w:cstheme="majorBidi"/>
          <w:bCs/>
        </w:rPr>
        <w:tab/>
      </w:r>
      <w:r w:rsidRPr="000574A0">
        <w:rPr>
          <w:b/>
          <w:bCs/>
        </w:rPr>
        <w:t>Делегат от Аргентины</w:t>
      </w:r>
      <w:r w:rsidRPr="000574A0">
        <w:t xml:space="preserve"> говорит, что из первого предложения следует исключить слова "</w:t>
      </w:r>
      <w:r w:rsidRPr="000574A0">
        <w:rPr>
          <w:color w:val="000000"/>
        </w:rPr>
        <w:t>при условии применения п. 9.21"</w:t>
      </w:r>
      <w:r w:rsidRPr="000574A0">
        <w:rPr>
          <w:rFonts w:cstheme="majorBidi"/>
          <w:bCs/>
        </w:rPr>
        <w:t xml:space="preserve">. </w:t>
      </w:r>
    </w:p>
    <w:p w:rsidR="00CA6AF1" w:rsidRPr="000574A0" w:rsidRDefault="00CA6AF1" w:rsidP="00D174E8">
      <w:r w:rsidRPr="000574A0">
        <w:t>3.6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Делегат от Гватемалы</w:t>
      </w:r>
      <w:r w:rsidRPr="000574A0">
        <w:rPr>
          <w:b/>
          <w:bCs/>
        </w:rPr>
        <w:t xml:space="preserve"> </w:t>
      </w:r>
      <w:r w:rsidR="008379E6" w:rsidRPr="000574A0">
        <w:t xml:space="preserve">просит добавить </w:t>
      </w:r>
      <w:r w:rsidR="00070DA5" w:rsidRPr="000574A0">
        <w:t>Гватемал</w:t>
      </w:r>
      <w:r w:rsidR="008379E6" w:rsidRPr="000574A0">
        <w:t xml:space="preserve">у в список стран, в которых полоса частот </w:t>
      </w:r>
      <w:r w:rsidR="00825E08" w:rsidRPr="000574A0">
        <w:t>3300−</w:t>
      </w:r>
      <w:r w:rsidR="0049513D" w:rsidRPr="000574A0">
        <w:t>3400</w:t>
      </w:r>
      <w:r w:rsidRPr="000574A0">
        <w:t xml:space="preserve"> </w:t>
      </w:r>
      <w:r w:rsidR="00070DA5" w:rsidRPr="000574A0">
        <w:t>МГц</w:t>
      </w:r>
      <w:r w:rsidRPr="000574A0">
        <w:t xml:space="preserve"> </w:t>
      </w:r>
      <w:r w:rsidR="008379E6" w:rsidRPr="000574A0">
        <w:t xml:space="preserve">распределена также фиксированной службе на первичной основе. </w:t>
      </w:r>
    </w:p>
    <w:p w:rsidR="00CA6AF1" w:rsidRPr="000574A0" w:rsidRDefault="00CA6AF1" w:rsidP="00D174E8">
      <w:pPr>
        <w:rPr>
          <w:b/>
          <w:bCs/>
        </w:rPr>
      </w:pPr>
      <w:r w:rsidRPr="000574A0">
        <w:t>3.7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3.8</w:t>
      </w:r>
      <w:r w:rsidRPr="000574A0">
        <w:rPr>
          <w:b/>
          <w:bCs/>
        </w:rPr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5.B11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5.R1a</w:t>
      </w:r>
      <w:proofErr w:type="spellEnd"/>
      <w:r w:rsidR="00CA6AF1" w:rsidRPr="000574A0">
        <w:rPr>
          <w:lang w:val="ru-RU"/>
        </w:rPr>
        <w:t>)</w:t>
      </w:r>
    </w:p>
    <w:p w:rsidR="00CA6AF1" w:rsidRPr="000574A0" w:rsidRDefault="00CA6AF1" w:rsidP="00D174E8">
      <w:r w:rsidRPr="000574A0">
        <w:t>3.9</w:t>
      </w:r>
      <w:r w:rsidRPr="000574A0">
        <w:tab/>
      </w:r>
      <w:r w:rsidR="00070DA5" w:rsidRPr="000574A0">
        <w:rPr>
          <w:b/>
          <w:bCs/>
        </w:rPr>
        <w:t>Делегат от Российской Федерации</w:t>
      </w:r>
      <w:r w:rsidRPr="000574A0">
        <w:t xml:space="preserve"> </w:t>
      </w:r>
      <w:r w:rsidR="00070DA5" w:rsidRPr="000574A0">
        <w:t>говорит, что</w:t>
      </w:r>
      <w:r w:rsidR="008379E6" w:rsidRPr="000574A0">
        <w:t xml:space="preserve"> Монголию следует исключить. </w:t>
      </w:r>
      <w:r w:rsidR="00070DA5" w:rsidRPr="000574A0">
        <w:rPr>
          <w:b/>
          <w:bCs/>
        </w:rPr>
        <w:t>Делегат от Сенегала</w:t>
      </w:r>
      <w:r w:rsidRPr="000574A0">
        <w:t xml:space="preserve"> </w:t>
      </w:r>
      <w:r w:rsidR="00070DA5" w:rsidRPr="000574A0">
        <w:t>говорит, что</w:t>
      </w:r>
      <w:r w:rsidR="008379E6" w:rsidRPr="000574A0">
        <w:t xml:space="preserve"> </w:t>
      </w:r>
      <w:r w:rsidR="00070DA5" w:rsidRPr="000574A0">
        <w:t>Сенегал</w:t>
      </w:r>
      <w:r w:rsidRPr="000574A0">
        <w:t xml:space="preserve"> </w:t>
      </w:r>
      <w:r w:rsidR="00B44E23" w:rsidRPr="000574A0">
        <w:t>следует исключить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3.10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3.11</w:t>
      </w:r>
      <w:r w:rsidRPr="000574A0"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5.R1a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lastRenderedPageBreak/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ADD</w:t>
      </w:r>
      <w:proofErr w:type="spellEnd"/>
      <w:r w:rsidR="00CA6AF1" w:rsidRPr="000574A0">
        <w:rPr>
          <w:lang w:val="ru-RU"/>
        </w:rPr>
        <w:t xml:space="preserve"> </w:t>
      </w:r>
      <w:proofErr w:type="spellStart"/>
      <w:r w:rsidR="00CA6AF1" w:rsidRPr="000574A0">
        <w:rPr>
          <w:lang w:val="ru-RU"/>
        </w:rPr>
        <w:t>5.R1b</w:t>
      </w:r>
      <w:proofErr w:type="spellEnd"/>
      <w:r w:rsidR="00CA6AF1" w:rsidRPr="000574A0">
        <w:rPr>
          <w:lang w:val="ru-RU"/>
        </w:rPr>
        <w:t>)</w:t>
      </w:r>
    </w:p>
    <w:p w:rsidR="00CA6AF1" w:rsidRPr="000574A0" w:rsidRDefault="00CA6AF1" w:rsidP="00D174E8">
      <w:r w:rsidRPr="000574A0">
        <w:t>3.12</w:t>
      </w:r>
      <w:r w:rsidRPr="000574A0">
        <w:tab/>
      </w:r>
      <w:r w:rsidR="008379E6" w:rsidRPr="000574A0">
        <w:rPr>
          <w:b/>
          <w:bCs/>
        </w:rPr>
        <w:t>Делегат от Российской Федерации</w:t>
      </w:r>
      <w:r w:rsidR="008379E6" w:rsidRPr="000574A0">
        <w:t xml:space="preserve"> говорит, что Монголию следует исключить. </w:t>
      </w:r>
      <w:r w:rsidR="008379E6" w:rsidRPr="000574A0">
        <w:rPr>
          <w:b/>
          <w:bCs/>
        </w:rPr>
        <w:t>Делегат от Сенегала</w:t>
      </w:r>
      <w:r w:rsidR="008379E6" w:rsidRPr="000574A0">
        <w:t xml:space="preserve"> говорит, что Сенегал следует исключить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3.13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3.14</w:t>
      </w:r>
      <w:r w:rsidRPr="000574A0">
        <w:tab/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5.R1b</w:t>
      </w:r>
      <w:proofErr w:type="spellEnd"/>
      <w:r w:rsidRPr="000574A0">
        <w:t xml:space="preserve">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5.429)</w:t>
      </w:r>
    </w:p>
    <w:p w:rsidR="00CA6AF1" w:rsidRPr="000574A0" w:rsidRDefault="00CA6AF1" w:rsidP="00D174E8">
      <w:r w:rsidRPr="000574A0">
        <w:t>3.15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Делегат от Камбоджи</w:t>
      </w:r>
      <w:r w:rsidRPr="000574A0">
        <w:rPr>
          <w:b/>
          <w:bCs/>
        </w:rPr>
        <w:t xml:space="preserve"> </w:t>
      </w:r>
      <w:r w:rsidR="008379E6" w:rsidRPr="000574A0">
        <w:t xml:space="preserve">просит включить </w:t>
      </w:r>
      <w:r w:rsidR="00070DA5" w:rsidRPr="000574A0">
        <w:t>Камбодж</w:t>
      </w:r>
      <w:r w:rsidR="008379E6" w:rsidRPr="000574A0">
        <w:t>у в список стран в этом примечании</w:t>
      </w:r>
      <w:r w:rsidRPr="000574A0">
        <w:t>.</w:t>
      </w:r>
    </w:p>
    <w:p w:rsidR="00CA6AF1" w:rsidRPr="000574A0" w:rsidRDefault="00CA6AF1" w:rsidP="00D174E8">
      <w:r w:rsidRPr="000574A0">
        <w:t>3.16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r w:rsidRPr="000574A0">
        <w:t>3.17</w:t>
      </w:r>
      <w:r w:rsidRPr="000574A0">
        <w:tab/>
      </w:r>
      <w:proofErr w:type="spellStart"/>
      <w:r w:rsidRPr="000574A0">
        <w:t>MOD</w:t>
      </w:r>
      <w:proofErr w:type="spellEnd"/>
      <w:r w:rsidRPr="000574A0">
        <w:t xml:space="preserve"> 5.429,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070DA5" w:rsidP="00D04E80">
      <w:pPr>
        <w:pStyle w:val="Headingb"/>
        <w:rPr>
          <w:lang w:val="ru-RU"/>
        </w:rPr>
      </w:pPr>
      <w:r w:rsidRPr="000574A0">
        <w:rPr>
          <w:lang w:val="ru-RU"/>
        </w:rPr>
        <w:t>Статья</w:t>
      </w:r>
      <w:r w:rsidR="00CA6AF1" w:rsidRPr="000574A0">
        <w:rPr>
          <w:lang w:val="ru-RU"/>
        </w:rPr>
        <w:t xml:space="preserve"> 5 (</w:t>
      </w:r>
      <w:proofErr w:type="spellStart"/>
      <w:r w:rsidR="00CA6AF1" w:rsidRPr="000574A0">
        <w:rPr>
          <w:lang w:val="ru-RU"/>
        </w:rPr>
        <w:t>MOD</w:t>
      </w:r>
      <w:proofErr w:type="spellEnd"/>
      <w:r w:rsidR="00CA6AF1" w:rsidRPr="000574A0">
        <w:rPr>
          <w:lang w:val="ru-RU"/>
        </w:rPr>
        <w:t xml:space="preserve"> 5.430)</w:t>
      </w:r>
    </w:p>
    <w:p w:rsidR="00CA6AF1" w:rsidRPr="000574A0" w:rsidRDefault="00CA6AF1" w:rsidP="00D174E8">
      <w:pPr>
        <w:rPr>
          <w:b/>
          <w:bCs/>
        </w:rPr>
      </w:pPr>
      <w:r w:rsidRPr="000574A0">
        <w:t>3.18</w:t>
      </w:r>
      <w:r w:rsidRPr="000574A0">
        <w:rPr>
          <w:b/>
          <w:bCs/>
        </w:rPr>
        <w:tab/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CA6AF1" w:rsidP="00D174E8">
      <w:r w:rsidRPr="000574A0">
        <w:t>3.19</w:t>
      </w:r>
      <w:r w:rsidRPr="000574A0">
        <w:tab/>
      </w:r>
      <w:r w:rsidR="00115FB2" w:rsidRPr="000574A0">
        <w:t>После замечания</w:t>
      </w:r>
      <w:r w:rsidRPr="000574A0">
        <w:t xml:space="preserve"> </w:t>
      </w:r>
      <w:r w:rsidR="00115FB2" w:rsidRPr="000574A0">
        <w:rPr>
          <w:b/>
          <w:bCs/>
        </w:rPr>
        <w:t>д</w:t>
      </w:r>
      <w:r w:rsidR="00070DA5" w:rsidRPr="000574A0">
        <w:rPr>
          <w:b/>
          <w:bCs/>
        </w:rPr>
        <w:t>елегат</w:t>
      </w:r>
      <w:r w:rsidR="00115FB2" w:rsidRPr="000574A0">
        <w:rPr>
          <w:b/>
          <w:bCs/>
        </w:rPr>
        <w:t>а</w:t>
      </w:r>
      <w:r w:rsidR="00070DA5" w:rsidRPr="000574A0">
        <w:rPr>
          <w:b/>
          <w:bCs/>
        </w:rPr>
        <w:t xml:space="preserve"> от</w:t>
      </w:r>
      <w:r w:rsidR="003E0059" w:rsidRPr="000574A0">
        <w:rPr>
          <w:b/>
          <w:bCs/>
        </w:rPr>
        <w:t xml:space="preserve"> </w:t>
      </w:r>
      <w:r w:rsidR="00070DA5" w:rsidRPr="000574A0">
        <w:rPr>
          <w:b/>
          <w:bCs/>
        </w:rPr>
        <w:t>Новой Зеландии</w:t>
      </w:r>
      <w:r w:rsidRPr="000574A0">
        <w:t xml:space="preserve"> </w:t>
      </w:r>
      <w:r w:rsidR="00070DA5" w:rsidRPr="000574A0">
        <w:rPr>
          <w:b/>
          <w:bCs/>
        </w:rPr>
        <w:t>Председатель</w:t>
      </w:r>
      <w:r w:rsidRPr="000574A0">
        <w:t xml:space="preserve"> </w:t>
      </w:r>
      <w:r w:rsidR="00115FB2" w:rsidRPr="000574A0">
        <w:t>подтверждает, что "</w:t>
      </w:r>
      <w:proofErr w:type="spellStart"/>
      <w:r w:rsidRPr="000574A0">
        <w:t>NOC</w:t>
      </w:r>
      <w:proofErr w:type="spellEnd"/>
      <w:r w:rsidRPr="000574A0">
        <w:t xml:space="preserve"> 4</w:t>
      </w:r>
      <w:r w:rsidR="00115FB2" w:rsidRPr="000574A0">
        <w:t>400−4</w:t>
      </w:r>
      <w:r w:rsidRPr="000574A0">
        <w:t xml:space="preserve">500 </w:t>
      </w:r>
      <w:r w:rsidR="00070DA5" w:rsidRPr="000574A0">
        <w:t>МГц</w:t>
      </w:r>
      <w:r w:rsidRPr="000574A0">
        <w:t xml:space="preserve"> </w:t>
      </w:r>
      <w:r w:rsidR="00115FB2" w:rsidRPr="000574A0">
        <w:t>в</w:t>
      </w:r>
      <w:r w:rsidRPr="000574A0">
        <w:t xml:space="preserve"> </w:t>
      </w:r>
      <w:r w:rsidR="00070DA5" w:rsidRPr="000574A0">
        <w:t>Район</w:t>
      </w:r>
      <w:r w:rsidR="00115FB2" w:rsidRPr="000574A0">
        <w:t>ах</w:t>
      </w:r>
      <w:r w:rsidRPr="000574A0">
        <w:t xml:space="preserve"> 1 </w:t>
      </w:r>
      <w:r w:rsidR="00115FB2" w:rsidRPr="000574A0">
        <w:t>и</w:t>
      </w:r>
      <w:r w:rsidRPr="000574A0">
        <w:t xml:space="preserve"> 2</w:t>
      </w:r>
      <w:r w:rsidR="00115FB2" w:rsidRPr="000574A0">
        <w:t>" не следовало включать в документ</w:t>
      </w:r>
      <w:r w:rsidR="00825E08" w:rsidRPr="000574A0">
        <w:t>,</w:t>
      </w:r>
      <w:r w:rsidR="00115FB2" w:rsidRPr="000574A0">
        <w:t xml:space="preserve"> и поэтому надо исключить. </w:t>
      </w:r>
    </w:p>
    <w:p w:rsidR="00CA6AF1" w:rsidRPr="000574A0" w:rsidRDefault="00CA6AF1" w:rsidP="00D174E8">
      <w:r w:rsidRPr="000574A0">
        <w:t>3.20</w:t>
      </w:r>
      <w:r w:rsidRPr="000574A0">
        <w:tab/>
      </w:r>
      <w:r w:rsidR="00A247D2" w:rsidRPr="000574A0">
        <w:t>Двадцатая</w:t>
      </w:r>
      <w:r w:rsidRPr="000574A0">
        <w:t xml:space="preserve"> </w:t>
      </w:r>
      <w:r w:rsidR="00A247D2" w:rsidRPr="000574A0">
        <w:t>серия текстов, представленных Редакционным комитетом</w:t>
      </w:r>
      <w:r w:rsidRPr="000574A0">
        <w:t xml:space="preserve"> </w:t>
      </w:r>
      <w:r w:rsidR="00A247D2" w:rsidRPr="000574A0">
        <w:t>для первого чтения</w:t>
      </w:r>
      <w:r w:rsidR="001F64FF" w:rsidRPr="000574A0">
        <w:t> </w:t>
      </w:r>
      <w:r w:rsidRPr="000574A0">
        <w:t>(</w:t>
      </w:r>
      <w:proofErr w:type="spellStart"/>
      <w:r w:rsidRPr="000574A0">
        <w:t>B20</w:t>
      </w:r>
      <w:proofErr w:type="spellEnd"/>
      <w:r w:rsidRPr="000574A0">
        <w:t>) (</w:t>
      </w:r>
      <w:r w:rsidR="00E27370" w:rsidRPr="000574A0">
        <w:t>Документ</w:t>
      </w:r>
      <w:r w:rsidRPr="000574A0">
        <w:t xml:space="preserve"> 493),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>.</w:t>
      </w:r>
    </w:p>
    <w:p w:rsidR="00CA6AF1" w:rsidRPr="000574A0" w:rsidRDefault="00CA6AF1" w:rsidP="00D174E8">
      <w:pPr>
        <w:pStyle w:val="Heading1"/>
      </w:pPr>
      <w:r w:rsidRPr="000574A0">
        <w:t>4</w:t>
      </w:r>
      <w:r w:rsidRPr="000574A0">
        <w:tab/>
      </w:r>
      <w:r w:rsidR="00A247D2" w:rsidRPr="000574A0">
        <w:t>Двадцатая</w:t>
      </w:r>
      <w:r w:rsidRPr="000574A0">
        <w:t xml:space="preserve"> </w:t>
      </w:r>
      <w:r w:rsidR="00A247D2" w:rsidRPr="000574A0">
        <w:t>серия текстов, представленных Редакционным комитетом</w:t>
      </w:r>
      <w:r w:rsidR="001F64FF" w:rsidRPr="000574A0">
        <w:t> </w:t>
      </w:r>
      <w:r w:rsidRPr="000574A0">
        <w:t>(</w:t>
      </w:r>
      <w:proofErr w:type="spellStart"/>
      <w:r w:rsidRPr="000574A0">
        <w:t>B20</w:t>
      </w:r>
      <w:proofErr w:type="spellEnd"/>
      <w:r w:rsidRPr="000574A0">
        <w:t xml:space="preserve">) – </w:t>
      </w:r>
      <w:r w:rsidR="00A247D2" w:rsidRPr="000574A0">
        <w:t>второе чтение</w:t>
      </w:r>
      <w:r w:rsidRPr="000574A0">
        <w:t xml:space="preserve"> (</w:t>
      </w:r>
      <w:r w:rsidR="00E27370" w:rsidRPr="000574A0">
        <w:t>Документ</w:t>
      </w:r>
      <w:r w:rsidRPr="000574A0">
        <w:t xml:space="preserve"> 493)</w:t>
      </w:r>
    </w:p>
    <w:p w:rsidR="00CA6AF1" w:rsidRPr="000574A0" w:rsidRDefault="00CA6AF1" w:rsidP="00D174E8">
      <w:r w:rsidRPr="000574A0">
        <w:t>4.1</w:t>
      </w:r>
      <w:r w:rsidRPr="000574A0">
        <w:tab/>
      </w:r>
      <w:r w:rsidR="00070DA5" w:rsidRPr="000574A0">
        <w:rPr>
          <w:b/>
          <w:bCs/>
        </w:rPr>
        <w:t>Делегат от</w:t>
      </w:r>
      <w:r w:rsidR="00115FB2" w:rsidRPr="000574A0">
        <w:rPr>
          <w:b/>
          <w:bCs/>
        </w:rPr>
        <w:t xml:space="preserve"> Парагвая</w:t>
      </w:r>
      <w:r w:rsidRPr="000574A0">
        <w:rPr>
          <w:b/>
          <w:bCs/>
        </w:rPr>
        <w:t xml:space="preserve"> </w:t>
      </w:r>
      <w:r w:rsidR="00115FB2" w:rsidRPr="000574A0">
        <w:t xml:space="preserve">просит добавить Парагвай в два списка стран в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5.B11</w:t>
      </w:r>
      <w:proofErr w:type="spellEnd"/>
      <w:r w:rsidR="00115FB2" w:rsidRPr="000574A0">
        <w:t xml:space="preserve"> как для подвижной, за исключением воздушной подвижной, службы, так и для фиксированной службы на первичной основе. </w:t>
      </w:r>
      <w:r w:rsidR="00070DA5" w:rsidRPr="000574A0">
        <w:rPr>
          <w:b/>
          <w:bCs/>
        </w:rPr>
        <w:t>Делегат от Ливана</w:t>
      </w:r>
      <w:r w:rsidRPr="000574A0">
        <w:t xml:space="preserve"> </w:t>
      </w:r>
      <w:r w:rsidR="00070DA5" w:rsidRPr="000574A0">
        <w:t>говорит, что</w:t>
      </w:r>
      <w:r w:rsidR="00115FB2" w:rsidRPr="000574A0">
        <w:t xml:space="preserve"> </w:t>
      </w:r>
      <w:r w:rsidR="00070DA5" w:rsidRPr="000574A0">
        <w:t>Ливан</w:t>
      </w:r>
      <w:r w:rsidRPr="000574A0">
        <w:t xml:space="preserve"> </w:t>
      </w:r>
      <w:r w:rsidR="00B44E23" w:rsidRPr="000574A0">
        <w:t>следует исключить</w:t>
      </w:r>
      <w:r w:rsidRPr="000574A0">
        <w:t xml:space="preserve"> </w:t>
      </w:r>
      <w:r w:rsidR="00115FB2" w:rsidRPr="000574A0">
        <w:t>из</w:t>
      </w:r>
      <w:r w:rsidRPr="000574A0">
        <w:t xml:space="preserve"> </w:t>
      </w:r>
      <w:proofErr w:type="spellStart"/>
      <w:r w:rsidRPr="000574A0">
        <w:t>ADD</w:t>
      </w:r>
      <w:proofErr w:type="spellEnd"/>
      <w:r w:rsidRPr="000574A0">
        <w:t xml:space="preserve"> </w:t>
      </w:r>
      <w:proofErr w:type="spellStart"/>
      <w:r w:rsidRPr="000574A0">
        <w:t>5.R1a</w:t>
      </w:r>
      <w:proofErr w:type="spellEnd"/>
      <w:r w:rsidRPr="000574A0">
        <w:t>.</w:t>
      </w:r>
    </w:p>
    <w:p w:rsidR="00CA6AF1" w:rsidRPr="000574A0" w:rsidRDefault="00CA6AF1" w:rsidP="00D174E8">
      <w:pPr>
        <w:rPr>
          <w:b/>
          <w:bCs/>
        </w:rPr>
      </w:pPr>
      <w:r w:rsidRPr="000574A0">
        <w:t>4.2</w:t>
      </w:r>
      <w:r w:rsidRPr="000574A0">
        <w:tab/>
      </w:r>
      <w:r w:rsidR="0050280F" w:rsidRPr="000574A0">
        <w:t xml:space="preserve">Предложение </w:t>
      </w:r>
      <w:r w:rsidR="0050280F" w:rsidRPr="000574A0">
        <w:rPr>
          <w:b/>
          <w:bCs/>
        </w:rPr>
        <w:t>принимается</w:t>
      </w:r>
      <w:r w:rsidRPr="000574A0">
        <w:t>.</w:t>
      </w:r>
    </w:p>
    <w:p w:rsidR="00CA6AF1" w:rsidRPr="000574A0" w:rsidRDefault="00CA6AF1" w:rsidP="00D174E8">
      <w:r w:rsidRPr="000574A0">
        <w:t>4.3</w:t>
      </w:r>
      <w:r w:rsidRPr="000574A0">
        <w:tab/>
      </w:r>
      <w:r w:rsidR="00070DA5" w:rsidRPr="000574A0">
        <w:rPr>
          <w:b/>
          <w:bCs/>
        </w:rPr>
        <w:t>Делегат от Зимбабве</w:t>
      </w:r>
      <w:r w:rsidRPr="000574A0">
        <w:t xml:space="preserve"> </w:t>
      </w:r>
      <w:r w:rsidR="00115FB2" w:rsidRPr="000574A0">
        <w:t xml:space="preserve">спрашивает, могут ли списки стран в </w:t>
      </w:r>
      <w:r w:rsidR="00070DA5" w:rsidRPr="000574A0">
        <w:t>примечани</w:t>
      </w:r>
      <w:r w:rsidR="00115FB2" w:rsidRPr="000574A0">
        <w:t>ях</w:t>
      </w:r>
      <w:r w:rsidRPr="000574A0">
        <w:t xml:space="preserve"> </w:t>
      </w:r>
      <w:proofErr w:type="spellStart"/>
      <w:r w:rsidRPr="000574A0">
        <w:t>5.R1a</w:t>
      </w:r>
      <w:proofErr w:type="spellEnd"/>
      <w:r w:rsidRPr="000574A0">
        <w:t xml:space="preserve"> </w:t>
      </w:r>
      <w:r w:rsidR="00115FB2" w:rsidRPr="000574A0">
        <w:t>и</w:t>
      </w:r>
      <w:r w:rsidRPr="000574A0">
        <w:t xml:space="preserve"> </w:t>
      </w:r>
      <w:proofErr w:type="spellStart"/>
      <w:r w:rsidRPr="000574A0">
        <w:t>5.R1b</w:t>
      </w:r>
      <w:proofErr w:type="spellEnd"/>
      <w:r w:rsidRPr="000574A0">
        <w:t xml:space="preserve"> </w:t>
      </w:r>
      <w:r w:rsidR="00115FB2" w:rsidRPr="000574A0">
        <w:t xml:space="preserve">быть оставлены открытыми для дальнейшего включения стран в более поздние сроки. </w:t>
      </w:r>
    </w:p>
    <w:p w:rsidR="00CA6AF1" w:rsidRPr="000574A0" w:rsidRDefault="00CA6AF1" w:rsidP="00D174E8">
      <w:r w:rsidRPr="000574A0">
        <w:t>4.4</w:t>
      </w:r>
      <w:r w:rsidRPr="000574A0">
        <w:tab/>
      </w:r>
      <w:r w:rsidR="00070DA5" w:rsidRPr="000574A0">
        <w:rPr>
          <w:b/>
          <w:bCs/>
        </w:rPr>
        <w:t>Председатель</w:t>
      </w:r>
      <w:r w:rsidRPr="000574A0">
        <w:rPr>
          <w:b/>
          <w:bCs/>
        </w:rPr>
        <w:t xml:space="preserve"> </w:t>
      </w:r>
      <w:r w:rsidR="00070DA5" w:rsidRPr="000574A0">
        <w:t>говорит, что</w:t>
      </w:r>
      <w:r w:rsidRPr="000574A0">
        <w:t xml:space="preserve"> </w:t>
      </w:r>
      <w:r w:rsidR="00115FB2" w:rsidRPr="000574A0">
        <w:t>это не будет возможным</w:t>
      </w:r>
      <w:r w:rsidRPr="000574A0">
        <w:t>.</w:t>
      </w:r>
    </w:p>
    <w:p w:rsidR="00CA6AF1" w:rsidRPr="000574A0" w:rsidRDefault="00CA6AF1" w:rsidP="00D174E8">
      <w:r w:rsidRPr="000574A0">
        <w:t>4.5</w:t>
      </w:r>
      <w:r w:rsidRPr="000574A0">
        <w:tab/>
      </w:r>
      <w:r w:rsidR="00A247D2" w:rsidRPr="000574A0">
        <w:t>Двадцатая</w:t>
      </w:r>
      <w:r w:rsidRPr="000574A0">
        <w:t xml:space="preserve"> </w:t>
      </w:r>
      <w:r w:rsidR="00A247D2" w:rsidRPr="000574A0">
        <w:t>серия текстов, представленных Редакционным комитетом</w:t>
      </w:r>
      <w:r w:rsidRPr="000574A0">
        <w:t xml:space="preserve"> (</w:t>
      </w:r>
      <w:proofErr w:type="spellStart"/>
      <w:r w:rsidRPr="000574A0">
        <w:t>B20</w:t>
      </w:r>
      <w:proofErr w:type="spellEnd"/>
      <w:r w:rsidRPr="000574A0">
        <w:t>) (</w:t>
      </w:r>
      <w:r w:rsidR="00E27370" w:rsidRPr="000574A0">
        <w:t>Документ</w:t>
      </w:r>
      <w:r w:rsidR="00D04E80" w:rsidRPr="000574A0">
        <w:t> </w:t>
      </w:r>
      <w:r w:rsidRPr="000574A0">
        <w:t xml:space="preserve">493), </w:t>
      </w:r>
      <w:r w:rsidR="00070DA5" w:rsidRPr="000574A0">
        <w:t>с внесенными поправками</w:t>
      </w:r>
      <w:r w:rsidRPr="000574A0">
        <w:t xml:space="preserve">, </w:t>
      </w:r>
      <w:r w:rsidR="00070DA5" w:rsidRPr="000574A0">
        <w:rPr>
          <w:b/>
          <w:bCs/>
        </w:rPr>
        <w:t>утверждается</w:t>
      </w:r>
      <w:r w:rsidRPr="000574A0">
        <w:t xml:space="preserve"> </w:t>
      </w:r>
      <w:r w:rsidR="00115FB2" w:rsidRPr="000574A0">
        <w:t>во</w:t>
      </w:r>
      <w:r w:rsidRPr="000574A0">
        <w:t xml:space="preserve"> </w:t>
      </w:r>
      <w:r w:rsidR="00A247D2" w:rsidRPr="000574A0">
        <w:t>второ</w:t>
      </w:r>
      <w:r w:rsidR="00115FB2" w:rsidRPr="000574A0">
        <w:t>м чтении</w:t>
      </w:r>
      <w:r w:rsidRPr="000574A0"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t>5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первая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серия текстов, представленных Редакционным комитетом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для первого чтения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495)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</w:t>
      </w:r>
      <w:r w:rsidRPr="000574A0">
        <w:rPr>
          <w:b/>
          <w:bCs/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Редакционного комитета</w:t>
      </w:r>
      <w:r w:rsidR="00070DA5" w:rsidRPr="000574A0">
        <w:rPr>
          <w:lang w:eastAsia="zh-CN"/>
        </w:rPr>
        <w:t xml:space="preserve"> представляет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495, </w:t>
      </w:r>
      <w:r w:rsidR="00115FB2" w:rsidRPr="000574A0">
        <w:rPr>
          <w:lang w:eastAsia="zh-CN"/>
        </w:rPr>
        <w:t>в</w:t>
      </w:r>
      <w:r w:rsidR="00635BD3" w:rsidRPr="000574A0">
        <w:rPr>
          <w:lang w:eastAsia="zh-CN"/>
        </w:rPr>
        <w:t xml:space="preserve"> котором содержатс</w:t>
      </w:r>
      <w:r w:rsidR="00115FB2" w:rsidRPr="000574A0">
        <w:rPr>
          <w:lang w:eastAsia="zh-CN"/>
        </w:rPr>
        <w:t xml:space="preserve">я положения из </w:t>
      </w:r>
      <w:r w:rsidR="00E27370" w:rsidRPr="000574A0">
        <w:rPr>
          <w:lang w:eastAsia="zh-CN"/>
        </w:rPr>
        <w:t>Документ</w:t>
      </w:r>
      <w:r w:rsidR="00115FB2" w:rsidRPr="000574A0">
        <w:rPr>
          <w:lang w:eastAsia="zh-CN"/>
        </w:rPr>
        <w:t>ов</w:t>
      </w:r>
      <w:r w:rsidRPr="000574A0">
        <w:rPr>
          <w:lang w:eastAsia="zh-CN"/>
        </w:rPr>
        <w:t xml:space="preserve"> 486, 487, 488 </w:t>
      </w:r>
      <w:r w:rsidR="00115FB2" w:rsidRPr="000574A0">
        <w:rPr>
          <w:lang w:eastAsia="zh-CN"/>
        </w:rPr>
        <w:t>и</w:t>
      </w:r>
      <w:r w:rsidRPr="000574A0">
        <w:rPr>
          <w:lang w:eastAsia="zh-CN"/>
        </w:rPr>
        <w:t xml:space="preserve"> 490. </w:t>
      </w:r>
      <w:r w:rsidR="00115FB2" w:rsidRPr="000574A0">
        <w:rPr>
          <w:lang w:eastAsia="zh-CN"/>
        </w:rPr>
        <w:t>Он отмечает, что поступило два предложения</w:t>
      </w:r>
      <w:r w:rsidR="00635BD3" w:rsidRPr="000574A0">
        <w:rPr>
          <w:lang w:eastAsia="zh-CN"/>
        </w:rPr>
        <w:t xml:space="preserve">, обозначенные как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Таблица</w:t>
      </w:r>
      <w:r w:rsidRPr="000574A0">
        <w:rPr>
          <w:lang w:eastAsia="zh-CN"/>
        </w:rPr>
        <w:t xml:space="preserve"> 2</w:t>
      </w:r>
      <w:r w:rsidR="00635BD3" w:rsidRPr="000574A0">
        <w:rPr>
          <w:lang w:eastAsia="zh-CN"/>
        </w:rPr>
        <w:t>700−</w:t>
      </w:r>
      <w:r w:rsidRPr="000574A0">
        <w:rPr>
          <w:lang w:eastAsia="zh-CN"/>
        </w:rPr>
        <w:t xml:space="preserve">4800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: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/495/1 </w:t>
      </w:r>
      <w:r w:rsidR="00635BD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/495/4; </w:t>
      </w:r>
      <w:r w:rsidR="00635BD3" w:rsidRPr="000574A0">
        <w:rPr>
          <w:lang w:eastAsia="zh-CN"/>
        </w:rPr>
        <w:t xml:space="preserve">два предложения, обозначенные как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> 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: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/495/5 </w:t>
      </w:r>
      <w:r w:rsidR="00635BD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/495/9; </w:t>
      </w:r>
      <w:r w:rsidR="00635BD3" w:rsidRPr="000574A0">
        <w:rPr>
          <w:lang w:eastAsia="zh-CN"/>
        </w:rPr>
        <w:t xml:space="preserve">и два предложения, обозначенные как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Таблица</w:t>
      </w:r>
      <w:r w:rsidRPr="000574A0">
        <w:rPr>
          <w:lang w:eastAsia="zh-CN"/>
        </w:rPr>
        <w:t xml:space="preserve"> 4</w:t>
      </w:r>
      <w:r w:rsidR="00635BD3" w:rsidRPr="000574A0">
        <w:rPr>
          <w:lang w:eastAsia="zh-CN"/>
        </w:rPr>
        <w:t>800−</w:t>
      </w:r>
      <w:r w:rsidRPr="000574A0">
        <w:rPr>
          <w:lang w:eastAsia="zh-CN"/>
        </w:rPr>
        <w:t xml:space="preserve">5570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: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/495/6 </w:t>
      </w:r>
      <w:r w:rsidR="00635BD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>/495/8.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</w:t>
      </w:r>
      <w:r w:rsidRPr="000574A0">
        <w:rPr>
          <w:lang w:eastAsia="zh-CN"/>
        </w:rPr>
        <w:tab/>
      </w:r>
      <w:r w:rsidR="00635BD3" w:rsidRPr="000574A0">
        <w:rPr>
          <w:b/>
          <w:bCs/>
          <w:lang w:eastAsia="zh-CN"/>
        </w:rPr>
        <w:t>Де</w:t>
      </w:r>
      <w:r w:rsidR="00070DA5" w:rsidRPr="000574A0">
        <w:rPr>
          <w:b/>
          <w:bCs/>
          <w:lang w:eastAsia="zh-CN"/>
        </w:rPr>
        <w:t>легат от Китая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635BD3" w:rsidRPr="000574A0">
        <w:rPr>
          <w:lang w:eastAsia="zh-CN"/>
        </w:rPr>
        <w:t>Китай не достиг с соседними с ним странами согласия по поводу использования полосы частот 3300−</w:t>
      </w:r>
      <w:r w:rsidR="0049513D" w:rsidRPr="000574A0">
        <w:rPr>
          <w:lang w:eastAsia="zh-CN"/>
        </w:rPr>
        <w:t>3400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 </w:t>
      </w:r>
      <w:r w:rsidR="00635BD3" w:rsidRPr="000574A0">
        <w:rPr>
          <w:lang w:eastAsia="zh-CN"/>
        </w:rPr>
        <w:t>или полосы частот</w:t>
      </w:r>
      <w:r w:rsidRPr="000574A0">
        <w:rPr>
          <w:lang w:eastAsia="zh-CN"/>
        </w:rPr>
        <w:t xml:space="preserve"> 4</w:t>
      </w:r>
      <w:r w:rsidR="00635BD3" w:rsidRPr="000574A0">
        <w:rPr>
          <w:lang w:eastAsia="zh-CN"/>
        </w:rPr>
        <w:t>800−</w:t>
      </w:r>
      <w:r w:rsidRPr="000574A0">
        <w:rPr>
          <w:lang w:eastAsia="zh-CN"/>
        </w:rPr>
        <w:t xml:space="preserve">4990 </w:t>
      </w:r>
      <w:r w:rsidR="00070DA5" w:rsidRPr="000574A0">
        <w:rPr>
          <w:lang w:eastAsia="zh-CN"/>
        </w:rPr>
        <w:t>МГц</w:t>
      </w:r>
      <w:r w:rsidR="00635BD3" w:rsidRPr="000574A0">
        <w:rPr>
          <w:lang w:eastAsia="zh-CN"/>
        </w:rPr>
        <w:t xml:space="preserve">. Поэтому он просит исключить название </w:t>
      </w:r>
      <w:r w:rsidR="0062733C" w:rsidRPr="000574A0">
        <w:rPr>
          <w:lang w:eastAsia="zh-CN"/>
        </w:rPr>
        <w:t>"</w:t>
      </w:r>
      <w:r w:rsidR="00635BD3" w:rsidRPr="000574A0">
        <w:rPr>
          <w:lang w:eastAsia="zh-CN"/>
        </w:rPr>
        <w:t>Кита</w:t>
      </w:r>
      <w:r w:rsidR="0062733C" w:rsidRPr="000574A0">
        <w:rPr>
          <w:lang w:eastAsia="zh-CN"/>
        </w:rPr>
        <w:t>й"</w:t>
      </w:r>
      <w:r w:rsidR="00635BD3" w:rsidRPr="000574A0">
        <w:rPr>
          <w:lang w:eastAsia="zh-CN"/>
        </w:rPr>
        <w:t xml:space="preserve"> из </w:t>
      </w:r>
      <w:r w:rsidR="00070DA5" w:rsidRPr="000574A0">
        <w:rPr>
          <w:lang w:eastAsia="zh-CN"/>
        </w:rPr>
        <w:t>примечани</w:t>
      </w:r>
      <w:r w:rsidR="00635BD3" w:rsidRPr="000574A0">
        <w:rPr>
          <w:lang w:eastAsia="zh-CN"/>
        </w:rPr>
        <w:t>й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5.R3e</w:t>
      </w:r>
      <w:proofErr w:type="spellEnd"/>
      <w:r w:rsidRPr="000574A0">
        <w:rPr>
          <w:lang w:eastAsia="zh-CN"/>
        </w:rPr>
        <w:t xml:space="preserve"> </w:t>
      </w:r>
      <w:r w:rsidR="00635BD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. </w:t>
      </w:r>
      <w:r w:rsidR="00635BD3" w:rsidRPr="000574A0">
        <w:rPr>
          <w:lang w:eastAsia="zh-CN"/>
        </w:rPr>
        <w:t xml:space="preserve">Китай придерживался такой же позиции в общих предложениях </w:t>
      </w:r>
      <w:proofErr w:type="spellStart"/>
      <w:r w:rsidR="00635BD3" w:rsidRPr="000574A0">
        <w:rPr>
          <w:lang w:eastAsia="zh-CN"/>
        </w:rPr>
        <w:t>АТСЭ</w:t>
      </w:r>
      <w:proofErr w:type="spellEnd"/>
      <w:r w:rsidR="00635BD3" w:rsidRPr="000574A0">
        <w:rPr>
          <w:lang w:eastAsia="zh-CN"/>
        </w:rPr>
        <w:t>. Китай выступает против определения полосы частот 3600−</w:t>
      </w:r>
      <w:r w:rsidRPr="000574A0">
        <w:rPr>
          <w:lang w:eastAsia="zh-CN"/>
        </w:rPr>
        <w:t xml:space="preserve">3700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 </w:t>
      </w:r>
      <w:r w:rsidR="00635BD3" w:rsidRPr="000574A0">
        <w:rPr>
          <w:lang w:eastAsia="zh-CN"/>
        </w:rPr>
        <w:t>для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. </w:t>
      </w:r>
      <w:r w:rsidR="00635BD3" w:rsidRPr="000574A0">
        <w:rPr>
          <w:lang w:eastAsia="zh-CN"/>
        </w:rPr>
        <w:t>В связи с этим он возражает против включения двух соседних с ним стран −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Японии</w:t>
      </w:r>
      <w:r w:rsidRPr="000574A0">
        <w:rPr>
          <w:lang w:eastAsia="zh-CN"/>
        </w:rPr>
        <w:t xml:space="preserve"> </w:t>
      </w:r>
      <w:r w:rsidR="00635BD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Республики Коре</w:t>
      </w:r>
      <w:r w:rsidR="00635BD3" w:rsidRPr="000574A0">
        <w:rPr>
          <w:lang w:eastAsia="zh-CN"/>
        </w:rPr>
        <w:t xml:space="preserve">я − в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>/495/5).</w:t>
      </w:r>
    </w:p>
    <w:p w:rsidR="00CA6AF1" w:rsidRPr="000574A0" w:rsidRDefault="00635BD3" w:rsidP="00D174E8">
      <w:pPr>
        <w:rPr>
          <w:lang w:eastAsia="zh-CN"/>
        </w:rPr>
      </w:pPr>
      <w:r w:rsidRPr="000574A0">
        <w:rPr>
          <w:lang w:eastAsia="zh-CN"/>
        </w:rPr>
        <w:t>5.3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Республики Корея</w:t>
      </w:r>
      <w:r w:rsidR="00CA6AF1"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 xml:space="preserve">подтверждает, что в рамках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 xml:space="preserve"> не достигнуто согласие по условиям защиты существующей службы. Она просит прервать работу заседания, с тем чтобы можно было провести дополнительные неофициальные обсуждения в целях достижения согласия. </w:t>
      </w:r>
    </w:p>
    <w:p w:rsidR="00CA6AF1" w:rsidRPr="000574A0" w:rsidRDefault="00635BD3" w:rsidP="00D174E8">
      <w:pPr>
        <w:rPr>
          <w:b/>
          <w:bCs/>
          <w:lang w:eastAsia="zh-CN"/>
        </w:rPr>
      </w:pPr>
      <w:r w:rsidRPr="000574A0">
        <w:rPr>
          <w:b/>
          <w:bCs/>
          <w:lang w:eastAsia="zh-CN"/>
        </w:rPr>
        <w:lastRenderedPageBreak/>
        <w:t>Заседание прерывает работу в</w:t>
      </w:r>
      <w:r w:rsidR="00CA6AF1" w:rsidRPr="000574A0">
        <w:rPr>
          <w:b/>
          <w:bCs/>
          <w:lang w:eastAsia="zh-CN"/>
        </w:rPr>
        <w:t xml:space="preserve"> 10</w:t>
      </w:r>
      <w:r w:rsidRPr="000574A0">
        <w:rPr>
          <w:b/>
          <w:bCs/>
          <w:lang w:eastAsia="zh-CN"/>
        </w:rPr>
        <w:t xml:space="preserve"> час. </w:t>
      </w:r>
      <w:r w:rsidR="00CA6AF1" w:rsidRPr="000574A0">
        <w:rPr>
          <w:b/>
          <w:bCs/>
          <w:lang w:eastAsia="zh-CN"/>
        </w:rPr>
        <w:t xml:space="preserve">30 </w:t>
      </w:r>
      <w:r w:rsidRPr="000574A0">
        <w:rPr>
          <w:b/>
          <w:bCs/>
          <w:lang w:eastAsia="zh-CN"/>
        </w:rPr>
        <w:t>мин.</w:t>
      </w:r>
      <w:r w:rsidR="00CA6AF1" w:rsidRPr="000574A0">
        <w:rPr>
          <w:b/>
          <w:bCs/>
          <w:lang w:eastAsia="zh-CN"/>
        </w:rPr>
        <w:t xml:space="preserve"> </w:t>
      </w:r>
      <w:r w:rsidRPr="000574A0">
        <w:rPr>
          <w:b/>
          <w:bCs/>
          <w:lang w:eastAsia="zh-CN"/>
        </w:rPr>
        <w:t>и возобновляется</w:t>
      </w:r>
      <w:r w:rsidR="00CA6AF1" w:rsidRPr="000574A0">
        <w:rPr>
          <w:b/>
          <w:bCs/>
          <w:lang w:eastAsia="zh-CN"/>
        </w:rPr>
        <w:t xml:space="preserve"> </w:t>
      </w:r>
      <w:r w:rsidR="00B05C26" w:rsidRPr="000574A0">
        <w:rPr>
          <w:b/>
          <w:bCs/>
          <w:lang w:eastAsia="zh-CN"/>
        </w:rPr>
        <w:t xml:space="preserve">в </w:t>
      </w:r>
      <w:r w:rsidR="00CA6AF1" w:rsidRPr="000574A0">
        <w:rPr>
          <w:b/>
          <w:bCs/>
          <w:lang w:eastAsia="zh-CN"/>
        </w:rPr>
        <w:t>10</w:t>
      </w:r>
      <w:r w:rsidR="00B05C26" w:rsidRPr="000574A0">
        <w:rPr>
          <w:b/>
          <w:bCs/>
          <w:lang w:eastAsia="zh-CN"/>
        </w:rPr>
        <w:t xml:space="preserve"> час. </w:t>
      </w:r>
      <w:r w:rsidR="00CA6AF1" w:rsidRPr="000574A0">
        <w:rPr>
          <w:b/>
          <w:bCs/>
          <w:lang w:eastAsia="zh-CN"/>
        </w:rPr>
        <w:t xml:space="preserve">55 </w:t>
      </w:r>
      <w:r w:rsidR="00B05C26" w:rsidRPr="000574A0">
        <w:rPr>
          <w:b/>
          <w:bCs/>
          <w:lang w:eastAsia="zh-CN"/>
        </w:rPr>
        <w:t>мин</w:t>
      </w:r>
      <w:r w:rsidR="00CA6AF1"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Республики Корея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>между ее страной, Китаем и Японией согласи</w:t>
      </w:r>
      <w:r w:rsidR="0062733C" w:rsidRPr="000574A0">
        <w:rPr>
          <w:lang w:eastAsia="zh-CN"/>
        </w:rPr>
        <w:t>я</w:t>
      </w:r>
      <w:r w:rsidR="00B05C26" w:rsidRPr="000574A0">
        <w:rPr>
          <w:lang w:eastAsia="zh-CN"/>
        </w:rPr>
        <w:t xml:space="preserve"> не достигнуто.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5.5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, </w:t>
      </w:r>
      <w:r w:rsidR="00B05C26" w:rsidRPr="000574A0">
        <w:rPr>
          <w:lang w:eastAsia="zh-CN"/>
        </w:rPr>
        <w:t>исходя из этого</w:t>
      </w:r>
      <w:r w:rsidRPr="000574A0">
        <w:rPr>
          <w:lang w:eastAsia="zh-CN"/>
        </w:rPr>
        <w:t xml:space="preserve">, </w:t>
      </w:r>
      <w:r w:rsidR="00B05C26" w:rsidRPr="000574A0">
        <w:rPr>
          <w:lang w:eastAsia="zh-CN"/>
        </w:rPr>
        <w:t>названия</w:t>
      </w:r>
      <w:r w:rsidRPr="000574A0">
        <w:rPr>
          <w:lang w:eastAsia="zh-CN"/>
        </w:rPr>
        <w:t xml:space="preserve"> </w:t>
      </w:r>
      <w:r w:rsidR="0062733C" w:rsidRPr="000574A0">
        <w:rPr>
          <w:lang w:eastAsia="zh-CN"/>
        </w:rPr>
        <w:t>"</w:t>
      </w:r>
      <w:r w:rsidR="00070DA5" w:rsidRPr="000574A0">
        <w:rPr>
          <w:lang w:eastAsia="zh-CN"/>
        </w:rPr>
        <w:t>Япони</w:t>
      </w:r>
      <w:r w:rsidR="0062733C" w:rsidRPr="000574A0">
        <w:rPr>
          <w:lang w:eastAsia="zh-CN"/>
        </w:rPr>
        <w:t>я"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62733C" w:rsidRPr="000574A0">
        <w:rPr>
          <w:lang w:eastAsia="zh-CN"/>
        </w:rPr>
        <w:t>"Республика</w:t>
      </w:r>
      <w:r w:rsidR="00070DA5" w:rsidRPr="000574A0">
        <w:rPr>
          <w:lang w:eastAsia="zh-CN"/>
        </w:rPr>
        <w:t xml:space="preserve"> Корея</w:t>
      </w:r>
      <w:r w:rsidR="0062733C" w:rsidRPr="000574A0">
        <w:rPr>
          <w:lang w:eastAsia="zh-CN"/>
        </w:rPr>
        <w:t>"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 xml:space="preserve">будут исключены из </w:t>
      </w:r>
      <w:r w:rsidR="00070DA5" w:rsidRPr="000574A0">
        <w:rPr>
          <w:lang w:eastAsia="zh-CN"/>
        </w:rPr>
        <w:t>примечани</w:t>
      </w:r>
      <w:r w:rsidR="00B05C26" w:rsidRPr="000574A0">
        <w:rPr>
          <w:lang w:eastAsia="zh-CN"/>
        </w:rPr>
        <w:t>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</w:t>
      </w:r>
      <w:r w:rsidR="00B05C26" w:rsidRPr="000574A0">
        <w:rPr>
          <w:lang w:eastAsia="zh-CN"/>
        </w:rPr>
        <w:t>21</w:t>
      </w:r>
      <w:proofErr w:type="spellEnd"/>
      <w:r w:rsidR="00B05C26" w:rsidRPr="000574A0">
        <w:rPr>
          <w:lang w:eastAsia="zh-CN"/>
        </w:rPr>
        <w:t xml:space="preserve">/495/5), а название </w:t>
      </w:r>
      <w:r w:rsidR="0062733C" w:rsidRPr="000574A0">
        <w:rPr>
          <w:lang w:eastAsia="zh-CN"/>
        </w:rPr>
        <w:t>"</w:t>
      </w:r>
      <w:r w:rsidR="00070DA5" w:rsidRPr="000574A0">
        <w:rPr>
          <w:lang w:eastAsia="zh-CN"/>
        </w:rPr>
        <w:t>Япони</w:t>
      </w:r>
      <w:r w:rsidR="0062733C" w:rsidRPr="000574A0">
        <w:rPr>
          <w:lang w:eastAsia="zh-CN"/>
        </w:rPr>
        <w:t>я"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>− из</w:t>
      </w:r>
      <w:r w:rsidR="001F64FF" w:rsidRPr="000574A0">
        <w:rPr>
          <w:lang w:eastAsia="zh-CN"/>
        </w:rPr>
        <w:t> </w:t>
      </w:r>
      <w:r w:rsidR="00B05C26" w:rsidRPr="000574A0">
        <w:rPr>
          <w:lang w:eastAsia="zh-CN"/>
        </w:rPr>
        <w:t xml:space="preserve">примечания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. </w:t>
      </w:r>
      <w:r w:rsidR="00B05C26" w:rsidRPr="000574A0">
        <w:rPr>
          <w:lang w:eastAsia="zh-CN"/>
        </w:rPr>
        <w:t>Он</w:t>
      </w:r>
      <w:r w:rsidRPr="000574A0">
        <w:rPr>
          <w:lang w:eastAsia="zh-CN"/>
        </w:rPr>
        <w:t xml:space="preserve"> </w:t>
      </w:r>
      <w:r w:rsidR="00EE7DC6" w:rsidRPr="000574A0">
        <w:rPr>
          <w:lang w:eastAsia="zh-CN"/>
        </w:rPr>
        <w:t>предлагает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 xml:space="preserve">собранию изучить тексты, представленные в </w:t>
      </w:r>
      <w:r w:rsidR="00E27370" w:rsidRPr="000574A0">
        <w:rPr>
          <w:lang w:eastAsia="zh-CN"/>
        </w:rPr>
        <w:t>Документ</w:t>
      </w:r>
      <w:r w:rsidR="00B05C26" w:rsidRPr="000574A0">
        <w:rPr>
          <w:lang w:eastAsia="zh-CN"/>
        </w:rPr>
        <w:t>е</w:t>
      </w:r>
      <w:r w:rsidRPr="000574A0">
        <w:rPr>
          <w:lang w:eastAsia="zh-CN"/>
        </w:rPr>
        <w:t xml:space="preserve"> 495.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</w:t>
      </w:r>
      <w:r w:rsidRPr="000574A0">
        <w:rPr>
          <w:lang w:val="ru-RU" w:eastAsia="zh-CN"/>
        </w:rPr>
        <w:t>Таблица</w:t>
      </w:r>
      <w:r w:rsidR="00CA6AF1" w:rsidRPr="000574A0">
        <w:rPr>
          <w:lang w:val="ru-RU" w:eastAsia="zh-CN"/>
        </w:rPr>
        <w:t xml:space="preserve"> 2</w:t>
      </w:r>
      <w:r w:rsidR="00B05C26" w:rsidRPr="000574A0">
        <w:rPr>
          <w:lang w:val="ru-RU" w:eastAsia="zh-CN"/>
        </w:rPr>
        <w:t>700−</w:t>
      </w:r>
      <w:r w:rsidR="00CA6AF1" w:rsidRPr="000574A0">
        <w:rPr>
          <w:lang w:val="ru-RU" w:eastAsia="zh-CN"/>
        </w:rPr>
        <w:t xml:space="preserve">4800 </w:t>
      </w:r>
      <w:r w:rsidRPr="000574A0">
        <w:rPr>
          <w:lang w:val="ru-RU" w:eastAsia="zh-CN"/>
        </w:rPr>
        <w:t>МГц</w:t>
      </w:r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/495/1))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5.6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5.R3d</w:t>
      </w:r>
      <w:proofErr w:type="spellEnd"/>
      <w:r w:rsidR="00CA6AF1" w:rsidRPr="000574A0">
        <w:rPr>
          <w:lang w:val="ru-RU" w:eastAsia="zh-CN"/>
        </w:rPr>
        <w:t>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5.7</w:t>
      </w:r>
      <w:r w:rsidRPr="000574A0">
        <w:rPr>
          <w:b/>
          <w:bCs/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Камбоджи</w:t>
      </w:r>
      <w:r w:rsidRPr="000574A0">
        <w:rPr>
          <w:b/>
          <w:bCs/>
          <w:lang w:eastAsia="zh-CN"/>
        </w:rPr>
        <w:t xml:space="preserve"> </w:t>
      </w:r>
      <w:r w:rsidR="00B05C26" w:rsidRPr="000574A0">
        <w:rPr>
          <w:lang w:eastAsia="zh-CN"/>
        </w:rPr>
        <w:t>просит исключить название его страны из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>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5.R3d</w:t>
      </w:r>
      <w:proofErr w:type="spellEnd"/>
      <w:r w:rsidR="00B05C26" w:rsidRPr="000574A0">
        <w:rPr>
          <w:lang w:eastAsia="zh-CN"/>
        </w:rPr>
        <w:t xml:space="preserve">, поскольку оно уже было добавлено в рассматриваемую полосу частот на первичной основе в другом примечании. </w:t>
      </w:r>
    </w:p>
    <w:p w:rsidR="00CA6AF1" w:rsidRPr="000574A0" w:rsidRDefault="00CA6AF1" w:rsidP="00D174E8">
      <w:pPr>
        <w:rPr>
          <w:b/>
          <w:bCs/>
          <w:lang w:eastAsia="zh-CN"/>
        </w:rPr>
      </w:pPr>
      <w:r w:rsidRPr="000574A0">
        <w:rPr>
          <w:lang w:eastAsia="zh-CN"/>
        </w:rPr>
        <w:t>5.8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5.9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5.R3d</w:t>
      </w:r>
      <w:proofErr w:type="spellEnd"/>
      <w:r w:rsidRPr="000574A0">
        <w:rPr>
          <w:lang w:eastAsia="zh-CN"/>
        </w:rPr>
        <w:t xml:space="preserve">, </w:t>
      </w:r>
      <w:r w:rsidR="00070DA5" w:rsidRPr="000574A0">
        <w:rPr>
          <w:lang w:eastAsia="zh-CN"/>
        </w:rPr>
        <w:t>с внесенными поправками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 xml:space="preserve">и снятыми квадратными скобками,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5.R3e</w:t>
      </w:r>
      <w:proofErr w:type="spellEnd"/>
      <w:r w:rsidR="00CA6AF1" w:rsidRPr="000574A0">
        <w:rPr>
          <w:lang w:val="ru-RU" w:eastAsia="zh-CN"/>
        </w:rPr>
        <w:t>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5.10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Индонезии</w:t>
      </w:r>
      <w:r w:rsidRPr="000574A0">
        <w:rPr>
          <w:b/>
          <w:bCs/>
          <w:lang w:eastAsia="zh-CN"/>
        </w:rPr>
        <w:t xml:space="preserve"> </w:t>
      </w:r>
      <w:r w:rsidR="00B05C26" w:rsidRPr="000574A0">
        <w:rPr>
          <w:lang w:eastAsia="zh-CN"/>
        </w:rPr>
        <w:t xml:space="preserve">просит исключить название соседней с ней страны </w:t>
      </w:r>
      <w:r w:rsidR="00070DA5" w:rsidRPr="000574A0">
        <w:rPr>
          <w:lang w:eastAsia="zh-CN"/>
        </w:rPr>
        <w:t>Папуа-Нов</w:t>
      </w:r>
      <w:r w:rsidR="00B05C26" w:rsidRPr="000574A0">
        <w:rPr>
          <w:lang w:eastAsia="zh-CN"/>
        </w:rPr>
        <w:t>ой</w:t>
      </w:r>
      <w:r w:rsidR="00070DA5" w:rsidRPr="000574A0">
        <w:rPr>
          <w:lang w:eastAsia="zh-CN"/>
        </w:rPr>
        <w:t xml:space="preserve"> Гвине</w:t>
      </w:r>
      <w:r w:rsidR="00B05C26" w:rsidRPr="000574A0">
        <w:rPr>
          <w:lang w:eastAsia="zh-CN"/>
        </w:rPr>
        <w:t>и из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примечани</w:t>
      </w:r>
      <w:r w:rsidR="00B05C26" w:rsidRPr="000574A0">
        <w:rPr>
          <w:lang w:eastAsia="zh-CN"/>
        </w:rPr>
        <w:t>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5.R3e</w:t>
      </w:r>
      <w:proofErr w:type="spellEnd"/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5.11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5.12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Папуа-Нов</w:t>
      </w:r>
      <w:r w:rsidR="00B05C26" w:rsidRPr="000574A0">
        <w:rPr>
          <w:b/>
          <w:bCs/>
          <w:lang w:eastAsia="zh-CN"/>
        </w:rPr>
        <w:t>ой Гвинеи</w:t>
      </w:r>
      <w:r w:rsidRPr="000574A0">
        <w:rPr>
          <w:lang w:eastAsia="zh-CN"/>
        </w:rPr>
        <w:t xml:space="preserve"> </w:t>
      </w:r>
      <w:r w:rsidR="00B05C26" w:rsidRPr="000574A0">
        <w:rPr>
          <w:lang w:eastAsia="zh-CN"/>
        </w:rPr>
        <w:t xml:space="preserve">делает следующее </w:t>
      </w:r>
      <w:r w:rsidR="00FB4D9B" w:rsidRPr="000574A0">
        <w:rPr>
          <w:lang w:eastAsia="zh-CN"/>
        </w:rPr>
        <w:t>заявление</w:t>
      </w:r>
      <w:r w:rsidRPr="000574A0">
        <w:rPr>
          <w:lang w:eastAsia="zh-CN"/>
        </w:rPr>
        <w:t>:</w:t>
      </w:r>
    </w:p>
    <w:p w:rsidR="00DF6B73" w:rsidRPr="000574A0" w:rsidRDefault="00B05C26" w:rsidP="00D174E8">
      <w:pPr>
        <w:rPr>
          <w:lang w:eastAsia="zh-CN"/>
        </w:rPr>
      </w:pPr>
      <w:r w:rsidRPr="000574A0">
        <w:rPr>
          <w:lang w:eastAsia="zh-CN"/>
        </w:rPr>
        <w:t xml:space="preserve">"Соглашаясь с исключением названия </w:t>
      </w:r>
      <w:r w:rsidR="0062733C" w:rsidRPr="000574A0">
        <w:rPr>
          <w:lang w:eastAsia="zh-CN"/>
        </w:rPr>
        <w:t>"</w:t>
      </w:r>
      <w:r w:rsidR="00070DA5" w:rsidRPr="000574A0">
        <w:rPr>
          <w:lang w:eastAsia="zh-CN"/>
        </w:rPr>
        <w:t>Папуа-Нов</w:t>
      </w:r>
      <w:r w:rsidR="0062733C" w:rsidRPr="000574A0">
        <w:rPr>
          <w:lang w:eastAsia="zh-CN"/>
        </w:rPr>
        <w:t>ая</w:t>
      </w:r>
      <w:r w:rsidR="00070DA5" w:rsidRPr="000574A0">
        <w:rPr>
          <w:lang w:eastAsia="zh-CN"/>
        </w:rPr>
        <w:t xml:space="preserve"> Гвин</w:t>
      </w:r>
      <w:r w:rsidR="0062733C" w:rsidRPr="000574A0">
        <w:rPr>
          <w:lang w:eastAsia="zh-CN"/>
        </w:rPr>
        <w:t>ея"</w:t>
      </w:r>
      <w:r w:rsidRPr="000574A0">
        <w:rPr>
          <w:lang w:eastAsia="zh-CN"/>
        </w:rPr>
        <w:t xml:space="preserve"> из</w:t>
      </w:r>
      <w:r w:rsidR="00CA6AF1" w:rsidRPr="000574A0">
        <w:rPr>
          <w:lang w:eastAsia="zh-CN"/>
        </w:rPr>
        <w:t xml:space="preserve"> </w:t>
      </w:r>
      <w:r w:rsidRPr="000574A0">
        <w:rPr>
          <w:lang w:eastAsia="zh-CN"/>
        </w:rPr>
        <w:t>примечания</w:t>
      </w:r>
      <w:r w:rsidR="00CA6AF1" w:rsidRPr="000574A0">
        <w:rPr>
          <w:lang w:eastAsia="zh-CN"/>
        </w:rPr>
        <w:t xml:space="preserve"> </w:t>
      </w:r>
      <w:proofErr w:type="spellStart"/>
      <w:r w:rsidR="00CA6AF1" w:rsidRPr="000574A0">
        <w:rPr>
          <w:lang w:eastAsia="zh-CN"/>
        </w:rPr>
        <w:t>5.R3e</w:t>
      </w:r>
      <w:proofErr w:type="spellEnd"/>
      <w:r w:rsidR="00CA6AF1" w:rsidRPr="000574A0">
        <w:rPr>
          <w:lang w:eastAsia="zh-CN"/>
        </w:rPr>
        <w:t xml:space="preserve"> (</w:t>
      </w:r>
      <w:r w:rsidR="00E27370" w:rsidRPr="000574A0">
        <w:rPr>
          <w:lang w:eastAsia="zh-CN"/>
        </w:rPr>
        <w:t>Документ</w:t>
      </w:r>
      <w:r w:rsidR="00CA6AF1" w:rsidRPr="000574A0">
        <w:rPr>
          <w:lang w:eastAsia="zh-CN"/>
        </w:rPr>
        <w:t xml:space="preserve"> 495), </w:t>
      </w:r>
      <w:r w:rsidRPr="000574A0">
        <w:rPr>
          <w:lang w:eastAsia="zh-CN"/>
        </w:rPr>
        <w:t>а</w:t>
      </w:r>
      <w:r w:rsidR="00DC1669" w:rsidRPr="000574A0">
        <w:rPr>
          <w:lang w:eastAsia="zh-CN"/>
        </w:rPr>
        <w:t>дминистрация</w:t>
      </w:r>
      <w:r w:rsidR="00CA6AF1"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Папуа-Нов</w:t>
      </w:r>
      <w:r w:rsidRPr="000574A0">
        <w:rPr>
          <w:lang w:eastAsia="zh-CN"/>
        </w:rPr>
        <w:t>ой</w:t>
      </w:r>
      <w:r w:rsidR="00070DA5" w:rsidRPr="000574A0">
        <w:rPr>
          <w:lang w:eastAsia="zh-CN"/>
        </w:rPr>
        <w:t xml:space="preserve"> Гвине</w:t>
      </w:r>
      <w:r w:rsidRPr="000574A0">
        <w:rPr>
          <w:lang w:eastAsia="zh-CN"/>
        </w:rPr>
        <w:t xml:space="preserve">и </w:t>
      </w:r>
      <w:r w:rsidR="00DF6B73" w:rsidRPr="000574A0">
        <w:rPr>
          <w:lang w:eastAsia="zh-CN"/>
        </w:rPr>
        <w:t>отмечает</w:t>
      </w:r>
      <w:r w:rsidRPr="000574A0">
        <w:rPr>
          <w:lang w:eastAsia="zh-CN"/>
        </w:rPr>
        <w:t>, что она будет</w:t>
      </w:r>
      <w:r w:rsidR="00CA6AF1" w:rsidRPr="000574A0">
        <w:rPr>
          <w:lang w:eastAsia="zh-CN"/>
        </w:rPr>
        <w:t xml:space="preserve"> </w:t>
      </w:r>
      <w:r w:rsidR="00DC1669" w:rsidRPr="000574A0">
        <w:rPr>
          <w:lang w:eastAsia="zh-CN"/>
        </w:rPr>
        <w:t>добиваться согласия</w:t>
      </w:r>
      <w:r w:rsidR="00CA6AF1" w:rsidRPr="000574A0">
        <w:rPr>
          <w:lang w:eastAsia="zh-CN"/>
        </w:rPr>
        <w:t xml:space="preserve"> </w:t>
      </w:r>
      <w:r w:rsidRPr="000574A0">
        <w:rPr>
          <w:lang w:eastAsia="zh-CN"/>
        </w:rPr>
        <w:t>с</w:t>
      </w:r>
      <w:r w:rsidR="00DF6B73" w:rsidRPr="000574A0">
        <w:rPr>
          <w:lang w:eastAsia="zh-CN"/>
        </w:rPr>
        <w:t xml:space="preserve"> Индонезией </w:t>
      </w:r>
      <w:r w:rsidR="0062733C" w:rsidRPr="000574A0">
        <w:rPr>
          <w:lang w:eastAsia="zh-CN"/>
        </w:rPr>
        <w:t>в соответствии с</w:t>
      </w:r>
      <w:r w:rsidR="00DF6B73" w:rsidRPr="000574A0">
        <w:rPr>
          <w:lang w:eastAsia="zh-CN"/>
        </w:rPr>
        <w:t xml:space="preserve"> п.</w:t>
      </w:r>
      <w:r w:rsidR="00CA6AF1" w:rsidRPr="000574A0">
        <w:rPr>
          <w:lang w:eastAsia="zh-CN"/>
        </w:rPr>
        <w:t xml:space="preserve"> 9.21</w:t>
      </w:r>
      <w:r w:rsidR="00DF6B73" w:rsidRPr="000574A0">
        <w:rPr>
          <w:lang w:eastAsia="zh-CN"/>
        </w:rPr>
        <w:t xml:space="preserve">, если захочет внедрять приложения </w:t>
      </w:r>
      <w:proofErr w:type="spellStart"/>
      <w:r w:rsidR="00CA6AF1" w:rsidRPr="000574A0">
        <w:rPr>
          <w:lang w:eastAsia="zh-CN"/>
        </w:rPr>
        <w:t>IMT</w:t>
      </w:r>
      <w:proofErr w:type="spellEnd"/>
      <w:r w:rsidR="00CA6AF1" w:rsidRPr="000574A0">
        <w:rPr>
          <w:lang w:eastAsia="zh-CN"/>
        </w:rPr>
        <w:t xml:space="preserve"> </w:t>
      </w:r>
      <w:r w:rsidR="00DF6B73" w:rsidRPr="000574A0">
        <w:rPr>
          <w:lang w:eastAsia="zh-CN"/>
        </w:rPr>
        <w:t>в полосе</w:t>
      </w:r>
      <w:r w:rsidR="00CA6AF1" w:rsidRPr="000574A0">
        <w:rPr>
          <w:lang w:eastAsia="zh-CN"/>
        </w:rPr>
        <w:t xml:space="preserve"> </w:t>
      </w:r>
      <w:r w:rsidR="00DF6B73" w:rsidRPr="000574A0">
        <w:rPr>
          <w:lang w:eastAsia="zh-CN"/>
        </w:rPr>
        <w:t>3300−</w:t>
      </w:r>
      <w:r w:rsidR="0049513D" w:rsidRPr="000574A0">
        <w:rPr>
          <w:lang w:eastAsia="zh-CN"/>
        </w:rPr>
        <w:t xml:space="preserve">3400 </w:t>
      </w:r>
      <w:r w:rsidR="00070DA5" w:rsidRPr="000574A0">
        <w:rPr>
          <w:lang w:eastAsia="zh-CN"/>
        </w:rPr>
        <w:t>МГц</w:t>
      </w:r>
      <w:r w:rsidR="00DF6B73" w:rsidRPr="000574A0">
        <w:rPr>
          <w:lang w:eastAsia="zh-CN"/>
        </w:rPr>
        <w:t xml:space="preserve"> вдоль общих приграничных районов Папуа-Новой</w:t>
      </w:r>
      <w:r w:rsidR="00070DA5" w:rsidRPr="000574A0">
        <w:rPr>
          <w:lang w:eastAsia="zh-CN"/>
        </w:rPr>
        <w:t xml:space="preserve"> Гвине</w:t>
      </w:r>
      <w:r w:rsidR="00DF6B73" w:rsidRPr="000574A0">
        <w:rPr>
          <w:lang w:eastAsia="zh-CN"/>
        </w:rPr>
        <w:t>и</w:t>
      </w:r>
      <w:r w:rsidR="00CA6AF1" w:rsidRPr="000574A0">
        <w:rPr>
          <w:lang w:eastAsia="zh-CN"/>
        </w:rPr>
        <w:t xml:space="preserve"> </w:t>
      </w:r>
      <w:r w:rsidR="00DF6B73" w:rsidRPr="000574A0">
        <w:rPr>
          <w:lang w:eastAsia="zh-CN"/>
        </w:rPr>
        <w:t>и</w:t>
      </w:r>
      <w:r w:rsidR="00070DA5" w:rsidRPr="000574A0">
        <w:rPr>
          <w:lang w:eastAsia="zh-CN"/>
        </w:rPr>
        <w:t xml:space="preserve"> Индонезии</w:t>
      </w:r>
      <w:r w:rsidR="00DF6B73" w:rsidRPr="000574A0">
        <w:rPr>
          <w:lang w:eastAsia="zh-CN"/>
        </w:rPr>
        <w:t xml:space="preserve">".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5.13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Делегаты от</w:t>
      </w:r>
      <w:r w:rsidRPr="000574A0">
        <w:rPr>
          <w:b/>
          <w:bCs/>
          <w:lang w:eastAsia="zh-CN"/>
        </w:rPr>
        <w:t xml:space="preserve"> </w:t>
      </w:r>
      <w:r w:rsidR="00DC1669" w:rsidRPr="000574A0">
        <w:rPr>
          <w:b/>
          <w:bCs/>
          <w:lang w:eastAsia="zh-CN"/>
        </w:rPr>
        <w:t>Вьетнама</w:t>
      </w:r>
      <w:r w:rsidRPr="000574A0">
        <w:rPr>
          <w:lang w:eastAsia="zh-CN"/>
        </w:rPr>
        <w:t>,</w:t>
      </w:r>
      <w:r w:rsidRPr="000574A0">
        <w:rPr>
          <w:b/>
          <w:bCs/>
          <w:lang w:eastAsia="zh-CN"/>
        </w:rPr>
        <w:t xml:space="preserve"> </w:t>
      </w:r>
      <w:r w:rsidR="00F20C9D" w:rsidRPr="000574A0">
        <w:rPr>
          <w:b/>
          <w:bCs/>
          <w:lang w:eastAsia="zh-CN"/>
        </w:rPr>
        <w:t>Лаосской Нар</w:t>
      </w:r>
      <w:r w:rsidR="00FB2FA7" w:rsidRPr="000574A0">
        <w:rPr>
          <w:b/>
          <w:bCs/>
          <w:lang w:eastAsia="zh-CN"/>
        </w:rPr>
        <w:t>одно-Демократической Республики</w:t>
      </w:r>
      <w:r w:rsidRPr="000574A0">
        <w:rPr>
          <w:b/>
          <w:bCs/>
          <w:lang w:eastAsia="zh-CN"/>
        </w:rPr>
        <w:t xml:space="preserve"> </w:t>
      </w:r>
      <w:r w:rsidR="00DF6B7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DF6B73" w:rsidRPr="000574A0">
        <w:rPr>
          <w:b/>
          <w:bCs/>
          <w:lang w:eastAsia="zh-CN"/>
        </w:rPr>
        <w:t>Филиппин</w:t>
      </w:r>
      <w:r w:rsidRPr="000574A0">
        <w:rPr>
          <w:b/>
          <w:bCs/>
          <w:lang w:eastAsia="zh-CN"/>
        </w:rPr>
        <w:t xml:space="preserve"> </w:t>
      </w:r>
      <w:r w:rsidR="00DF6B73" w:rsidRPr="000574A0">
        <w:rPr>
          <w:lang w:eastAsia="zh-CN"/>
        </w:rPr>
        <w:t xml:space="preserve">просят добавить названия их стран в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5.R3e</w:t>
      </w:r>
      <w:proofErr w:type="spellEnd"/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5.14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5.15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Таиланда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3C7148" w:rsidRPr="000574A0">
        <w:rPr>
          <w:lang w:eastAsia="zh-CN"/>
        </w:rPr>
        <w:t xml:space="preserve">его страна не возражает против включения </w:t>
      </w:r>
      <w:r w:rsidR="00834891" w:rsidRPr="000574A0">
        <w:rPr>
          <w:lang w:eastAsia="zh-CN"/>
        </w:rPr>
        <w:t xml:space="preserve">названий соседних с ней стран </w:t>
      </w:r>
      <w:r w:rsidR="00070DA5" w:rsidRPr="000574A0">
        <w:rPr>
          <w:lang w:eastAsia="zh-CN"/>
        </w:rPr>
        <w:t>Камбоджи</w:t>
      </w:r>
      <w:r w:rsidRPr="000574A0">
        <w:rPr>
          <w:lang w:eastAsia="zh-CN"/>
        </w:rPr>
        <w:t xml:space="preserve"> </w:t>
      </w:r>
      <w:r w:rsidR="00834891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F20C9D" w:rsidRPr="000574A0">
        <w:rPr>
          <w:lang w:eastAsia="zh-CN"/>
        </w:rPr>
        <w:t xml:space="preserve">Лаосской Народно-Демократической Республики </w:t>
      </w:r>
      <w:r w:rsidR="00834891" w:rsidRPr="000574A0">
        <w:rPr>
          <w:lang w:eastAsia="zh-CN"/>
        </w:rPr>
        <w:t xml:space="preserve">в </w:t>
      </w:r>
      <w:r w:rsidR="00070DA5" w:rsidRPr="000574A0">
        <w:rPr>
          <w:lang w:eastAsia="zh-CN"/>
        </w:rPr>
        <w:t>примечание</w:t>
      </w:r>
      <w:r w:rsidR="00834891" w:rsidRPr="000574A0">
        <w:rPr>
          <w:lang w:eastAsia="zh-CN"/>
        </w:rPr>
        <w:t xml:space="preserve">, но резервирует право вернуться к этому примечанию в случае неверного применения Регламента </w:t>
      </w:r>
      <w:r w:rsidR="003E0115" w:rsidRPr="000574A0">
        <w:rPr>
          <w:lang w:eastAsia="zh-CN"/>
        </w:rPr>
        <w:t>радиосвязи</w:t>
      </w:r>
      <w:r w:rsidR="00834891" w:rsidRPr="000574A0">
        <w:rPr>
          <w:lang w:eastAsia="zh-CN"/>
        </w:rPr>
        <w:t xml:space="preserve">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5.16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, </w:t>
      </w:r>
      <w:r w:rsidR="003E0115" w:rsidRPr="000574A0">
        <w:rPr>
          <w:lang w:eastAsia="zh-CN"/>
        </w:rPr>
        <w:t>поскольку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в</w:t>
      </w:r>
      <w:r w:rsidR="003E0115" w:rsidRPr="000574A0">
        <w:rPr>
          <w:lang w:eastAsia="zh-CN"/>
        </w:rPr>
        <w:t>о втором</w:t>
      </w:r>
      <w:r w:rsidR="00A247D2" w:rsidRPr="000574A0">
        <w:rPr>
          <w:lang w:eastAsia="zh-CN"/>
        </w:rPr>
        <w:t xml:space="preserve"> чтени</w:t>
      </w:r>
      <w:r w:rsidR="003E0115" w:rsidRPr="000574A0">
        <w:rPr>
          <w:lang w:eastAsia="zh-CN"/>
        </w:rPr>
        <w:t>и</w:t>
      </w:r>
      <w:r w:rsidRPr="000574A0">
        <w:rPr>
          <w:lang w:eastAsia="zh-CN"/>
        </w:rPr>
        <w:t xml:space="preserve">, </w:t>
      </w:r>
      <w:r w:rsidR="003E0115" w:rsidRPr="000574A0">
        <w:rPr>
          <w:lang w:eastAsia="zh-CN"/>
        </w:rPr>
        <w:t xml:space="preserve">его обсуждение не может быть вновь открыто до следующей </w:t>
      </w:r>
      <w:proofErr w:type="spellStart"/>
      <w:r w:rsidR="003E0115"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5.17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5.R3e</w:t>
      </w:r>
      <w:proofErr w:type="spellEnd"/>
      <w:r w:rsidRPr="000574A0">
        <w:rPr>
          <w:lang w:eastAsia="zh-CN"/>
        </w:rPr>
        <w:t xml:space="preserve">, </w:t>
      </w:r>
      <w:r w:rsidR="00070DA5" w:rsidRPr="000574A0">
        <w:rPr>
          <w:lang w:eastAsia="zh-CN"/>
        </w:rPr>
        <w:t>с внесенными поправками</w:t>
      </w:r>
      <w:r w:rsidRPr="000574A0">
        <w:rPr>
          <w:lang w:eastAsia="zh-CN"/>
        </w:rPr>
        <w:t xml:space="preserve">, </w:t>
      </w:r>
      <w:r w:rsidR="003E0115" w:rsidRPr="000574A0">
        <w:rPr>
          <w:lang w:eastAsia="zh-CN"/>
        </w:rPr>
        <w:t xml:space="preserve">в том числе исключение названия </w:t>
      </w:r>
      <w:r w:rsidR="0019237F" w:rsidRPr="000574A0">
        <w:rPr>
          <w:lang w:eastAsia="zh-CN"/>
        </w:rPr>
        <w:t>"</w:t>
      </w:r>
      <w:r w:rsidR="003E0115" w:rsidRPr="000574A0">
        <w:rPr>
          <w:lang w:eastAsia="zh-CN"/>
        </w:rPr>
        <w:t>Кита</w:t>
      </w:r>
      <w:r w:rsidR="0019237F" w:rsidRPr="000574A0">
        <w:rPr>
          <w:lang w:eastAsia="zh-CN"/>
        </w:rPr>
        <w:t>й"</w:t>
      </w:r>
      <w:r w:rsidR="003E0115" w:rsidRPr="000574A0">
        <w:rPr>
          <w:lang w:eastAsia="zh-CN"/>
        </w:rPr>
        <w:t xml:space="preserve">, что обсуждалось ранее, и исключение квадратных скобок,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</w:t>
      </w:r>
      <w:r w:rsidRPr="000574A0">
        <w:rPr>
          <w:lang w:val="ru-RU" w:eastAsia="zh-CN"/>
        </w:rPr>
        <w:t>Таблица</w:t>
      </w:r>
      <w:r w:rsidR="00CA6AF1" w:rsidRPr="000574A0">
        <w:rPr>
          <w:lang w:val="ru-RU" w:eastAsia="zh-CN"/>
        </w:rPr>
        <w:t xml:space="preserve"> 2</w:t>
      </w:r>
      <w:r w:rsidR="003E0115" w:rsidRPr="000574A0">
        <w:rPr>
          <w:lang w:val="ru-RU" w:eastAsia="zh-CN"/>
        </w:rPr>
        <w:t>700−</w:t>
      </w:r>
      <w:r w:rsidR="00CA6AF1" w:rsidRPr="000574A0">
        <w:rPr>
          <w:lang w:val="ru-RU" w:eastAsia="zh-CN"/>
        </w:rPr>
        <w:t xml:space="preserve">4800 </w:t>
      </w:r>
      <w:r w:rsidRPr="000574A0">
        <w:rPr>
          <w:lang w:val="ru-RU" w:eastAsia="zh-CN"/>
        </w:rPr>
        <w:t>МГц</w:t>
      </w:r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 xml:space="preserve">/495/4); 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5.A11</w:t>
      </w:r>
      <w:proofErr w:type="spellEnd"/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D04E80" w:rsidRPr="000574A0">
        <w:rPr>
          <w:lang w:val="ru-RU" w:eastAsia="zh-CN"/>
        </w:rPr>
        <w:t> 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/495/5))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5.18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Австралии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="003E0115" w:rsidRPr="000574A0">
        <w:rPr>
          <w:lang w:eastAsia="zh-CN"/>
        </w:rPr>
        <w:t>, поскольку его страна не смогла достичь согласия с одной из самых ближних соседних стран, ей придется, к сожалению, исключить свое название из 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/495/5). </w:t>
      </w:r>
      <w:r w:rsidR="00070DA5" w:rsidRPr="000574A0">
        <w:rPr>
          <w:lang w:eastAsia="zh-CN"/>
        </w:rPr>
        <w:t>Австралия</w:t>
      </w:r>
      <w:r w:rsidRPr="000574A0">
        <w:rPr>
          <w:lang w:eastAsia="zh-CN"/>
        </w:rPr>
        <w:t xml:space="preserve"> </w:t>
      </w:r>
      <w:r w:rsidR="003E0115" w:rsidRPr="000574A0">
        <w:rPr>
          <w:lang w:eastAsia="zh-CN"/>
        </w:rPr>
        <w:t xml:space="preserve">не имеет распределения подвижной службе.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5.19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</w:t>
      </w:r>
      <w:r w:rsidR="00E152FB"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Японии</w:t>
      </w:r>
      <w:r w:rsidRPr="000574A0">
        <w:rPr>
          <w:lang w:eastAsia="zh-CN"/>
        </w:rPr>
        <w:t xml:space="preserve">, </w:t>
      </w:r>
      <w:r w:rsidR="00407364" w:rsidRPr="000574A0">
        <w:rPr>
          <w:lang w:eastAsia="zh-CN"/>
        </w:rPr>
        <w:t xml:space="preserve">выступая также от имени </w:t>
      </w:r>
      <w:r w:rsidR="00070DA5" w:rsidRPr="000574A0">
        <w:rPr>
          <w:lang w:eastAsia="zh-CN"/>
        </w:rPr>
        <w:t>Республики Корея</w:t>
      </w:r>
      <w:r w:rsidRPr="000574A0">
        <w:rPr>
          <w:lang w:eastAsia="zh-CN"/>
        </w:rPr>
        <w:t xml:space="preserve">, </w:t>
      </w:r>
      <w:r w:rsidR="001F505A" w:rsidRPr="000574A0">
        <w:rPr>
          <w:lang w:eastAsia="zh-CN"/>
        </w:rPr>
        <w:t>д</w:t>
      </w:r>
      <w:r w:rsidR="00407364" w:rsidRPr="000574A0">
        <w:rPr>
          <w:lang w:eastAsia="zh-CN"/>
        </w:rPr>
        <w:t xml:space="preserve">елает следующее заявление: </w:t>
      </w:r>
    </w:p>
    <w:p w:rsidR="00CA6AF1" w:rsidRPr="000574A0" w:rsidRDefault="00407364" w:rsidP="00D174E8">
      <w:pPr>
        <w:rPr>
          <w:lang w:eastAsia="zh-CN"/>
        </w:rPr>
      </w:pPr>
      <w:r w:rsidRPr="000574A0">
        <w:rPr>
          <w:lang w:eastAsia="zh-CN"/>
        </w:rPr>
        <w:t>"На</w:t>
      </w:r>
      <w:r w:rsidR="00CA6AF1" w:rsidRPr="000574A0">
        <w:rPr>
          <w:lang w:eastAsia="zh-CN"/>
        </w:rPr>
        <w:t xml:space="preserve"> </w:t>
      </w:r>
      <w:proofErr w:type="spellStart"/>
      <w:r w:rsidR="005F5D8A" w:rsidRPr="000574A0">
        <w:rPr>
          <w:lang w:eastAsia="zh-CN"/>
        </w:rPr>
        <w:t>ВКР</w:t>
      </w:r>
      <w:proofErr w:type="spellEnd"/>
      <w:r w:rsidR="005F5D8A" w:rsidRPr="000574A0">
        <w:rPr>
          <w:lang w:eastAsia="zh-CN"/>
        </w:rPr>
        <w:t>-15</w:t>
      </w:r>
      <w:r w:rsidR="00CA6AF1" w:rsidRPr="000574A0">
        <w:rPr>
          <w:lang w:eastAsia="zh-CN"/>
        </w:rPr>
        <w:t xml:space="preserve"> </w:t>
      </w:r>
      <w:r w:rsidR="00DE0355" w:rsidRPr="000574A0">
        <w:rPr>
          <w:lang w:eastAsia="zh-CN"/>
        </w:rPr>
        <w:t xml:space="preserve">делегации </w:t>
      </w:r>
      <w:r w:rsidR="00070DA5" w:rsidRPr="000574A0">
        <w:rPr>
          <w:lang w:eastAsia="zh-CN"/>
        </w:rPr>
        <w:t>Японии</w:t>
      </w:r>
      <w:r w:rsidR="00CA6AF1" w:rsidRPr="000574A0">
        <w:rPr>
          <w:lang w:eastAsia="zh-CN"/>
        </w:rPr>
        <w:t xml:space="preserve"> </w:t>
      </w:r>
      <w:r w:rsidR="00DE0355" w:rsidRPr="000574A0">
        <w:rPr>
          <w:lang w:eastAsia="zh-CN"/>
        </w:rPr>
        <w:t>и</w:t>
      </w:r>
      <w:r w:rsidR="00070DA5" w:rsidRPr="000574A0">
        <w:rPr>
          <w:lang w:eastAsia="zh-CN"/>
        </w:rPr>
        <w:t xml:space="preserve"> Республики Корея</w:t>
      </w:r>
      <w:r w:rsidR="00CA6AF1" w:rsidRPr="000574A0">
        <w:rPr>
          <w:lang w:eastAsia="zh-CN"/>
        </w:rPr>
        <w:t xml:space="preserve"> </w:t>
      </w:r>
      <w:r w:rsidR="00DE0355" w:rsidRPr="000574A0">
        <w:rPr>
          <w:lang w:eastAsia="zh-CN"/>
        </w:rPr>
        <w:t>снимают</w:t>
      </w:r>
      <w:r w:rsidR="00CA6AF1"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предложение</w:t>
      </w:r>
      <w:r w:rsidR="00CA6AF1" w:rsidRPr="000574A0">
        <w:rPr>
          <w:lang w:eastAsia="zh-CN"/>
        </w:rPr>
        <w:t xml:space="preserve"> </w:t>
      </w:r>
      <w:r w:rsidR="00DE0355" w:rsidRPr="000574A0">
        <w:rPr>
          <w:lang w:eastAsia="zh-CN"/>
        </w:rPr>
        <w:t>об определении полосы частот 3,6−3,</w:t>
      </w:r>
      <w:r w:rsidR="00CA6AF1" w:rsidRPr="000574A0">
        <w:rPr>
          <w:lang w:eastAsia="zh-CN"/>
        </w:rPr>
        <w:t xml:space="preserve">7 </w:t>
      </w:r>
      <w:r w:rsidR="00E27370" w:rsidRPr="000574A0">
        <w:rPr>
          <w:lang w:eastAsia="zh-CN"/>
        </w:rPr>
        <w:t>ГГц</w:t>
      </w:r>
      <w:r w:rsidR="00CA6AF1" w:rsidRPr="000574A0">
        <w:rPr>
          <w:lang w:eastAsia="zh-CN"/>
        </w:rPr>
        <w:t xml:space="preserve"> </w:t>
      </w:r>
      <w:r w:rsidR="00DE0355" w:rsidRPr="000574A0">
        <w:rPr>
          <w:lang w:eastAsia="zh-CN"/>
        </w:rPr>
        <w:t xml:space="preserve">для </w:t>
      </w:r>
      <w:proofErr w:type="spellStart"/>
      <w:r w:rsidR="00DE0355" w:rsidRPr="000574A0">
        <w:rPr>
          <w:lang w:eastAsia="zh-CN"/>
        </w:rPr>
        <w:t>IMT</w:t>
      </w:r>
      <w:proofErr w:type="spellEnd"/>
      <w:r w:rsidR="00DE0355" w:rsidRPr="000574A0">
        <w:rPr>
          <w:lang w:eastAsia="zh-CN"/>
        </w:rPr>
        <w:t xml:space="preserve"> с помощью примечания, включающего названия стран, в духе международного сотрудничества.</w:t>
      </w:r>
      <w:r w:rsidR="00D04E80" w:rsidRPr="000574A0">
        <w:rPr>
          <w:lang w:eastAsia="zh-CN"/>
        </w:rPr>
        <w:t xml:space="preserve"> </w:t>
      </w:r>
    </w:p>
    <w:p w:rsidR="00CA6AF1" w:rsidRPr="000574A0" w:rsidRDefault="00965363" w:rsidP="00D174E8">
      <w:pPr>
        <w:rPr>
          <w:lang w:eastAsia="zh-CN"/>
        </w:rPr>
      </w:pPr>
      <w:r w:rsidRPr="000574A0">
        <w:rPr>
          <w:lang w:eastAsia="zh-CN"/>
        </w:rPr>
        <w:lastRenderedPageBreak/>
        <w:t xml:space="preserve">Тем не менее, мы считаем, что эта полоса подходит для </w:t>
      </w:r>
      <w:proofErr w:type="spellStart"/>
      <w:r w:rsidR="00CA6AF1"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>, с тем чтобы соответствовать быстро растущем</w:t>
      </w:r>
      <w:r w:rsidR="00D93E8A" w:rsidRPr="000574A0">
        <w:rPr>
          <w:lang w:eastAsia="zh-CN"/>
        </w:rPr>
        <w:t>у спросу пользователей на подвиж</w:t>
      </w:r>
      <w:r w:rsidRPr="000574A0">
        <w:rPr>
          <w:lang w:eastAsia="zh-CN"/>
        </w:rPr>
        <w:t>ную широкополосную связь,</w:t>
      </w:r>
      <w:r w:rsidR="00D93E8A" w:rsidRPr="000574A0">
        <w:rPr>
          <w:lang w:eastAsia="zh-CN"/>
        </w:rPr>
        <w:t xml:space="preserve"> обеспечивая при это</w:t>
      </w:r>
      <w:r w:rsidRPr="000574A0">
        <w:rPr>
          <w:lang w:eastAsia="zh-CN"/>
        </w:rPr>
        <w:t>м защиту других существующих служб. Кроме того, мы отмечаем, что эта же</w:t>
      </w:r>
      <w:r w:rsidR="00D93E8A" w:rsidRPr="000574A0">
        <w:rPr>
          <w:lang w:eastAsia="zh-CN"/>
        </w:rPr>
        <w:t xml:space="preserve"> самая</w:t>
      </w:r>
      <w:r w:rsidRPr="000574A0">
        <w:rPr>
          <w:lang w:eastAsia="zh-CN"/>
        </w:rPr>
        <w:t xml:space="preserve"> полоса определена для </w:t>
      </w:r>
      <w:proofErr w:type="spellStart"/>
      <w:r w:rsidR="00CA6AF1" w:rsidRPr="000574A0">
        <w:rPr>
          <w:lang w:eastAsia="zh-CN"/>
        </w:rPr>
        <w:t>IMT</w:t>
      </w:r>
      <w:proofErr w:type="spellEnd"/>
      <w:r w:rsidR="00CA6AF1" w:rsidRPr="000574A0">
        <w:rPr>
          <w:lang w:eastAsia="zh-CN"/>
        </w:rPr>
        <w:t xml:space="preserve"> </w:t>
      </w:r>
      <w:r w:rsidRPr="000574A0">
        <w:rPr>
          <w:lang w:eastAsia="zh-CN"/>
        </w:rPr>
        <w:t>в некоторых странах</w:t>
      </w:r>
      <w:r w:rsidR="00CA6AF1"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Район</w:t>
      </w:r>
      <w:r w:rsidRPr="000574A0">
        <w:rPr>
          <w:lang w:eastAsia="zh-CN"/>
        </w:rPr>
        <w:t>а</w:t>
      </w:r>
      <w:r w:rsidR="00CA6AF1" w:rsidRPr="000574A0">
        <w:rPr>
          <w:lang w:eastAsia="zh-CN"/>
        </w:rPr>
        <w:t xml:space="preserve"> 2.</w:t>
      </w:r>
    </w:p>
    <w:p w:rsidR="00CA6AF1" w:rsidRPr="000574A0" w:rsidRDefault="00965363" w:rsidP="00D174E8">
      <w:pPr>
        <w:rPr>
          <w:lang w:eastAsia="zh-CN"/>
        </w:rPr>
      </w:pPr>
      <w:r w:rsidRPr="000574A0">
        <w:rPr>
          <w:lang w:eastAsia="zh-CN"/>
        </w:rPr>
        <w:t xml:space="preserve">Мы примем необходимые меры для развертывания подвижной службы в этой полосе после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 в целях согласованного использования спектра".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5.20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Саудовской Аравии</w:t>
      </w:r>
      <w:r w:rsidR="00965363"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="00965363" w:rsidRPr="000574A0">
        <w:rPr>
          <w:lang w:eastAsia="zh-CN"/>
        </w:rPr>
        <w:t xml:space="preserve"> в версиях на английском и арабском языках этого документа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 xml:space="preserve">относится к Регламенту радиосвязи 2004 года издания, тогда как в версии на французском языке − к изданию 2014 года. Он спрашивает, какая дата верна. </w:t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A247D2" w:rsidRPr="000574A0">
        <w:rPr>
          <w:b/>
          <w:bCs/>
          <w:lang w:eastAsia="zh-CN"/>
        </w:rPr>
        <w:t>Комитет</w:t>
      </w:r>
      <w:r w:rsidR="00965363" w:rsidRPr="000574A0">
        <w:rPr>
          <w:b/>
          <w:bCs/>
          <w:lang w:eastAsia="zh-CN"/>
        </w:rPr>
        <w:t xml:space="preserve">а </w:t>
      </w:r>
      <w:r w:rsidRPr="000574A0">
        <w:rPr>
          <w:b/>
          <w:bCs/>
          <w:lang w:eastAsia="zh-CN"/>
        </w:rPr>
        <w:t xml:space="preserve">4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 xml:space="preserve">правильная дата − 2004 год. </w:t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 xml:space="preserve">будет внесена необходимая редакторская поправка. </w:t>
      </w:r>
    </w:p>
    <w:p w:rsidR="00CA6AF1" w:rsidRPr="000574A0" w:rsidRDefault="00CA6AF1" w:rsidP="00D174E8">
      <w:pPr>
        <w:rPr>
          <w:b/>
          <w:bCs/>
          <w:lang w:eastAsia="zh-CN"/>
        </w:rPr>
      </w:pPr>
      <w:r w:rsidRPr="000574A0">
        <w:rPr>
          <w:lang w:eastAsia="zh-CN"/>
        </w:rPr>
        <w:t>5.21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Новой Зеландии</w:t>
      </w:r>
      <w:r w:rsidR="00965363"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>хочет исключить название его страны из 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. </w:t>
      </w:r>
      <w:r w:rsidR="00965363" w:rsidRPr="000574A0">
        <w:rPr>
          <w:lang w:eastAsia="zh-CN"/>
        </w:rPr>
        <w:t>Поскольку названия</w:t>
      </w:r>
      <w:r w:rsidRPr="000574A0">
        <w:rPr>
          <w:lang w:eastAsia="zh-CN"/>
        </w:rPr>
        <w:t xml:space="preserve"> </w:t>
      </w:r>
      <w:r w:rsidR="00D93E8A" w:rsidRPr="000574A0">
        <w:rPr>
          <w:lang w:eastAsia="zh-CN"/>
        </w:rPr>
        <w:t>"</w:t>
      </w:r>
      <w:r w:rsidR="00070DA5" w:rsidRPr="000574A0">
        <w:rPr>
          <w:lang w:eastAsia="zh-CN"/>
        </w:rPr>
        <w:t>Австрали</w:t>
      </w:r>
      <w:r w:rsidR="00D93E8A" w:rsidRPr="000574A0">
        <w:rPr>
          <w:lang w:eastAsia="zh-CN"/>
        </w:rPr>
        <w:t>я"</w:t>
      </w:r>
      <w:r w:rsidRPr="000574A0">
        <w:rPr>
          <w:lang w:eastAsia="zh-CN"/>
        </w:rPr>
        <w:t xml:space="preserve">, </w:t>
      </w:r>
      <w:r w:rsidR="00D93E8A" w:rsidRPr="000574A0">
        <w:rPr>
          <w:lang w:eastAsia="zh-CN"/>
        </w:rPr>
        <w:t>"</w:t>
      </w:r>
      <w:r w:rsidR="00070DA5" w:rsidRPr="000574A0">
        <w:rPr>
          <w:lang w:eastAsia="zh-CN"/>
        </w:rPr>
        <w:t>Япони</w:t>
      </w:r>
      <w:r w:rsidR="00D93E8A" w:rsidRPr="000574A0">
        <w:rPr>
          <w:lang w:eastAsia="zh-CN"/>
        </w:rPr>
        <w:t>я"</w:t>
      </w:r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D93E8A" w:rsidRPr="000574A0">
        <w:rPr>
          <w:lang w:eastAsia="zh-CN"/>
        </w:rPr>
        <w:t>"</w:t>
      </w:r>
      <w:r w:rsidR="00070DA5" w:rsidRPr="000574A0">
        <w:rPr>
          <w:lang w:eastAsia="zh-CN"/>
        </w:rPr>
        <w:t>Республик</w:t>
      </w:r>
      <w:r w:rsidR="00D93E8A" w:rsidRPr="000574A0">
        <w:rPr>
          <w:lang w:eastAsia="zh-CN"/>
        </w:rPr>
        <w:t>а</w:t>
      </w:r>
      <w:r w:rsidR="00070DA5" w:rsidRPr="000574A0">
        <w:rPr>
          <w:lang w:eastAsia="zh-CN"/>
        </w:rPr>
        <w:t xml:space="preserve"> Корея</w:t>
      </w:r>
      <w:r w:rsidR="00D93E8A" w:rsidRPr="000574A0">
        <w:rPr>
          <w:lang w:eastAsia="zh-CN"/>
        </w:rPr>
        <w:t>"</w:t>
      </w:r>
      <w:r w:rsidRPr="000574A0">
        <w:rPr>
          <w:lang w:eastAsia="zh-CN"/>
        </w:rPr>
        <w:t xml:space="preserve"> </w:t>
      </w:r>
      <w:r w:rsidR="00965363" w:rsidRPr="000574A0">
        <w:rPr>
          <w:lang w:eastAsia="zh-CN"/>
        </w:rPr>
        <w:t xml:space="preserve">уже исключены, в этом </w:t>
      </w:r>
      <w:r w:rsidR="00070DA5" w:rsidRPr="000574A0">
        <w:rPr>
          <w:lang w:eastAsia="zh-CN"/>
        </w:rPr>
        <w:t>примечани</w:t>
      </w:r>
      <w:r w:rsidR="00965363" w:rsidRPr="000574A0">
        <w:rPr>
          <w:lang w:eastAsia="zh-CN"/>
        </w:rPr>
        <w:t xml:space="preserve">и не остается названий никаких стран. Поэтому он предлагает полностью исключить </w:t>
      </w:r>
      <w:r w:rsidR="00D93E8A" w:rsidRPr="000574A0">
        <w:rPr>
          <w:lang w:eastAsia="zh-CN"/>
        </w:rPr>
        <w:t>данное</w:t>
      </w:r>
      <w:r w:rsidR="00965363"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примечание</w:t>
      </w:r>
      <w:r w:rsidR="00965363" w:rsidRPr="000574A0">
        <w:rPr>
          <w:lang w:eastAsia="zh-CN"/>
        </w:rPr>
        <w:t xml:space="preserve">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5.22</w:t>
      </w:r>
      <w:r w:rsidRPr="000574A0">
        <w:rPr>
          <w:b/>
          <w:bCs/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5.23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/495/5) </w:t>
      </w:r>
      <w:r w:rsidR="00965363" w:rsidRPr="000574A0">
        <w:rPr>
          <w:b/>
          <w:bCs/>
          <w:lang w:eastAsia="zh-CN"/>
        </w:rPr>
        <w:t>исключается</w:t>
      </w:r>
      <w:r w:rsidRPr="000574A0">
        <w:rPr>
          <w:lang w:eastAsia="zh-CN"/>
        </w:rPr>
        <w:t>,</w:t>
      </w:r>
      <w:r w:rsidRPr="00DC0278">
        <w:rPr>
          <w:lang w:eastAsia="zh-CN"/>
        </w:rPr>
        <w:t xml:space="preserve"> </w:t>
      </w:r>
      <w:r w:rsidR="00965363" w:rsidRPr="000574A0">
        <w:rPr>
          <w:lang w:eastAsia="zh-CN"/>
        </w:rPr>
        <w:t>в результате чего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Таблица</w:t>
      </w:r>
      <w:r w:rsidR="00D04E80" w:rsidRPr="000574A0">
        <w:rPr>
          <w:lang w:eastAsia="zh-CN"/>
        </w:rPr>
        <w:t> </w:t>
      </w:r>
      <w:r w:rsidR="00965363" w:rsidRPr="000574A0">
        <w:rPr>
          <w:lang w:eastAsia="zh-CN"/>
        </w:rPr>
        <w:t>2700−4800 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/495/4) </w:t>
      </w:r>
      <w:r w:rsidR="006354C0" w:rsidRPr="000574A0">
        <w:rPr>
          <w:lang w:eastAsia="zh-CN"/>
        </w:rPr>
        <w:t>утрачивает актуальность</w:t>
      </w:r>
      <w:r w:rsidRPr="000574A0">
        <w:rPr>
          <w:lang w:eastAsia="zh-CN"/>
        </w:rPr>
        <w:t>.</w:t>
      </w:r>
    </w:p>
    <w:p w:rsidR="00CA6AF1" w:rsidRPr="000574A0" w:rsidRDefault="00070DA5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</w:t>
      </w:r>
      <w:r w:rsidRPr="000574A0">
        <w:rPr>
          <w:lang w:val="ru-RU" w:eastAsia="zh-CN"/>
        </w:rPr>
        <w:t>Таблица</w:t>
      </w:r>
      <w:r w:rsidR="00CA6AF1" w:rsidRPr="000574A0">
        <w:rPr>
          <w:lang w:val="ru-RU" w:eastAsia="zh-CN"/>
        </w:rPr>
        <w:t xml:space="preserve"> 4</w:t>
      </w:r>
      <w:r w:rsidR="006354C0" w:rsidRPr="000574A0">
        <w:rPr>
          <w:lang w:val="ru-RU" w:eastAsia="zh-CN"/>
        </w:rPr>
        <w:t>800−</w:t>
      </w:r>
      <w:r w:rsidR="00CA6AF1" w:rsidRPr="000574A0">
        <w:rPr>
          <w:lang w:val="ru-RU" w:eastAsia="zh-CN"/>
        </w:rPr>
        <w:t xml:space="preserve">5570 </w:t>
      </w:r>
      <w:r w:rsidRPr="000574A0">
        <w:rPr>
          <w:lang w:val="ru-RU" w:eastAsia="zh-CN"/>
        </w:rPr>
        <w:t>МГц</w:t>
      </w:r>
      <w:r w:rsidR="00CA6AF1" w:rsidRPr="000574A0">
        <w:rPr>
          <w:lang w:val="ru-RU" w:eastAsia="zh-CN"/>
        </w:rPr>
        <w:t>)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/495/6)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5.24</w:t>
      </w:r>
      <w:r w:rsidRPr="000574A0">
        <w:rPr>
          <w:b/>
          <w:bCs/>
          <w:lang w:eastAsia="zh-CN"/>
        </w:rPr>
        <w:tab/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5.R3f</w:t>
      </w:r>
      <w:proofErr w:type="spellEnd"/>
      <w:r w:rsidR="00CA6AF1" w:rsidRPr="000574A0">
        <w:rPr>
          <w:lang w:val="ru-RU" w:eastAsia="zh-CN"/>
        </w:rPr>
        <w:t>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5.25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Таиланда</w:t>
      </w:r>
      <w:r w:rsidRPr="000574A0">
        <w:rPr>
          <w:b/>
          <w:bCs/>
          <w:lang w:eastAsia="zh-CN"/>
        </w:rPr>
        <w:t xml:space="preserve"> </w:t>
      </w:r>
      <w:r w:rsidR="006354C0" w:rsidRPr="000574A0">
        <w:rPr>
          <w:lang w:eastAsia="zh-CN"/>
        </w:rPr>
        <w:t>просит исключить название его страны из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5.26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5.27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Специальной группы Комитета 4 по другим полосам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6354C0" w:rsidRPr="000574A0">
        <w:rPr>
          <w:lang w:eastAsia="zh-CN"/>
        </w:rPr>
        <w:t>приведенные в квадратных скобках значения "X"</w:t>
      </w:r>
      <w:r w:rsidRPr="000574A0">
        <w:rPr>
          <w:lang w:eastAsia="zh-CN"/>
        </w:rPr>
        <w:t xml:space="preserve"> </w:t>
      </w:r>
      <w:r w:rsidR="006354C0" w:rsidRPr="000574A0">
        <w:rPr>
          <w:lang w:eastAsia="zh-CN"/>
        </w:rPr>
        <w:t>и "</w:t>
      </w:r>
      <w:r w:rsidRPr="000574A0">
        <w:rPr>
          <w:lang w:eastAsia="zh-CN"/>
        </w:rPr>
        <w:t>Y</w:t>
      </w:r>
      <w:r w:rsidR="00D93E8A" w:rsidRPr="000574A0">
        <w:rPr>
          <w:lang w:eastAsia="zh-CN"/>
        </w:rPr>
        <w:t>" отн</w:t>
      </w:r>
      <w:r w:rsidR="006354C0" w:rsidRPr="000574A0">
        <w:rPr>
          <w:lang w:eastAsia="zh-CN"/>
        </w:rPr>
        <w:t xml:space="preserve">осятся к условиям использования полосы частот </w:t>
      </w:r>
      <w:r w:rsidRPr="000574A0">
        <w:rPr>
          <w:lang w:eastAsia="zh-CN"/>
        </w:rPr>
        <w:t>4</w:t>
      </w:r>
      <w:r w:rsidR="006354C0" w:rsidRPr="000574A0">
        <w:rPr>
          <w:lang w:eastAsia="zh-CN"/>
        </w:rPr>
        <w:t>800−</w:t>
      </w:r>
      <w:r w:rsidRPr="000574A0">
        <w:rPr>
          <w:lang w:eastAsia="zh-CN"/>
        </w:rPr>
        <w:t xml:space="preserve">4990 </w:t>
      </w:r>
      <w:r w:rsidR="00070DA5" w:rsidRPr="000574A0">
        <w:rPr>
          <w:lang w:eastAsia="zh-CN"/>
        </w:rPr>
        <w:t>МГц</w:t>
      </w:r>
      <w:r w:rsidR="006354C0" w:rsidRPr="000574A0">
        <w:rPr>
          <w:lang w:eastAsia="zh-CN"/>
        </w:rPr>
        <w:t xml:space="preserve">. Кроме того, они могут относиться к цифрам, приведенным в квадратных скобках в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 (</w:t>
      </w:r>
      <w:r w:rsidR="006354C0" w:rsidRPr="000574A0">
        <w:rPr>
          <w:lang w:eastAsia="zh-CN"/>
        </w:rPr>
        <w:t>вариант</w:t>
      </w:r>
      <w:r w:rsidRPr="000574A0">
        <w:rPr>
          <w:lang w:eastAsia="zh-CN"/>
        </w:rPr>
        <w:t xml:space="preserve"> 1). </w:t>
      </w:r>
      <w:r w:rsidR="006354C0" w:rsidRPr="000574A0">
        <w:rPr>
          <w:lang w:eastAsia="zh-CN"/>
        </w:rPr>
        <w:t>Он</w:t>
      </w:r>
      <w:r w:rsidRPr="000574A0">
        <w:rPr>
          <w:lang w:eastAsia="zh-CN"/>
        </w:rPr>
        <w:t xml:space="preserve"> </w:t>
      </w:r>
      <w:r w:rsidR="005B14AF" w:rsidRPr="000574A0">
        <w:rPr>
          <w:lang w:eastAsia="zh-CN"/>
        </w:rPr>
        <w:t>предлагает</w:t>
      </w:r>
      <w:r w:rsidRPr="000574A0">
        <w:rPr>
          <w:lang w:eastAsia="zh-CN"/>
        </w:rPr>
        <w:t xml:space="preserve"> </w:t>
      </w:r>
      <w:r w:rsidR="006354C0" w:rsidRPr="000574A0">
        <w:rPr>
          <w:lang w:eastAsia="zh-CN"/>
        </w:rPr>
        <w:t xml:space="preserve">пленарному заседанию сначала принять решение о том, выбрать ли вариант 1 или вариант 2 для текста </w:t>
      </w:r>
      <w:r w:rsidR="00070DA5" w:rsidRPr="000574A0">
        <w:rPr>
          <w:lang w:eastAsia="zh-CN"/>
        </w:rPr>
        <w:t>примечани</w:t>
      </w:r>
      <w:r w:rsidR="006354C0" w:rsidRPr="000574A0">
        <w:rPr>
          <w:lang w:eastAsia="zh-CN"/>
        </w:rPr>
        <w:t>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. </w:t>
      </w:r>
      <w:r w:rsidR="006354C0" w:rsidRPr="000574A0">
        <w:rPr>
          <w:lang w:eastAsia="zh-CN"/>
        </w:rPr>
        <w:t xml:space="preserve">Как только такое решение будет принято, в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="006354C0" w:rsidRPr="000574A0">
        <w:rPr>
          <w:lang w:eastAsia="zh-CN"/>
        </w:rPr>
        <w:t xml:space="preserve"> можно будет внести логически вытекающие из этого изменения.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5.28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5.29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Специальной группы Комитета 4 по другим полосам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D93E8A" w:rsidRPr="000574A0">
        <w:rPr>
          <w:lang w:eastAsia="zh-CN"/>
        </w:rPr>
        <w:t xml:space="preserve">два </w:t>
      </w:r>
      <w:r w:rsidR="006354C0" w:rsidRPr="000574A0">
        <w:rPr>
          <w:lang w:eastAsia="zh-CN"/>
        </w:rPr>
        <w:t>варианта для</w:t>
      </w:r>
      <w:r w:rsidRPr="000574A0">
        <w:rPr>
          <w:lang w:eastAsia="zh-CN"/>
        </w:rPr>
        <w:t xml:space="preserve"> </w:t>
      </w:r>
      <w:r w:rsidR="006354C0" w:rsidRPr="000574A0">
        <w:rPr>
          <w:lang w:eastAsia="zh-CN"/>
        </w:rPr>
        <w:t>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 </w:t>
      </w:r>
      <w:r w:rsidR="006354C0" w:rsidRPr="000574A0">
        <w:rPr>
          <w:lang w:eastAsia="zh-CN"/>
        </w:rPr>
        <w:t xml:space="preserve">были предложены двумя </w:t>
      </w:r>
      <w:r w:rsidR="0055392F" w:rsidRPr="000574A0">
        <w:rPr>
          <w:lang w:eastAsia="zh-CN"/>
        </w:rPr>
        <w:t>разными региональными группами Района </w:t>
      </w:r>
      <w:r w:rsidR="006354C0" w:rsidRPr="000574A0">
        <w:rPr>
          <w:lang w:eastAsia="zh-CN"/>
        </w:rPr>
        <w:t xml:space="preserve">1. Насколько он знает, между этими двумя группами согласия достигнуто не было и дополнительные рабочие консультации не проводились. Он предлагает обратиться с просьбой к представителям этих региональных групп предложить наилучший вариант дальнейших действий по выбору между вариантами 1 и 2 в рассматриваемой полосе частот.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5.30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Франции</w:t>
      </w:r>
      <w:r w:rsidR="0055392F" w:rsidRPr="000574A0">
        <w:rPr>
          <w:lang w:eastAsia="zh-CN"/>
        </w:rPr>
        <w:t xml:space="preserve">, </w:t>
      </w:r>
      <w:r w:rsidR="006354C0" w:rsidRPr="000574A0">
        <w:rPr>
          <w:lang w:eastAsia="zh-CN"/>
        </w:rPr>
        <w:t>которого поддерживает</w:t>
      </w:r>
      <w:r w:rsidRPr="000574A0">
        <w:rPr>
          <w:lang w:eastAsia="zh-CN"/>
        </w:rPr>
        <w:t xml:space="preserve"> </w:t>
      </w:r>
      <w:r w:rsidR="006354C0" w:rsidRPr="000574A0">
        <w:rPr>
          <w:b/>
          <w:bCs/>
          <w:lang w:eastAsia="zh-CN"/>
        </w:rPr>
        <w:t>д</w:t>
      </w:r>
      <w:r w:rsidR="00070DA5" w:rsidRPr="000574A0">
        <w:rPr>
          <w:b/>
          <w:bCs/>
          <w:lang w:eastAsia="zh-CN"/>
        </w:rPr>
        <w:t>елегат от</w:t>
      </w:r>
      <w:r w:rsidR="006354C0" w:rsidRPr="000574A0">
        <w:rPr>
          <w:b/>
          <w:bCs/>
          <w:lang w:eastAsia="zh-CN"/>
        </w:rPr>
        <w:t xml:space="preserve"> Эстонии</w:t>
      </w:r>
      <w:r w:rsidRPr="000574A0">
        <w:rPr>
          <w:lang w:eastAsia="zh-CN"/>
        </w:rPr>
        <w:t>,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D067EB" w:rsidRPr="000574A0">
        <w:rPr>
          <w:lang w:eastAsia="zh-CN"/>
        </w:rPr>
        <w:t>проведенные в рамках Района 1 обсуждения привели только к одному варианту для примечания</w:t>
      </w:r>
      <w:r w:rsidR="00825E08" w:rsidRPr="000574A0">
        <w:rPr>
          <w:lang w:eastAsia="zh-CN"/>
        </w:rPr>
        <w:t> 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: </w:t>
      </w:r>
      <w:r w:rsidR="00D067EB" w:rsidRPr="000574A0">
        <w:rPr>
          <w:lang w:eastAsia="zh-CN"/>
        </w:rPr>
        <w:t>варианту</w:t>
      </w:r>
      <w:r w:rsidRPr="000574A0">
        <w:rPr>
          <w:lang w:eastAsia="zh-CN"/>
        </w:rPr>
        <w:t xml:space="preserve"> 1. </w:t>
      </w:r>
      <w:r w:rsidR="00D067EB" w:rsidRPr="000574A0">
        <w:rPr>
          <w:lang w:eastAsia="zh-CN"/>
        </w:rPr>
        <w:t>Поэтому он удивлен включением варианта 2 в этот д</w:t>
      </w:r>
      <w:r w:rsidR="00E27370" w:rsidRPr="000574A0">
        <w:rPr>
          <w:lang w:eastAsia="zh-CN"/>
        </w:rPr>
        <w:t>окумент</w:t>
      </w:r>
      <w:r w:rsidRPr="000574A0">
        <w:rPr>
          <w:lang w:eastAsia="zh-CN"/>
        </w:rPr>
        <w:t xml:space="preserve">. </w:t>
      </w:r>
      <w:r w:rsidR="00D067EB" w:rsidRPr="000574A0">
        <w:rPr>
          <w:lang w:eastAsia="zh-CN"/>
        </w:rPr>
        <w:t>Он</w:t>
      </w:r>
      <w:r w:rsidR="00825E08" w:rsidRPr="000574A0">
        <w:rPr>
          <w:lang w:eastAsia="zh-CN"/>
        </w:rPr>
        <w:t> </w:t>
      </w:r>
      <w:r w:rsidR="005F5D8A" w:rsidRPr="000574A0">
        <w:rPr>
          <w:lang w:eastAsia="zh-CN"/>
        </w:rPr>
        <w:t>предлагает</w:t>
      </w:r>
      <w:r w:rsidRPr="000574A0">
        <w:rPr>
          <w:lang w:eastAsia="zh-CN"/>
        </w:rPr>
        <w:t xml:space="preserve"> </w:t>
      </w:r>
      <w:r w:rsidR="00D067EB" w:rsidRPr="000574A0">
        <w:rPr>
          <w:lang w:eastAsia="zh-CN"/>
        </w:rPr>
        <w:t>сохранить вариант 1 и снять квадратные скобки вокруг цифр "–155"</w:t>
      </w:r>
      <w:r w:rsidRPr="000574A0">
        <w:rPr>
          <w:lang w:eastAsia="zh-CN"/>
        </w:rPr>
        <w:t xml:space="preserve"> </w:t>
      </w:r>
      <w:r w:rsidR="00D067EB" w:rsidRPr="000574A0">
        <w:rPr>
          <w:lang w:eastAsia="zh-CN"/>
        </w:rPr>
        <w:t>и "20"</w:t>
      </w:r>
      <w:r w:rsidRPr="000574A0">
        <w:rPr>
          <w:lang w:eastAsia="zh-CN"/>
        </w:rPr>
        <w:t>.</w:t>
      </w:r>
      <w:r w:rsidR="00DD51AC" w:rsidRPr="000574A0">
        <w:rPr>
          <w:lang w:eastAsia="zh-CN"/>
        </w:rPr>
        <w:t xml:space="preserve"> </w:t>
      </w:r>
      <w:r w:rsidR="00DD51AC" w:rsidRPr="000574A0">
        <w:t xml:space="preserve">В ином случае, </w:t>
      </w:r>
      <w:proofErr w:type="spellStart"/>
      <w:r w:rsidR="00DD51AC" w:rsidRPr="000574A0">
        <w:t>5.R1d</w:t>
      </w:r>
      <w:proofErr w:type="spellEnd"/>
      <w:r w:rsidR="00DD51AC" w:rsidRPr="000574A0">
        <w:t xml:space="preserve"> можно исключить.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5.31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Российской Федерации</w:t>
      </w:r>
      <w:r w:rsidRPr="000574A0">
        <w:rPr>
          <w:lang w:eastAsia="zh-CN"/>
        </w:rPr>
        <w:t xml:space="preserve">, </w:t>
      </w:r>
      <w:r w:rsidR="00D067EB" w:rsidRPr="000574A0">
        <w:rPr>
          <w:lang w:eastAsia="zh-CN"/>
        </w:rPr>
        <w:t xml:space="preserve">выступая от имени </w:t>
      </w:r>
      <w:proofErr w:type="spellStart"/>
      <w:r w:rsidR="00D067EB" w:rsidRPr="000574A0">
        <w:rPr>
          <w:lang w:eastAsia="zh-CN"/>
        </w:rPr>
        <w:t>РСС</w:t>
      </w:r>
      <w:proofErr w:type="spellEnd"/>
      <w:r w:rsidRPr="000574A0">
        <w:rPr>
          <w:lang w:eastAsia="zh-CN"/>
        </w:rPr>
        <w:t xml:space="preserve">,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D067EB" w:rsidRPr="000574A0">
        <w:rPr>
          <w:lang w:eastAsia="zh-CN"/>
        </w:rPr>
        <w:t xml:space="preserve">изложенные в варианте 1 условия являются слишком ограничительными для развития. Поэтому вариант 2 является более приемлемым. В качестве компромисса он предлагает не вносить изменений в рассматриваемую полосу в Районе 1.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5.32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D067EB" w:rsidRPr="000574A0">
        <w:rPr>
          <w:lang w:eastAsia="zh-CN"/>
        </w:rPr>
        <w:t>спрашивает, имеются ли какие-либо возраж</w:t>
      </w:r>
      <w:r w:rsidR="0055392F" w:rsidRPr="000574A0">
        <w:rPr>
          <w:lang w:eastAsia="zh-CN"/>
        </w:rPr>
        <w:t>ения против сохранения варианта </w:t>
      </w:r>
      <w:r w:rsidR="00D067EB" w:rsidRPr="000574A0">
        <w:rPr>
          <w:lang w:eastAsia="zh-CN"/>
        </w:rPr>
        <w:t xml:space="preserve">2 и исключения варианта 1.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lastRenderedPageBreak/>
        <w:t>5.33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Франции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 xml:space="preserve">говорит, </w:t>
      </w:r>
      <w:proofErr w:type="gramStart"/>
      <w:r w:rsidR="00070DA5" w:rsidRPr="000574A0">
        <w:rPr>
          <w:lang w:eastAsia="zh-CN"/>
        </w:rPr>
        <w:t>что</w:t>
      </w:r>
      <w:proofErr w:type="gramEnd"/>
      <w:r w:rsidR="00D067EB" w:rsidRPr="000574A0">
        <w:rPr>
          <w:lang w:eastAsia="zh-CN"/>
        </w:rPr>
        <w:t xml:space="preserve"> если вариант 1 сохранен не будет, он предпочел бы исключить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r w:rsidR="00D067EB" w:rsidRPr="000574A0">
        <w:rPr>
          <w:lang w:eastAsia="zh-CN"/>
        </w:rPr>
        <w:t>целиком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5.34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Российской Федерации</w:t>
      </w:r>
      <w:r w:rsidRPr="000574A0">
        <w:rPr>
          <w:lang w:eastAsia="zh-CN"/>
        </w:rPr>
        <w:t xml:space="preserve">, </w:t>
      </w:r>
      <w:r w:rsidR="00D067EB" w:rsidRPr="000574A0">
        <w:rPr>
          <w:lang w:eastAsia="zh-CN"/>
        </w:rPr>
        <w:t xml:space="preserve">выступая от имени </w:t>
      </w:r>
      <w:proofErr w:type="spellStart"/>
      <w:r w:rsidR="00D067EB" w:rsidRPr="000574A0">
        <w:rPr>
          <w:lang w:eastAsia="zh-CN"/>
        </w:rPr>
        <w:t>РСС</w:t>
      </w:r>
      <w:proofErr w:type="spellEnd"/>
      <w:r w:rsidR="00D067EB" w:rsidRPr="000574A0">
        <w:rPr>
          <w:lang w:eastAsia="zh-CN"/>
        </w:rPr>
        <w:t>, говорит</w:t>
      </w:r>
      <w:r w:rsidR="00070DA5" w:rsidRPr="000574A0">
        <w:rPr>
          <w:lang w:eastAsia="zh-CN"/>
        </w:rPr>
        <w:t>, что</w:t>
      </w:r>
      <w:r w:rsidRPr="000574A0">
        <w:rPr>
          <w:lang w:eastAsia="zh-CN"/>
        </w:rPr>
        <w:t xml:space="preserve">, </w:t>
      </w:r>
      <w:r w:rsidR="00D067EB" w:rsidRPr="000574A0">
        <w:rPr>
          <w:lang w:eastAsia="zh-CN"/>
        </w:rPr>
        <w:t xml:space="preserve">в качестве компромисса, он мог бы согласиться с исключением примечания </w:t>
      </w:r>
      <w:proofErr w:type="spellStart"/>
      <w:r w:rsidRPr="000574A0">
        <w:rPr>
          <w:lang w:eastAsia="zh-CN"/>
        </w:rPr>
        <w:t>5.R1d</w:t>
      </w:r>
      <w:proofErr w:type="spellEnd"/>
      <w:r w:rsidR="00D067EB" w:rsidRPr="000574A0">
        <w:rPr>
          <w:lang w:eastAsia="zh-CN"/>
        </w:rPr>
        <w:t xml:space="preserve"> полностью.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5.35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D067EB" w:rsidRPr="000574A0">
        <w:rPr>
          <w:lang w:eastAsia="zh-CN"/>
        </w:rPr>
        <w:t xml:space="preserve">полагает, что собрание может согласиться исключить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 (</w:t>
      </w:r>
      <w:r w:rsidR="00D067EB" w:rsidRPr="000574A0">
        <w:rPr>
          <w:lang w:eastAsia="zh-CN"/>
        </w:rPr>
        <w:t>варианты</w:t>
      </w:r>
      <w:r w:rsidRPr="000574A0">
        <w:rPr>
          <w:lang w:eastAsia="zh-CN"/>
        </w:rPr>
        <w:t xml:space="preserve"> 1 </w:t>
      </w:r>
      <w:r w:rsidR="00D067EB" w:rsidRPr="000574A0">
        <w:rPr>
          <w:lang w:eastAsia="zh-CN"/>
        </w:rPr>
        <w:t>и</w:t>
      </w:r>
      <w:r w:rsidRPr="000574A0">
        <w:rPr>
          <w:lang w:eastAsia="zh-CN"/>
        </w:rPr>
        <w:t xml:space="preserve"> 2). </w:t>
      </w:r>
    </w:p>
    <w:p w:rsidR="00CA6AF1" w:rsidRPr="000574A0" w:rsidRDefault="00CA6AF1" w:rsidP="00D174E8">
      <w:pPr>
        <w:rPr>
          <w:b/>
          <w:bCs/>
          <w:lang w:eastAsia="zh-CN"/>
        </w:rPr>
      </w:pPr>
      <w:r w:rsidRPr="000574A0">
        <w:rPr>
          <w:lang w:eastAsia="zh-CN"/>
        </w:rPr>
        <w:t>5.36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5.37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Специальной группы Комитета 4 по другим полосам</w:t>
      </w:r>
      <w:r w:rsidRPr="000574A0">
        <w:rPr>
          <w:b/>
          <w:bCs/>
          <w:lang w:eastAsia="zh-CN"/>
        </w:rPr>
        <w:t xml:space="preserve"> </w:t>
      </w:r>
      <w:r w:rsidR="00E4284E" w:rsidRPr="000574A0">
        <w:rPr>
          <w:lang w:eastAsia="zh-CN"/>
        </w:rPr>
        <w:t xml:space="preserve">спрашивает, хотят ли страны, перечисленные в </w:t>
      </w:r>
      <w:proofErr w:type="spellStart"/>
      <w:r w:rsidR="00E4284E" w:rsidRPr="000574A0">
        <w:rPr>
          <w:lang w:eastAsia="zh-CN"/>
        </w:rPr>
        <w:t>ADD</w:t>
      </w:r>
      <w:proofErr w:type="spellEnd"/>
      <w:r w:rsidR="00E4284E" w:rsidRPr="000574A0">
        <w:rPr>
          <w:lang w:eastAsia="zh-CN"/>
        </w:rPr>
        <w:t xml:space="preserve"> </w:t>
      </w:r>
      <w:proofErr w:type="spellStart"/>
      <w:r w:rsidR="00E4284E" w:rsidRPr="000574A0">
        <w:rPr>
          <w:lang w:eastAsia="zh-CN"/>
        </w:rPr>
        <w:t>5.R3f</w:t>
      </w:r>
      <w:proofErr w:type="spellEnd"/>
      <w:r w:rsidR="00E4284E" w:rsidRPr="000574A0">
        <w:rPr>
          <w:lang w:eastAsia="zh-CN"/>
        </w:rPr>
        <w:t xml:space="preserve">, после исключения </w:t>
      </w:r>
      <w:r w:rsidR="00070DA5" w:rsidRPr="000574A0">
        <w:rPr>
          <w:lang w:eastAsia="zh-CN"/>
        </w:rPr>
        <w:t>примечани</w:t>
      </w:r>
      <w:r w:rsidR="00E4284E" w:rsidRPr="000574A0">
        <w:rPr>
          <w:lang w:eastAsia="zh-CN"/>
        </w:rPr>
        <w:t>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="00E4284E" w:rsidRPr="000574A0">
        <w:rPr>
          <w:lang w:eastAsia="zh-CN"/>
        </w:rPr>
        <w:t xml:space="preserve"> сохранить это предложение для рассматриваемой полосы частот.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5.38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, </w:t>
      </w:r>
      <w:r w:rsidR="00E4284E" w:rsidRPr="000574A0">
        <w:rPr>
          <w:lang w:eastAsia="zh-CN"/>
        </w:rPr>
        <w:t>если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>сохранится</w:t>
      </w:r>
      <w:r w:rsidRPr="000574A0">
        <w:rPr>
          <w:lang w:eastAsia="zh-CN"/>
        </w:rPr>
        <w:t xml:space="preserve">, </w:t>
      </w:r>
      <w:r w:rsidR="00E4284E" w:rsidRPr="000574A0">
        <w:rPr>
          <w:lang w:eastAsia="zh-CN"/>
        </w:rPr>
        <w:t>то "</w:t>
      </w:r>
      <w:r w:rsidRPr="000574A0">
        <w:rPr>
          <w:lang w:eastAsia="zh-CN"/>
        </w:rPr>
        <w:t>X</w:t>
      </w:r>
      <w:r w:rsidR="00E4284E" w:rsidRPr="000574A0">
        <w:rPr>
          <w:lang w:eastAsia="zh-CN"/>
        </w:rPr>
        <w:t>"</w:t>
      </w:r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>и "</w:t>
      </w:r>
      <w:r w:rsidRPr="000574A0">
        <w:rPr>
          <w:lang w:eastAsia="zh-CN"/>
        </w:rPr>
        <w:t>Y</w:t>
      </w:r>
      <w:r w:rsidR="00E4284E" w:rsidRPr="000574A0">
        <w:rPr>
          <w:lang w:eastAsia="zh-CN"/>
        </w:rPr>
        <w:t>"</w:t>
      </w:r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 xml:space="preserve">необходимо будет заменить конкретными значениями.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5.39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Вьетнама</w:t>
      </w:r>
      <w:r w:rsidR="00E4284E"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>хочет сохранить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>и</w:t>
      </w:r>
      <w:r w:rsidRPr="000574A0">
        <w:rPr>
          <w:lang w:eastAsia="zh-CN"/>
        </w:rPr>
        <w:t xml:space="preserve"> </w:t>
      </w:r>
      <w:r w:rsidR="005F5D8A" w:rsidRPr="000574A0">
        <w:rPr>
          <w:lang w:eastAsia="zh-CN"/>
        </w:rPr>
        <w:t>предлагает</w:t>
      </w:r>
      <w:r w:rsidR="00E4284E" w:rsidRPr="000574A0">
        <w:rPr>
          <w:lang w:eastAsia="zh-CN"/>
        </w:rPr>
        <w:t xml:space="preserve"> приведенные в квадратных скобках значения в исключенном теперь примечании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 (</w:t>
      </w:r>
      <w:r w:rsidR="00E4284E" w:rsidRPr="000574A0">
        <w:rPr>
          <w:lang w:eastAsia="zh-CN"/>
        </w:rPr>
        <w:t>вариант</w:t>
      </w:r>
      <w:r w:rsidRPr="000574A0">
        <w:rPr>
          <w:lang w:eastAsia="zh-CN"/>
        </w:rPr>
        <w:t xml:space="preserve"> 1) </w:t>
      </w:r>
      <w:r w:rsidR="00E4284E" w:rsidRPr="000574A0">
        <w:rPr>
          <w:lang w:eastAsia="zh-CN"/>
        </w:rPr>
        <w:t>включить в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="00E4284E" w:rsidRPr="000574A0">
        <w:rPr>
          <w:lang w:eastAsia="zh-CN"/>
        </w:rPr>
        <w:t>. Таким образом "</w:t>
      </w:r>
      <w:r w:rsidRPr="000574A0">
        <w:rPr>
          <w:lang w:eastAsia="zh-CN"/>
        </w:rPr>
        <w:t>X</w:t>
      </w:r>
      <w:r w:rsidR="00E4284E" w:rsidRPr="000574A0">
        <w:rPr>
          <w:lang w:eastAsia="zh-CN"/>
        </w:rPr>
        <w:t>"</w:t>
      </w:r>
      <w:r w:rsidRPr="000574A0">
        <w:rPr>
          <w:lang w:eastAsia="zh-CN"/>
        </w:rPr>
        <w:t xml:space="preserve"> </w:t>
      </w:r>
      <w:r w:rsidR="00E4284E" w:rsidRPr="000574A0">
        <w:rPr>
          <w:lang w:eastAsia="zh-CN"/>
        </w:rPr>
        <w:t>будет заменен значением "–155", а "</w:t>
      </w:r>
      <w:r w:rsidRPr="000574A0">
        <w:rPr>
          <w:lang w:eastAsia="zh-CN"/>
        </w:rPr>
        <w:t>Y</w:t>
      </w:r>
      <w:r w:rsidR="00E4284E" w:rsidRPr="000574A0">
        <w:rPr>
          <w:lang w:eastAsia="zh-CN"/>
        </w:rPr>
        <w:t>" − значением "20"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5.40</w:t>
      </w:r>
      <w:r w:rsidRPr="000574A0">
        <w:rPr>
          <w:lang w:eastAsia="zh-CN"/>
        </w:rPr>
        <w:tab/>
      </w:r>
      <w:r w:rsidR="0050280F" w:rsidRPr="000574A0">
        <w:rPr>
          <w:lang w:eastAsia="zh-CN"/>
        </w:rPr>
        <w:t xml:space="preserve">Предложение </w:t>
      </w:r>
      <w:r w:rsidR="0050280F"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5.41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182C7F" w:rsidRPr="000574A0">
        <w:rPr>
          <w:lang w:eastAsia="zh-CN"/>
        </w:rPr>
        <w:t xml:space="preserve">квадратные скобки вокруг этих значений следует снять.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5.42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Специальной группы Комитета 4 по другим полосам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182C7F" w:rsidRPr="000574A0">
        <w:rPr>
          <w:lang w:eastAsia="zh-CN"/>
        </w:rPr>
        <w:t>квадратные скобки, в которые помещено последнее предложение 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="00182C7F" w:rsidRPr="000574A0">
        <w:rPr>
          <w:lang w:eastAsia="zh-CN"/>
        </w:rPr>
        <w:t xml:space="preserve">, также следует снять.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5.43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, </w:t>
      </w:r>
      <w:r w:rsidR="00070DA5" w:rsidRPr="000574A0">
        <w:rPr>
          <w:lang w:eastAsia="zh-CN"/>
        </w:rPr>
        <w:t>с внесенными поправками</w:t>
      </w:r>
      <w:r w:rsidRPr="000574A0">
        <w:rPr>
          <w:lang w:eastAsia="zh-CN"/>
        </w:rPr>
        <w:t xml:space="preserve">, </w:t>
      </w:r>
      <w:r w:rsidR="00182C7F" w:rsidRPr="000574A0">
        <w:rPr>
          <w:lang w:eastAsia="zh-CN"/>
        </w:rPr>
        <w:t xml:space="preserve">в том числе исключение названий </w:t>
      </w:r>
      <w:r w:rsidR="0055392F" w:rsidRPr="000574A0">
        <w:rPr>
          <w:lang w:eastAsia="zh-CN"/>
        </w:rPr>
        <w:t>"</w:t>
      </w:r>
      <w:r w:rsidR="00182C7F" w:rsidRPr="000574A0">
        <w:rPr>
          <w:lang w:eastAsia="zh-CN"/>
        </w:rPr>
        <w:t>Кита</w:t>
      </w:r>
      <w:r w:rsidR="0055392F" w:rsidRPr="000574A0">
        <w:rPr>
          <w:lang w:eastAsia="zh-CN"/>
        </w:rPr>
        <w:t>й"</w:t>
      </w:r>
      <w:r w:rsidR="00182C7F" w:rsidRPr="000574A0">
        <w:rPr>
          <w:lang w:eastAsia="zh-CN"/>
        </w:rPr>
        <w:t xml:space="preserve"> и </w:t>
      </w:r>
      <w:r w:rsidR="0055392F" w:rsidRPr="000574A0">
        <w:rPr>
          <w:lang w:eastAsia="zh-CN"/>
        </w:rPr>
        <w:t>"</w:t>
      </w:r>
      <w:r w:rsidR="00182C7F" w:rsidRPr="000574A0">
        <w:rPr>
          <w:lang w:eastAsia="zh-CN"/>
        </w:rPr>
        <w:t>Япони</w:t>
      </w:r>
      <w:r w:rsidR="0055392F" w:rsidRPr="000574A0">
        <w:rPr>
          <w:lang w:eastAsia="zh-CN"/>
        </w:rPr>
        <w:t>я"</w:t>
      </w:r>
      <w:r w:rsidR="00182C7F" w:rsidRPr="000574A0">
        <w:rPr>
          <w:lang w:eastAsia="zh-CN"/>
        </w:rPr>
        <w:t>, как это обсуждалось ранее, и снятие квадратных скобок</w:t>
      </w:r>
      <w:r w:rsidRPr="000574A0">
        <w:rPr>
          <w:lang w:eastAsia="zh-CN"/>
        </w:rPr>
        <w:t xml:space="preserve">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D51AC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</w:t>
      </w:r>
      <w:r w:rsidRPr="000574A0">
        <w:rPr>
          <w:lang w:val="ru-RU" w:eastAsia="zh-CN"/>
        </w:rPr>
        <w:t>Таблица</w:t>
      </w:r>
      <w:r w:rsidR="00CA6AF1" w:rsidRPr="000574A0">
        <w:rPr>
          <w:lang w:val="ru-RU" w:eastAsia="zh-CN"/>
        </w:rPr>
        <w:t xml:space="preserve"> 4</w:t>
      </w:r>
      <w:r w:rsidR="00182C7F" w:rsidRPr="000574A0">
        <w:rPr>
          <w:lang w:val="ru-RU" w:eastAsia="zh-CN"/>
        </w:rPr>
        <w:t>800−</w:t>
      </w:r>
      <w:r w:rsidR="00CA6AF1" w:rsidRPr="000574A0">
        <w:rPr>
          <w:lang w:val="ru-RU" w:eastAsia="zh-CN"/>
        </w:rPr>
        <w:t xml:space="preserve">5570 </w:t>
      </w:r>
      <w:r w:rsidRPr="000574A0">
        <w:rPr>
          <w:lang w:val="ru-RU" w:eastAsia="zh-CN"/>
        </w:rPr>
        <w:t>МГц</w:t>
      </w:r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/495/8))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5.44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182C7F" w:rsidRPr="000574A0">
        <w:rPr>
          <w:lang w:eastAsia="zh-CN"/>
        </w:rPr>
        <w:t xml:space="preserve">отмечает, что после исключения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="00182C7F" w:rsidRPr="000574A0">
        <w:rPr>
          <w:lang w:eastAsia="zh-CN"/>
        </w:rPr>
        <w:t xml:space="preserve"> ссылку на это </w:t>
      </w:r>
      <w:r w:rsidR="00070DA5" w:rsidRPr="000574A0">
        <w:rPr>
          <w:lang w:eastAsia="zh-CN"/>
        </w:rPr>
        <w:t>примечание</w:t>
      </w:r>
      <w:r w:rsidRPr="000574A0">
        <w:rPr>
          <w:lang w:eastAsia="zh-CN"/>
        </w:rPr>
        <w:t xml:space="preserve"> </w:t>
      </w:r>
      <w:r w:rsidR="00182C7F" w:rsidRPr="000574A0">
        <w:rPr>
          <w:lang w:eastAsia="zh-CN"/>
        </w:rPr>
        <w:t>в</w:t>
      </w:r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Таблиц</w:t>
      </w:r>
      <w:r w:rsidR="00182C7F" w:rsidRPr="000574A0">
        <w:rPr>
          <w:lang w:eastAsia="zh-CN"/>
        </w:rPr>
        <w:t>е</w:t>
      </w:r>
      <w:r w:rsidRPr="000574A0">
        <w:rPr>
          <w:lang w:eastAsia="zh-CN"/>
        </w:rPr>
        <w:t xml:space="preserve"> 4</w:t>
      </w:r>
      <w:r w:rsidR="00182C7F" w:rsidRPr="000574A0">
        <w:rPr>
          <w:lang w:eastAsia="zh-CN"/>
        </w:rPr>
        <w:t>800−</w:t>
      </w:r>
      <w:r w:rsidRPr="000574A0">
        <w:rPr>
          <w:lang w:eastAsia="zh-CN"/>
        </w:rPr>
        <w:t xml:space="preserve">5570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 </w:t>
      </w:r>
      <w:r w:rsidR="00182C7F" w:rsidRPr="000574A0">
        <w:rPr>
          <w:lang w:eastAsia="zh-CN"/>
        </w:rPr>
        <w:t xml:space="preserve">также следует исключить.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5.45</w:t>
      </w:r>
      <w:r w:rsidRPr="000574A0">
        <w:rPr>
          <w:b/>
          <w:bCs/>
          <w:lang w:eastAsia="zh-CN"/>
        </w:rPr>
        <w:tab/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r w:rsidR="00070DA5" w:rsidRPr="000574A0">
        <w:rPr>
          <w:lang w:eastAsia="zh-CN"/>
        </w:rPr>
        <w:t>Таблица</w:t>
      </w:r>
      <w:r w:rsidRPr="000574A0">
        <w:rPr>
          <w:lang w:eastAsia="zh-CN"/>
        </w:rPr>
        <w:t xml:space="preserve"> 4</w:t>
      </w:r>
      <w:r w:rsidR="00553966" w:rsidRPr="000574A0">
        <w:rPr>
          <w:lang w:eastAsia="zh-CN"/>
        </w:rPr>
        <w:t>800−</w:t>
      </w:r>
      <w:r w:rsidRPr="000574A0">
        <w:rPr>
          <w:lang w:eastAsia="zh-CN"/>
        </w:rPr>
        <w:t xml:space="preserve">5570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/495/8), </w:t>
      </w:r>
      <w:r w:rsidR="00070DA5" w:rsidRPr="000574A0">
        <w:rPr>
          <w:lang w:eastAsia="zh-CN"/>
        </w:rPr>
        <w:t>с внесенными поправками</w:t>
      </w:r>
      <w:r w:rsidRPr="000574A0">
        <w:rPr>
          <w:lang w:eastAsia="zh-CN"/>
        </w:rPr>
        <w:t xml:space="preserve">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5.A11</w:t>
      </w:r>
      <w:proofErr w:type="spellEnd"/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/495/9))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5.46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Аргентины</w:t>
      </w:r>
      <w:r w:rsidRPr="000574A0">
        <w:rPr>
          <w:b/>
          <w:bCs/>
          <w:lang w:eastAsia="zh-CN"/>
        </w:rPr>
        <w:t xml:space="preserve"> </w:t>
      </w:r>
      <w:r w:rsidR="00182C7F" w:rsidRPr="000574A0">
        <w:rPr>
          <w:lang w:eastAsia="zh-CN"/>
        </w:rPr>
        <w:t>отмечает, что</w:t>
      </w:r>
      <w:r w:rsidR="00631ED4" w:rsidRPr="000574A0">
        <w:rPr>
          <w:lang w:eastAsia="zh-CN"/>
        </w:rPr>
        <w:t xml:space="preserve"> </w:t>
      </w:r>
      <w:r w:rsidR="00613FB2" w:rsidRPr="000574A0">
        <w:rPr>
          <w:lang w:eastAsia="zh-CN"/>
        </w:rPr>
        <w:t xml:space="preserve">в версии документа на испанском языке полоса частот, приведенная в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="00613FB2" w:rsidRPr="000574A0">
        <w:rPr>
          <w:lang w:eastAsia="zh-CN"/>
        </w:rPr>
        <w:t xml:space="preserve">, составляет </w:t>
      </w:r>
      <w:r w:rsidRPr="000574A0">
        <w:rPr>
          <w:lang w:eastAsia="zh-CN"/>
        </w:rPr>
        <w:t>4800</w:t>
      </w:r>
      <w:r w:rsidR="00613FB2" w:rsidRPr="000574A0">
        <w:rPr>
          <w:lang w:eastAsia="zh-CN"/>
        </w:rPr>
        <w:t>−</w:t>
      </w:r>
      <w:r w:rsidRPr="000574A0">
        <w:rPr>
          <w:lang w:eastAsia="zh-CN"/>
        </w:rPr>
        <w:t xml:space="preserve">4990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, </w:t>
      </w:r>
      <w:r w:rsidR="00613FB2" w:rsidRPr="000574A0">
        <w:rPr>
          <w:lang w:eastAsia="zh-CN"/>
        </w:rPr>
        <w:t xml:space="preserve">тогда как в английской версии упоминается полоса </w:t>
      </w:r>
      <w:r w:rsidRPr="000574A0">
        <w:rPr>
          <w:lang w:eastAsia="zh-CN"/>
        </w:rPr>
        <w:t>4</w:t>
      </w:r>
      <w:r w:rsidR="00613FB2" w:rsidRPr="000574A0">
        <w:rPr>
          <w:lang w:eastAsia="zh-CN"/>
        </w:rPr>
        <w:t>800−</w:t>
      </w:r>
      <w:r w:rsidRPr="000574A0">
        <w:rPr>
          <w:lang w:eastAsia="zh-CN"/>
        </w:rPr>
        <w:t xml:space="preserve">4900 </w:t>
      </w:r>
      <w:r w:rsidR="00070DA5" w:rsidRPr="000574A0">
        <w:rPr>
          <w:lang w:eastAsia="zh-CN"/>
        </w:rPr>
        <w:t>МГц</w:t>
      </w:r>
      <w:r w:rsidRPr="000574A0">
        <w:rPr>
          <w:lang w:eastAsia="zh-CN"/>
        </w:rPr>
        <w:t xml:space="preserve">. </w:t>
      </w:r>
      <w:r w:rsidR="00613FB2" w:rsidRPr="000574A0">
        <w:rPr>
          <w:lang w:eastAsia="zh-CN"/>
        </w:rPr>
        <w:t>Он просит</w:t>
      </w:r>
      <w:r w:rsidRPr="000574A0">
        <w:rPr>
          <w:lang w:eastAsia="zh-CN"/>
        </w:rPr>
        <w:t xml:space="preserve"> </w:t>
      </w:r>
      <w:r w:rsidR="00613FB2" w:rsidRPr="000574A0">
        <w:rPr>
          <w:lang w:eastAsia="zh-CN"/>
        </w:rPr>
        <w:t>д</w:t>
      </w:r>
      <w:r w:rsidR="00070DA5" w:rsidRPr="000574A0">
        <w:rPr>
          <w:lang w:eastAsia="zh-CN"/>
        </w:rPr>
        <w:t>елегат</w:t>
      </w:r>
      <w:r w:rsidR="00613FB2" w:rsidRPr="000574A0">
        <w:rPr>
          <w:lang w:eastAsia="zh-CN"/>
        </w:rPr>
        <w:t>а</w:t>
      </w:r>
      <w:r w:rsidR="00070DA5" w:rsidRPr="000574A0">
        <w:rPr>
          <w:lang w:eastAsia="zh-CN"/>
        </w:rPr>
        <w:t xml:space="preserve"> от Уругвая</w:t>
      </w:r>
      <w:r w:rsidRPr="000574A0">
        <w:rPr>
          <w:lang w:eastAsia="zh-CN"/>
        </w:rPr>
        <w:t xml:space="preserve"> </w:t>
      </w:r>
      <w:r w:rsidR="00613FB2" w:rsidRPr="000574A0">
        <w:rPr>
          <w:lang w:eastAsia="zh-CN"/>
        </w:rPr>
        <w:t xml:space="preserve">подтвердить, какая полоса частот является правильной.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5.47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Уругвая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613FB2" w:rsidRPr="000574A0">
        <w:rPr>
          <w:lang w:eastAsia="zh-CN"/>
        </w:rPr>
        <w:t xml:space="preserve">английская версия использовалась в качестве рабочего документа; поэтому верной является полоса частот </w:t>
      </w:r>
      <w:r w:rsidRPr="000574A0">
        <w:rPr>
          <w:lang w:eastAsia="zh-CN"/>
        </w:rPr>
        <w:t>4</w:t>
      </w:r>
      <w:r w:rsidR="00613FB2" w:rsidRPr="000574A0">
        <w:rPr>
          <w:lang w:eastAsia="zh-CN"/>
        </w:rPr>
        <w:t>800−</w:t>
      </w:r>
      <w:r w:rsidRPr="000574A0">
        <w:rPr>
          <w:lang w:eastAsia="zh-CN"/>
        </w:rPr>
        <w:t xml:space="preserve">4900 </w:t>
      </w:r>
      <w:r w:rsidR="00070DA5" w:rsidRPr="000574A0">
        <w:rPr>
          <w:lang w:eastAsia="zh-CN"/>
        </w:rPr>
        <w:t>МГц</w:t>
      </w:r>
      <w:r w:rsidR="00613FB2" w:rsidRPr="000574A0">
        <w:rPr>
          <w:lang w:eastAsia="zh-CN"/>
        </w:rPr>
        <w:t xml:space="preserve">. </w:t>
      </w:r>
      <w:r w:rsidR="00EC131D" w:rsidRPr="000574A0">
        <w:rPr>
          <w:lang w:eastAsia="zh-CN"/>
        </w:rPr>
        <w:t xml:space="preserve">Испанскую версию документа следует согласовать с английской версией.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5.48</w:t>
      </w:r>
      <w:r w:rsidRPr="000574A0">
        <w:rPr>
          <w:lang w:eastAsia="zh-CN"/>
        </w:rPr>
        <w:tab/>
      </w:r>
      <w:r w:rsidR="00EC131D" w:rsidRPr="000574A0">
        <w:rPr>
          <w:lang w:eastAsia="zh-CN"/>
        </w:rPr>
        <w:t xml:space="preserve">При условии внесения этой редакционной поправки,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="00BB6800" w:rsidRPr="000574A0">
        <w:rPr>
          <w:lang w:eastAsia="zh-CN"/>
        </w:rPr>
        <w:t> 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/495/9)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5.R1d</w:t>
      </w:r>
      <w:proofErr w:type="spellEnd"/>
      <w:r w:rsidR="00CA6AF1" w:rsidRPr="000574A0">
        <w:rPr>
          <w:lang w:val="ru-RU" w:eastAsia="zh-CN"/>
        </w:rPr>
        <w:t xml:space="preserve"> (</w:t>
      </w:r>
      <w:r w:rsidR="000C22BE" w:rsidRPr="000574A0">
        <w:rPr>
          <w:lang w:val="ru-RU" w:eastAsia="zh-CN"/>
        </w:rPr>
        <w:t>предложения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 xml:space="preserve">/495/10 </w:t>
      </w:r>
      <w:r w:rsidR="000C22BE" w:rsidRPr="000574A0">
        <w:rPr>
          <w:lang w:val="ru-RU" w:eastAsia="zh-CN"/>
        </w:rPr>
        <w:t>и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/495/11))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5.49</w:t>
      </w:r>
      <w:r w:rsidRPr="000574A0">
        <w:rPr>
          <w:lang w:eastAsia="zh-CN"/>
        </w:rPr>
        <w:tab/>
      </w:r>
      <w:r w:rsidR="00070DA5" w:rsidRPr="000574A0">
        <w:rPr>
          <w:lang w:eastAsia="zh-CN"/>
        </w:rPr>
        <w:t>Председатель</w:t>
      </w:r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 xml:space="preserve">напоминает, что, как обсуждалось в рамках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, </w:t>
      </w:r>
      <w:r w:rsidR="000C22BE" w:rsidRPr="000574A0">
        <w:rPr>
          <w:lang w:eastAsia="zh-CN"/>
        </w:rPr>
        <w:t>оба варианта для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 xml:space="preserve">были </w:t>
      </w:r>
      <w:r w:rsidR="000C22BE" w:rsidRPr="000574A0">
        <w:rPr>
          <w:b/>
          <w:bCs/>
          <w:lang w:eastAsia="zh-CN"/>
        </w:rPr>
        <w:t>исключены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5.50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первая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серия текстов, представленных Редакционным комитетом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для первого чтения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495), </w:t>
      </w:r>
      <w:r w:rsidR="00070DA5" w:rsidRPr="000574A0">
        <w:rPr>
          <w:lang w:eastAsia="zh-CN"/>
        </w:rPr>
        <w:t>с внесенными поправками</w:t>
      </w:r>
      <w:r w:rsidRPr="000574A0">
        <w:rPr>
          <w:lang w:eastAsia="zh-CN"/>
        </w:rPr>
        <w:t xml:space="preserve">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lastRenderedPageBreak/>
        <w:t>6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первая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серия текстов, представленных Редакционным комитетом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</w:t>
      </w:r>
      <w:r w:rsidR="00613FB2" w:rsidRPr="000574A0">
        <w:rPr>
          <w:lang w:eastAsia="zh-CN"/>
        </w:rPr>
        <w:t>21</w:t>
      </w:r>
      <w:proofErr w:type="spellEnd"/>
      <w:r w:rsidR="00613FB2" w:rsidRPr="000574A0">
        <w:rPr>
          <w:lang w:eastAsia="zh-CN"/>
        </w:rPr>
        <w:t xml:space="preserve">) − </w:t>
      </w:r>
      <w:r w:rsidR="00A247D2" w:rsidRPr="000574A0">
        <w:rPr>
          <w:lang w:eastAsia="zh-CN"/>
        </w:rPr>
        <w:t>второе чтение</w:t>
      </w:r>
      <w:r w:rsidRPr="000574A0">
        <w:rPr>
          <w:lang w:eastAsia="zh-CN"/>
        </w:rPr>
        <w:t xml:space="preserve">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495)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6.1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первая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серия текстов, представленных Редакционным комитетом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495), </w:t>
      </w:r>
      <w:r w:rsidR="00070DA5" w:rsidRPr="000574A0">
        <w:rPr>
          <w:lang w:eastAsia="zh-CN"/>
        </w:rPr>
        <w:t xml:space="preserve">с внесенными </w:t>
      </w:r>
      <w:r w:rsidR="000C22BE" w:rsidRPr="000574A0">
        <w:rPr>
          <w:lang w:eastAsia="zh-CN"/>
        </w:rPr>
        <w:t xml:space="preserve">при первом чтении </w:t>
      </w:r>
      <w:r w:rsidR="00070DA5" w:rsidRPr="000574A0">
        <w:rPr>
          <w:lang w:eastAsia="zh-CN"/>
        </w:rPr>
        <w:t>поправками</w:t>
      </w:r>
      <w:r w:rsidR="000C22BE" w:rsidRPr="000574A0">
        <w:rPr>
          <w:lang w:eastAsia="zh-CN"/>
        </w:rPr>
        <w:t xml:space="preserve">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>во</w:t>
      </w:r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>втором чтении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t>7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третья серия текстов, представленных Редакционным комитетом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для первого чтения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B23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497)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7.1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Редакционного комитета</w:t>
      </w:r>
      <w:r w:rsidR="00070DA5" w:rsidRPr="000574A0">
        <w:rPr>
          <w:lang w:eastAsia="zh-CN"/>
        </w:rPr>
        <w:t xml:space="preserve"> представляет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497, </w:t>
      </w:r>
      <w:r w:rsidR="000C22BE" w:rsidRPr="000574A0">
        <w:rPr>
          <w:lang w:eastAsia="zh-CN"/>
        </w:rPr>
        <w:t>в котором содержатся тексты из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="000C22BE" w:rsidRPr="000574A0">
        <w:rPr>
          <w:lang w:eastAsia="zh-CN"/>
        </w:rPr>
        <w:t>а</w:t>
      </w:r>
      <w:r w:rsidRPr="000574A0">
        <w:rPr>
          <w:lang w:eastAsia="zh-CN"/>
        </w:rPr>
        <w:t xml:space="preserve"> 494.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5.342)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7.2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7.3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третья серия текстов, представленных Редакционным комитетом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для первого чтения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B23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497)</w:t>
      </w:r>
      <w:r w:rsidR="000C22BE" w:rsidRPr="000574A0">
        <w:rPr>
          <w:lang w:eastAsia="zh-CN"/>
        </w:rPr>
        <w:t>,</w:t>
      </w:r>
      <w:r w:rsidRPr="000574A0">
        <w:rPr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t>8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третья серия текстов, представленных Редакционным комитетом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</w:t>
      </w:r>
      <w:r w:rsidR="000C22BE" w:rsidRPr="000574A0">
        <w:rPr>
          <w:lang w:eastAsia="zh-CN"/>
        </w:rPr>
        <w:t>23</w:t>
      </w:r>
      <w:proofErr w:type="spellEnd"/>
      <w:r w:rsidR="000C22BE" w:rsidRPr="000574A0">
        <w:rPr>
          <w:lang w:eastAsia="zh-CN"/>
        </w:rPr>
        <w:t>) −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второе чтение</w:t>
      </w:r>
      <w:r w:rsidRPr="000574A0">
        <w:rPr>
          <w:lang w:eastAsia="zh-CN"/>
        </w:rPr>
        <w:t xml:space="preserve">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497)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8.1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третья серия текстов, представленных Редакционным комитетом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B23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="000C22BE" w:rsidRPr="000574A0">
        <w:rPr>
          <w:lang w:eastAsia="zh-CN"/>
        </w:rPr>
        <w:t xml:space="preserve"> 497),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>во</w:t>
      </w:r>
      <w:r w:rsidRPr="000574A0">
        <w:rPr>
          <w:lang w:eastAsia="zh-CN"/>
        </w:rPr>
        <w:t xml:space="preserve"> </w:t>
      </w:r>
      <w:r w:rsidR="000C22BE" w:rsidRPr="000574A0">
        <w:rPr>
          <w:lang w:eastAsia="zh-CN"/>
        </w:rPr>
        <w:t>втором чтении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t>9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Отчет Комитета по бюджетному контролю</w:t>
      </w:r>
      <w:r w:rsidRPr="000574A0">
        <w:rPr>
          <w:lang w:eastAsia="zh-CN"/>
        </w:rPr>
        <w:t xml:space="preserve"> (</w:t>
      </w:r>
      <w:r w:rsidR="00A247D2" w:rsidRPr="000574A0">
        <w:rPr>
          <w:lang w:eastAsia="zh-CN"/>
        </w:rPr>
        <w:t>Комитет</w:t>
      </w:r>
      <w:r w:rsidR="000C22BE" w:rsidRPr="000574A0">
        <w:rPr>
          <w:lang w:eastAsia="zh-CN"/>
        </w:rPr>
        <w:t xml:space="preserve"> </w:t>
      </w:r>
      <w:r w:rsidRPr="000574A0">
        <w:rPr>
          <w:lang w:eastAsia="zh-CN"/>
        </w:rPr>
        <w:t>3) (</w:t>
      </w:r>
      <w:r w:rsidR="00A247D2" w:rsidRPr="000574A0">
        <w:rPr>
          <w:lang w:eastAsia="zh-CN"/>
        </w:rPr>
        <w:t>продолжение</w:t>
      </w:r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358(</w:t>
      </w:r>
      <w:proofErr w:type="spellStart"/>
      <w:r w:rsidRPr="000574A0">
        <w:rPr>
          <w:lang w:eastAsia="zh-CN"/>
        </w:rPr>
        <w:t>Rev.2</w:t>
      </w:r>
      <w:proofErr w:type="spellEnd"/>
      <w:r w:rsidRPr="000574A0">
        <w:rPr>
          <w:lang w:eastAsia="zh-CN"/>
        </w:rPr>
        <w:t>))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9.1</w:t>
      </w:r>
      <w:r w:rsidRPr="000574A0">
        <w:rPr>
          <w:b/>
          <w:bCs/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8A6F38" w:rsidRPr="000574A0">
        <w:rPr>
          <w:lang w:eastAsia="zh-CN"/>
        </w:rPr>
        <w:t>напоминает, что ранее пленарное заседание утвердило отчет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Комитет</w:t>
      </w:r>
      <w:r w:rsidR="008A6F38" w:rsidRPr="000574A0">
        <w:rPr>
          <w:lang w:eastAsia="zh-CN"/>
        </w:rPr>
        <w:t xml:space="preserve">а </w:t>
      </w:r>
      <w:r w:rsidRPr="000574A0">
        <w:rPr>
          <w:lang w:eastAsia="zh-CN"/>
        </w:rPr>
        <w:t>3</w:t>
      </w:r>
      <w:r w:rsidR="008A6F38" w:rsidRPr="000574A0">
        <w:rPr>
          <w:lang w:eastAsia="zh-CN"/>
        </w:rPr>
        <w:t xml:space="preserve">, который содержится в </w:t>
      </w:r>
      <w:r w:rsidR="00E27370" w:rsidRPr="000574A0">
        <w:rPr>
          <w:lang w:eastAsia="zh-CN"/>
        </w:rPr>
        <w:t>Документ</w:t>
      </w:r>
      <w:r w:rsidR="008A6F38" w:rsidRPr="000574A0">
        <w:rPr>
          <w:lang w:eastAsia="zh-CN"/>
        </w:rPr>
        <w:t>е</w:t>
      </w:r>
      <w:r w:rsidRPr="000574A0">
        <w:rPr>
          <w:lang w:eastAsia="zh-CN"/>
        </w:rPr>
        <w:t xml:space="preserve"> 358(</w:t>
      </w:r>
      <w:proofErr w:type="spellStart"/>
      <w:r w:rsidRPr="000574A0">
        <w:rPr>
          <w:lang w:eastAsia="zh-CN"/>
        </w:rPr>
        <w:t>Rev.1</w:t>
      </w:r>
      <w:proofErr w:type="spellEnd"/>
      <w:r w:rsidRPr="000574A0">
        <w:rPr>
          <w:lang w:eastAsia="zh-CN"/>
        </w:rPr>
        <w:t xml:space="preserve">). </w:t>
      </w:r>
      <w:r w:rsidR="008A6F38" w:rsidRPr="000574A0">
        <w:rPr>
          <w:lang w:eastAsia="zh-CN"/>
        </w:rPr>
        <w:t>Председателя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Комитет</w:t>
      </w:r>
      <w:r w:rsidR="008A6F38" w:rsidRPr="000574A0">
        <w:rPr>
          <w:lang w:eastAsia="zh-CN"/>
        </w:rPr>
        <w:t xml:space="preserve">а </w:t>
      </w:r>
      <w:r w:rsidRPr="000574A0">
        <w:rPr>
          <w:lang w:eastAsia="zh-CN"/>
        </w:rPr>
        <w:t xml:space="preserve">3 </w:t>
      </w:r>
      <w:r w:rsidR="008A6F38" w:rsidRPr="000574A0">
        <w:rPr>
          <w:lang w:eastAsia="zh-CN"/>
        </w:rPr>
        <w:t>попросили проинформировать пленарное заседание о любых выявленных после утверждения этого документа дополнительных финансовых последствиях, являющихся результатом принятых Конференцией решений. Одним из таких решений явилось принятие проекта новой</w:t>
      </w:r>
      <w:r w:rsidRPr="000574A0">
        <w:rPr>
          <w:lang w:eastAsia="zh-CN"/>
        </w:rPr>
        <w:t xml:space="preserve"> </w:t>
      </w:r>
      <w:r w:rsidR="008A6F38" w:rsidRPr="000574A0">
        <w:rPr>
          <w:lang w:eastAsia="zh-CN"/>
        </w:rPr>
        <w:t>Резолюции</w:t>
      </w:r>
      <w:r w:rsidRPr="000574A0">
        <w:rPr>
          <w:lang w:eastAsia="zh-CN"/>
        </w:rPr>
        <w:t xml:space="preserve"> [</w:t>
      </w:r>
      <w:proofErr w:type="spellStart"/>
      <w:r w:rsidRPr="000574A0">
        <w:rPr>
          <w:lang w:eastAsia="zh-CN"/>
        </w:rPr>
        <w:t>COM6-IMT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ABOVE</w:t>
      </w:r>
      <w:proofErr w:type="spellEnd"/>
      <w:r w:rsidR="00BB6800" w:rsidRPr="000574A0">
        <w:rPr>
          <w:lang w:eastAsia="zh-CN"/>
        </w:rPr>
        <w:t> </w:t>
      </w:r>
      <w:r w:rsidRPr="000574A0">
        <w:rPr>
          <w:lang w:eastAsia="zh-CN"/>
        </w:rPr>
        <w:t xml:space="preserve">6 </w:t>
      </w:r>
      <w:proofErr w:type="spellStart"/>
      <w:r w:rsidR="008A6F38" w:rsidRPr="000574A0">
        <w:rPr>
          <w:lang w:eastAsia="zh-CN"/>
        </w:rPr>
        <w:t>GHZ</w:t>
      </w:r>
      <w:proofErr w:type="spellEnd"/>
      <w:r w:rsidRPr="000574A0">
        <w:rPr>
          <w:lang w:eastAsia="zh-CN"/>
        </w:rPr>
        <w:t>] (</w:t>
      </w:r>
      <w:proofErr w:type="spellStart"/>
      <w:r w:rsidR="005F5D8A" w:rsidRPr="000574A0">
        <w:rPr>
          <w:lang w:eastAsia="zh-CN"/>
        </w:rPr>
        <w:t>ВКР</w:t>
      </w:r>
      <w:proofErr w:type="spellEnd"/>
      <w:r w:rsidR="005F5D8A" w:rsidRPr="000574A0">
        <w:rPr>
          <w:lang w:eastAsia="zh-CN"/>
        </w:rPr>
        <w:t>-15</w:t>
      </w:r>
      <w:r w:rsidRPr="000574A0">
        <w:rPr>
          <w:lang w:eastAsia="zh-CN"/>
        </w:rPr>
        <w:t>)</w:t>
      </w:r>
      <w:r w:rsidR="008A6F38" w:rsidRPr="000574A0">
        <w:rPr>
          <w:lang w:eastAsia="zh-CN"/>
        </w:rPr>
        <w:t xml:space="preserve">; ее финансовые последствия отражены в </w:t>
      </w:r>
      <w:r w:rsidR="00E27370" w:rsidRPr="000574A0">
        <w:rPr>
          <w:lang w:eastAsia="zh-CN"/>
        </w:rPr>
        <w:t>Документ</w:t>
      </w:r>
      <w:r w:rsidR="008A6F38" w:rsidRPr="000574A0">
        <w:rPr>
          <w:lang w:eastAsia="zh-CN"/>
        </w:rPr>
        <w:t>е</w:t>
      </w:r>
      <w:r w:rsidRPr="000574A0">
        <w:rPr>
          <w:lang w:eastAsia="zh-CN"/>
        </w:rPr>
        <w:t xml:space="preserve"> 358(</w:t>
      </w:r>
      <w:proofErr w:type="spellStart"/>
      <w:r w:rsidRPr="000574A0">
        <w:rPr>
          <w:lang w:eastAsia="zh-CN"/>
        </w:rPr>
        <w:t>Rev.2</w:t>
      </w:r>
      <w:proofErr w:type="spellEnd"/>
      <w:r w:rsidRPr="000574A0">
        <w:rPr>
          <w:lang w:eastAsia="zh-CN"/>
        </w:rPr>
        <w:t>).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9.2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A247D2" w:rsidRPr="000574A0">
        <w:rPr>
          <w:b/>
          <w:bCs/>
          <w:lang w:eastAsia="zh-CN"/>
        </w:rPr>
        <w:t>Комитет</w:t>
      </w:r>
      <w:r w:rsidR="008A6F38" w:rsidRPr="000574A0">
        <w:rPr>
          <w:b/>
          <w:bCs/>
          <w:lang w:eastAsia="zh-CN"/>
        </w:rPr>
        <w:t xml:space="preserve">а </w:t>
      </w:r>
      <w:r w:rsidRPr="000574A0">
        <w:rPr>
          <w:b/>
          <w:bCs/>
          <w:lang w:eastAsia="zh-CN"/>
        </w:rPr>
        <w:t>3</w:t>
      </w:r>
      <w:r w:rsidRPr="000574A0">
        <w:rPr>
          <w:lang w:eastAsia="zh-CN"/>
        </w:rPr>
        <w:t xml:space="preserve">, </w:t>
      </w:r>
      <w:r w:rsidR="008A6F38" w:rsidRPr="000574A0">
        <w:rPr>
          <w:lang w:eastAsia="zh-CN"/>
        </w:rPr>
        <w:t>привлекая внимание к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="008A6F38" w:rsidRPr="000574A0">
        <w:rPr>
          <w:lang w:eastAsia="zh-CN"/>
        </w:rPr>
        <w:t xml:space="preserve">у </w:t>
      </w:r>
      <w:r w:rsidRPr="000574A0">
        <w:rPr>
          <w:lang w:eastAsia="zh-CN"/>
        </w:rPr>
        <w:t>358(</w:t>
      </w:r>
      <w:proofErr w:type="spellStart"/>
      <w:r w:rsidRPr="000574A0">
        <w:rPr>
          <w:lang w:eastAsia="zh-CN"/>
        </w:rPr>
        <w:t>Rev.2</w:t>
      </w:r>
      <w:proofErr w:type="spellEnd"/>
      <w:r w:rsidRPr="000574A0">
        <w:rPr>
          <w:lang w:eastAsia="zh-CN"/>
        </w:rPr>
        <w:t xml:space="preserve">),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8A6F38" w:rsidRPr="000574A0">
        <w:rPr>
          <w:color w:val="000000"/>
        </w:rPr>
        <w:t xml:space="preserve">ожидаемые финансовые последствия проекта новой </w:t>
      </w:r>
      <w:r w:rsidR="008A6F38" w:rsidRPr="000574A0">
        <w:rPr>
          <w:lang w:eastAsia="zh-CN"/>
        </w:rPr>
        <w:t>Резолюции</w:t>
      </w:r>
      <w:r w:rsidRPr="000574A0">
        <w:rPr>
          <w:lang w:eastAsia="zh-CN"/>
        </w:rPr>
        <w:t xml:space="preserve"> [</w:t>
      </w:r>
      <w:proofErr w:type="spellStart"/>
      <w:r w:rsidRPr="000574A0">
        <w:rPr>
          <w:lang w:eastAsia="zh-CN"/>
        </w:rPr>
        <w:t>COM6-IMT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ABOVE</w:t>
      </w:r>
      <w:proofErr w:type="spellEnd"/>
      <w:r w:rsidRPr="000574A0">
        <w:rPr>
          <w:lang w:eastAsia="zh-CN"/>
        </w:rPr>
        <w:t xml:space="preserve"> 6 </w:t>
      </w:r>
      <w:proofErr w:type="spellStart"/>
      <w:r w:rsidR="008A6F38" w:rsidRPr="000574A0">
        <w:rPr>
          <w:lang w:eastAsia="zh-CN"/>
        </w:rPr>
        <w:t>GHZ</w:t>
      </w:r>
      <w:proofErr w:type="spellEnd"/>
      <w:r w:rsidRPr="000574A0">
        <w:rPr>
          <w:lang w:eastAsia="zh-CN"/>
        </w:rPr>
        <w:t>] (</w:t>
      </w:r>
      <w:proofErr w:type="spellStart"/>
      <w:r w:rsidR="00BB6800" w:rsidRPr="000574A0">
        <w:rPr>
          <w:lang w:eastAsia="zh-CN"/>
        </w:rPr>
        <w:t>ВКР</w:t>
      </w:r>
      <w:proofErr w:type="spellEnd"/>
      <w:r w:rsidR="00BB6800" w:rsidRPr="000574A0">
        <w:rPr>
          <w:lang w:eastAsia="zh-CN"/>
        </w:rPr>
        <w:noBreakHyphen/>
      </w:r>
      <w:r w:rsidR="005F5D8A" w:rsidRPr="000574A0">
        <w:rPr>
          <w:lang w:eastAsia="zh-CN"/>
        </w:rPr>
        <w:t>15</w:t>
      </w:r>
      <w:r w:rsidRPr="000574A0">
        <w:rPr>
          <w:lang w:eastAsia="zh-CN"/>
        </w:rPr>
        <w:t xml:space="preserve">) </w:t>
      </w:r>
      <w:r w:rsidR="008A6F38" w:rsidRPr="000574A0">
        <w:rPr>
          <w:lang w:eastAsia="zh-CN"/>
        </w:rPr>
        <w:t>составляют</w:t>
      </w:r>
      <w:r w:rsidRPr="000574A0">
        <w:rPr>
          <w:lang w:eastAsia="zh-CN"/>
        </w:rPr>
        <w:t xml:space="preserve"> </w:t>
      </w:r>
      <w:r w:rsidR="008A6F38" w:rsidRPr="000574A0">
        <w:rPr>
          <w:lang w:eastAsia="zh-CN"/>
        </w:rPr>
        <w:t>280 </w:t>
      </w:r>
      <w:r w:rsidRPr="000574A0">
        <w:rPr>
          <w:lang w:eastAsia="zh-CN"/>
        </w:rPr>
        <w:t xml:space="preserve">000 </w:t>
      </w:r>
      <w:r w:rsidR="008A6F38" w:rsidRPr="000574A0">
        <w:rPr>
          <w:lang w:eastAsia="zh-CN"/>
        </w:rPr>
        <w:t xml:space="preserve">швейцарских франков на проведение в </w:t>
      </w:r>
      <w:proofErr w:type="spellStart"/>
      <w:r w:rsidR="008A6F38" w:rsidRPr="000574A0">
        <w:rPr>
          <w:lang w:eastAsia="zh-CN"/>
        </w:rPr>
        <w:t>МЦКЖ</w:t>
      </w:r>
      <w:proofErr w:type="spellEnd"/>
      <w:r w:rsidR="008A6F38" w:rsidRPr="000574A0">
        <w:rPr>
          <w:lang w:eastAsia="zh-CN"/>
        </w:rPr>
        <w:t xml:space="preserve"> собраний общей продолжительностью восемь недель в течение предстоящих трех лет. Таким образом, общие финансовые последствия проекта новой резолюции </w:t>
      </w:r>
      <w:r w:rsidR="00222FA8" w:rsidRPr="000574A0">
        <w:rPr>
          <w:lang w:eastAsia="zh-CN"/>
        </w:rPr>
        <w:t xml:space="preserve">и двух других упоминаемых в этом документе резолюций − </w:t>
      </w:r>
      <w:r w:rsidR="00D55DA5" w:rsidRPr="000574A0">
        <w:rPr>
          <w:lang w:eastAsia="zh-CN"/>
        </w:rPr>
        <w:t>Резолюци</w:t>
      </w:r>
      <w:r w:rsidR="00222FA8" w:rsidRPr="000574A0">
        <w:rPr>
          <w:lang w:eastAsia="zh-CN"/>
        </w:rPr>
        <w:t>и</w:t>
      </w:r>
      <w:r w:rsidRPr="000574A0">
        <w:rPr>
          <w:lang w:eastAsia="zh-CN"/>
        </w:rPr>
        <w:t xml:space="preserve"> 907 (</w:t>
      </w:r>
      <w:proofErr w:type="spellStart"/>
      <w:r w:rsidR="00222FA8" w:rsidRPr="000574A0">
        <w:rPr>
          <w:lang w:eastAsia="zh-CN"/>
        </w:rPr>
        <w:t>Пересм</w:t>
      </w:r>
      <w:proofErr w:type="spellEnd"/>
      <w:r w:rsidR="00222FA8" w:rsidRPr="000574A0">
        <w:rPr>
          <w:lang w:eastAsia="zh-CN"/>
        </w:rPr>
        <w:t xml:space="preserve">. </w:t>
      </w:r>
      <w:proofErr w:type="spellStart"/>
      <w:r w:rsidR="005F5D8A" w:rsidRPr="000574A0">
        <w:rPr>
          <w:lang w:eastAsia="zh-CN"/>
        </w:rPr>
        <w:t>ВКР</w:t>
      </w:r>
      <w:proofErr w:type="spellEnd"/>
      <w:r w:rsidR="005F5D8A" w:rsidRPr="000574A0">
        <w:rPr>
          <w:lang w:eastAsia="zh-CN"/>
        </w:rPr>
        <w:t>-15</w:t>
      </w:r>
      <w:r w:rsidRPr="000574A0">
        <w:rPr>
          <w:lang w:eastAsia="zh-CN"/>
        </w:rPr>
        <w:t xml:space="preserve">) </w:t>
      </w:r>
      <w:r w:rsidR="00222FA8" w:rsidRPr="000574A0">
        <w:rPr>
          <w:lang w:eastAsia="zh-CN"/>
        </w:rPr>
        <w:t>и</w:t>
      </w:r>
      <w:r w:rsidRPr="000574A0">
        <w:rPr>
          <w:lang w:eastAsia="zh-CN"/>
        </w:rPr>
        <w:t xml:space="preserve"> 908 (</w:t>
      </w:r>
      <w:proofErr w:type="spellStart"/>
      <w:r w:rsidR="00222FA8" w:rsidRPr="000574A0">
        <w:rPr>
          <w:lang w:eastAsia="zh-CN"/>
        </w:rPr>
        <w:t>Пересм</w:t>
      </w:r>
      <w:proofErr w:type="spellEnd"/>
      <w:r w:rsidR="00222FA8" w:rsidRPr="000574A0">
        <w:rPr>
          <w:lang w:eastAsia="zh-CN"/>
        </w:rPr>
        <w:t xml:space="preserve">. </w:t>
      </w:r>
      <w:proofErr w:type="spellStart"/>
      <w:r w:rsidR="00222FA8" w:rsidRPr="000574A0">
        <w:rPr>
          <w:lang w:eastAsia="zh-CN"/>
        </w:rPr>
        <w:t>ВКР</w:t>
      </w:r>
      <w:proofErr w:type="spellEnd"/>
      <w:r w:rsidR="005F5D8A" w:rsidRPr="000574A0">
        <w:rPr>
          <w:lang w:eastAsia="zh-CN"/>
        </w:rPr>
        <w:t>-15</w:t>
      </w:r>
      <w:r w:rsidR="00222FA8" w:rsidRPr="000574A0">
        <w:rPr>
          <w:lang w:eastAsia="zh-CN"/>
        </w:rPr>
        <w:t>) −</w:t>
      </w:r>
      <w:r w:rsidRPr="000574A0">
        <w:rPr>
          <w:lang w:eastAsia="zh-CN"/>
        </w:rPr>
        <w:t xml:space="preserve"> </w:t>
      </w:r>
      <w:r w:rsidR="00222FA8" w:rsidRPr="000574A0">
        <w:rPr>
          <w:lang w:eastAsia="zh-CN"/>
        </w:rPr>
        <w:t xml:space="preserve">составляют 830 000 швейцарских франков.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9.3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 xml:space="preserve">Делегат </w:t>
      </w:r>
      <w:r w:rsidR="00222FA8" w:rsidRPr="000574A0">
        <w:rPr>
          <w:b/>
          <w:bCs/>
          <w:lang w:eastAsia="zh-CN"/>
        </w:rPr>
        <w:t>от</w:t>
      </w:r>
      <w:r w:rsidRPr="000574A0">
        <w:rPr>
          <w:b/>
          <w:bCs/>
          <w:lang w:eastAsia="zh-CN"/>
        </w:rPr>
        <w:t xml:space="preserve"> </w:t>
      </w:r>
      <w:r w:rsidR="00E0625B" w:rsidRPr="000574A0">
        <w:rPr>
          <w:b/>
          <w:bCs/>
          <w:lang w:eastAsia="zh-CN"/>
        </w:rPr>
        <w:t>Исламской Республик</w:t>
      </w:r>
      <w:r w:rsidR="00222FA8" w:rsidRPr="000574A0">
        <w:rPr>
          <w:b/>
          <w:bCs/>
          <w:lang w:eastAsia="zh-CN"/>
        </w:rPr>
        <w:t>и</w:t>
      </w:r>
      <w:r w:rsidR="00E0625B" w:rsidRPr="000574A0">
        <w:rPr>
          <w:b/>
          <w:bCs/>
          <w:lang w:eastAsia="zh-CN"/>
        </w:rPr>
        <w:t xml:space="preserve"> Иран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222FA8" w:rsidRPr="000574A0">
        <w:rPr>
          <w:lang w:eastAsia="zh-CN"/>
        </w:rPr>
        <w:t xml:space="preserve">хотел бы узнать, были ли приняты во внимание все возможные финансовые последствия проекта новой резолюции, такие как затраты, которые могут возникнуть в связи с какой бы то ни было совместной деятельностью, проводимой объединенной целевой группой, и затратами на устный перевод. Некоторые рассматриваемые вопросы являются столь чувствительными, что может оказаться невозможным проводить собрания без устного перевода.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9.4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A247D2" w:rsidRPr="000574A0">
        <w:rPr>
          <w:b/>
          <w:bCs/>
          <w:lang w:eastAsia="zh-CN"/>
        </w:rPr>
        <w:t>Комитет</w:t>
      </w:r>
      <w:r w:rsidR="00222FA8" w:rsidRPr="000574A0">
        <w:rPr>
          <w:b/>
          <w:bCs/>
          <w:lang w:eastAsia="zh-CN"/>
        </w:rPr>
        <w:t xml:space="preserve">а </w:t>
      </w:r>
      <w:r w:rsidRPr="000574A0">
        <w:rPr>
          <w:b/>
          <w:bCs/>
          <w:lang w:eastAsia="zh-CN"/>
        </w:rPr>
        <w:t xml:space="preserve">3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222FA8" w:rsidRPr="000574A0">
        <w:rPr>
          <w:lang w:eastAsia="zh-CN"/>
        </w:rPr>
        <w:t xml:space="preserve">последствия, о которых упоминает делегат от </w:t>
      </w:r>
      <w:r w:rsidR="00E0625B" w:rsidRPr="000574A0">
        <w:rPr>
          <w:lang w:eastAsia="zh-CN"/>
        </w:rPr>
        <w:t>Исламской Республик</w:t>
      </w:r>
      <w:r w:rsidR="00222FA8" w:rsidRPr="000574A0">
        <w:rPr>
          <w:lang w:eastAsia="zh-CN"/>
        </w:rPr>
        <w:t>и</w:t>
      </w:r>
      <w:r w:rsidR="00E0625B" w:rsidRPr="000574A0">
        <w:rPr>
          <w:lang w:eastAsia="zh-CN"/>
        </w:rPr>
        <w:t xml:space="preserve"> Иран</w:t>
      </w:r>
      <w:r w:rsidR="00222FA8" w:rsidRPr="000574A0">
        <w:rPr>
          <w:lang w:eastAsia="zh-CN"/>
        </w:rPr>
        <w:t xml:space="preserve">, были учтены. Предполагаемые затраты основаны на данных за прошлые периоды, касающихся издержек на обеспечение работы Объединенной целевой группы по вопросам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</w:t>
      </w:r>
      <w:r w:rsidR="00222FA8" w:rsidRPr="000574A0">
        <w:rPr>
          <w:lang w:eastAsia="zh-CN"/>
        </w:rPr>
        <w:t xml:space="preserve">в предыдущие годы. Затраты на устный и письменный перевод </w:t>
      </w:r>
      <w:r w:rsidR="00ED5BC4" w:rsidRPr="000574A0">
        <w:rPr>
          <w:lang w:eastAsia="zh-CN"/>
        </w:rPr>
        <w:t>во</w:t>
      </w:r>
      <w:r w:rsidR="00222FA8" w:rsidRPr="000574A0">
        <w:rPr>
          <w:lang w:eastAsia="zh-CN"/>
        </w:rPr>
        <w:t xml:space="preserve"> врем</w:t>
      </w:r>
      <w:r w:rsidR="00ED5BC4" w:rsidRPr="000574A0">
        <w:rPr>
          <w:lang w:eastAsia="zh-CN"/>
        </w:rPr>
        <w:t>я</w:t>
      </w:r>
      <w:r w:rsidR="00222FA8" w:rsidRPr="000574A0">
        <w:rPr>
          <w:lang w:eastAsia="zh-CN"/>
        </w:rPr>
        <w:t xml:space="preserve"> собраний также были учтены.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9.5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 xml:space="preserve">Делегат </w:t>
      </w:r>
      <w:r w:rsidR="00ED5BC4" w:rsidRPr="000574A0">
        <w:rPr>
          <w:b/>
          <w:bCs/>
          <w:lang w:eastAsia="zh-CN"/>
        </w:rPr>
        <w:t>от</w:t>
      </w:r>
      <w:r w:rsidRPr="000574A0">
        <w:rPr>
          <w:b/>
          <w:bCs/>
          <w:lang w:eastAsia="zh-CN"/>
        </w:rPr>
        <w:t xml:space="preserve"> </w:t>
      </w:r>
      <w:r w:rsidR="00E0625B" w:rsidRPr="000574A0">
        <w:rPr>
          <w:b/>
          <w:bCs/>
          <w:lang w:eastAsia="zh-CN"/>
        </w:rPr>
        <w:t>Исламской Республик</w:t>
      </w:r>
      <w:r w:rsidR="00ED5BC4" w:rsidRPr="000574A0">
        <w:rPr>
          <w:b/>
          <w:bCs/>
          <w:lang w:eastAsia="zh-CN"/>
        </w:rPr>
        <w:t>и</w:t>
      </w:r>
      <w:r w:rsidR="00E0625B" w:rsidRPr="000574A0">
        <w:rPr>
          <w:b/>
          <w:bCs/>
          <w:lang w:eastAsia="zh-CN"/>
        </w:rPr>
        <w:t xml:space="preserve"> Иран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="00ED5BC4" w:rsidRPr="000574A0">
        <w:rPr>
          <w:lang w:eastAsia="zh-CN"/>
        </w:rPr>
        <w:t xml:space="preserve"> на данный момент он удовлетворен этим разъяснением. Но пока еще не известно, какие документы будут представлены Совету или какие решения будут приняты первым </w:t>
      </w:r>
      <w:proofErr w:type="spellStart"/>
      <w:r w:rsidR="00ED5BC4" w:rsidRPr="000574A0">
        <w:rPr>
          <w:lang w:eastAsia="zh-CN"/>
        </w:rPr>
        <w:t>ПСК</w:t>
      </w:r>
      <w:proofErr w:type="spellEnd"/>
      <w:r w:rsidR="00ED5BC4" w:rsidRPr="000574A0">
        <w:rPr>
          <w:lang w:eastAsia="zh-CN"/>
        </w:rPr>
        <w:t xml:space="preserve"> для </w:t>
      </w:r>
      <w:proofErr w:type="spellStart"/>
      <w:r w:rsidR="00ED5BC4" w:rsidRPr="000574A0">
        <w:rPr>
          <w:lang w:eastAsia="zh-CN"/>
        </w:rPr>
        <w:t>ВКР</w:t>
      </w:r>
      <w:proofErr w:type="spellEnd"/>
      <w:r w:rsidR="00ED5BC4" w:rsidRPr="000574A0">
        <w:rPr>
          <w:lang w:eastAsia="zh-CN"/>
        </w:rPr>
        <w:t xml:space="preserve">-19.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lastRenderedPageBreak/>
        <w:t>9.6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358(</w:t>
      </w:r>
      <w:proofErr w:type="spellStart"/>
      <w:r w:rsidRPr="000574A0">
        <w:rPr>
          <w:lang w:eastAsia="zh-CN"/>
        </w:rPr>
        <w:t>Rev.2</w:t>
      </w:r>
      <w:proofErr w:type="spellEnd"/>
      <w:r w:rsidRPr="000574A0">
        <w:rPr>
          <w:lang w:eastAsia="zh-CN"/>
        </w:rPr>
        <w:t xml:space="preserve">) </w:t>
      </w:r>
      <w:r w:rsidR="00ED5BC4" w:rsidRPr="000574A0">
        <w:rPr>
          <w:lang w:eastAsia="zh-CN"/>
        </w:rPr>
        <w:t>будет представлен Генеральному секретарю, который передаст его следующей сессии Совета, ко</w:t>
      </w:r>
      <w:r w:rsidR="00560D18" w:rsidRPr="000574A0">
        <w:rPr>
          <w:lang w:eastAsia="zh-CN"/>
        </w:rPr>
        <w:t>т</w:t>
      </w:r>
      <w:r w:rsidR="00ED5BC4" w:rsidRPr="000574A0">
        <w:rPr>
          <w:lang w:eastAsia="zh-CN"/>
        </w:rPr>
        <w:t xml:space="preserve">орая состоится в 2016 году. 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9.7</w:t>
      </w:r>
      <w:r w:rsidRPr="000574A0">
        <w:rPr>
          <w:lang w:eastAsia="zh-CN"/>
        </w:rPr>
        <w:tab/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358(</w:t>
      </w:r>
      <w:proofErr w:type="spellStart"/>
      <w:r w:rsidRPr="000574A0">
        <w:rPr>
          <w:lang w:eastAsia="zh-CN"/>
        </w:rPr>
        <w:t>Rev.2</w:t>
      </w:r>
      <w:proofErr w:type="spellEnd"/>
      <w:r w:rsidRPr="000574A0">
        <w:rPr>
          <w:lang w:eastAsia="zh-CN"/>
        </w:rPr>
        <w:t xml:space="preserve">) </w:t>
      </w:r>
      <w:r w:rsidR="00070DA5"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CA6AF1" w:rsidRPr="000574A0" w:rsidRDefault="00CA6AF1" w:rsidP="00D174E8">
      <w:pPr>
        <w:pStyle w:val="Heading1"/>
        <w:rPr>
          <w:lang w:eastAsia="zh-CN"/>
        </w:rPr>
      </w:pPr>
      <w:r w:rsidRPr="000574A0">
        <w:rPr>
          <w:lang w:eastAsia="zh-CN"/>
        </w:rPr>
        <w:t>10</w:t>
      </w:r>
      <w:r w:rsidRPr="000574A0">
        <w:rPr>
          <w:lang w:eastAsia="zh-CN"/>
        </w:rPr>
        <w:tab/>
      </w:r>
      <w:r w:rsidR="00A247D2" w:rsidRPr="000574A0">
        <w:rPr>
          <w:lang w:eastAsia="zh-CN"/>
        </w:rPr>
        <w:t>Двадцать вторая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серия текстов, представленных Редакционным комитетом</w:t>
      </w:r>
      <w:r w:rsidRPr="000574A0">
        <w:rPr>
          <w:lang w:eastAsia="zh-CN"/>
        </w:rPr>
        <w:t xml:space="preserve"> </w:t>
      </w:r>
      <w:r w:rsidR="00A247D2" w:rsidRPr="000574A0">
        <w:rPr>
          <w:lang w:eastAsia="zh-CN"/>
        </w:rPr>
        <w:t>для первого чтения</w:t>
      </w:r>
      <w:r w:rsidRPr="000574A0">
        <w:rPr>
          <w:lang w:eastAsia="zh-CN"/>
        </w:rPr>
        <w:t xml:space="preserve"> (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>) (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496)</w:t>
      </w:r>
    </w:p>
    <w:p w:rsidR="00CA6AF1" w:rsidRPr="000574A0" w:rsidRDefault="00CA6AF1" w:rsidP="00D174E8">
      <w:pPr>
        <w:rPr>
          <w:lang w:eastAsia="zh-CN"/>
        </w:rPr>
      </w:pPr>
      <w:r w:rsidRPr="000574A0">
        <w:rPr>
          <w:lang w:eastAsia="zh-CN"/>
        </w:rPr>
        <w:t>10.1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Председатель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b/>
          <w:bCs/>
          <w:lang w:eastAsia="zh-CN"/>
        </w:rPr>
        <w:t>Редакционного комитета</w:t>
      </w:r>
      <w:r w:rsidR="00070DA5" w:rsidRPr="000574A0">
        <w:rPr>
          <w:lang w:eastAsia="zh-CN"/>
        </w:rPr>
        <w:t xml:space="preserve"> представляет</w:t>
      </w:r>
      <w:r w:rsidRPr="000574A0">
        <w:rPr>
          <w:lang w:eastAsia="zh-CN"/>
        </w:rPr>
        <w:t xml:space="preserve"> </w:t>
      </w:r>
      <w:r w:rsidR="00E27370" w:rsidRPr="000574A0">
        <w:rPr>
          <w:lang w:eastAsia="zh-CN"/>
        </w:rPr>
        <w:t>Документ</w:t>
      </w:r>
      <w:r w:rsidRPr="000574A0">
        <w:rPr>
          <w:lang w:eastAsia="zh-CN"/>
        </w:rPr>
        <w:t xml:space="preserve"> 496, </w:t>
      </w:r>
      <w:r w:rsidR="00ED5BC4" w:rsidRPr="000574A0">
        <w:rPr>
          <w:lang w:eastAsia="zh-CN"/>
        </w:rPr>
        <w:t>который содержит тексты из Документов</w:t>
      </w:r>
      <w:r w:rsidRPr="000574A0">
        <w:rPr>
          <w:lang w:eastAsia="zh-CN"/>
        </w:rPr>
        <w:t xml:space="preserve"> 489 </w:t>
      </w:r>
      <w:r w:rsidR="00ED5BC4" w:rsidRPr="000574A0">
        <w:rPr>
          <w:lang w:eastAsia="zh-CN"/>
        </w:rPr>
        <w:t>и</w:t>
      </w:r>
      <w:r w:rsidRPr="000574A0">
        <w:rPr>
          <w:lang w:eastAsia="zh-CN"/>
        </w:rPr>
        <w:t xml:space="preserve"> 491.</w:t>
      </w:r>
    </w:p>
    <w:p w:rsidR="00DD51AC" w:rsidRPr="000574A0" w:rsidRDefault="00DD51AC" w:rsidP="00DD51AC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 5 (</w:t>
      </w: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Таблица 1300−1525 МГц (предложения </w:t>
      </w:r>
      <w:proofErr w:type="spellStart"/>
      <w:r w:rsidRPr="000574A0">
        <w:rPr>
          <w:lang w:val="ru-RU" w:eastAsia="zh-CN"/>
        </w:rPr>
        <w:t>B22</w:t>
      </w:r>
      <w:proofErr w:type="spellEnd"/>
      <w:r w:rsidRPr="000574A0">
        <w:rPr>
          <w:lang w:val="ru-RU" w:eastAsia="zh-CN"/>
        </w:rPr>
        <w:t xml:space="preserve">/496/1 и </w:t>
      </w:r>
      <w:proofErr w:type="spellStart"/>
      <w:r w:rsidRPr="000574A0">
        <w:rPr>
          <w:lang w:val="ru-RU" w:eastAsia="zh-CN"/>
        </w:rPr>
        <w:t>B22</w:t>
      </w:r>
      <w:proofErr w:type="spellEnd"/>
      <w:r w:rsidRPr="000574A0">
        <w:rPr>
          <w:lang w:val="ru-RU" w:eastAsia="zh-CN"/>
        </w:rPr>
        <w:t>/496/2))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</w:t>
      </w:r>
      <w:r w:rsidRPr="000574A0">
        <w:rPr>
          <w:lang w:eastAsia="zh-CN"/>
        </w:rPr>
        <w:tab/>
      </w:r>
      <w:proofErr w:type="gramStart"/>
      <w:r w:rsidRPr="000574A0">
        <w:rPr>
          <w:lang w:eastAsia="zh-CN"/>
        </w:rPr>
        <w:t>В</w:t>
      </w:r>
      <w:proofErr w:type="gramEnd"/>
      <w:r w:rsidRPr="000574A0">
        <w:rPr>
          <w:lang w:eastAsia="zh-CN"/>
        </w:rPr>
        <w:t xml:space="preserve"> ответ на вопрос, заданный </w:t>
      </w:r>
      <w:r w:rsidRPr="000574A0">
        <w:rPr>
          <w:b/>
          <w:bCs/>
          <w:lang w:eastAsia="zh-CN"/>
        </w:rPr>
        <w:t>делегатом от Китая</w:t>
      </w:r>
      <w:r w:rsidRPr="000574A0">
        <w:rPr>
          <w:lang w:eastAsia="zh-CN"/>
        </w:rPr>
        <w:t xml:space="preserve">, </w:t>
      </w:r>
      <w:r w:rsidRPr="000574A0">
        <w:rPr>
          <w:b/>
          <w:bCs/>
          <w:lang w:eastAsia="zh-CN"/>
        </w:rPr>
        <w:t>Председатель Специальной группы Комитета 4 по другим полосам</w:t>
      </w:r>
      <w:r w:rsidRPr="000574A0">
        <w:rPr>
          <w:lang w:eastAsia="zh-CN"/>
        </w:rPr>
        <w:t xml:space="preserve"> говорит, что два предложения о внесении изменений в Таблицу распределения частот для полосы 1300–1525 МГц отражают два варианты выбора примечания для Района 3. В предложение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>/496/1 содержатся ссылки на примечания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>, а в предложении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>/496/2 содержатся ссылки на примечание </w:t>
      </w:r>
      <w:proofErr w:type="spellStart"/>
      <w:r w:rsidRPr="000574A0">
        <w:rPr>
          <w:lang w:eastAsia="zh-CN"/>
        </w:rPr>
        <w:t>5.R3a</w:t>
      </w:r>
      <w:proofErr w:type="spellEnd"/>
      <w:r w:rsidRPr="000574A0">
        <w:rPr>
          <w:lang w:eastAsia="zh-CN"/>
        </w:rPr>
        <w:t>. Если возможно осуществить выбор примечаний, то обе таблицы могут быть объединены.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Китая </w:t>
      </w:r>
      <w:r w:rsidRPr="000574A0">
        <w:rPr>
          <w:lang w:eastAsia="zh-CN"/>
        </w:rPr>
        <w:t xml:space="preserve">говорит, что страны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 xml:space="preserve"> единогласно поддерживают выбор для Района 3 примечаний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>, вместо примечания </w:t>
      </w:r>
      <w:proofErr w:type="spellStart"/>
      <w:r w:rsidRPr="000574A0">
        <w:rPr>
          <w:lang w:eastAsia="zh-CN"/>
        </w:rPr>
        <w:t>5.R3a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Специальной группы Комитета 4 по другим полосам</w:t>
      </w:r>
      <w:r w:rsidRPr="000574A0">
        <w:rPr>
          <w:lang w:eastAsia="zh-CN"/>
        </w:rPr>
        <w:t xml:space="preserve">, поддерживаемый </w:t>
      </w:r>
      <w:r w:rsidRPr="000574A0">
        <w:rPr>
          <w:b/>
          <w:bCs/>
          <w:lang w:eastAsia="zh-CN"/>
        </w:rPr>
        <w:t xml:space="preserve">делегатами от Франции </w:t>
      </w:r>
      <w:r w:rsidRPr="000574A0">
        <w:rPr>
          <w:lang w:eastAsia="zh-CN"/>
        </w:rPr>
        <w:t>и</w:t>
      </w:r>
      <w:r w:rsidRPr="000574A0">
        <w:rPr>
          <w:b/>
          <w:bCs/>
          <w:lang w:eastAsia="zh-CN"/>
        </w:rPr>
        <w:t xml:space="preserve"> Китая</w:t>
      </w:r>
      <w:r w:rsidRPr="000574A0">
        <w:rPr>
          <w:lang w:eastAsia="zh-CN"/>
        </w:rPr>
        <w:t>,</w:t>
      </w:r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 xml:space="preserve">говорит, что на этой основе все случаи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5.R3a</w:t>
      </w:r>
      <w:proofErr w:type="spellEnd"/>
      <w:r w:rsidRPr="000574A0">
        <w:rPr>
          <w:lang w:eastAsia="zh-CN"/>
        </w:rPr>
        <w:t xml:space="preserve"> в предложении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 xml:space="preserve">/496/2 можно было бы заменить на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и в полосе частот 1452–1492 можно было бы добавить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 xml:space="preserve"> после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5.R2a</w:t>
      </w:r>
      <w:proofErr w:type="spellEnd"/>
      <w:r w:rsidRPr="000574A0">
        <w:rPr>
          <w:lang w:eastAsia="zh-CN"/>
        </w:rPr>
        <w:t>. Предложение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>/496/1, таким образом, могло бы быть снято.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10.5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10.6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Таблица 1300–1525 МГц (предложение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 xml:space="preserve">/496/2), с поправками,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5.R3g</w:t>
      </w:r>
      <w:proofErr w:type="spellEnd"/>
      <w:r w:rsidRPr="000574A0">
        <w:rPr>
          <w:lang w:val="ru-RU" w:eastAsia="zh-CN"/>
        </w:rPr>
        <w:t xml:space="preserve">, 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5.R3h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5.R1a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10.8</w:t>
      </w:r>
      <w:r w:rsidRPr="000574A0">
        <w:rPr>
          <w:b/>
          <w:bCs/>
          <w:lang w:eastAsia="zh-CN"/>
        </w:rPr>
        <w:tab/>
        <w:t>Делегат от Зимбабве</w:t>
      </w:r>
      <w:r w:rsidRPr="000574A0">
        <w:rPr>
          <w:lang w:eastAsia="zh-CN"/>
        </w:rPr>
        <w:t xml:space="preserve"> предлагает добавить в конце этого примечания следующее предложение: "Применение п. 9.21 ограничено администрациями, упомянутыми в п. 5.342".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5.R3a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10.9</w:t>
      </w:r>
      <w:r w:rsidRPr="000574A0">
        <w:rPr>
          <w:b/>
          <w:bCs/>
          <w:lang w:eastAsia="zh-CN"/>
        </w:rPr>
        <w:tab/>
      </w:r>
      <w:r w:rsidRPr="000574A0">
        <w:rPr>
          <w:lang w:eastAsia="zh-CN"/>
        </w:rPr>
        <w:t xml:space="preserve">Председатель говорит, что по результатам обсуждения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Таблица 1300–1525 МГц примечание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5.R3a</w:t>
      </w:r>
      <w:proofErr w:type="spellEnd"/>
      <w:r w:rsidRPr="000574A0">
        <w:rPr>
          <w:lang w:eastAsia="zh-CN"/>
        </w:rPr>
        <w:t xml:space="preserve"> следует удалить.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10.10</w:t>
      </w:r>
      <w:r w:rsidRPr="000574A0">
        <w:rPr>
          <w:lang w:eastAsia="zh-CN"/>
        </w:rPr>
        <w:tab/>
        <w:t xml:space="preserve">Решение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5.R2a</w:t>
      </w:r>
      <w:proofErr w:type="spellEnd"/>
      <w:r w:rsidRPr="000574A0">
        <w:rPr>
          <w:lang w:val="ru-RU" w:eastAsia="zh-CN"/>
        </w:rPr>
        <w:t xml:space="preserve">, </w:t>
      </w: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5.338A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ADD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5.R1b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10.12</w:t>
      </w:r>
      <w:r w:rsidRPr="000574A0">
        <w:rPr>
          <w:b/>
          <w:bCs/>
          <w:lang w:eastAsia="zh-CN"/>
        </w:rPr>
        <w:tab/>
        <w:t xml:space="preserve">Председатель </w:t>
      </w:r>
      <w:r w:rsidRPr="000574A0">
        <w:rPr>
          <w:lang w:eastAsia="zh-CN"/>
        </w:rPr>
        <w:t xml:space="preserve">отмечает, что существует два варианта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10.13</w:t>
      </w:r>
      <w:r w:rsidRPr="000574A0">
        <w:rPr>
          <w:b/>
          <w:bCs/>
          <w:lang w:eastAsia="zh-CN"/>
        </w:rPr>
        <w:tab/>
        <w:t>Делегат от Германии</w:t>
      </w:r>
      <w:r w:rsidRPr="000574A0">
        <w:rPr>
          <w:lang w:eastAsia="zh-CN"/>
        </w:rPr>
        <w:t xml:space="preserve">, поддерживаемый </w:t>
      </w:r>
      <w:r w:rsidRPr="000574A0">
        <w:rPr>
          <w:b/>
          <w:bCs/>
          <w:lang w:eastAsia="zh-CN"/>
        </w:rPr>
        <w:t>делегатом от Финляндии</w:t>
      </w:r>
      <w:r w:rsidRPr="000574A0">
        <w:rPr>
          <w:lang w:eastAsia="zh-CN"/>
        </w:rPr>
        <w:t>,</w:t>
      </w:r>
      <w:r w:rsidRPr="00DC0278">
        <w:rPr>
          <w:lang w:eastAsia="zh-CN"/>
        </w:rPr>
        <w:t xml:space="preserve"> </w:t>
      </w:r>
      <w:r w:rsidRPr="000574A0">
        <w:rPr>
          <w:lang w:eastAsia="zh-CN"/>
        </w:rPr>
        <w:t xml:space="preserve">говорит, что он выступает за вариант 2, так как этот вариант предоставляет администрациям возможность определения полосы частот 1452–1492 МГц для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>, если они этого желают, но не вынуждает их делать это. Следовательно, этот вариант обеспечивает большую гибкость по сравнение с вариантом 1.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Российской Федерации</w:t>
      </w:r>
      <w:r w:rsidRPr="000574A0">
        <w:rPr>
          <w:lang w:eastAsia="zh-CN"/>
        </w:rPr>
        <w:t xml:space="preserve">, выступая от имени </w:t>
      </w:r>
      <w:proofErr w:type="spellStart"/>
      <w:r w:rsidRPr="000574A0">
        <w:rPr>
          <w:lang w:eastAsia="zh-CN"/>
        </w:rPr>
        <w:t>RCC</w:t>
      </w:r>
      <w:proofErr w:type="spellEnd"/>
      <w:r w:rsidRPr="000574A0">
        <w:rPr>
          <w:lang w:eastAsia="zh-CN"/>
        </w:rPr>
        <w:t>,</w:t>
      </w:r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 xml:space="preserve">говорит, что в отношении Района 1 он поддерживает вариант 1, как обеспечивающий и </w:t>
      </w:r>
      <w:proofErr w:type="gramStart"/>
      <w:r w:rsidRPr="000574A0">
        <w:rPr>
          <w:lang w:eastAsia="zh-CN"/>
        </w:rPr>
        <w:t>защиту</w:t>
      </w:r>
      <w:proofErr w:type="gramEnd"/>
      <w:r w:rsidRPr="000574A0">
        <w:rPr>
          <w:lang w:eastAsia="zh-CN"/>
        </w:rPr>
        <w:t xml:space="preserve"> и согласование. Лучшим и более </w:t>
      </w:r>
      <w:r w:rsidRPr="000574A0">
        <w:rPr>
          <w:lang w:eastAsia="zh-CN"/>
        </w:rPr>
        <w:lastRenderedPageBreak/>
        <w:t xml:space="preserve">простым выходом представляется принятие единого решения для Района 1 и Района 3, сделав весь диапазон L объектом применения п. 9.21 в целях определения частот для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в части воздушной подвижной службы.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Катара </w:t>
      </w:r>
      <w:r w:rsidRPr="000574A0">
        <w:rPr>
          <w:lang w:eastAsia="zh-CN"/>
        </w:rPr>
        <w:t xml:space="preserve">говорит, что вариант 1 является более приемлемым, так как обеспечивает более высокий уровень согласования для Района 1 в отношении трех полос для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Беларуси</w:t>
      </w:r>
      <w:r w:rsidRPr="00DC0278">
        <w:rPr>
          <w:lang w:eastAsia="zh-CN"/>
        </w:rPr>
        <w:t xml:space="preserve"> </w:t>
      </w:r>
      <w:r w:rsidRPr="000574A0">
        <w:rPr>
          <w:lang w:eastAsia="zh-CN"/>
        </w:rPr>
        <w:t>говорит, что также поддерживает вариант 1, который наилучшим образом отражает пункт 1.1 повестки дня и условия для согласования. Вариант 2 не отвечает этим условиям.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Словении</w:t>
      </w:r>
      <w:r w:rsidRPr="00DC0278">
        <w:rPr>
          <w:lang w:eastAsia="zh-CN"/>
        </w:rPr>
        <w:t xml:space="preserve"> </w:t>
      </w:r>
      <w:r w:rsidRPr="000574A0">
        <w:rPr>
          <w:lang w:eastAsia="zh-CN"/>
        </w:rPr>
        <w:t>говорит, что выступает за вариант 2. Вариант 1 неприемлем, так как для стран СЕПТ это стало бы шагом назад в использовании полосы 1452–1492 МГц.</w:t>
      </w:r>
    </w:p>
    <w:p w:rsidR="00275FF3" w:rsidRPr="000574A0" w:rsidRDefault="00275FF3" w:rsidP="00825E08">
      <w:pPr>
        <w:keepNext/>
        <w:keepLines/>
        <w:rPr>
          <w:lang w:eastAsia="zh-CN"/>
        </w:rPr>
      </w:pPr>
      <w:r w:rsidRPr="000574A0">
        <w:rPr>
          <w:lang w:eastAsia="zh-CN"/>
        </w:rPr>
        <w:t>10.18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Египта</w:t>
      </w:r>
      <w:r w:rsidRPr="000574A0">
        <w:rPr>
          <w:lang w:eastAsia="zh-CN"/>
        </w:rPr>
        <w:t xml:space="preserve"> говорит, что Арабская группа по управлению использованием спектра (</w:t>
      </w:r>
      <w:proofErr w:type="spellStart"/>
      <w:r w:rsidRPr="000574A0">
        <w:rPr>
          <w:lang w:eastAsia="zh-CN"/>
        </w:rPr>
        <w:t>ASMG</w:t>
      </w:r>
      <w:proofErr w:type="spellEnd"/>
      <w:r w:rsidRPr="000574A0">
        <w:rPr>
          <w:lang w:eastAsia="zh-CN"/>
        </w:rPr>
        <w:t xml:space="preserve">) предпочитает вариант 2. Оба варианта касаются Района 1; среди других региональных групп в этом районе СЕПТ высказалась за вариант 2, в то время как </w:t>
      </w:r>
      <w:proofErr w:type="spellStart"/>
      <w:r w:rsidRPr="000574A0">
        <w:rPr>
          <w:lang w:eastAsia="zh-CN"/>
        </w:rPr>
        <w:t>РСС</w:t>
      </w:r>
      <w:proofErr w:type="spellEnd"/>
      <w:r w:rsidRPr="000574A0">
        <w:rPr>
          <w:lang w:eastAsia="zh-CN"/>
        </w:rPr>
        <w:t xml:space="preserve"> выступает за вариант 1. Оратор хотел бы знать, отдает ли </w:t>
      </w:r>
      <w:proofErr w:type="spellStart"/>
      <w:r w:rsidRPr="000574A0">
        <w:rPr>
          <w:lang w:eastAsia="zh-CN"/>
        </w:rPr>
        <w:t>АСЭ</w:t>
      </w:r>
      <w:proofErr w:type="spellEnd"/>
      <w:r w:rsidRPr="000574A0">
        <w:rPr>
          <w:lang w:eastAsia="zh-CN"/>
        </w:rPr>
        <w:t xml:space="preserve"> предпочтение какому-либо из этих вариантов.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10.19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Зимбабве</w:t>
      </w:r>
      <w:r w:rsidRPr="000574A0">
        <w:rPr>
          <w:lang w:eastAsia="zh-CN"/>
        </w:rPr>
        <w:t xml:space="preserve">, выступая от имени </w:t>
      </w:r>
      <w:proofErr w:type="spellStart"/>
      <w:r w:rsidRPr="000574A0">
        <w:rPr>
          <w:lang w:eastAsia="zh-CN"/>
        </w:rPr>
        <w:t>АСЭ</w:t>
      </w:r>
      <w:proofErr w:type="spellEnd"/>
      <w:r w:rsidRPr="000574A0">
        <w:rPr>
          <w:lang w:eastAsia="zh-CN"/>
        </w:rPr>
        <w:t xml:space="preserve">, говорит, что его устраивает любой вариант. В процедурном аспекте сложно будет убедить администрации присоединиться к содержащему определение примечанию, если они этого не хотят. Если пленарное заседание примет вариант 2, </w:t>
      </w:r>
      <w:proofErr w:type="spellStart"/>
      <w:r w:rsidRPr="000574A0">
        <w:rPr>
          <w:lang w:eastAsia="zh-CN"/>
        </w:rPr>
        <w:t>АСЭ</w:t>
      </w:r>
      <w:proofErr w:type="spellEnd"/>
      <w:r w:rsidRPr="000574A0">
        <w:rPr>
          <w:lang w:eastAsia="zh-CN"/>
        </w:rPr>
        <w:t xml:space="preserve"> хотело бы добавить к примечанию заявление, аналогичное заявлению, предложенному для примечания </w:t>
      </w:r>
      <w:proofErr w:type="spellStart"/>
      <w:r w:rsidRPr="000574A0">
        <w:rPr>
          <w:lang w:eastAsia="zh-CN"/>
        </w:rPr>
        <w:t>5.R1a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10.20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 xml:space="preserve">предлагает продолжить обсуждение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 в неофициальном формате, координацию которого будет осуществлять Председатель Специальной группы Комитета 4 по другим полосам, с тем чтобы добиться согласия по одному варианту, который будет представлен на рассмотрение пленарному заседанию.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10.21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Резолюция 750 (</w:t>
      </w:r>
      <w:proofErr w:type="spellStart"/>
      <w:r w:rsidRPr="000574A0">
        <w:rPr>
          <w:lang w:val="ru-RU" w:eastAsia="zh-CN"/>
        </w:rPr>
        <w:t>Пересм</w:t>
      </w:r>
      <w:proofErr w:type="spellEnd"/>
      <w:r w:rsidRPr="000574A0">
        <w:rPr>
          <w:lang w:val="ru-RU" w:eastAsia="zh-CN"/>
        </w:rPr>
        <w:t xml:space="preserve">. </w:t>
      </w:r>
      <w:proofErr w:type="spellStart"/>
      <w:r w:rsidRPr="000574A0">
        <w:rPr>
          <w:lang w:val="ru-RU" w:eastAsia="zh-CN"/>
        </w:rPr>
        <w:t>ВКР</w:t>
      </w:r>
      <w:proofErr w:type="spellEnd"/>
      <w:r w:rsidRPr="000574A0">
        <w:rPr>
          <w:lang w:val="ru-RU" w:eastAsia="zh-CN"/>
        </w:rPr>
        <w:t>-12)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rFonts w:asciiTheme="majorBidi" w:hAnsiTheme="majorBidi" w:cstheme="majorBidi"/>
          <w:lang w:val="ru-RU" w:eastAsia="zh-CN"/>
        </w:rPr>
      </w:pP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Резолюция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COM4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>/8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ВКР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-15) – </w:t>
      </w:r>
      <w:r w:rsidRPr="000574A0">
        <w:rPr>
          <w:rFonts w:asciiTheme="majorBidi" w:eastAsia="???" w:hAnsiTheme="majorBidi" w:cstheme="majorBidi"/>
          <w:lang w:val="ru-RU"/>
        </w:rPr>
        <w:t>Совместимость Международной подвижной электросвязи и радиовещательной спутниковой службы (звуковой) в полосе частот</w:t>
      </w:r>
      <w:r w:rsidRPr="000574A0">
        <w:rPr>
          <w:rFonts w:asciiTheme="majorBidi" w:hAnsiTheme="majorBidi" w:cstheme="majorBidi"/>
          <w:lang w:val="ru-RU" w:eastAsia="zh-CN"/>
        </w:rPr>
        <w:t xml:space="preserve"> 1452–1492 МГц в Районе 3;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Резолюция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COM4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>/7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ВКР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-15) – </w:t>
      </w:r>
      <w:r w:rsidRPr="000574A0">
        <w:rPr>
          <w:rFonts w:asciiTheme="majorBidi" w:eastAsia="???" w:hAnsiTheme="majorBidi" w:cstheme="majorBidi"/>
          <w:lang w:val="ru-RU"/>
        </w:rPr>
        <w:t>Совместимость Международной подвижной электросвязи и радиовещательной спутниковой службы</w:t>
      </w:r>
      <w:r w:rsidRPr="000574A0">
        <w:rPr>
          <w:rFonts w:asciiTheme="majorBidi" w:eastAsia="???" w:hAnsiTheme="majorBidi" w:cstheme="majorBidi"/>
          <w:b w:val="0"/>
          <w:bCs/>
          <w:lang w:val="ru-RU"/>
        </w:rPr>
        <w:t xml:space="preserve"> </w:t>
      </w:r>
      <w:r w:rsidRPr="000574A0">
        <w:rPr>
          <w:rFonts w:asciiTheme="majorBidi" w:eastAsia="???" w:hAnsiTheme="majorBidi" w:cstheme="majorBidi"/>
          <w:lang w:val="ru-RU"/>
        </w:rPr>
        <w:t xml:space="preserve">(звуковой) в полосе частот </w:t>
      </w:r>
      <w:r w:rsidRPr="000574A0">
        <w:rPr>
          <w:rFonts w:asciiTheme="majorBidi" w:hAnsiTheme="majorBidi" w:cstheme="majorBidi"/>
          <w:lang w:val="ru-RU" w:eastAsia="zh-CN"/>
        </w:rPr>
        <w:t>1452–1492 МГц в Районах </w:t>
      </w:r>
      <w:r w:rsidR="00D04E80" w:rsidRPr="000574A0">
        <w:rPr>
          <w:rFonts w:asciiTheme="majorBidi" w:hAnsiTheme="majorBidi" w:cstheme="majorBidi"/>
          <w:lang w:val="ru-RU" w:eastAsia="zh-CN"/>
        </w:rPr>
        <w:t>1 </w:t>
      </w:r>
      <w:r w:rsidRPr="000574A0">
        <w:rPr>
          <w:rFonts w:asciiTheme="majorBidi" w:hAnsiTheme="majorBidi" w:cstheme="majorBidi"/>
          <w:lang w:val="ru-RU" w:eastAsia="zh-CN"/>
        </w:rPr>
        <w:t>и 3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10.23</w:t>
      </w:r>
      <w:r w:rsidRPr="000574A0">
        <w:rPr>
          <w:b/>
          <w:bCs/>
          <w:lang w:eastAsia="zh-CN"/>
        </w:rPr>
        <w:tab/>
        <w:t xml:space="preserve">Делегат от Франции </w:t>
      </w:r>
      <w:r w:rsidRPr="000574A0">
        <w:rPr>
          <w:lang w:eastAsia="zh-CN"/>
        </w:rPr>
        <w:t xml:space="preserve">отмечает, что проекты Резолюций 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/8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-15) и 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/7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-15) практически идентичны; разница между ними заключается лишь в их названиях – одно относится к Району 3, другое – к Районам 1 и 3, соответственно, а также в нескольких словах раздела </w:t>
      </w:r>
      <w:r w:rsidRPr="000574A0">
        <w:rPr>
          <w:i/>
          <w:iCs/>
        </w:rPr>
        <w:t>предлагает Государствам-Членам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Китая </w:t>
      </w:r>
      <w:r w:rsidRPr="000574A0">
        <w:rPr>
          <w:lang w:eastAsia="zh-CN"/>
        </w:rPr>
        <w:t>говорит, что Резолюция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 xml:space="preserve">/8 является версией, согласованной на координационном собрании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>. Однако обе версии резолюции могут быть объединены. Он</w:t>
      </w:r>
      <w:r w:rsidR="00BB6800" w:rsidRPr="000574A0">
        <w:rPr>
          <w:lang w:eastAsia="zh-CN"/>
        </w:rPr>
        <w:t> </w:t>
      </w:r>
      <w:r w:rsidRPr="000574A0">
        <w:rPr>
          <w:lang w:eastAsia="zh-CN"/>
        </w:rPr>
        <w:t xml:space="preserve">предлагает включить пункт 2 раздела </w:t>
      </w:r>
      <w:r w:rsidRPr="000574A0">
        <w:rPr>
          <w:i/>
          <w:iCs/>
        </w:rPr>
        <w:t>предлагает Государствам-Членам</w:t>
      </w:r>
      <w:r w:rsidRPr="000574A0">
        <w:rPr>
          <w:lang w:eastAsia="zh-CN"/>
        </w:rPr>
        <w:t xml:space="preserve"> из Резолюции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/8 в Резолюцию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 xml:space="preserve">/7 в качестве нового пункта 3 раздела </w:t>
      </w:r>
      <w:r w:rsidRPr="000574A0">
        <w:rPr>
          <w:i/>
          <w:iCs/>
        </w:rPr>
        <w:t>предлагает Государствам-Членам</w:t>
      </w:r>
      <w:r w:rsidRPr="000574A0">
        <w:t xml:space="preserve">, а также включить ссылки в надлежащих местах </w:t>
      </w:r>
      <w:r w:rsidRPr="000574A0">
        <w:rPr>
          <w:lang w:eastAsia="zh-CN"/>
        </w:rPr>
        <w:t>Резолюции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 xml:space="preserve">/7 </w:t>
      </w:r>
      <w:r w:rsidRPr="000574A0">
        <w:t>на Районы</w:t>
      </w:r>
      <w:r w:rsidRPr="000574A0">
        <w:rPr>
          <w:i/>
          <w:iCs/>
          <w:lang w:eastAsia="zh-CN"/>
        </w:rPr>
        <w:t> </w:t>
      </w:r>
      <w:r w:rsidRPr="000574A0">
        <w:rPr>
          <w:lang w:eastAsia="zh-CN"/>
        </w:rPr>
        <w:t>1 и 3. После этого от Резолюции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/8 можно было бы отказаться.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Франции </w:t>
      </w:r>
      <w:r w:rsidRPr="000574A0">
        <w:rPr>
          <w:lang w:eastAsia="zh-CN"/>
        </w:rPr>
        <w:t xml:space="preserve">говорит, что он мог бы принять предложение, внесенное делегатом от Китая, при том понимании, что неразрешенные вопросы, касающиеся полосы частот </w:t>
      </w:r>
      <w:r w:rsidR="00BB6800" w:rsidRPr="000574A0">
        <w:rPr>
          <w:lang w:eastAsia="zh-CN"/>
        </w:rPr>
        <w:t>1452−</w:t>
      </w:r>
      <w:r w:rsidRPr="000574A0">
        <w:rPr>
          <w:lang w:eastAsia="zh-CN"/>
        </w:rPr>
        <w:t>1492 МГц в Районе 1, могут быть разрешены удовлетворительным образом.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Германии </w:t>
      </w:r>
      <w:r w:rsidRPr="000574A0">
        <w:rPr>
          <w:lang w:eastAsia="zh-CN"/>
        </w:rPr>
        <w:t>поддерживает предложение, внесенное делегатом от Китая, и предлагает взять слова "Район 1" в квадратные скобки в названии Резолюции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 xml:space="preserve">/7, </w:t>
      </w:r>
      <w:proofErr w:type="gramStart"/>
      <w:r w:rsidRPr="000574A0">
        <w:rPr>
          <w:lang w:eastAsia="zh-CN"/>
        </w:rPr>
        <w:t>до тех пор пока</w:t>
      </w:r>
      <w:proofErr w:type="gramEnd"/>
      <w:r w:rsidRPr="000574A0">
        <w:rPr>
          <w:lang w:eastAsia="zh-CN"/>
        </w:rPr>
        <w:t xml:space="preserve"> не будет принято решение по полосе частот 1452–1492 МГц в этом Районе.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lastRenderedPageBreak/>
        <w:t>10.27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</w:t>
      </w:r>
      <w:r w:rsidRPr="000574A0">
        <w:rPr>
          <w:lang w:eastAsia="zh-CN"/>
        </w:rPr>
        <w:t xml:space="preserve"> понимает, что пленарное заседание желает принять предложения, сделанные в отношении этих двух резолюцией, и отказаться от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Резолюция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/8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-15).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10.29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rPr>
          <w:lang w:eastAsia="zh-CN"/>
        </w:rPr>
        <w:t xml:space="preserve"> говорит, что примечания в Документе 496, который только что был утвержден, вступают в силу, как правило, 1 января 2017 года. Однако в только что принятой Резолюции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/7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-15) предусматриваются исследования совместного использования частот и совместимости, которые должны быть проведены в отношении полосы частот 1452–1492 МГц. Таким образом, частоты будут определены и распределены до получения результатов исследований. Оратор предлагает, вместо этого, чтобы данное примечание вступало в силу по окончании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-19, с тем чтобы можно было учесть результаты исследований до осуществления распределения частот. Такой же порядок действий был принят в отношении других пунктов повестки дня, включая пункт 1.2 повестки дня.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10.30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Франции </w:t>
      </w:r>
      <w:r w:rsidRPr="000574A0">
        <w:rPr>
          <w:lang w:eastAsia="zh-CN"/>
        </w:rPr>
        <w:t>говорит, что ситуация конкретно в этой полосе частот сложная. Кроме того, предложение делегата от Исламской Республики Иран внесено в последний момент. Вследствие этого, данное предложение следует в данный момент отложить, с тем чтобы сконцентрироваться на вопросе о том, какой вариант следует выбрать для данной полосы.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rPr>
          <w:lang w:eastAsia="zh-CN"/>
        </w:rPr>
        <w:t xml:space="preserve"> не согласен с тем, что рассматриваемый вопрос представляет особую сложность. Логично сначала провести необходимые исследо</w:t>
      </w:r>
      <w:r w:rsidR="00BB6800" w:rsidRPr="000574A0">
        <w:rPr>
          <w:lang w:eastAsia="zh-CN"/>
        </w:rPr>
        <w:t>вания, а </w:t>
      </w:r>
      <w:r w:rsidRPr="000574A0">
        <w:rPr>
          <w:lang w:eastAsia="zh-CN"/>
        </w:rPr>
        <w:t>потом принимать решения об использовании полосы частот. Кроме того, соответствующая информация рассматривалась две с половиной недели тому назад на собрании, на котором присутствовали делегаты от Франции. Таким образом, это не новый вопрос.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>предлагает приостановить обсуждение этого документа. Если достижение согласия окажется невозможным, придется отказаться от всего документа целиком.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10.33</w:t>
      </w:r>
      <w:r w:rsidRPr="000574A0">
        <w:rPr>
          <w:lang w:eastAsia="zh-CN"/>
        </w:rPr>
        <w:tab/>
      </w:r>
      <w:proofErr w:type="gramStart"/>
      <w:r w:rsidRPr="000574A0">
        <w:rPr>
          <w:lang w:eastAsia="zh-CN"/>
        </w:rPr>
        <w:t>В</w:t>
      </w:r>
      <w:proofErr w:type="gramEnd"/>
      <w:r w:rsidRPr="000574A0">
        <w:rPr>
          <w:lang w:eastAsia="zh-CN"/>
        </w:rPr>
        <w:t xml:space="preserve"> ответ на замечания </w:t>
      </w:r>
      <w:r w:rsidRPr="000574A0">
        <w:rPr>
          <w:b/>
          <w:bCs/>
          <w:lang w:eastAsia="zh-CN"/>
        </w:rPr>
        <w:t>делегатов от Соединенных Штатов</w:t>
      </w:r>
      <w:r w:rsidRPr="000574A0">
        <w:rPr>
          <w:lang w:eastAsia="zh-CN"/>
        </w:rPr>
        <w:t xml:space="preserve">, </w:t>
      </w:r>
      <w:r w:rsidRPr="000574A0">
        <w:rPr>
          <w:b/>
          <w:bCs/>
          <w:lang w:eastAsia="zh-CN"/>
        </w:rPr>
        <w:t>Бразилии</w:t>
      </w:r>
      <w:r w:rsidR="00DC0278" w:rsidRPr="00DC0278">
        <w:rPr>
          <w:lang w:eastAsia="zh-CN"/>
        </w:rPr>
        <w:t>,</w:t>
      </w:r>
      <w:r w:rsidRPr="000574A0">
        <w:rPr>
          <w:lang w:eastAsia="zh-CN"/>
        </w:rPr>
        <w:t xml:space="preserve"> выступавших от имени </w:t>
      </w:r>
      <w:proofErr w:type="spellStart"/>
      <w:r w:rsidRPr="000574A0">
        <w:rPr>
          <w:lang w:eastAsia="zh-CN"/>
        </w:rPr>
        <w:t>CITEL</w:t>
      </w:r>
      <w:proofErr w:type="spellEnd"/>
      <w:r w:rsidRPr="000574A0">
        <w:rPr>
          <w:lang w:eastAsia="zh-CN"/>
        </w:rPr>
        <w:t xml:space="preserve">, </w:t>
      </w:r>
      <w:r w:rsidRPr="000574A0">
        <w:rPr>
          <w:b/>
          <w:bCs/>
          <w:lang w:eastAsia="zh-CN"/>
        </w:rPr>
        <w:t>Канады</w:t>
      </w:r>
      <w:r w:rsidRPr="000574A0">
        <w:rPr>
          <w:lang w:eastAsia="zh-CN"/>
        </w:rPr>
        <w:t xml:space="preserve"> и </w:t>
      </w:r>
      <w:r w:rsidRPr="000574A0">
        <w:rPr>
          <w:b/>
          <w:bCs/>
          <w:lang w:eastAsia="zh-CN"/>
        </w:rPr>
        <w:t>Германии</w:t>
      </w:r>
      <w:r w:rsidRPr="000574A0">
        <w:rPr>
          <w:lang w:eastAsia="zh-CN"/>
        </w:rPr>
        <w:t xml:space="preserve">, </w:t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 xml:space="preserve">отмечает, что страны Района 2 достигли согласия относительно всей полосы частот 1452–1 518 МГц.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Таблица 1300–1525 МГц (предложение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 xml:space="preserve">/496/2) может быть, следовательно, утверждено, так как оно применяется к Району 2, другими словами, с включением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5.R2a</w:t>
      </w:r>
      <w:proofErr w:type="spellEnd"/>
      <w:r w:rsidRPr="000574A0">
        <w:rPr>
          <w:lang w:eastAsia="zh-CN"/>
        </w:rPr>
        <w:t xml:space="preserve"> для всех четырех </w:t>
      </w:r>
      <w:proofErr w:type="spellStart"/>
      <w:r w:rsidRPr="000574A0">
        <w:rPr>
          <w:lang w:eastAsia="zh-CN"/>
        </w:rPr>
        <w:t>подполос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5.338A</w:t>
      </w:r>
      <w:proofErr w:type="spellEnd"/>
      <w:r w:rsidRPr="000574A0">
        <w:rPr>
          <w:lang w:eastAsia="zh-CN"/>
        </w:rPr>
        <w:t xml:space="preserve"> в соответствующих местах, но без ссылок на примечания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5.R1a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. Сами предложения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5.R2a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5.338A</w:t>
      </w:r>
      <w:proofErr w:type="spellEnd"/>
      <w:r w:rsidRPr="000574A0">
        <w:rPr>
          <w:lang w:eastAsia="zh-CN"/>
        </w:rPr>
        <w:t xml:space="preserve"> вместе с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Резолюция 750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-12) также могут быть утверждены. Все остальные предложения в документе придется рассмотреть повторно.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10.34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Китая</w:t>
      </w:r>
      <w:r w:rsidRPr="000574A0">
        <w:rPr>
          <w:lang w:eastAsia="zh-CN"/>
        </w:rPr>
        <w:t xml:space="preserve">, выступая от имени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>,</w:t>
      </w:r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 xml:space="preserve">говорит, что примечание 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может быть утверждено, так как страны Района 3 пришли по нему к согласию.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 xml:space="preserve">говорит, что это примечание не может быть утверждено, так как оно связано с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Резолюция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>/7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-15), по которой полного согласия еще не достигнуто.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10.37</w:t>
      </w:r>
      <w:r w:rsidRPr="000574A0">
        <w:rPr>
          <w:lang w:eastAsia="zh-CN"/>
        </w:rPr>
        <w:tab/>
        <w:t>Двадцать вторая серия текстов, представленных Редакционным комитетом для первого чтения (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 xml:space="preserve">) (Документ 496), с поправками и при условии исключений, определенных Председателем,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t>11</w:t>
      </w:r>
      <w:r w:rsidRPr="000574A0">
        <w:rPr>
          <w:lang w:eastAsia="zh-CN"/>
        </w:rPr>
        <w:tab/>
        <w:t xml:space="preserve">Тексты, относящиеся к Району 2, и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Резолюция 750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="00D174E8" w:rsidRPr="000574A0">
        <w:rPr>
          <w:lang w:eastAsia="zh-CN"/>
        </w:rPr>
        <w:noBreakHyphen/>
      </w:r>
      <w:r w:rsidRPr="000574A0">
        <w:rPr>
          <w:lang w:eastAsia="zh-CN"/>
        </w:rPr>
        <w:t>12) – второе чтение (Документ 496)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11.1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Таблица 1300–1525 МГц (предложение 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 xml:space="preserve">/496/2), поскольку она применяется к Району 2 (с включением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5.R2a</w:t>
      </w:r>
      <w:proofErr w:type="spellEnd"/>
      <w:r w:rsidRPr="000574A0">
        <w:rPr>
          <w:lang w:eastAsia="zh-CN"/>
        </w:rPr>
        <w:t xml:space="preserve"> для всех четырех </w:t>
      </w:r>
      <w:proofErr w:type="spellStart"/>
      <w:r w:rsidRPr="000574A0">
        <w:rPr>
          <w:lang w:eastAsia="zh-CN"/>
        </w:rPr>
        <w:t>подполос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5.338A</w:t>
      </w:r>
      <w:proofErr w:type="spellEnd"/>
      <w:r w:rsidRPr="000574A0">
        <w:rPr>
          <w:lang w:eastAsia="zh-CN"/>
        </w:rPr>
        <w:t xml:space="preserve"> в надлежащих местах, но без ссылок на примечания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5.R1a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),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5.R2a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5.338A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Резолюция 750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-12) </w:t>
      </w:r>
      <w:r w:rsidRPr="000574A0">
        <w:rPr>
          <w:b/>
          <w:bCs/>
          <w:lang w:eastAsia="zh-CN"/>
        </w:rPr>
        <w:t>утверждаются</w:t>
      </w:r>
      <w:r w:rsidRPr="000574A0">
        <w:rPr>
          <w:lang w:eastAsia="zh-CN"/>
        </w:rPr>
        <w:t xml:space="preserve"> во втором чтении.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lastRenderedPageBreak/>
        <w:t>12</w:t>
      </w:r>
      <w:r w:rsidRPr="000574A0">
        <w:rPr>
          <w:lang w:eastAsia="zh-CN"/>
        </w:rPr>
        <w:tab/>
        <w:t>Заключительные дни работы Конференции (Документ 348)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12.1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Секретарь пленарного заседания</w:t>
      </w:r>
      <w:r w:rsidRPr="000574A0">
        <w:rPr>
          <w:lang w:eastAsia="zh-CN"/>
        </w:rPr>
        <w:t xml:space="preserve">, привлекая внимание к Документу 348, говорит, что в связи с задержкой завершения работы Конференции предлагается сократить время для представления заявлений и </w:t>
      </w:r>
      <w:proofErr w:type="gramStart"/>
      <w:r w:rsidRPr="000574A0">
        <w:rPr>
          <w:lang w:eastAsia="zh-CN"/>
        </w:rPr>
        <w:t>оговорок</w:t>
      </w:r>
      <w:proofErr w:type="gramEnd"/>
      <w:r w:rsidRPr="000574A0">
        <w:rPr>
          <w:lang w:eastAsia="zh-CN"/>
        </w:rPr>
        <w:t xml:space="preserve"> и дополнительных заявлений и оговорок и перенести время начала заключительного пленарного заседания в пятницу, 27 ноября, с 15 час. 00 мин. на 17 час. 00 мин. Церемония подписания последует в 17 час. 30 мин.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12.2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Исламской Республики Иран </w:t>
      </w:r>
      <w:r w:rsidRPr="000574A0">
        <w:rPr>
          <w:lang w:eastAsia="zh-CN"/>
        </w:rPr>
        <w:t>говорит, что он не согласен с предложением об изменении времени церемонии подписания или о сокращении времени, отводимого для представления заявлений и оговорок, а также дополнительных заявлений и оговорок. Кроме того, следует выделить достаточно времени для рассмотрения нерешенных вопросов в рамках пункта 1.5 повестки дня, по котором его делегация представила заявление для включения в протокол. Оратор просит распространить его заявление на всех языках.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b/>
          <w:bCs/>
          <w:lang w:eastAsia="zh-CN"/>
        </w:rPr>
        <w:t>Заседание прерывает работу в 12 час. 40 мин. и возобновляется в 14 час. 15 мин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t>13</w:t>
      </w:r>
      <w:r w:rsidRPr="000574A0">
        <w:rPr>
          <w:lang w:eastAsia="zh-CN"/>
        </w:rPr>
        <w:tab/>
        <w:t>Двадцать вторая серия текстов, представленных Редакционным комитетом для первого чтения (</w:t>
      </w:r>
      <w:proofErr w:type="spellStart"/>
      <w:r w:rsidRPr="000574A0">
        <w:rPr>
          <w:lang w:eastAsia="zh-CN"/>
        </w:rPr>
        <w:t>B22</w:t>
      </w:r>
      <w:proofErr w:type="spellEnd"/>
      <w:r w:rsidRPr="000574A0">
        <w:rPr>
          <w:lang w:eastAsia="zh-CN"/>
        </w:rPr>
        <w:t>) (продолжение) (Документ 496)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</w:t>
      </w:r>
      <w:r w:rsidRPr="000574A0">
        <w:rPr>
          <w:b/>
          <w:bCs/>
          <w:lang w:eastAsia="zh-CN"/>
        </w:rPr>
        <w:tab/>
        <w:t>Председатель Специальной группы Комитета 4 по другим полосам</w:t>
      </w:r>
      <w:r w:rsidRPr="000574A0">
        <w:rPr>
          <w:lang w:eastAsia="zh-CN"/>
        </w:rPr>
        <w:t>, представляя отчет по результатам неофициальных консультациях, проведенных с заинтересованными сторонами по вопросу примечания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>, говорит, что участвовавшие стороны единогласно поддержали вариант 2 при том понимании, что в примечании будут перечислены названия африканских и арабских государств, которые пожелают быть включенными в это примечание, и что в третье предложение примечания будет внесена поправка, в результате чего оно примет следующий вид: "Использование этой полосы частот для</w:t>
      </w:r>
      <w:r w:rsidRPr="000574A0">
        <w:rPr>
          <w:color w:val="000000"/>
        </w:rPr>
        <w:t xml:space="preserve">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</w:t>
      </w:r>
      <w:r w:rsidRPr="000574A0">
        <w:rPr>
          <w:color w:val="000000"/>
        </w:rPr>
        <w:t>осуществляется при условии получения согласия в соответствии с п. 9.21</w:t>
      </w:r>
      <w:r w:rsidRPr="000574A0">
        <w:rPr>
          <w:rFonts w:asciiTheme="majorBidi" w:hAnsiTheme="majorBidi" w:cstheme="majorBidi"/>
          <w:szCs w:val="24"/>
        </w:rPr>
        <w:t xml:space="preserve"> </w:t>
      </w:r>
      <w:r w:rsidRPr="000574A0">
        <w:rPr>
          <w:color w:val="000000"/>
        </w:rPr>
        <w:t>в отношении воздушной подвижной службы, используемой</w:t>
      </w:r>
      <w:r w:rsidRPr="000574A0">
        <w:rPr>
          <w:rFonts w:asciiTheme="majorBidi" w:hAnsiTheme="majorBidi" w:cstheme="majorBidi"/>
          <w:szCs w:val="24"/>
        </w:rPr>
        <w:t xml:space="preserve"> для </w:t>
      </w:r>
      <w:r w:rsidRPr="000574A0">
        <w:rPr>
          <w:color w:val="000000"/>
        </w:rPr>
        <w:t>воздушной телеметрии в соответствии</w:t>
      </w:r>
      <w:r w:rsidRPr="000574A0">
        <w:rPr>
          <w:rFonts w:asciiTheme="majorBidi" w:hAnsiTheme="majorBidi" w:cstheme="majorBidi"/>
          <w:szCs w:val="24"/>
        </w:rPr>
        <w:t xml:space="preserve"> п. 5.342".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Швеции</w:t>
      </w:r>
      <w:r w:rsidRPr="000574A0">
        <w:rPr>
          <w:lang w:eastAsia="zh-CN"/>
        </w:rPr>
        <w:t xml:space="preserve">, поддерживаемый </w:t>
      </w:r>
      <w:r w:rsidRPr="000574A0">
        <w:rPr>
          <w:b/>
          <w:bCs/>
          <w:lang w:eastAsia="zh-CN"/>
        </w:rPr>
        <w:t>делегатом от Российской Федерации</w:t>
      </w:r>
      <w:r w:rsidRPr="000574A0">
        <w:rPr>
          <w:lang w:eastAsia="zh-CN"/>
        </w:rPr>
        <w:t xml:space="preserve">, спрашивает, в порядке обеспечения ясности, предназначен ли предложенный текст для применения ко всем странам или только к странам, перечисленным в этом примечании.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Директор </w:t>
      </w:r>
      <w:proofErr w:type="spellStart"/>
      <w:r w:rsidRPr="000574A0">
        <w:rPr>
          <w:b/>
          <w:bCs/>
          <w:lang w:eastAsia="zh-CN"/>
        </w:rPr>
        <w:t>БР</w:t>
      </w:r>
      <w:proofErr w:type="spellEnd"/>
      <w:r w:rsidRPr="000574A0">
        <w:rPr>
          <w:lang w:eastAsia="zh-CN"/>
        </w:rPr>
        <w:t xml:space="preserve"> отвечает, что это положение будет применяться только к странам, перечисленным в примечании п. </w:t>
      </w:r>
      <w:proofErr w:type="spellStart"/>
      <w:r w:rsidRPr="000574A0">
        <w:rPr>
          <w:lang w:eastAsia="zh-CN"/>
        </w:rPr>
        <w:t>5.1Rb</w:t>
      </w:r>
      <w:proofErr w:type="spellEnd"/>
      <w:r w:rsidRPr="000574A0">
        <w:rPr>
          <w:lang w:eastAsia="zh-CN"/>
        </w:rPr>
        <w:t xml:space="preserve">, заявляя, что, как он понимает, получение указанного согласия в соответствии с п. 9.21 должны добиваться администрации, желающие использовать полосу частот 1452–1492 МГц в целях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, и что это согласие должно быть получено от стран, перечисленных в п. 5.492 и использующих эту полосу для </w:t>
      </w:r>
      <w:r w:rsidRPr="000574A0">
        <w:rPr>
          <w:color w:val="000000"/>
        </w:rPr>
        <w:t>воздушной телеметрии</w:t>
      </w:r>
      <w:r w:rsidRPr="000574A0">
        <w:rPr>
          <w:lang w:eastAsia="zh-CN"/>
        </w:rPr>
        <w:t xml:space="preserve">. Однако базовая станция, заявленная в этом контексте в Бюро радиосвязи, может использоваться не только для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, но и для других типов служб подвижной связи. Он предлагает в целях исключения любой неоднозначности в таком </w:t>
      </w:r>
      <w:proofErr w:type="spellStart"/>
      <w:r w:rsidRPr="000574A0">
        <w:rPr>
          <w:lang w:eastAsia="zh-CN"/>
        </w:rPr>
        <w:t>регламентарном</w:t>
      </w:r>
      <w:proofErr w:type="spellEnd"/>
      <w:r w:rsidRPr="000574A0">
        <w:rPr>
          <w:lang w:eastAsia="zh-CN"/>
        </w:rPr>
        <w:t xml:space="preserve"> положении внести следующую поправку в третье предложение примечания: "…для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в вышеперечисленных странах осуществляется при условии…"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Российской Федерации </w:t>
      </w:r>
      <w:r w:rsidRPr="000574A0">
        <w:rPr>
          <w:lang w:eastAsia="zh-CN"/>
        </w:rPr>
        <w:t>предлагает в целях обеспечения ясности по поводу примечания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 и, естественно, других примечаний, относящихся к пункту 1.1 повестки дня, зафиксировать следующее понимание: "Предполагается, что условия введения и использования станций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>, определенных в примечаниях 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(Документ 495), ограничены станциями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стран, указанных в примечании".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Директор </w:t>
      </w:r>
      <w:proofErr w:type="spellStart"/>
      <w:r w:rsidRPr="000574A0">
        <w:rPr>
          <w:b/>
          <w:bCs/>
          <w:lang w:eastAsia="zh-CN"/>
        </w:rPr>
        <w:t>БР</w:t>
      </w:r>
      <w:proofErr w:type="spellEnd"/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>говорит, что, как он понимает обеспокоенность Российской Федерации, его предыдущее выступление относительно примечания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 следует занести в протокол как применимое также к другим примечаниям аналогичного характера в целях обеспечения согласованности. </w:t>
      </w:r>
      <w:r w:rsidRPr="000574A0">
        <w:rPr>
          <w:b/>
          <w:bCs/>
          <w:lang w:eastAsia="zh-CN"/>
        </w:rPr>
        <w:t>Делегат от Швеции</w:t>
      </w:r>
      <w:r w:rsidRPr="000574A0">
        <w:rPr>
          <w:lang w:eastAsia="zh-CN"/>
        </w:rPr>
        <w:t xml:space="preserve"> говорит, что вместо того чтобы отражать в протоколе толкование, он предпочел бы, чтобы в обсуждаемое примечание были внесены поправки в соответствии с пояснениями Директора. </w:t>
      </w:r>
      <w:r w:rsidRPr="000574A0">
        <w:rPr>
          <w:b/>
          <w:bCs/>
          <w:lang w:eastAsia="zh-CN"/>
        </w:rPr>
        <w:t xml:space="preserve">Делегат от Российской Федерации </w:t>
      </w:r>
      <w:r w:rsidRPr="000574A0">
        <w:rPr>
          <w:lang w:eastAsia="zh-CN"/>
        </w:rPr>
        <w:t xml:space="preserve">говорит, что он согласится с таким подходом. 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lastRenderedPageBreak/>
        <w:t>13.6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Российской Федерации</w:t>
      </w:r>
      <w:r w:rsidRPr="000574A0">
        <w:rPr>
          <w:lang w:eastAsia="zh-CN"/>
        </w:rPr>
        <w:t xml:space="preserve"> просит подтвердить, что версия примечания п. </w:t>
      </w:r>
      <w:proofErr w:type="spellStart"/>
      <w:r w:rsidRPr="000574A0">
        <w:rPr>
          <w:lang w:eastAsia="zh-CN"/>
        </w:rPr>
        <w:t>5.R1a</w:t>
      </w:r>
      <w:proofErr w:type="spellEnd"/>
      <w:r w:rsidRPr="000574A0">
        <w:rPr>
          <w:lang w:eastAsia="zh-CN"/>
        </w:rPr>
        <w:t xml:space="preserve">, касающегося использования полос частот 1427–1452 МГц и 1429–1518 МГц для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в Районе 1, которая содержится в Документе 496, остается без изменения.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</w:t>
      </w:r>
      <w:r w:rsidRPr="000574A0">
        <w:t xml:space="preserve"> напоминает, что было принято решение включить в это примечание дополнительное положение, предложенное делегацией Зимбабве, об ограничении применения</w:t>
      </w:r>
      <w:r w:rsidRPr="000574A0">
        <w:rPr>
          <w:lang w:eastAsia="zh-CN"/>
        </w:rPr>
        <w:t xml:space="preserve"> п. 9.21 администрациями, перечисленными в п. 5.342.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Российской Федерации</w:t>
      </w:r>
      <w:r w:rsidRPr="000574A0">
        <w:t xml:space="preserve"> просит удалить это дополнительное положение, указывая на его нелогичность</w:t>
      </w:r>
      <w:r w:rsidRPr="000574A0">
        <w:rPr>
          <w:lang w:eastAsia="zh-CN"/>
        </w:rPr>
        <w:t xml:space="preserve">: п. 9.21 не применим к этим администрациям, так как они используют воздушные подвижные службы, а не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3.10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DE2FD2">
        <w:rPr>
          <w:lang w:eastAsia="zh-CN"/>
        </w:rPr>
        <w:t xml:space="preserve"> </w:t>
      </w:r>
      <w:r w:rsidRPr="000574A0">
        <w:rPr>
          <w:lang w:eastAsia="zh-CN"/>
        </w:rPr>
        <w:t>заявляет, что службы воздушной подвижной телеметрии не существуют в странах Района 3, в отношении которых п. 9.21 не должен, следовательно, применяться в отсутствие какого-либо удовлетворительного пояснения для его обоснования.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Специальной группы Комитета 4 по другим полосам</w:t>
      </w:r>
      <w:r w:rsidRPr="00DE2FD2">
        <w:rPr>
          <w:lang w:eastAsia="zh-CN"/>
        </w:rPr>
        <w:t xml:space="preserve"> </w:t>
      </w:r>
      <w:r w:rsidRPr="000574A0">
        <w:rPr>
          <w:lang w:eastAsia="zh-CN"/>
        </w:rPr>
        <w:t>отвечает, что, как указано в Таблице распределения частот, касающейся полосы 1429–1518 МГц, распределение подвижной службе для Района 3 не ограничено и может включать воздушную подвижную службу. Указание применения п. 9.21 в примечании п. 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 xml:space="preserve"> служит для обеспечения защиты станций этой службы в разных странах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 xml:space="preserve">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Китая </w:t>
      </w:r>
      <w:r w:rsidRPr="000574A0">
        <w:rPr>
          <w:lang w:eastAsia="zh-CN"/>
        </w:rPr>
        <w:t>подтверждает, что его страна входит в число стран, которым необходима такая защита в рамках п. 9.21, отмечая в дополнение, что аналогичные положения были приняты в случаях других полос частот.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Исламской Республики Иран </w:t>
      </w:r>
      <w:r w:rsidRPr="000574A0">
        <w:rPr>
          <w:lang w:eastAsia="zh-CN"/>
        </w:rPr>
        <w:t xml:space="preserve">говорит, что любое положение, касающееся п. 9.21, не должно быть настолько общим, чтобы иметь обязательную силу для всех стран; оно должно применяться только к тем странам, которые эксплуатируют службу воздушной подвижной телеметрии.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</w:t>
      </w:r>
      <w:r w:rsidRPr="000574A0">
        <w:rPr>
          <w:lang w:eastAsia="zh-CN"/>
        </w:rPr>
        <w:t xml:space="preserve"> отмечает, что второе предложение нового примечания п.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уже удовлетворяет этому условию, так как в нем указано: "</w:t>
      </w:r>
      <w:r w:rsidRPr="000574A0">
        <w:t xml:space="preserve">Использование этой полосы частот для внедрения </w:t>
      </w:r>
      <w:proofErr w:type="spellStart"/>
      <w:r w:rsidRPr="000574A0">
        <w:t>IMT</w:t>
      </w:r>
      <w:proofErr w:type="spellEnd"/>
      <w:r w:rsidRPr="000574A0">
        <w:t xml:space="preserve"> в полосах частот 1429−1452 МГц и 1492−1518 МГц осуществляется при условии получения в соответствии с п.</w:t>
      </w:r>
      <w:r w:rsidRPr="000574A0">
        <w:rPr>
          <w:lang w:eastAsia="ja-JP"/>
        </w:rPr>
        <w:t> </w:t>
      </w:r>
      <w:r w:rsidRPr="000574A0">
        <w:t>9.21 согласия от стран, использующих станции воздушной подвижной службы".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Директор </w:t>
      </w:r>
      <w:proofErr w:type="spellStart"/>
      <w:r w:rsidRPr="000574A0">
        <w:rPr>
          <w:b/>
          <w:bCs/>
          <w:lang w:eastAsia="zh-CN"/>
        </w:rPr>
        <w:t>БР</w:t>
      </w:r>
      <w:proofErr w:type="spellEnd"/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 xml:space="preserve">предлагает, исходя из своего более раннего предложения, направленного на обеспечение согласованности в соответствующих примечаниях, внести поправки во вторые предложения примечаний </w:t>
      </w:r>
      <w:proofErr w:type="spellStart"/>
      <w:r w:rsidRPr="000574A0">
        <w:rPr>
          <w:lang w:eastAsia="zh-CN"/>
        </w:rPr>
        <w:t>пп</w:t>
      </w:r>
      <w:proofErr w:type="spellEnd"/>
      <w:r w:rsidRPr="000574A0">
        <w:rPr>
          <w:lang w:eastAsia="zh-CN"/>
        </w:rPr>
        <w:t>.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 xml:space="preserve">, с тем чтобы они читались следующим образом: "Использование этой полосы частот </w:t>
      </w:r>
      <w:r w:rsidRPr="000574A0">
        <w:t>указанными выше</w:t>
      </w:r>
      <w:r w:rsidRPr="000574A0">
        <w:rPr>
          <w:lang w:eastAsia="zh-CN"/>
        </w:rPr>
        <w:t xml:space="preserve"> администрациями для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>…".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Китая</w:t>
      </w:r>
      <w:r w:rsidRPr="000574A0">
        <w:rPr>
          <w:lang w:eastAsia="zh-CN"/>
        </w:rPr>
        <w:t>,</w:t>
      </w:r>
      <w:r w:rsidRPr="00495436">
        <w:rPr>
          <w:lang w:eastAsia="zh-CN"/>
        </w:rPr>
        <w:t xml:space="preserve"> </w:t>
      </w:r>
      <w:r w:rsidRPr="000574A0">
        <w:rPr>
          <w:lang w:eastAsia="zh-CN"/>
        </w:rPr>
        <w:t xml:space="preserve">выступая от имени стран </w:t>
      </w:r>
      <w:proofErr w:type="spellStart"/>
      <w:r w:rsidRPr="000574A0">
        <w:rPr>
          <w:lang w:eastAsia="zh-CN"/>
        </w:rPr>
        <w:t>АТСЭ</w:t>
      </w:r>
      <w:proofErr w:type="spellEnd"/>
      <w:r w:rsidRPr="000574A0">
        <w:rPr>
          <w:lang w:eastAsia="zh-CN"/>
        </w:rPr>
        <w:t>, предлагает дополнительную поправку к этим двум предложениям, которая заключается в добавлении слова "соседние", так чтобы они читались следующим образом: "…</w:t>
      </w:r>
      <w:r w:rsidRPr="000574A0">
        <w:t>при условии получения в соответствии с п.</w:t>
      </w:r>
      <w:r w:rsidRPr="000574A0">
        <w:rPr>
          <w:lang w:eastAsia="ja-JP"/>
        </w:rPr>
        <w:t> </w:t>
      </w:r>
      <w:r w:rsidRPr="000574A0">
        <w:t>9.21 согласия от соседних стран, использующих станции…".</w:t>
      </w:r>
      <w:r w:rsidRPr="000574A0">
        <w:rPr>
          <w:lang w:eastAsia="zh-CN"/>
        </w:rPr>
        <w:t xml:space="preserve">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Директор </w:t>
      </w:r>
      <w:proofErr w:type="spellStart"/>
      <w:r w:rsidRPr="000574A0">
        <w:rPr>
          <w:b/>
          <w:bCs/>
          <w:lang w:eastAsia="zh-CN"/>
        </w:rPr>
        <w:t>БР</w:t>
      </w:r>
      <w:proofErr w:type="spellEnd"/>
      <w:r w:rsidRPr="000574A0">
        <w:rPr>
          <w:lang w:eastAsia="zh-CN"/>
        </w:rPr>
        <w:t xml:space="preserve"> говорит в ответ, что добавление слова "соседние" не охватит потенциальных ситуаций, когда не являющиеся соседними страны будут затронуты помехами от воздушной подвижной телеметрии в силу своей близости к определенной станции.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13.19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Российской Федерации</w:t>
      </w:r>
      <w:r w:rsidRPr="000574A0">
        <w:t xml:space="preserve"> предостерегает от внесения любых дальнейших поправок в согласованные тексты, в частности во избежание вероятности различного толкования, чего, по его словам, следует в особенности избегать в случае столь чувствительных вопросов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13.20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rPr>
          <w:lang w:eastAsia="zh-CN"/>
        </w:rPr>
        <w:t xml:space="preserve">, желая удостовериться в том, что страны Района 3 не будут поставлены в сравнительно невыгодные условия, просит предоставить </w:t>
      </w:r>
      <w:r w:rsidRPr="000574A0">
        <w:rPr>
          <w:lang w:eastAsia="zh-CN"/>
        </w:rPr>
        <w:lastRenderedPageBreak/>
        <w:t xml:space="preserve">информацию об условиях, связанных с использованием полосы частот 1452–1492 МГц для внедрения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в этих странах.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Специальной группы Комитета 4 по другим полосам</w:t>
      </w:r>
      <w:r w:rsidRPr="000574A0">
        <w:t xml:space="preserve"> в ответ напоминает согласованное примечание, касающееся </w:t>
      </w:r>
      <w:r w:rsidRPr="000574A0">
        <w:rPr>
          <w:lang w:eastAsia="zh-CN"/>
        </w:rPr>
        <w:t>Района 3, а именно п. </w:t>
      </w:r>
      <w:proofErr w:type="spellStart"/>
      <w:r w:rsidRPr="000574A0">
        <w:rPr>
          <w:lang w:eastAsia="zh-CN"/>
        </w:rPr>
        <w:t>5.R3h</w:t>
      </w:r>
      <w:proofErr w:type="spellEnd"/>
      <w:r w:rsidRPr="000574A0">
        <w:rPr>
          <w:lang w:eastAsia="zh-CN"/>
        </w:rPr>
        <w:t>, изложенный в Документе 496, в которое включена ссылка на Резолюцию 223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-15) в связи с вопросами совместимости </w:t>
      </w:r>
      <w:proofErr w:type="spellStart"/>
      <w:r w:rsidRPr="000574A0">
        <w:rPr>
          <w:lang w:eastAsia="zh-CN"/>
        </w:rPr>
        <w:t>IMT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РСС</w:t>
      </w:r>
      <w:proofErr w:type="spellEnd"/>
      <w:r w:rsidRPr="000574A0">
        <w:rPr>
          <w:lang w:eastAsia="zh-CN"/>
        </w:rPr>
        <w:t xml:space="preserve"> и которое имеет следующую формулировку: "</w:t>
      </w:r>
      <w:r w:rsidRPr="000574A0">
        <w:t xml:space="preserve">Полоса частот </w:t>
      </w:r>
      <w:r w:rsidRPr="000574A0">
        <w:rPr>
          <w:lang w:eastAsia="ja-JP"/>
        </w:rPr>
        <w:t>1452−1492 МГц</w:t>
      </w:r>
      <w:r w:rsidRPr="000574A0">
        <w:t xml:space="preserve"> определена для использования администрациями в Районе 3, желающими внедрить Международную подвижную электросвязь (</w:t>
      </w:r>
      <w:proofErr w:type="spellStart"/>
      <w:r w:rsidRPr="000574A0">
        <w:t>IMT</w:t>
      </w:r>
      <w:proofErr w:type="spellEnd"/>
      <w:r w:rsidRPr="000574A0">
        <w:t>) в соответствии с Резолюцией 223 (</w:t>
      </w:r>
      <w:proofErr w:type="spellStart"/>
      <w:r w:rsidRPr="000574A0">
        <w:t>Пересм</w:t>
      </w:r>
      <w:proofErr w:type="spellEnd"/>
      <w:r w:rsidRPr="000574A0">
        <w:t xml:space="preserve">. </w:t>
      </w:r>
      <w:proofErr w:type="spellStart"/>
      <w:r w:rsidRPr="000574A0">
        <w:t>ВКР</w:t>
      </w:r>
      <w:proofErr w:type="spellEnd"/>
      <w:r w:rsidRPr="000574A0">
        <w:noBreakHyphen/>
        <w:t xml:space="preserve">15) и Резолюцией </w:t>
      </w:r>
      <w:proofErr w:type="spellStart"/>
      <w:r w:rsidRPr="000574A0">
        <w:t>COM4</w:t>
      </w:r>
      <w:proofErr w:type="spellEnd"/>
      <w:r w:rsidRPr="000574A0">
        <w:t>/8 (</w:t>
      </w:r>
      <w:proofErr w:type="spellStart"/>
      <w:r w:rsidRPr="000574A0">
        <w:t>ВКР</w:t>
      </w:r>
      <w:proofErr w:type="spellEnd"/>
      <w:r w:rsidRPr="000574A0">
        <w:t xml:space="preserve">-15). Использование этой полосы частот для внедрения </w:t>
      </w:r>
      <w:proofErr w:type="spellStart"/>
      <w:r w:rsidRPr="000574A0">
        <w:t>IMT</w:t>
      </w:r>
      <w:proofErr w:type="spellEnd"/>
      <w:r w:rsidRPr="000574A0">
        <w:t xml:space="preserve"> осуществляется при условии получения в соответствии с п.</w:t>
      </w:r>
      <w:r w:rsidRPr="000574A0">
        <w:rPr>
          <w:lang w:eastAsia="ja-JP"/>
        </w:rPr>
        <w:t> </w:t>
      </w:r>
      <w:r w:rsidRPr="000574A0">
        <w:rPr>
          <w:bCs/>
        </w:rPr>
        <w:t>9.21</w:t>
      </w:r>
      <w:r w:rsidRPr="000574A0">
        <w:t xml:space="preserve"> согласия от стран, использующих станции воздушной подвижной службы.</w:t>
      </w:r>
      <w:r w:rsidRPr="000574A0">
        <w:rPr>
          <w:lang w:eastAsia="ja-JP"/>
        </w:rPr>
        <w:t xml:space="preserve"> </w:t>
      </w:r>
      <w:r w:rsidRPr="000574A0">
        <w:t>Такое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радиосвязи".</w:t>
      </w:r>
      <w:r w:rsidRPr="000574A0">
        <w:rPr>
          <w:lang w:eastAsia="zh-CN"/>
        </w:rPr>
        <w:t xml:space="preserve"> </w:t>
      </w:r>
    </w:p>
    <w:p w:rsidR="00275FF3" w:rsidRPr="000574A0" w:rsidRDefault="00275FF3" w:rsidP="00825E08">
      <w:pPr>
        <w:rPr>
          <w:highlight w:val="yellow"/>
          <w:lang w:eastAsia="zh-CN"/>
        </w:rPr>
      </w:pPr>
      <w:r w:rsidRPr="000574A0">
        <w:rPr>
          <w:lang w:eastAsia="zh-CN"/>
        </w:rPr>
        <w:t>13.22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Объединенных Арабских Эмиратов</w:t>
      </w:r>
      <w:r w:rsidRPr="000574A0">
        <w:t xml:space="preserve"> говорит, что страны – члены </w:t>
      </w:r>
      <w:r w:rsidRPr="000574A0">
        <w:rPr>
          <w:lang w:eastAsia="zh-CN"/>
        </w:rPr>
        <w:t>Арабской группы по управлению использованием спектра, представившие Документ 25(</w:t>
      </w:r>
      <w:proofErr w:type="spellStart"/>
      <w:proofErr w:type="gramStart"/>
      <w:r w:rsidRPr="000574A0">
        <w:rPr>
          <w:lang w:eastAsia="zh-CN"/>
        </w:rPr>
        <w:t>Add.1</w:t>
      </w:r>
      <w:proofErr w:type="spellEnd"/>
      <w:r w:rsidRPr="000574A0">
        <w:rPr>
          <w:lang w:eastAsia="zh-CN"/>
        </w:rPr>
        <w:t>)(</w:t>
      </w:r>
      <w:proofErr w:type="spellStart"/>
      <w:proofErr w:type="gramEnd"/>
      <w:r w:rsidRPr="000574A0">
        <w:rPr>
          <w:lang w:eastAsia="zh-CN"/>
        </w:rPr>
        <w:t>Add.4</w:t>
      </w:r>
      <w:proofErr w:type="spellEnd"/>
      <w:r w:rsidRPr="000574A0">
        <w:rPr>
          <w:lang w:eastAsia="zh-CN"/>
        </w:rPr>
        <w:t>), а также Ирак, Тунис и Судан хотели бы, чтобы их названия были включены в примечание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Руанды</w:t>
      </w:r>
      <w:r w:rsidRPr="000574A0">
        <w:rPr>
          <w:lang w:eastAsia="zh-CN"/>
        </w:rPr>
        <w:t>, выступая от имени Восточноафриканского сообщества, говорит, что Бурунди, Кения, Руанда, Танзания и Уганда просят о включении их названий в примечание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, </w:t>
      </w:r>
      <w:r w:rsidRPr="000574A0">
        <w:rPr>
          <w:b/>
          <w:bCs/>
          <w:lang w:eastAsia="zh-CN"/>
        </w:rPr>
        <w:t>делегат от Кот-д'Ивуара</w:t>
      </w:r>
      <w:r w:rsidRPr="000574A0">
        <w:rPr>
          <w:lang w:eastAsia="zh-CN"/>
        </w:rPr>
        <w:t xml:space="preserve"> обращается с аналогичной просьбой в отношении своей страны.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Директор </w:t>
      </w:r>
      <w:proofErr w:type="spellStart"/>
      <w:r w:rsidRPr="000574A0">
        <w:rPr>
          <w:b/>
          <w:bCs/>
          <w:lang w:eastAsia="zh-CN"/>
        </w:rPr>
        <w:t>БР</w:t>
      </w:r>
      <w:proofErr w:type="spellEnd"/>
      <w:r w:rsidRPr="000574A0">
        <w:rPr>
          <w:lang w:eastAsia="zh-CN"/>
        </w:rPr>
        <w:t xml:space="preserve"> добавляет, что ряд других стран также выразили желание быть включенными в примечание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, а именно: Алжир, Саудовская Аравия, Бахрейн, Бенин, Ботсвана, Буркина-Фасо, Камерун, Джибути, Египет, Объединенные Арабские Эмираты, Габон, Гана, Гвинея, Лесото, Малави, Марокко, Мавритания, Намибия, Нигер, Нигерия, Оман, Катар, Судан, Южный Судан, </w:t>
      </w:r>
      <w:r w:rsidRPr="000574A0">
        <w:rPr>
          <w:color w:val="000000"/>
        </w:rPr>
        <w:t>Южно-Африканская Республика</w:t>
      </w:r>
      <w:r w:rsidRPr="000574A0">
        <w:rPr>
          <w:lang w:eastAsia="zh-CN"/>
        </w:rPr>
        <w:t xml:space="preserve">, Свазиленд, Того, Замбия и Зимбабве.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Нигерии </w:t>
      </w:r>
      <w:r w:rsidRPr="000574A0">
        <w:rPr>
          <w:lang w:eastAsia="zh-CN"/>
        </w:rPr>
        <w:t>говорит, что африканские страны, перечисленные в Документе 28, в котором содержатся общие предложения африканских стран для работы конференции, в том числе в рамках пункта 1.1 повестки дня, следует также перечислить в примечании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13.26</w:t>
      </w:r>
      <w:r w:rsidRPr="000574A0">
        <w:rPr>
          <w:lang w:eastAsia="zh-CN"/>
        </w:rPr>
        <w:tab/>
        <w:t>При том понимании, что названия обратившихся с соответствующей просьбой стран будут включены в предпочитаемый вариант 2 примечания п. 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>, новые примечания </w:t>
      </w:r>
      <w:proofErr w:type="spellStart"/>
      <w:r w:rsidRPr="000574A0">
        <w:rPr>
          <w:lang w:eastAsia="zh-CN"/>
        </w:rPr>
        <w:t>пп</w:t>
      </w:r>
      <w:proofErr w:type="spellEnd"/>
      <w:r w:rsidRPr="000574A0">
        <w:rPr>
          <w:lang w:eastAsia="zh-CN"/>
        </w:rPr>
        <w:t>. </w:t>
      </w:r>
      <w:proofErr w:type="spellStart"/>
      <w:r w:rsidRPr="000574A0">
        <w:rPr>
          <w:lang w:eastAsia="zh-CN"/>
        </w:rPr>
        <w:t>5.R3g</w:t>
      </w:r>
      <w:proofErr w:type="spellEnd"/>
      <w:r w:rsidRPr="000574A0">
        <w:rPr>
          <w:lang w:eastAsia="zh-CN"/>
        </w:rPr>
        <w:t xml:space="preserve">, </w:t>
      </w:r>
      <w:proofErr w:type="spellStart"/>
      <w:proofErr w:type="gramStart"/>
      <w:r w:rsidRPr="000574A0">
        <w:rPr>
          <w:lang w:eastAsia="zh-CN"/>
        </w:rPr>
        <w:t>5,R</w:t>
      </w:r>
      <w:proofErr w:type="gramEnd"/>
      <w:r w:rsidRPr="000574A0">
        <w:rPr>
          <w:lang w:eastAsia="zh-CN"/>
        </w:rPr>
        <w:t>3h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5.R1a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5.R1b</w:t>
      </w:r>
      <w:proofErr w:type="spellEnd"/>
      <w:r w:rsidRPr="000574A0">
        <w:rPr>
          <w:lang w:eastAsia="zh-CN"/>
        </w:rPr>
        <w:t xml:space="preserve"> (вариант 2), и </w:t>
      </w:r>
      <w:proofErr w:type="spellStart"/>
      <w:r w:rsidRPr="000574A0">
        <w:rPr>
          <w:lang w:eastAsia="zh-CN"/>
        </w:rPr>
        <w:t>ADD</w:t>
      </w:r>
      <w:proofErr w:type="spellEnd"/>
      <w:r w:rsidRPr="000574A0">
        <w:rPr>
          <w:lang w:eastAsia="zh-CN"/>
        </w:rPr>
        <w:t xml:space="preserve"> Резолюция </w:t>
      </w:r>
      <w:proofErr w:type="spellStart"/>
      <w:r w:rsidRPr="000574A0">
        <w:rPr>
          <w:lang w:eastAsia="zh-CN"/>
        </w:rPr>
        <w:t>COM4</w:t>
      </w:r>
      <w:proofErr w:type="spellEnd"/>
      <w:r w:rsidRPr="000574A0">
        <w:rPr>
          <w:lang w:eastAsia="zh-CN"/>
        </w:rPr>
        <w:t xml:space="preserve">/7, с поправками, </w:t>
      </w:r>
      <w:r w:rsidRPr="000574A0">
        <w:rPr>
          <w:b/>
          <w:bCs/>
          <w:lang w:eastAsia="zh-CN"/>
        </w:rPr>
        <w:t>утверждаются</w:t>
      </w:r>
      <w:r w:rsidRPr="000574A0">
        <w:t xml:space="preserve"> </w:t>
      </w:r>
      <w:r w:rsidRPr="000574A0">
        <w:rPr>
          <w:lang w:eastAsia="zh-CN"/>
        </w:rPr>
        <w:t xml:space="preserve">в первом чтении. 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13.27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 xml:space="preserve">говорит, что, в соответствии с просьбой </w:t>
      </w:r>
      <w:r w:rsidRPr="000574A0">
        <w:rPr>
          <w:b/>
          <w:bCs/>
          <w:lang w:eastAsia="zh-CN"/>
        </w:rPr>
        <w:t xml:space="preserve">делегатов от Российской Федерации </w:t>
      </w:r>
      <w:r w:rsidRPr="000574A0">
        <w:rPr>
          <w:lang w:eastAsia="zh-CN"/>
        </w:rPr>
        <w:t>и</w:t>
      </w:r>
      <w:r w:rsidRPr="000574A0">
        <w:rPr>
          <w:b/>
          <w:bCs/>
          <w:lang w:eastAsia="zh-CN"/>
        </w:rPr>
        <w:t xml:space="preserve"> Швеции</w:t>
      </w:r>
      <w:r w:rsidRPr="000574A0">
        <w:rPr>
          <w:lang w:eastAsia="zh-CN"/>
        </w:rPr>
        <w:t xml:space="preserve"> согласованные поправки будут включены в тексты для последующего рассмотрения пленарным заседанием во втором чтении. 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t>14</w:t>
      </w:r>
      <w:r w:rsidRPr="000574A0">
        <w:rPr>
          <w:lang w:eastAsia="zh-CN"/>
        </w:rPr>
        <w:tab/>
        <w:t>Двадцать четвертая серия текстов, представленных Редакционным комитетом для первого чтения (</w:t>
      </w:r>
      <w:proofErr w:type="spellStart"/>
      <w:r w:rsidRPr="000574A0">
        <w:rPr>
          <w:lang w:eastAsia="zh-CN"/>
        </w:rPr>
        <w:t>B24</w:t>
      </w:r>
      <w:proofErr w:type="spellEnd"/>
      <w:r w:rsidRPr="000574A0">
        <w:rPr>
          <w:lang w:eastAsia="zh-CN"/>
        </w:rPr>
        <w:t>) (Документ 498)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Редакционного комитета</w:t>
      </w:r>
      <w:r w:rsidRPr="000574A0">
        <w:rPr>
          <w:lang w:eastAsia="zh-CN"/>
        </w:rPr>
        <w:t xml:space="preserve"> представляет двадцать четвертую серию текстов в Документе 498, указывая, что основой этих текстов является Документ 492.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</w:t>
      </w:r>
      <w:r w:rsidRPr="000574A0">
        <w:rPr>
          <w:lang w:eastAsia="zh-CN"/>
        </w:rPr>
        <w:t xml:space="preserve"> предлагает делегатам рассмотреть эту серию текстов в первом чтении.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5.286AA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 5 (</w:t>
      </w: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5.384A</w:t>
      </w:r>
      <w:proofErr w:type="spellEnd"/>
      <w:r w:rsidRPr="000574A0">
        <w:rPr>
          <w:lang w:val="ru-RU" w:eastAsia="zh-CN"/>
        </w:rPr>
        <w:t>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Канады</w:t>
      </w:r>
      <w:r w:rsidRPr="000574A0">
        <w:rPr>
          <w:lang w:eastAsia="zh-CN"/>
        </w:rPr>
        <w:t>, отмечая, что предложенная поправка к примечанию п. </w:t>
      </w:r>
      <w:proofErr w:type="spellStart"/>
      <w:r w:rsidRPr="000574A0">
        <w:rPr>
          <w:lang w:eastAsia="zh-CN"/>
        </w:rPr>
        <w:t>5.384A</w:t>
      </w:r>
      <w:proofErr w:type="spellEnd"/>
      <w:r w:rsidRPr="000574A0">
        <w:rPr>
          <w:lang w:eastAsia="zh-CN"/>
        </w:rPr>
        <w:t xml:space="preserve"> меняет его смысл, предлагает решить проблему путем согласования формулировки примечания с тем, что предлагается в пункте </w:t>
      </w:r>
      <w:r w:rsidRPr="000574A0">
        <w:rPr>
          <w:i/>
          <w:iCs/>
          <w:lang w:eastAsia="zh-CN"/>
        </w:rPr>
        <w:t xml:space="preserve">р) </w:t>
      </w:r>
      <w:r w:rsidRPr="000574A0">
        <w:rPr>
          <w:lang w:eastAsia="zh-CN"/>
        </w:rPr>
        <w:t xml:space="preserve">раздела </w:t>
      </w:r>
      <w:r w:rsidRPr="000574A0">
        <w:rPr>
          <w:i/>
          <w:iCs/>
          <w:lang w:eastAsia="zh-CN"/>
        </w:rPr>
        <w:t>учитывая</w:t>
      </w:r>
      <w:r w:rsidRPr="000574A0">
        <w:t xml:space="preserve"> </w:t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Резолюция 223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-12), а именно путем замены слов "</w:t>
      </w:r>
      <w:r w:rsidRPr="000574A0">
        <w:t>и участки этих полос</w:t>
      </w:r>
      <w:r w:rsidRPr="000574A0">
        <w:rPr>
          <w:lang w:eastAsia="zh-CN"/>
        </w:rPr>
        <w:t xml:space="preserve"> " на "</w:t>
      </w:r>
      <w:r w:rsidRPr="000574A0">
        <w:t>или участки этих полос"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lastRenderedPageBreak/>
        <w:t>14.5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14.6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5.384A</w:t>
      </w:r>
      <w:proofErr w:type="spellEnd"/>
      <w:r w:rsidRPr="000574A0">
        <w:rPr>
          <w:lang w:eastAsia="zh-CN"/>
        </w:rPr>
        <w:t xml:space="preserve">, с поправками,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pStyle w:val="Headingb"/>
        <w:rPr>
          <w:lang w:val="ru-RU" w:eastAsia="zh-CN"/>
        </w:rPr>
      </w:pPr>
      <w:proofErr w:type="spellStart"/>
      <w:r w:rsidRPr="000574A0">
        <w:rPr>
          <w:lang w:val="ru-RU" w:eastAsia="zh-CN"/>
        </w:rPr>
        <w:t>MOD</w:t>
      </w:r>
      <w:proofErr w:type="spellEnd"/>
      <w:r w:rsidRPr="000574A0">
        <w:rPr>
          <w:lang w:val="ru-RU" w:eastAsia="zh-CN"/>
        </w:rPr>
        <w:t xml:space="preserve"> Резолюция 223 (</w:t>
      </w:r>
      <w:proofErr w:type="spellStart"/>
      <w:r w:rsidRPr="000574A0">
        <w:rPr>
          <w:lang w:val="ru-RU" w:eastAsia="zh-CN"/>
        </w:rPr>
        <w:t>Пересм</w:t>
      </w:r>
      <w:proofErr w:type="spellEnd"/>
      <w:r w:rsidRPr="000574A0">
        <w:rPr>
          <w:rFonts w:asciiTheme="minorHAnsi" w:hAnsiTheme="minorHAnsi"/>
          <w:lang w:val="ru-RU" w:eastAsia="zh-CN"/>
        </w:rPr>
        <w:t>.</w:t>
      </w:r>
      <w:r w:rsidRPr="000574A0">
        <w:rPr>
          <w:lang w:val="ru-RU" w:eastAsia="zh-CN"/>
        </w:rPr>
        <w:t xml:space="preserve"> </w:t>
      </w:r>
      <w:proofErr w:type="spellStart"/>
      <w:r w:rsidRPr="000574A0">
        <w:rPr>
          <w:lang w:val="ru-RU" w:eastAsia="zh-CN"/>
        </w:rPr>
        <w:t>ВКР</w:t>
      </w:r>
      <w:proofErr w:type="spellEnd"/>
      <w:r w:rsidRPr="000574A0">
        <w:rPr>
          <w:lang w:val="ru-RU" w:eastAsia="zh-CN"/>
        </w:rPr>
        <w:t>-12)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14.7</w:t>
      </w:r>
      <w:r w:rsidRPr="000574A0">
        <w:rPr>
          <w:b/>
          <w:bCs/>
          <w:lang w:eastAsia="zh-CN"/>
        </w:rPr>
        <w:tab/>
        <w:t>Председатель Специальной группы Комитета 4 по другим полосам</w:t>
      </w:r>
      <w:r w:rsidRPr="000574A0">
        <w:t xml:space="preserve"> </w:t>
      </w:r>
      <w:r w:rsidRPr="000574A0">
        <w:rPr>
          <w:lang w:eastAsia="zh-CN"/>
        </w:rPr>
        <w:t>говорит, что в пунктах</w:t>
      </w:r>
      <w:r w:rsidRPr="000574A0">
        <w:rPr>
          <w:i/>
          <w:iCs/>
          <w:lang w:eastAsia="zh-CN"/>
        </w:rPr>
        <w:t xml:space="preserve"> </w:t>
      </w:r>
      <w:proofErr w:type="spellStart"/>
      <w:r w:rsidRPr="000574A0">
        <w:rPr>
          <w:i/>
          <w:iCs/>
          <w:lang w:eastAsia="zh-CN"/>
        </w:rPr>
        <w:t>ac</w:t>
      </w:r>
      <w:proofErr w:type="spellEnd"/>
      <w:r w:rsidRPr="000574A0">
        <w:rPr>
          <w:i/>
          <w:iCs/>
          <w:lang w:eastAsia="zh-CN"/>
        </w:rPr>
        <w:t>)</w:t>
      </w:r>
      <w:r w:rsidRPr="000574A0">
        <w:rPr>
          <w:lang w:eastAsia="zh-CN"/>
        </w:rPr>
        <w:t xml:space="preserve"> раздела </w:t>
      </w:r>
      <w:r w:rsidRPr="000574A0">
        <w:rPr>
          <w:i/>
          <w:iCs/>
          <w:lang w:eastAsia="zh-CN"/>
        </w:rPr>
        <w:t>учитывая</w:t>
      </w:r>
      <w:r w:rsidRPr="000574A0">
        <w:rPr>
          <w:lang w:eastAsia="zh-CN"/>
        </w:rPr>
        <w:t xml:space="preserve"> и в пункте</w:t>
      </w:r>
      <w:r w:rsidRPr="000574A0">
        <w:rPr>
          <w:i/>
          <w:iCs/>
          <w:lang w:eastAsia="zh-CN"/>
        </w:rPr>
        <w:t> n)</w:t>
      </w:r>
      <w:r w:rsidRPr="000574A0">
        <w:rPr>
          <w:lang w:eastAsia="zh-CN"/>
        </w:rPr>
        <w:t xml:space="preserve"> раздела </w:t>
      </w:r>
      <w:r w:rsidRPr="000574A0">
        <w:rPr>
          <w:i/>
          <w:iCs/>
          <w:lang w:eastAsia="zh-CN"/>
        </w:rPr>
        <w:t>отмечая</w:t>
      </w:r>
      <w:r w:rsidRPr="000574A0">
        <w:rPr>
          <w:lang w:eastAsia="zh-CN"/>
        </w:rPr>
        <w:t xml:space="preserve">, квадратные скобки вокруг "и </w:t>
      </w:r>
      <w:proofErr w:type="spellStart"/>
      <w:r w:rsidRPr="000574A0">
        <w:rPr>
          <w:lang w:eastAsia="zh-CN"/>
        </w:rPr>
        <w:t>5.R3e</w:t>
      </w:r>
      <w:proofErr w:type="spellEnd"/>
      <w:r w:rsidRPr="000574A0">
        <w:rPr>
          <w:lang w:eastAsia="zh-CN"/>
        </w:rPr>
        <w:t xml:space="preserve">" могут быть сняты, так как достигнуто согласие по данному примечанию. </w:t>
      </w:r>
    </w:p>
    <w:p w:rsidR="00275FF3" w:rsidRPr="000574A0" w:rsidRDefault="00275FF3" w:rsidP="00825E08">
      <w:pPr>
        <w:rPr>
          <w:lang w:eastAsia="ja-JP"/>
        </w:rPr>
      </w:pPr>
      <w:r w:rsidRPr="000574A0">
        <w:rPr>
          <w:lang w:eastAsia="zh-CN"/>
        </w:rPr>
        <w:t>14.8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Беларуси </w:t>
      </w:r>
      <w:r w:rsidRPr="000574A0">
        <w:rPr>
          <w:lang w:eastAsia="zh-CN"/>
        </w:rPr>
        <w:t>предлагает внести поправку в текст пункта </w:t>
      </w:r>
      <w:r w:rsidRPr="000574A0">
        <w:rPr>
          <w:i/>
          <w:iCs/>
          <w:lang w:eastAsia="zh-CN"/>
        </w:rPr>
        <w:t xml:space="preserve">y) </w:t>
      </w:r>
      <w:r w:rsidRPr="000574A0">
        <w:rPr>
          <w:lang w:eastAsia="zh-CN"/>
        </w:rPr>
        <w:t xml:space="preserve">раздела </w:t>
      </w:r>
      <w:r w:rsidRPr="000574A0">
        <w:rPr>
          <w:i/>
          <w:iCs/>
          <w:lang w:eastAsia="zh-CN"/>
        </w:rPr>
        <w:t>учитывая</w:t>
      </w:r>
      <w:r w:rsidRPr="000574A0">
        <w:rPr>
          <w:lang w:eastAsia="zh-CN"/>
        </w:rPr>
        <w:t>, с тем чтобы он читался следующим образом: "</w:t>
      </w:r>
      <w:r w:rsidRPr="000574A0">
        <w:t>что настоящая Конференция определила полосу частот 1427−1518 МГц</w:t>
      </w:r>
      <w:r w:rsidRPr="000574A0">
        <w:rPr>
          <w:color w:val="000000"/>
        </w:rPr>
        <w:t xml:space="preserve"> </w:t>
      </w:r>
      <w:r w:rsidRPr="000574A0">
        <w:rPr>
          <w:lang w:eastAsia="ja-JP"/>
        </w:rPr>
        <w:t>в Районах 2 и 3 и для части стран в Районе 1, желающих</w:t>
      </w:r>
      <w:r w:rsidRPr="000574A0">
        <w:rPr>
          <w:color w:val="000000"/>
        </w:rPr>
        <w:t xml:space="preserve"> внедрить наземные системы </w:t>
      </w:r>
      <w:proofErr w:type="spellStart"/>
      <w:r w:rsidRPr="000574A0">
        <w:rPr>
          <w:color w:val="000000"/>
        </w:rPr>
        <w:t>IMT</w:t>
      </w:r>
      <w:proofErr w:type="spellEnd"/>
      <w:r w:rsidRPr="000574A0">
        <w:rPr>
          <w:lang w:eastAsia="ja-JP"/>
        </w:rPr>
        <w:t>" для согласования с другими текстами, касающимися того же вопроса.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Франции </w:t>
      </w:r>
      <w:r w:rsidRPr="000574A0">
        <w:rPr>
          <w:lang w:eastAsia="zh-CN"/>
        </w:rPr>
        <w:t>говорит, что существующий текст пункта </w:t>
      </w:r>
      <w:r w:rsidRPr="000574A0">
        <w:rPr>
          <w:i/>
          <w:iCs/>
          <w:lang w:eastAsia="zh-CN"/>
        </w:rPr>
        <w:t xml:space="preserve">y) </w:t>
      </w:r>
      <w:r w:rsidRPr="000574A0">
        <w:rPr>
          <w:lang w:eastAsia="zh-CN"/>
        </w:rPr>
        <w:t xml:space="preserve">раздела </w:t>
      </w:r>
      <w:r w:rsidRPr="000574A0">
        <w:rPr>
          <w:i/>
          <w:iCs/>
          <w:lang w:eastAsia="zh-CN"/>
        </w:rPr>
        <w:t>учитывая</w:t>
      </w:r>
      <w:r w:rsidRPr="000574A0">
        <w:rPr>
          <w:lang w:eastAsia="zh-CN"/>
        </w:rPr>
        <w:t xml:space="preserve"> был подготовлен для точного отражения ситуации с использованием полосы </w:t>
      </w:r>
      <w:r w:rsidRPr="000574A0">
        <w:rPr>
          <w:lang w:eastAsia="ja-JP"/>
        </w:rPr>
        <w:t xml:space="preserve">1427–1518 МГц в целом. Дальнейшая детализация будет сопряжена с трудностями и сложно будет обеспечить требуемый уровень ясности. </w:t>
      </w:r>
      <w:r w:rsidRPr="000574A0">
        <w:rPr>
          <w:b/>
          <w:bCs/>
          <w:lang w:eastAsia="ja-JP"/>
        </w:rPr>
        <w:t>Делегат от Беларуси</w:t>
      </w:r>
      <w:r w:rsidRPr="000574A0">
        <w:rPr>
          <w:lang w:eastAsia="ja-JP"/>
        </w:rPr>
        <w:t xml:space="preserve"> принимает эту точку зрения.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14.10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Саудовской Аравии </w:t>
      </w:r>
      <w:r w:rsidRPr="000574A0">
        <w:rPr>
          <w:lang w:eastAsia="zh-CN"/>
        </w:rPr>
        <w:t>говорит, что в пункте </w:t>
      </w:r>
      <w:proofErr w:type="spellStart"/>
      <w:r w:rsidRPr="000574A0">
        <w:rPr>
          <w:i/>
          <w:iCs/>
          <w:lang w:eastAsia="zh-CN"/>
        </w:rPr>
        <w:t>af</w:t>
      </w:r>
      <w:proofErr w:type="spellEnd"/>
      <w:r w:rsidRPr="000574A0">
        <w:rPr>
          <w:i/>
          <w:iCs/>
          <w:lang w:eastAsia="zh-CN"/>
        </w:rPr>
        <w:t xml:space="preserve">) </w:t>
      </w:r>
      <w:r w:rsidRPr="000574A0">
        <w:rPr>
          <w:lang w:eastAsia="zh-CN"/>
        </w:rPr>
        <w:t xml:space="preserve">раздела </w:t>
      </w:r>
      <w:r w:rsidRPr="000574A0">
        <w:rPr>
          <w:i/>
          <w:iCs/>
          <w:lang w:eastAsia="zh-CN"/>
        </w:rPr>
        <w:t>учитывая</w:t>
      </w:r>
      <w:r w:rsidRPr="000574A0">
        <w:rPr>
          <w:lang w:eastAsia="zh-CN"/>
        </w:rPr>
        <w:t xml:space="preserve"> следует исключить слова "настоящая конференция определила".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14.11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Франции </w:t>
      </w:r>
      <w:r w:rsidRPr="000574A0">
        <w:rPr>
          <w:lang w:eastAsia="zh-CN"/>
        </w:rPr>
        <w:t>предлагает включить в конце пункта</w:t>
      </w:r>
      <w:r w:rsidRPr="000574A0">
        <w:rPr>
          <w:i/>
          <w:iCs/>
          <w:lang w:eastAsia="zh-CN"/>
        </w:rPr>
        <w:t> </w:t>
      </w:r>
      <w:proofErr w:type="spellStart"/>
      <w:r w:rsidRPr="000574A0">
        <w:rPr>
          <w:i/>
          <w:iCs/>
          <w:lang w:eastAsia="zh-CN"/>
        </w:rPr>
        <w:t>ag</w:t>
      </w:r>
      <w:proofErr w:type="spellEnd"/>
      <w:r w:rsidRPr="000574A0">
        <w:rPr>
          <w:i/>
          <w:iCs/>
          <w:lang w:eastAsia="zh-CN"/>
        </w:rPr>
        <w:t xml:space="preserve">) </w:t>
      </w:r>
      <w:r w:rsidRPr="000574A0">
        <w:rPr>
          <w:lang w:eastAsia="zh-CN"/>
        </w:rPr>
        <w:t xml:space="preserve">раздела </w:t>
      </w:r>
      <w:r w:rsidRPr="000574A0">
        <w:rPr>
          <w:i/>
          <w:iCs/>
          <w:lang w:eastAsia="zh-CN"/>
        </w:rPr>
        <w:t>учитывая</w:t>
      </w:r>
      <w:r w:rsidRPr="000574A0">
        <w:rPr>
          <w:lang w:eastAsia="zh-CN"/>
        </w:rPr>
        <w:t xml:space="preserve"> ссылки на примечания, применимые в этом контексте в Районах 2 и 3, а именно на примечания 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5.R3f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14.13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14.14</w:t>
      </w:r>
      <w:r w:rsidRPr="000574A0">
        <w:rPr>
          <w:b/>
          <w:bCs/>
          <w:lang w:eastAsia="zh-CN"/>
        </w:rPr>
        <w:tab/>
        <w:t xml:space="preserve">Делегат от Российской Федерации </w:t>
      </w:r>
      <w:r w:rsidRPr="000574A0">
        <w:rPr>
          <w:lang w:eastAsia="zh-CN"/>
        </w:rPr>
        <w:t xml:space="preserve">предлагает включить в пункт 6 раздела </w:t>
      </w:r>
      <w:r w:rsidRPr="000574A0">
        <w:rPr>
          <w:i/>
          <w:iCs/>
          <w:lang w:eastAsia="zh-CN"/>
        </w:rPr>
        <w:t xml:space="preserve">предлагает МСЭ-R </w:t>
      </w:r>
      <w:r w:rsidRPr="000574A0">
        <w:rPr>
          <w:lang w:eastAsia="zh-CN"/>
        </w:rPr>
        <w:t>ссылку на полосу частот 4800–4900 МГц.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14.15</w:t>
      </w:r>
      <w:r w:rsidRPr="000574A0">
        <w:rPr>
          <w:i/>
          <w:iCs/>
          <w:lang w:eastAsia="zh-CN"/>
        </w:rPr>
        <w:tab/>
      </w:r>
      <w:r w:rsidRPr="000574A0">
        <w:rPr>
          <w:lang w:eastAsia="zh-CN"/>
        </w:rPr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Специальной группы Комитета 4 по другим полосам </w:t>
      </w:r>
      <w:r w:rsidRPr="000574A0">
        <w:rPr>
          <w:lang w:eastAsia="zh-CN"/>
        </w:rPr>
        <w:t>говорит, что следует удалить в конце Резолюции примечание редактора и весь текст, к которому он относится, так как было принято решение не сохранять примечание, к которому имеет отношение этот текст, то есть п. </w:t>
      </w:r>
      <w:proofErr w:type="spellStart"/>
      <w:r w:rsidRPr="000574A0">
        <w:rPr>
          <w:lang w:eastAsia="zh-CN"/>
        </w:rPr>
        <w:t>5.R1d</w:t>
      </w:r>
      <w:proofErr w:type="spellEnd"/>
      <w:r w:rsidRPr="000574A0">
        <w:rPr>
          <w:lang w:eastAsia="zh-CN"/>
        </w:rPr>
        <w:t xml:space="preserve">. 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14.17</w:t>
      </w:r>
      <w:r w:rsidRPr="000574A0">
        <w:rPr>
          <w:lang w:eastAsia="zh-CN"/>
        </w:rPr>
        <w:tab/>
        <w:t xml:space="preserve">Предложение </w:t>
      </w:r>
      <w:r w:rsidRPr="000574A0">
        <w:rPr>
          <w:b/>
          <w:bCs/>
          <w:lang w:eastAsia="zh-CN"/>
        </w:rPr>
        <w:t>принимается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b/>
          <w:bCs/>
          <w:lang w:eastAsia="zh-CN"/>
        </w:rPr>
      </w:pPr>
      <w:r w:rsidRPr="000574A0">
        <w:rPr>
          <w:lang w:eastAsia="zh-CN"/>
        </w:rPr>
        <w:t>14.18</w:t>
      </w:r>
      <w:r w:rsidRPr="000574A0">
        <w:rPr>
          <w:lang w:eastAsia="zh-CN"/>
        </w:rPr>
        <w:tab/>
      </w:r>
      <w:proofErr w:type="spellStart"/>
      <w:r w:rsidRPr="000574A0">
        <w:rPr>
          <w:lang w:eastAsia="zh-CN"/>
        </w:rPr>
        <w:t>MOD</w:t>
      </w:r>
      <w:proofErr w:type="spellEnd"/>
      <w:r w:rsidRPr="000574A0">
        <w:rPr>
          <w:b/>
          <w:bCs/>
          <w:lang w:eastAsia="zh-CN"/>
        </w:rPr>
        <w:t xml:space="preserve"> </w:t>
      </w:r>
      <w:r w:rsidRPr="000574A0">
        <w:rPr>
          <w:lang w:eastAsia="zh-CN"/>
        </w:rPr>
        <w:t>Резолюция 223 (</w:t>
      </w:r>
      <w:proofErr w:type="spellStart"/>
      <w:r w:rsidRPr="000574A0">
        <w:rPr>
          <w:lang w:eastAsia="zh-CN"/>
        </w:rPr>
        <w:t>Пересм</w:t>
      </w:r>
      <w:proofErr w:type="spellEnd"/>
      <w:r w:rsidRPr="000574A0">
        <w:rPr>
          <w:lang w:eastAsia="zh-CN"/>
        </w:rPr>
        <w:t xml:space="preserve">. 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-12), с поправками,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bCs/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14.19</w:t>
      </w:r>
      <w:r w:rsidRPr="000574A0">
        <w:rPr>
          <w:b/>
          <w:bCs/>
          <w:lang w:eastAsia="zh-CN"/>
        </w:rPr>
        <w:tab/>
      </w:r>
      <w:r w:rsidRPr="000574A0">
        <w:rPr>
          <w:lang w:eastAsia="zh-CN"/>
        </w:rPr>
        <w:t>Двадцать четвертая серия текстов, представленных Редакционным комитетом для первого чтения (</w:t>
      </w:r>
      <w:proofErr w:type="spellStart"/>
      <w:r w:rsidRPr="000574A0">
        <w:rPr>
          <w:lang w:eastAsia="zh-CN"/>
        </w:rPr>
        <w:t>B24</w:t>
      </w:r>
      <w:proofErr w:type="spellEnd"/>
      <w:r w:rsidRPr="000574A0">
        <w:rPr>
          <w:lang w:eastAsia="zh-CN"/>
        </w:rPr>
        <w:t xml:space="preserve">) (Документ 498), с поправками,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t>15</w:t>
      </w:r>
      <w:r w:rsidRPr="000574A0">
        <w:rPr>
          <w:lang w:eastAsia="zh-CN"/>
        </w:rPr>
        <w:tab/>
        <w:t>Двадцать четвертая серия текстов, представленных Редакционным комитетом (</w:t>
      </w:r>
      <w:proofErr w:type="spellStart"/>
      <w:r w:rsidRPr="000574A0">
        <w:rPr>
          <w:lang w:eastAsia="zh-CN"/>
        </w:rPr>
        <w:t>B24</w:t>
      </w:r>
      <w:proofErr w:type="spellEnd"/>
      <w:r w:rsidRPr="000574A0">
        <w:rPr>
          <w:lang w:eastAsia="zh-CN"/>
        </w:rPr>
        <w:t>) – второе чтение (Документ 498)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15.1</w:t>
      </w:r>
      <w:r w:rsidRPr="000574A0">
        <w:rPr>
          <w:lang w:eastAsia="zh-CN"/>
        </w:rPr>
        <w:tab/>
        <w:t>Двадцать четвертая серия текстов, представленных Редакционным комитетом (</w:t>
      </w:r>
      <w:proofErr w:type="spellStart"/>
      <w:r w:rsidRPr="000574A0">
        <w:rPr>
          <w:lang w:eastAsia="zh-CN"/>
        </w:rPr>
        <w:t>B24</w:t>
      </w:r>
      <w:proofErr w:type="spellEnd"/>
      <w:r w:rsidRPr="000574A0">
        <w:rPr>
          <w:lang w:eastAsia="zh-CN"/>
        </w:rPr>
        <w:t xml:space="preserve">) (Документ 498), с внесенными при первом чтении поправками, </w:t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 xml:space="preserve"> во втором чтении.</w:t>
      </w:r>
    </w:p>
    <w:p w:rsidR="00275FF3" w:rsidRPr="000574A0" w:rsidRDefault="00275FF3" w:rsidP="00825E08">
      <w:pPr>
        <w:pStyle w:val="Heading1"/>
        <w:rPr>
          <w:lang w:eastAsia="zh-CN"/>
        </w:rPr>
      </w:pPr>
      <w:r w:rsidRPr="000574A0">
        <w:rPr>
          <w:lang w:eastAsia="zh-CN"/>
        </w:rPr>
        <w:t>16</w:t>
      </w:r>
      <w:r w:rsidRPr="000574A0">
        <w:rPr>
          <w:lang w:eastAsia="zh-CN"/>
        </w:rPr>
        <w:tab/>
        <w:t>Двадцать пятая серия текстов, представленных Редакционным комитетом для первого чтения (</w:t>
      </w:r>
      <w:proofErr w:type="spellStart"/>
      <w:r w:rsidRPr="000574A0">
        <w:rPr>
          <w:lang w:eastAsia="zh-CN"/>
        </w:rPr>
        <w:t>B25</w:t>
      </w:r>
      <w:proofErr w:type="spellEnd"/>
      <w:r w:rsidRPr="000574A0">
        <w:rPr>
          <w:lang w:eastAsia="zh-CN"/>
        </w:rPr>
        <w:t>) (Документ 499)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Редакционного комитета</w:t>
      </w:r>
      <w:r w:rsidRPr="000574A0">
        <w:t xml:space="preserve"> представляет двадцать пятую серию текстов в </w:t>
      </w:r>
      <w:r w:rsidRPr="000574A0">
        <w:rPr>
          <w:lang w:eastAsia="zh-CN"/>
        </w:rPr>
        <w:t>Документе 499, указывая, что основой этих текстов является Документ 476.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>предлагает делегатам рассмотреть эту серию текстов в первом чтении.</w:t>
      </w:r>
    </w:p>
    <w:p w:rsidR="00275FF3" w:rsidRPr="000574A0" w:rsidRDefault="00275FF3" w:rsidP="00825E08">
      <w:pPr>
        <w:pStyle w:val="Headingb"/>
        <w:rPr>
          <w:rFonts w:asciiTheme="majorBidi" w:hAnsiTheme="majorBidi" w:cstheme="majorBidi"/>
          <w:lang w:val="ru-RU" w:eastAsia="zh-CN"/>
        </w:rPr>
      </w:pPr>
      <w:r w:rsidRPr="000574A0">
        <w:rPr>
          <w:rFonts w:asciiTheme="majorBidi" w:hAnsiTheme="majorBidi" w:cstheme="majorBidi"/>
          <w:lang w:val="ru-RU" w:eastAsia="zh-CN"/>
        </w:rPr>
        <w:lastRenderedPageBreak/>
        <w:t>Статья 5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Таблица 14-15.4 ГГц,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5.A16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5.B16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5.C16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5.D16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5.E16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5.F16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5.510); Статья 22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Раздел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VII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>); Приложение 4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Таблица A,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Таблица C); Приложение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30A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Статья 4, Статья 7 –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Заголовок,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Раздел I,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="00D04E80" w:rsidRPr="000574A0">
        <w:rPr>
          <w:rFonts w:asciiTheme="majorBidi" w:hAnsiTheme="majorBidi" w:cstheme="majorBidi"/>
          <w:lang w:val="ru-RU" w:eastAsia="zh-CN"/>
        </w:rPr>
        <w:t>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7.2</w:t>
      </w:r>
      <w:r w:rsidRPr="000574A0">
        <w:rPr>
          <w:rFonts w:asciiTheme="majorBidi" w:hAnsiTheme="majorBidi" w:cstheme="majorBidi"/>
          <w:i/>
          <w:iCs/>
          <w:lang w:val="ru-RU" w:eastAsia="zh-CN"/>
        </w:rPr>
        <w:t>bis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7.2</w:t>
      </w:r>
      <w:r w:rsidRPr="000574A0">
        <w:rPr>
          <w:rFonts w:asciiTheme="majorBidi" w:hAnsiTheme="majorBidi" w:cstheme="majorBidi"/>
          <w:i/>
          <w:iCs/>
          <w:lang w:val="ru-RU" w:eastAsia="zh-CN"/>
        </w:rPr>
        <w:t>bis.</w:t>
      </w:r>
      <w:r w:rsidRPr="000574A0">
        <w:rPr>
          <w:rFonts w:asciiTheme="majorBidi" w:hAnsiTheme="majorBidi" w:cstheme="majorBidi"/>
          <w:lang w:val="ru-RU" w:eastAsia="zh-CN"/>
        </w:rPr>
        <w:t>1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, Дополнение 1 –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MOD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6, Дополнение 4 –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3)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Утверждается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pStyle w:val="Headingb"/>
        <w:rPr>
          <w:rFonts w:asciiTheme="majorBidi" w:hAnsiTheme="majorBidi" w:cstheme="majorBidi"/>
          <w:lang w:val="ru-RU" w:eastAsia="zh-CN"/>
        </w:rPr>
      </w:pP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Резолюция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PLEN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>/1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ВКР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-15) – </w:t>
      </w:r>
      <w:r w:rsidRPr="000574A0">
        <w:rPr>
          <w:rFonts w:asciiTheme="majorBidi" w:hAnsiTheme="majorBidi" w:cstheme="majorBidi"/>
          <w:lang w:val="ru-RU"/>
        </w:rPr>
        <w:t>Развертывание земных станций в ряде стран Районов 1 и 2 в полосе частот 14,5−14,75 ГГц в фиксированной спутниковой службе (Земля-космос) не для фидерных линий радиовещательной спутниковой службы</w:t>
      </w:r>
      <w:r w:rsidRPr="000574A0">
        <w:rPr>
          <w:rFonts w:asciiTheme="majorBidi" w:hAnsiTheme="majorBidi" w:cstheme="majorBidi"/>
          <w:lang w:val="ru-RU" w:eastAsia="zh-CN"/>
        </w:rPr>
        <w:t xml:space="preserve">; 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ADD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 Резолюция 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PLEN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>/2 (</w:t>
      </w:r>
      <w:proofErr w:type="spellStart"/>
      <w:r w:rsidRPr="000574A0">
        <w:rPr>
          <w:rFonts w:asciiTheme="majorBidi" w:hAnsiTheme="majorBidi" w:cstheme="majorBidi"/>
          <w:lang w:val="ru-RU" w:eastAsia="zh-CN"/>
        </w:rPr>
        <w:t>ВКР</w:t>
      </w:r>
      <w:proofErr w:type="spellEnd"/>
      <w:r w:rsidRPr="000574A0">
        <w:rPr>
          <w:rFonts w:asciiTheme="majorBidi" w:hAnsiTheme="majorBidi" w:cstheme="majorBidi"/>
          <w:lang w:val="ru-RU" w:eastAsia="zh-CN"/>
        </w:rPr>
        <w:t xml:space="preserve">-15) – </w:t>
      </w:r>
      <w:r w:rsidRPr="000574A0">
        <w:rPr>
          <w:rFonts w:asciiTheme="majorBidi" w:hAnsiTheme="majorBidi" w:cstheme="majorBidi"/>
          <w:lang w:val="ru-RU"/>
        </w:rPr>
        <w:t>Развертывание земных станций в ряде стран Района 3 в полосе частот 14,5−14,8 ГГц в фиксированной спутниковой службе (Земля</w:t>
      </w:r>
      <w:r w:rsidRPr="000574A0">
        <w:rPr>
          <w:rFonts w:asciiTheme="majorBidi" w:hAnsiTheme="majorBidi" w:cstheme="majorBidi"/>
          <w:lang w:val="ru-RU"/>
        </w:rPr>
        <w:noBreakHyphen/>
        <w:t>космос) не для фидерных линий радиовещательной спутниковой службы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16.4</w:t>
      </w:r>
      <w:r w:rsidRPr="000574A0">
        <w:rPr>
          <w:b/>
          <w:bCs/>
          <w:lang w:eastAsia="zh-CN"/>
        </w:rPr>
        <w:tab/>
        <w:t>Делегат от Объединенных Арабских Эмиратов</w:t>
      </w:r>
      <w:r w:rsidRPr="000574A0">
        <w:t xml:space="preserve"> просит исключить название его страны из списка в разделе </w:t>
      </w:r>
      <w:r w:rsidRPr="000574A0">
        <w:rPr>
          <w:i/>
          <w:iCs/>
        </w:rPr>
        <w:t xml:space="preserve">решает </w:t>
      </w:r>
      <w:r w:rsidRPr="000574A0">
        <w:rPr>
          <w:lang w:eastAsia="zh-CN"/>
        </w:rPr>
        <w:t>Резолюции </w:t>
      </w:r>
      <w:proofErr w:type="spellStart"/>
      <w:r w:rsidRPr="000574A0">
        <w:rPr>
          <w:lang w:eastAsia="zh-CN"/>
        </w:rPr>
        <w:t>PLEN</w:t>
      </w:r>
      <w:proofErr w:type="spellEnd"/>
      <w:r w:rsidRPr="000574A0">
        <w:rPr>
          <w:lang w:eastAsia="zh-CN"/>
        </w:rPr>
        <w:t>/1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-15).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16.5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Марокко</w:t>
      </w:r>
      <w:r w:rsidRPr="000574A0">
        <w:rPr>
          <w:lang w:eastAsia="zh-CN"/>
        </w:rPr>
        <w:t>,</w:t>
      </w:r>
      <w:r w:rsidRPr="000574A0">
        <w:t xml:space="preserve"> отмечая, что название его страны было по ошибке пропущено в этом списке, просит включить его </w:t>
      </w:r>
      <w:r w:rsidRPr="000574A0">
        <w:rPr>
          <w:lang w:eastAsia="zh-CN"/>
        </w:rPr>
        <w:t>в этот список.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16.6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Гватемалы</w:t>
      </w:r>
      <w:r w:rsidRPr="000574A0">
        <w:t xml:space="preserve"> обращается с аналогичной просьбой о включении названия его страны в этот список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16.7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Делегат от Соединенного Королевства </w:t>
      </w:r>
      <w:r w:rsidRPr="000574A0">
        <w:rPr>
          <w:lang w:eastAsia="zh-CN"/>
        </w:rPr>
        <w:t>говорит, что добавление названий стран к уже перечисленным странам нарушит компромиссное решение, достигнутое по этому вопросу, учитывая</w:t>
      </w:r>
      <w:r w:rsidR="00BB6800" w:rsidRPr="000574A0">
        <w:rPr>
          <w:lang w:eastAsia="zh-CN"/>
        </w:rPr>
        <w:t>,</w:t>
      </w:r>
      <w:r w:rsidRPr="000574A0">
        <w:rPr>
          <w:lang w:eastAsia="zh-CN"/>
        </w:rPr>
        <w:t xml:space="preserve"> что любое увеличение согласованного числа стран, использующих полосу частот 14,5–14,75 ГГц для указанных целей, отрицательно скажется на развертывании существующих служб в этой полосе и существенно изменит сценарий помеховой ситуации. </w:t>
      </w:r>
    </w:p>
    <w:p w:rsidR="00275FF3" w:rsidRPr="000574A0" w:rsidRDefault="00275FF3" w:rsidP="00A57C5B">
      <w:pPr>
        <w:rPr>
          <w:lang w:eastAsia="zh-CN"/>
        </w:rPr>
      </w:pPr>
      <w:r w:rsidRPr="000574A0">
        <w:rPr>
          <w:lang w:eastAsia="zh-CN"/>
        </w:rPr>
        <w:t>16.8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t xml:space="preserve"> просит представить конкретные данные о технических критериях, применяемых для определения использования этих полос в перечисленных странах, в частности о расстоянии разноса от границы или границ других стран и о минимальном диаметре антенны</w:t>
      </w:r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16.9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Председатель Комитета 5</w:t>
      </w:r>
      <w:r w:rsidRPr="000574A0">
        <w:t xml:space="preserve"> говорит в ответ, что технические критерии изложены в</w:t>
      </w:r>
      <w:r w:rsidRPr="000574A0">
        <w:rPr>
          <w:lang w:eastAsia="zh-CN"/>
        </w:rPr>
        <w:t xml:space="preserve"> примечаниях </w:t>
      </w:r>
      <w:proofErr w:type="spellStart"/>
      <w:r w:rsidRPr="000574A0">
        <w:rPr>
          <w:lang w:eastAsia="zh-CN"/>
        </w:rPr>
        <w:t>пп</w:t>
      </w:r>
      <w:proofErr w:type="spellEnd"/>
      <w:r w:rsidRPr="000574A0">
        <w:rPr>
          <w:lang w:eastAsia="zh-CN"/>
        </w:rPr>
        <w:t>. </w:t>
      </w:r>
      <w:proofErr w:type="spellStart"/>
      <w:r w:rsidRPr="000574A0">
        <w:rPr>
          <w:lang w:eastAsia="zh-CN"/>
        </w:rPr>
        <w:t>5.A16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5.B16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5.C16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5.D16</w:t>
      </w:r>
      <w:proofErr w:type="spellEnd"/>
      <w:r w:rsidRPr="000574A0">
        <w:rPr>
          <w:lang w:eastAsia="zh-CN"/>
        </w:rPr>
        <w:t xml:space="preserve">, </w:t>
      </w:r>
      <w:proofErr w:type="spellStart"/>
      <w:r w:rsidRPr="000574A0">
        <w:rPr>
          <w:lang w:eastAsia="zh-CN"/>
        </w:rPr>
        <w:t>5.E16</w:t>
      </w:r>
      <w:proofErr w:type="spellEnd"/>
      <w:r w:rsidRPr="000574A0">
        <w:rPr>
          <w:lang w:eastAsia="zh-CN"/>
        </w:rPr>
        <w:t xml:space="preserve"> и </w:t>
      </w:r>
      <w:proofErr w:type="spellStart"/>
      <w:r w:rsidRPr="000574A0">
        <w:rPr>
          <w:lang w:eastAsia="zh-CN"/>
        </w:rPr>
        <w:t>5.F16</w:t>
      </w:r>
      <w:proofErr w:type="spellEnd"/>
      <w:r w:rsidRPr="000574A0">
        <w:rPr>
          <w:lang w:eastAsia="zh-CN"/>
        </w:rPr>
        <w:t>. Более точно, расстояние разноса не менее 500 км определено в п. </w:t>
      </w:r>
      <w:proofErr w:type="spellStart"/>
      <w:r w:rsidRPr="000574A0">
        <w:rPr>
          <w:lang w:eastAsia="zh-CN"/>
        </w:rPr>
        <w:t>5.E16</w:t>
      </w:r>
      <w:proofErr w:type="spellEnd"/>
      <w:r w:rsidRPr="000574A0">
        <w:rPr>
          <w:lang w:eastAsia="zh-CN"/>
        </w:rPr>
        <w:t>, а минимальный диаметр антенны 6 м – в п. </w:t>
      </w:r>
      <w:proofErr w:type="spellStart"/>
      <w:r w:rsidRPr="000574A0">
        <w:rPr>
          <w:lang w:eastAsia="zh-CN"/>
        </w:rPr>
        <w:t>5.B16</w:t>
      </w:r>
      <w:proofErr w:type="spellEnd"/>
      <w:r w:rsidRPr="000574A0">
        <w:rPr>
          <w:lang w:eastAsia="zh-CN"/>
        </w:rPr>
        <w:t>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16.10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rPr>
          <w:lang w:eastAsia="zh-CN"/>
        </w:rPr>
        <w:t xml:space="preserve">, поддерживаемый </w:t>
      </w:r>
      <w:r w:rsidRPr="000574A0">
        <w:rPr>
          <w:b/>
          <w:bCs/>
          <w:lang w:eastAsia="zh-CN"/>
        </w:rPr>
        <w:t>делегатом от Литвы</w:t>
      </w:r>
      <w:r w:rsidRPr="000574A0">
        <w:rPr>
          <w:lang w:eastAsia="zh-CN"/>
        </w:rPr>
        <w:t>, заявляет, что на основе этих критериев следует просить страны, расстояние разноса у которых составляет менее 500 км от границы или границ другой страны, отозвать свои названия из списков в Резолюциях </w:t>
      </w:r>
      <w:proofErr w:type="spellStart"/>
      <w:r w:rsidRPr="000574A0">
        <w:rPr>
          <w:lang w:eastAsia="zh-CN"/>
        </w:rPr>
        <w:t>PLEN</w:t>
      </w:r>
      <w:proofErr w:type="spellEnd"/>
      <w:r w:rsidRPr="000574A0">
        <w:rPr>
          <w:lang w:eastAsia="zh-CN"/>
        </w:rPr>
        <w:t>/1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 xml:space="preserve">-15) и </w:t>
      </w:r>
      <w:proofErr w:type="spellStart"/>
      <w:r w:rsidRPr="000574A0">
        <w:rPr>
          <w:lang w:eastAsia="zh-CN"/>
        </w:rPr>
        <w:t>PLEN</w:t>
      </w:r>
      <w:proofErr w:type="spellEnd"/>
      <w:r w:rsidRPr="000574A0">
        <w:rPr>
          <w:lang w:eastAsia="zh-CN"/>
        </w:rPr>
        <w:t>/2 (</w:t>
      </w:r>
      <w:proofErr w:type="spellStart"/>
      <w:r w:rsidRPr="000574A0">
        <w:rPr>
          <w:lang w:eastAsia="zh-CN"/>
        </w:rPr>
        <w:t>ВКР</w:t>
      </w:r>
      <w:proofErr w:type="spellEnd"/>
      <w:r w:rsidRPr="000574A0">
        <w:rPr>
          <w:lang w:eastAsia="zh-CN"/>
        </w:rPr>
        <w:t>-15).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16.11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Нидерландов</w:t>
      </w:r>
      <w:r w:rsidRPr="000574A0">
        <w:rPr>
          <w:lang w:eastAsia="zh-CN"/>
        </w:rPr>
        <w:t>, выступая в качестве председателя специальной группы, которой было поручено рассмотрение различных технических критериев, поясняет, что минимальное расстояние разноса должно соблюдаться, если только, как указано в примечании п. </w:t>
      </w:r>
      <w:proofErr w:type="spellStart"/>
      <w:r w:rsidRPr="000574A0">
        <w:rPr>
          <w:lang w:eastAsia="zh-CN"/>
        </w:rPr>
        <w:t>5.E16</w:t>
      </w:r>
      <w:proofErr w:type="spellEnd"/>
      <w:r w:rsidRPr="000574A0">
        <w:rPr>
          <w:lang w:eastAsia="zh-CN"/>
        </w:rPr>
        <w:t xml:space="preserve">, </w:t>
      </w:r>
      <w:r w:rsidRPr="000574A0">
        <w:t>соответствующие администрации явным образом не договорились о меньшем расстоянии</w:t>
      </w:r>
      <w:r w:rsidRPr="000574A0">
        <w:rPr>
          <w:lang w:eastAsia="zh-CN"/>
        </w:rPr>
        <w:t>. В</w:t>
      </w:r>
      <w:r w:rsidR="00D04E80" w:rsidRPr="000574A0">
        <w:rPr>
          <w:lang w:eastAsia="zh-CN"/>
        </w:rPr>
        <w:t> </w:t>
      </w:r>
      <w:r w:rsidRPr="000574A0">
        <w:rPr>
          <w:lang w:eastAsia="zh-CN"/>
        </w:rPr>
        <w:t xml:space="preserve">отсутствие такого соглашения может оказаться, что меньшие по размерам страны не смогут развернуть земные станции фиксированной спутниковой службы (Земля-космос) </w:t>
      </w:r>
      <w:r w:rsidRPr="000574A0">
        <w:t>не для фидерных линий радиовещательной спутниковой службы</w:t>
      </w:r>
      <w:r w:rsidRPr="000574A0">
        <w:rPr>
          <w:lang w:eastAsia="zh-CN"/>
        </w:rPr>
        <w:t>. Оратор далее поясняет, что размещение земной станции на расстоянии более 500 км от любой границы или границ других стран не будет оказывать воздействия в том, что касается помех существующим службам, в каковом случае администрация, эксплуатирующая эту земную станцию, не должна будет добиваться согласия соседних администраций.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t>16.12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Исламской Республики Иран</w:t>
      </w:r>
      <w:r w:rsidRPr="000574A0">
        <w:t xml:space="preserve"> заявляет, что администрации таких стран должны обязаться не размещать земных станций в пределах</w:t>
      </w:r>
      <w:r w:rsidRPr="000574A0">
        <w:rPr>
          <w:lang w:eastAsia="zh-CN"/>
        </w:rPr>
        <w:t xml:space="preserve"> 500 км от территории, находящейся под юрисдикцией Ирана. Он просит исключить из списка в разделе </w:t>
      </w:r>
      <w:r w:rsidRPr="000574A0">
        <w:rPr>
          <w:i/>
          <w:iCs/>
          <w:lang w:eastAsia="zh-CN"/>
        </w:rPr>
        <w:t xml:space="preserve">решает </w:t>
      </w:r>
      <w:r w:rsidRPr="000574A0">
        <w:rPr>
          <w:lang w:eastAsia="zh-CN"/>
        </w:rPr>
        <w:t>следующие страны: Саудовская Аравия, Армения, Азербайджан, Бахрейн, Российская Федерация, Ирак, Кувейт, Оман, Катар и Турция в Резолюции </w:t>
      </w:r>
      <w:proofErr w:type="spellStart"/>
      <w:r w:rsidRPr="000574A0">
        <w:rPr>
          <w:lang w:eastAsia="zh-CN"/>
        </w:rPr>
        <w:t>PLEN</w:t>
      </w:r>
      <w:proofErr w:type="spellEnd"/>
      <w:r w:rsidRPr="000574A0">
        <w:rPr>
          <w:lang w:eastAsia="zh-CN"/>
        </w:rPr>
        <w:t>/1 и Пакистан в Резолюции </w:t>
      </w:r>
      <w:proofErr w:type="spellStart"/>
      <w:r w:rsidRPr="000574A0">
        <w:rPr>
          <w:lang w:eastAsia="zh-CN"/>
        </w:rPr>
        <w:t>PLEN</w:t>
      </w:r>
      <w:proofErr w:type="spellEnd"/>
      <w:r w:rsidRPr="000574A0">
        <w:rPr>
          <w:lang w:eastAsia="zh-CN"/>
        </w:rPr>
        <w:t>/2.</w:t>
      </w:r>
    </w:p>
    <w:p w:rsidR="00275FF3" w:rsidRPr="000574A0" w:rsidRDefault="00275FF3" w:rsidP="00825E08">
      <w:pPr>
        <w:rPr>
          <w:lang w:eastAsia="zh-CN"/>
        </w:rPr>
      </w:pPr>
      <w:r w:rsidRPr="000574A0">
        <w:rPr>
          <w:lang w:eastAsia="zh-CN"/>
        </w:rPr>
        <w:lastRenderedPageBreak/>
        <w:t>16.13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 xml:space="preserve">Председатель </w:t>
      </w:r>
      <w:r w:rsidRPr="000574A0">
        <w:rPr>
          <w:lang w:eastAsia="zh-CN"/>
        </w:rPr>
        <w:t xml:space="preserve">предлагает странам, к которым применим предел в 500 км, провести неофициальные консультации с делегатами из потенциально затрагиваемых соседних стран по вопросу о правомерности их включения в список. Оратор замечает также, что согласно </w:t>
      </w:r>
      <w:proofErr w:type="gramStart"/>
      <w:r w:rsidRPr="000574A0">
        <w:rPr>
          <w:lang w:eastAsia="zh-CN"/>
        </w:rPr>
        <w:t>Регламенту радиосвязи администрации</w:t>
      </w:r>
      <w:proofErr w:type="gramEnd"/>
      <w:r w:rsidRPr="000574A0">
        <w:rPr>
          <w:lang w:eastAsia="zh-CN"/>
        </w:rPr>
        <w:t xml:space="preserve"> могут осуществлять эксплуатацию свободно в пределах своей собственной территории, при условии что они не создают помех службам соседних стран.</w:t>
      </w:r>
    </w:p>
    <w:p w:rsidR="00275FF3" w:rsidRPr="000574A0" w:rsidRDefault="00275FF3" w:rsidP="00825E08">
      <w:pPr>
        <w:rPr>
          <w:rFonts w:asciiTheme="majorBidi" w:hAnsiTheme="majorBidi" w:cstheme="majorBidi"/>
          <w:szCs w:val="24"/>
        </w:rPr>
      </w:pPr>
      <w:r w:rsidRPr="000574A0">
        <w:rPr>
          <w:lang w:eastAsia="zh-CN"/>
        </w:rPr>
        <w:t>16.14</w:t>
      </w:r>
      <w:r w:rsidRPr="000574A0">
        <w:rPr>
          <w:lang w:eastAsia="zh-CN"/>
        </w:rPr>
        <w:tab/>
      </w:r>
      <w:r w:rsidRPr="000574A0">
        <w:rPr>
          <w:b/>
          <w:bCs/>
          <w:lang w:eastAsia="zh-CN"/>
        </w:rPr>
        <w:t>Делегат от Саудовской Аравии</w:t>
      </w:r>
      <w:r w:rsidRPr="000574A0">
        <w:rPr>
          <w:lang w:eastAsia="zh-CN"/>
        </w:rPr>
        <w:t xml:space="preserve"> указывает, что крупные страны, такие как его страна, могут иметь расстояние разноса менее 500 км от своей границы или границ с соседними странами, но тем не менее могут размещать свои земные станции за пределами 500 км ограничения в силу протяженности своей территории.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16.15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Директор </w:t>
      </w:r>
      <w:proofErr w:type="spellStart"/>
      <w:r w:rsidRPr="000574A0">
        <w:rPr>
          <w:b/>
          <w:bCs/>
          <w:szCs w:val="22"/>
          <w:lang w:eastAsia="zh-CN"/>
        </w:rPr>
        <w:t>БР</w:t>
      </w:r>
      <w:proofErr w:type="spellEnd"/>
      <w:r w:rsidRPr="000574A0">
        <w:rPr>
          <w:b/>
          <w:bCs/>
          <w:szCs w:val="22"/>
          <w:lang w:eastAsia="zh-CN"/>
        </w:rPr>
        <w:t xml:space="preserve"> </w:t>
      </w:r>
      <w:r w:rsidRPr="000574A0">
        <w:rPr>
          <w:szCs w:val="22"/>
          <w:lang w:eastAsia="zh-CN"/>
        </w:rPr>
        <w:t>выражает мнение, что территориям, находящимся под юрисдикцией конкретной страны, обеспечивается полная защита с помощью пределов, указанных в примечаниях к Регламенту радиосвязи. Поэтому осуществление работы с оговоркой в отношении этих пределов автоматически потребует получения согласия заинтересованных администраций соседних стран, и соответственно приведет к выполнению процедуры рассмотрения согласно п. 11.31.</w:t>
      </w:r>
    </w:p>
    <w:p w:rsidR="00B978DF" w:rsidRPr="000574A0" w:rsidRDefault="00B978DF" w:rsidP="008B6AEF">
      <w:pPr>
        <w:rPr>
          <w:szCs w:val="22"/>
          <w:lang w:eastAsia="zh-CN"/>
        </w:rPr>
      </w:pPr>
      <w:proofErr w:type="spellStart"/>
      <w:r w:rsidRPr="000574A0">
        <w:rPr>
          <w:szCs w:val="22"/>
          <w:lang w:eastAsia="zh-CN"/>
        </w:rPr>
        <w:t>16.15</w:t>
      </w:r>
      <w:r w:rsidRPr="000574A0">
        <w:rPr>
          <w:i/>
          <w:iCs/>
          <w:szCs w:val="22"/>
          <w:lang w:eastAsia="zh-CN"/>
        </w:rPr>
        <w:t>bis</w:t>
      </w:r>
      <w:proofErr w:type="spellEnd"/>
      <w:r w:rsidRPr="000574A0">
        <w:rPr>
          <w:i/>
          <w:iCs/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Российской Федерации </w:t>
      </w:r>
      <w:r w:rsidRPr="000574A0">
        <w:rPr>
          <w:szCs w:val="22"/>
          <w:lang w:eastAsia="zh-CN"/>
        </w:rPr>
        <w:t>поддерживает выступление Директора.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16.16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Катара </w:t>
      </w:r>
      <w:r w:rsidRPr="000574A0">
        <w:rPr>
          <w:szCs w:val="22"/>
          <w:lang w:eastAsia="zh-CN"/>
        </w:rPr>
        <w:t xml:space="preserve">настаивает на том, чтобы название его страны было в обязательном порядке сохранено в Резолюции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-15). В противном случае, по его словам, Катар сделает оговорку к этой Резолюции, исходя из того, что раздел </w:t>
      </w:r>
      <w:r w:rsidRPr="000574A0">
        <w:rPr>
          <w:i/>
          <w:iCs/>
          <w:szCs w:val="22"/>
          <w:lang w:eastAsia="zh-CN"/>
        </w:rPr>
        <w:t>решает</w:t>
      </w:r>
      <w:r w:rsidRPr="000574A0">
        <w:rPr>
          <w:szCs w:val="22"/>
          <w:lang w:eastAsia="zh-CN"/>
        </w:rPr>
        <w:t xml:space="preserve"> является результатом с трудом достигнутого компромисса, на который Катар согласился ввиду длительных и безуспешных попыток добиться согласия с предложенными им способами </w:t>
      </w:r>
      <w:proofErr w:type="spellStart"/>
      <w:r w:rsidRPr="000574A0">
        <w:rPr>
          <w:szCs w:val="22"/>
          <w:lang w:eastAsia="zh-CN"/>
        </w:rPr>
        <w:t>непричинения</w:t>
      </w:r>
      <w:proofErr w:type="spellEnd"/>
      <w:r w:rsidRPr="000574A0">
        <w:rPr>
          <w:szCs w:val="22"/>
          <w:lang w:eastAsia="zh-CN"/>
        </w:rPr>
        <w:t xml:space="preserve"> помех его земными станциями соседним странам, например, путем размещения этих станций на территории третьей страны.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16.17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 xml:space="preserve">предлагает отложить рассмотрение Резолюций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-15) до получения результатов неофициальных консультаций по поднятым вопросам.</w:t>
      </w:r>
    </w:p>
    <w:p w:rsidR="00B978DF" w:rsidRPr="000574A0" w:rsidRDefault="00B978DF" w:rsidP="008B6AEF">
      <w:pPr>
        <w:rPr>
          <w:b/>
          <w:bCs/>
          <w:szCs w:val="22"/>
          <w:lang w:eastAsia="zh-CN"/>
        </w:rPr>
      </w:pPr>
      <w:r w:rsidRPr="000574A0">
        <w:rPr>
          <w:szCs w:val="22"/>
          <w:lang w:eastAsia="zh-CN"/>
        </w:rPr>
        <w:t>16.18</w:t>
      </w:r>
      <w:r w:rsidRPr="000574A0">
        <w:rPr>
          <w:szCs w:val="22"/>
          <w:lang w:eastAsia="zh-CN"/>
        </w:rPr>
        <w:tab/>
        <w:t xml:space="preserve">Предложение </w:t>
      </w:r>
      <w:r w:rsidRPr="000574A0">
        <w:rPr>
          <w:b/>
          <w:bCs/>
          <w:szCs w:val="22"/>
          <w:lang w:eastAsia="zh-CN"/>
        </w:rPr>
        <w:t>принимается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rPr>
          <w:b/>
          <w:bCs/>
          <w:szCs w:val="22"/>
          <w:lang w:eastAsia="zh-CN"/>
        </w:rPr>
      </w:pPr>
      <w:r w:rsidRPr="000574A0">
        <w:rPr>
          <w:b/>
          <w:bCs/>
          <w:szCs w:val="22"/>
          <w:lang w:eastAsia="zh-CN"/>
        </w:rPr>
        <w:t>Заседание прерывает работу в 16 час. 00 мин. и возобновляется в 16 час. 40 мин</w:t>
      </w:r>
      <w:r w:rsidRPr="000574A0">
        <w:rPr>
          <w:szCs w:val="22"/>
          <w:lang w:eastAsia="zh-CN"/>
        </w:rPr>
        <w:t xml:space="preserve">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16.19</w:t>
      </w:r>
      <w:r w:rsidRPr="000574A0">
        <w:rPr>
          <w:b/>
          <w:bCs/>
          <w:szCs w:val="22"/>
          <w:lang w:eastAsia="zh-CN"/>
        </w:rPr>
        <w:tab/>
        <w:t xml:space="preserve">Председатель </w:t>
      </w:r>
      <w:r w:rsidRPr="000574A0">
        <w:rPr>
          <w:szCs w:val="22"/>
          <w:lang w:eastAsia="zh-CN"/>
        </w:rPr>
        <w:t xml:space="preserve">предлагает делегатам продолжить рассмотрение Резолюций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="00B25179" w:rsidRPr="000574A0">
        <w:rPr>
          <w:szCs w:val="22"/>
          <w:lang w:eastAsia="zh-CN"/>
        </w:rPr>
        <w:noBreakHyphen/>
      </w:r>
      <w:r w:rsidRPr="000574A0">
        <w:rPr>
          <w:szCs w:val="22"/>
          <w:lang w:eastAsia="zh-CN"/>
        </w:rPr>
        <w:t xml:space="preserve">15) 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-15), представленных в Документе 499.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16.20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>Делегат от Исламской Республики Иран</w:t>
      </w:r>
      <w:r w:rsidRPr="000574A0">
        <w:rPr>
          <w:szCs w:val="22"/>
          <w:lang w:eastAsia="zh-CN"/>
        </w:rPr>
        <w:t>, представляя отчет о результатах проведенных неофициальных консультаций в отношении списка стран, ука</w:t>
      </w:r>
      <w:r w:rsidR="008B6AEF" w:rsidRPr="000574A0">
        <w:rPr>
          <w:szCs w:val="22"/>
          <w:lang w:eastAsia="zh-CN"/>
        </w:rPr>
        <w:t xml:space="preserve">занных в Резолюциях </w:t>
      </w:r>
      <w:proofErr w:type="spellStart"/>
      <w:r w:rsidR="008B6AEF" w:rsidRPr="000574A0">
        <w:rPr>
          <w:szCs w:val="22"/>
          <w:lang w:eastAsia="zh-CN"/>
        </w:rPr>
        <w:t>PLEN</w:t>
      </w:r>
      <w:proofErr w:type="spellEnd"/>
      <w:r w:rsidR="008B6AEF" w:rsidRPr="000574A0">
        <w:rPr>
          <w:szCs w:val="22"/>
          <w:lang w:eastAsia="zh-CN"/>
        </w:rPr>
        <w:t>/1 (</w:t>
      </w:r>
      <w:proofErr w:type="spellStart"/>
      <w:r w:rsidR="008B6AEF" w:rsidRPr="000574A0">
        <w:rPr>
          <w:szCs w:val="22"/>
          <w:lang w:eastAsia="zh-CN"/>
        </w:rPr>
        <w:t>ВКР</w:t>
      </w:r>
      <w:proofErr w:type="spellEnd"/>
      <w:r w:rsidR="008B6AEF" w:rsidRPr="000574A0">
        <w:rPr>
          <w:szCs w:val="22"/>
          <w:lang w:eastAsia="zh-CN"/>
        </w:rPr>
        <w:t>-</w:t>
      </w:r>
      <w:r w:rsidRPr="000574A0">
        <w:rPr>
          <w:szCs w:val="22"/>
          <w:lang w:eastAsia="zh-CN"/>
        </w:rPr>
        <w:t xml:space="preserve">15) 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-15), говорит, что было согласовано решение по ус</w:t>
      </w:r>
      <w:r w:rsidR="008B6AEF" w:rsidRPr="000574A0">
        <w:rPr>
          <w:szCs w:val="22"/>
          <w:lang w:eastAsia="zh-CN"/>
        </w:rPr>
        <w:t>транению выраженных опасений, а </w:t>
      </w:r>
      <w:r w:rsidRPr="000574A0">
        <w:rPr>
          <w:szCs w:val="22"/>
          <w:lang w:eastAsia="zh-CN"/>
        </w:rPr>
        <w:t>именно, что Бюро радиосвязи, получив соответствующее заявление от заинтересованной администрации, будет следовать своей обычной практике, заключающейся в проверке в соответствии с п. 11.31 того, соблюдены ли условия, предусмотренные в применимых примечаниях. В случае, если заключение Бюро будет неблагоприятным, любая заявка на присвоение, полученная в рамках п. 11.31, будет возвращена заявляющей администрации. Вместе с тем, если заявляющая администрация сможет убедить соседние с ней страны, что при использовании ее присвоений не будут возникать помехи на их территории, то можно явным образом договориться о том, чтобы сделать исключение из пределов, определенных в этих примечаниях. При этих условиях предложение заключается в том, чтобы список стран, указанных в двух резолюциях, сохранить в его существующем виде. Что касается наведения земных станций на территорию третьих стран, то согласно Резолюции 1 (</w:t>
      </w:r>
      <w:proofErr w:type="spellStart"/>
      <w:r w:rsidRPr="000574A0">
        <w:rPr>
          <w:szCs w:val="22"/>
          <w:lang w:eastAsia="zh-CN"/>
        </w:rPr>
        <w:t>Пересм</w:t>
      </w:r>
      <w:proofErr w:type="spellEnd"/>
      <w:r w:rsidRPr="000574A0">
        <w:rPr>
          <w:szCs w:val="22"/>
          <w:lang w:eastAsia="zh-CN"/>
        </w:rPr>
        <w:t xml:space="preserve">. 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-97) это не допускается.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16.21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Директор </w:t>
      </w:r>
      <w:proofErr w:type="spellStart"/>
      <w:r w:rsidR="00C3531A" w:rsidRPr="000574A0">
        <w:rPr>
          <w:b/>
          <w:bCs/>
          <w:szCs w:val="22"/>
          <w:lang w:eastAsia="zh-CN"/>
        </w:rPr>
        <w:t>БР</w:t>
      </w:r>
      <w:proofErr w:type="spellEnd"/>
      <w:r w:rsidR="00C3531A" w:rsidRPr="00C759A3">
        <w:rPr>
          <w:szCs w:val="22"/>
          <w:lang w:eastAsia="zh-CN"/>
        </w:rPr>
        <w:t xml:space="preserve"> </w:t>
      </w:r>
      <w:r w:rsidRPr="000574A0">
        <w:rPr>
          <w:szCs w:val="22"/>
          <w:lang w:eastAsia="zh-CN"/>
        </w:rPr>
        <w:t>подтверждает, что в этих случаях Бюро радиосвязи, безусловно, будет следовать описанной процедуре.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Делегаты от Туниса </w:t>
      </w:r>
      <w:r w:rsidRPr="000574A0">
        <w:rPr>
          <w:szCs w:val="22"/>
          <w:lang w:eastAsia="zh-CN"/>
        </w:rPr>
        <w:t xml:space="preserve">и </w:t>
      </w:r>
      <w:r w:rsidRPr="000574A0">
        <w:rPr>
          <w:b/>
          <w:bCs/>
          <w:szCs w:val="22"/>
          <w:lang w:eastAsia="zh-CN"/>
        </w:rPr>
        <w:t xml:space="preserve">Кипра </w:t>
      </w:r>
      <w:r w:rsidRPr="000574A0">
        <w:rPr>
          <w:szCs w:val="22"/>
          <w:lang w:eastAsia="zh-CN"/>
        </w:rPr>
        <w:t xml:space="preserve">просят добавить названия их стран в список стран, указанных в Резолюции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16.23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Филиппин </w:t>
      </w:r>
      <w:r w:rsidRPr="000574A0">
        <w:rPr>
          <w:szCs w:val="22"/>
          <w:lang w:eastAsia="zh-CN"/>
        </w:rPr>
        <w:t xml:space="preserve">просит добавить название ее страны в список стран, указанных в Резолюции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16.24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>Делегат от Италии</w:t>
      </w:r>
      <w:r w:rsidRPr="000574A0">
        <w:rPr>
          <w:szCs w:val="22"/>
          <w:lang w:eastAsia="zh-CN"/>
        </w:rPr>
        <w:t xml:space="preserve">, которого поддерживают </w:t>
      </w:r>
      <w:r w:rsidRPr="000574A0">
        <w:rPr>
          <w:b/>
          <w:bCs/>
          <w:szCs w:val="22"/>
          <w:lang w:eastAsia="zh-CN"/>
        </w:rPr>
        <w:t>делегаты от Республики Корея</w:t>
      </w:r>
      <w:r w:rsidRPr="000574A0">
        <w:rPr>
          <w:szCs w:val="22"/>
          <w:lang w:eastAsia="zh-CN"/>
        </w:rPr>
        <w:t>,</w:t>
      </w:r>
      <w:r w:rsidRPr="000574A0">
        <w:rPr>
          <w:b/>
          <w:bCs/>
          <w:szCs w:val="22"/>
          <w:lang w:eastAsia="zh-CN"/>
        </w:rPr>
        <w:t xml:space="preserve"> Норвегии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Омана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Франции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Соединенных Штатов Америки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Российской Федерации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lastRenderedPageBreak/>
        <w:t>Люксембурга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Турции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Египта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Индии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>Бразилии</w:t>
      </w:r>
      <w:r w:rsidRPr="000574A0">
        <w:rPr>
          <w:szCs w:val="22"/>
          <w:lang w:eastAsia="zh-CN"/>
        </w:rPr>
        <w:t xml:space="preserve">, </w:t>
      </w:r>
      <w:r w:rsidRPr="000574A0">
        <w:rPr>
          <w:b/>
          <w:bCs/>
          <w:szCs w:val="22"/>
          <w:lang w:eastAsia="zh-CN"/>
        </w:rPr>
        <w:t xml:space="preserve">Нигерии </w:t>
      </w:r>
      <w:r w:rsidRPr="000574A0">
        <w:rPr>
          <w:szCs w:val="22"/>
          <w:lang w:eastAsia="zh-CN"/>
        </w:rPr>
        <w:t xml:space="preserve">и </w:t>
      </w:r>
      <w:r w:rsidRPr="000574A0">
        <w:rPr>
          <w:b/>
          <w:bCs/>
          <w:szCs w:val="22"/>
          <w:lang w:eastAsia="zh-CN"/>
        </w:rPr>
        <w:t>Греции</w:t>
      </w:r>
      <w:r w:rsidRPr="000574A0">
        <w:rPr>
          <w:szCs w:val="22"/>
          <w:lang w:eastAsia="zh-CN"/>
        </w:rPr>
        <w:t xml:space="preserve">, говорит, что добавление названий в список стран, уже указанных в Резолюциях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и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-15), изменит допущения, на основе которых был сформулирован текст, предложенный в качестве компромиссного варианта. В связи с этим он предлагает оставить те страны, которые указаны в списке в настоящее время, с тем чтобы обеспечить утверждение текста.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16.25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Марокко </w:t>
      </w:r>
      <w:r w:rsidRPr="000574A0">
        <w:rPr>
          <w:szCs w:val="22"/>
          <w:lang w:eastAsia="zh-CN"/>
        </w:rPr>
        <w:t xml:space="preserve">подчеркивает, что у него нет возражений против данного предложения, однако он вновь просит добавить название его страны в Резолюцию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-15), как это было согласовано на состоявшемся ранее пленарном заседании.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16.26</w:t>
      </w:r>
      <w:r w:rsidRPr="000574A0">
        <w:rPr>
          <w:szCs w:val="22"/>
          <w:lang w:eastAsia="zh-CN"/>
        </w:rPr>
        <w:tab/>
        <w:t xml:space="preserve">Предложение </w:t>
      </w:r>
      <w:r w:rsidRPr="000574A0">
        <w:rPr>
          <w:b/>
          <w:bCs/>
          <w:szCs w:val="22"/>
          <w:lang w:eastAsia="zh-CN"/>
        </w:rPr>
        <w:t>принимается</w:t>
      </w:r>
      <w:r w:rsidRPr="000574A0">
        <w:rPr>
          <w:bCs/>
          <w:szCs w:val="22"/>
          <w:lang w:eastAsia="zh-CN"/>
        </w:rPr>
        <w:t>.</w:t>
      </w:r>
      <w:r w:rsidRPr="000574A0">
        <w:rPr>
          <w:szCs w:val="22"/>
          <w:lang w:eastAsia="zh-CN"/>
        </w:rPr>
        <w:t xml:space="preserve">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16.27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Исламской Республики Иран </w:t>
      </w:r>
      <w:r w:rsidRPr="000574A0">
        <w:rPr>
          <w:szCs w:val="22"/>
          <w:lang w:eastAsia="zh-CN"/>
        </w:rPr>
        <w:t>полагает, что странам, которые указаны или желают быть указанными в рассматриваемых резолюциях, следует оценить свои возможности по выполнению строгих условий, изложенных в соответствующих примечаниях, и принять надлежащие решения о том, чтобы либо удалить свои названия из списков или утвердить списки в их существующем виде.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16.28</w:t>
      </w:r>
      <w:r w:rsidRPr="000574A0">
        <w:rPr>
          <w:szCs w:val="22"/>
          <w:lang w:eastAsia="zh-CN"/>
        </w:rPr>
        <w:tab/>
        <w:t xml:space="preserve">По предложению </w:t>
      </w:r>
      <w:r w:rsidRPr="000574A0">
        <w:rPr>
          <w:b/>
          <w:bCs/>
          <w:szCs w:val="22"/>
          <w:lang w:eastAsia="zh-CN"/>
        </w:rPr>
        <w:t>Председателя делегаты от Кипра</w:t>
      </w:r>
      <w:r w:rsidRPr="000574A0">
        <w:rPr>
          <w:szCs w:val="22"/>
          <w:lang w:eastAsia="zh-CN"/>
        </w:rPr>
        <w:t>,</w:t>
      </w:r>
      <w:r w:rsidRPr="000574A0">
        <w:rPr>
          <w:b/>
          <w:bCs/>
          <w:szCs w:val="22"/>
          <w:lang w:eastAsia="zh-CN"/>
        </w:rPr>
        <w:t xml:space="preserve"> Гватемалы</w:t>
      </w:r>
      <w:r w:rsidRPr="000574A0">
        <w:rPr>
          <w:szCs w:val="22"/>
          <w:lang w:eastAsia="zh-CN"/>
        </w:rPr>
        <w:t>,</w:t>
      </w:r>
      <w:r w:rsidRPr="000574A0">
        <w:rPr>
          <w:b/>
          <w:bCs/>
          <w:szCs w:val="22"/>
          <w:lang w:eastAsia="zh-CN"/>
        </w:rPr>
        <w:t xml:space="preserve"> Филиппин </w:t>
      </w:r>
      <w:r w:rsidRPr="000574A0">
        <w:rPr>
          <w:szCs w:val="22"/>
          <w:lang w:eastAsia="zh-CN"/>
        </w:rPr>
        <w:t xml:space="preserve">и </w:t>
      </w:r>
      <w:r w:rsidRPr="000574A0">
        <w:rPr>
          <w:b/>
          <w:bCs/>
          <w:szCs w:val="22"/>
          <w:lang w:eastAsia="zh-CN"/>
        </w:rPr>
        <w:t xml:space="preserve">Туниса </w:t>
      </w:r>
      <w:r w:rsidRPr="000574A0">
        <w:rPr>
          <w:szCs w:val="22"/>
          <w:lang w:eastAsia="zh-CN"/>
        </w:rPr>
        <w:t>соглашаются в интересах достижения консенсуса снять свои просьбы о добавлении названий их стран в соответствующие списки.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16.29</w:t>
      </w:r>
      <w:r w:rsidRPr="000574A0">
        <w:rPr>
          <w:szCs w:val="22"/>
          <w:lang w:eastAsia="zh-CN"/>
        </w:rPr>
        <w:tab/>
      </w:r>
      <w:proofErr w:type="spellStart"/>
      <w:r w:rsidRPr="000574A0">
        <w:rPr>
          <w:szCs w:val="22"/>
          <w:lang w:eastAsia="zh-CN"/>
        </w:rPr>
        <w:t>ADD</w:t>
      </w:r>
      <w:proofErr w:type="spellEnd"/>
      <w:r w:rsidRPr="000574A0">
        <w:rPr>
          <w:szCs w:val="22"/>
          <w:lang w:eastAsia="zh-CN"/>
        </w:rPr>
        <w:t xml:space="preserve"> Резолюция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/1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с внесенными поправками и </w:t>
      </w:r>
      <w:proofErr w:type="spellStart"/>
      <w:r w:rsidRPr="000574A0">
        <w:rPr>
          <w:szCs w:val="22"/>
          <w:lang w:eastAsia="zh-CN"/>
        </w:rPr>
        <w:t>ADD</w:t>
      </w:r>
      <w:proofErr w:type="spellEnd"/>
      <w:r w:rsidRPr="000574A0">
        <w:rPr>
          <w:szCs w:val="22"/>
          <w:lang w:eastAsia="zh-CN"/>
        </w:rPr>
        <w:t xml:space="preserve"> Резолюция </w:t>
      </w:r>
      <w:proofErr w:type="spellStart"/>
      <w:r w:rsidRPr="000574A0">
        <w:rPr>
          <w:szCs w:val="22"/>
          <w:lang w:eastAsia="zh-CN"/>
        </w:rPr>
        <w:t>PLEN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</w:t>
      </w:r>
      <w:r w:rsidRPr="000574A0">
        <w:rPr>
          <w:b/>
          <w:bCs/>
          <w:szCs w:val="22"/>
          <w:lang w:eastAsia="zh-CN"/>
        </w:rPr>
        <w:t>утверждаются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pStyle w:val="Headingb"/>
        <w:rPr>
          <w:szCs w:val="22"/>
          <w:lang w:val="ru-RU" w:eastAsia="zh-CN"/>
        </w:rPr>
      </w:pP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Резолюция 151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-12); </w:t>
      </w: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Резолюция 152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>-12)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16.30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16.31</w:t>
      </w:r>
      <w:r w:rsidRPr="000574A0">
        <w:rPr>
          <w:szCs w:val="22"/>
          <w:lang w:eastAsia="zh-CN"/>
        </w:rPr>
        <w:tab/>
        <w:t>Двадцать пятая серия текстов, представленных Редакционным комитетом для первого чтения (</w:t>
      </w:r>
      <w:proofErr w:type="spellStart"/>
      <w:r w:rsidRPr="000574A0">
        <w:rPr>
          <w:szCs w:val="22"/>
          <w:lang w:eastAsia="zh-CN"/>
        </w:rPr>
        <w:t>B25</w:t>
      </w:r>
      <w:proofErr w:type="spellEnd"/>
      <w:r w:rsidRPr="000574A0">
        <w:rPr>
          <w:szCs w:val="22"/>
          <w:lang w:eastAsia="zh-CN"/>
        </w:rPr>
        <w:t xml:space="preserve">) (Документ 499), с внесенными поправками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17</w:t>
      </w:r>
      <w:r w:rsidRPr="000574A0">
        <w:rPr>
          <w:szCs w:val="26"/>
          <w:lang w:eastAsia="zh-CN"/>
        </w:rPr>
        <w:tab/>
        <w:t>Двадцать пятая серия текстов, представленных Редакционным комитетом (</w:t>
      </w:r>
      <w:proofErr w:type="spellStart"/>
      <w:r w:rsidRPr="000574A0">
        <w:rPr>
          <w:szCs w:val="26"/>
          <w:lang w:eastAsia="zh-CN"/>
        </w:rPr>
        <w:t>B25</w:t>
      </w:r>
      <w:proofErr w:type="spellEnd"/>
      <w:r w:rsidRPr="000574A0">
        <w:rPr>
          <w:szCs w:val="26"/>
          <w:lang w:eastAsia="zh-CN"/>
        </w:rPr>
        <w:t>) – второе чтение (Документ 499)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  <w:lang w:eastAsia="zh-CN"/>
        </w:rPr>
        <w:t>17.1</w:t>
      </w:r>
      <w:r w:rsidRPr="000574A0">
        <w:rPr>
          <w:szCs w:val="22"/>
          <w:lang w:eastAsia="zh-CN"/>
        </w:rPr>
        <w:tab/>
        <w:t>Двадцать пятая серия текстов, представленных Редакционным комитетом (</w:t>
      </w:r>
      <w:proofErr w:type="spellStart"/>
      <w:r w:rsidRPr="000574A0">
        <w:rPr>
          <w:szCs w:val="22"/>
          <w:lang w:eastAsia="zh-CN"/>
        </w:rPr>
        <w:t>B25</w:t>
      </w:r>
      <w:proofErr w:type="spellEnd"/>
      <w:r w:rsidRPr="000574A0">
        <w:rPr>
          <w:szCs w:val="22"/>
          <w:lang w:eastAsia="zh-CN"/>
        </w:rPr>
        <w:t xml:space="preserve">) (Документ 499), с поправками, внесенными при первом чтении,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 xml:space="preserve"> во втором чтении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18</w:t>
      </w:r>
      <w:r w:rsidRPr="000574A0">
        <w:rPr>
          <w:szCs w:val="26"/>
          <w:lang w:eastAsia="zh-CN"/>
        </w:rPr>
        <w:tab/>
        <w:t>Семнадцатая серия текстов, представленных Редакционным комитетом для первого чтения (</w:t>
      </w:r>
      <w:proofErr w:type="spellStart"/>
      <w:r w:rsidRPr="000574A0">
        <w:rPr>
          <w:szCs w:val="26"/>
          <w:lang w:eastAsia="zh-CN"/>
        </w:rPr>
        <w:t>B17</w:t>
      </w:r>
      <w:proofErr w:type="spellEnd"/>
      <w:r w:rsidRPr="000574A0">
        <w:rPr>
          <w:szCs w:val="26"/>
          <w:lang w:eastAsia="zh-CN"/>
        </w:rPr>
        <w:t>) (Документ 464)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18.1</w:t>
      </w:r>
      <w:r w:rsidRPr="000574A0">
        <w:rPr>
          <w:b/>
          <w:bCs/>
          <w:szCs w:val="22"/>
          <w:lang w:eastAsia="zh-CN"/>
        </w:rPr>
        <w:tab/>
        <w:t>Председатель Редакционного комитета</w:t>
      </w:r>
      <w:r w:rsidRPr="000574A0">
        <w:rPr>
          <w:szCs w:val="22"/>
          <w:lang w:eastAsia="zh-CN"/>
        </w:rPr>
        <w:t>, представляя семнадцатую серию текстов, представленных для первого чтения (</w:t>
      </w:r>
      <w:proofErr w:type="spellStart"/>
      <w:r w:rsidRPr="000574A0">
        <w:rPr>
          <w:szCs w:val="22"/>
          <w:lang w:eastAsia="zh-CN"/>
        </w:rPr>
        <w:t>B17</w:t>
      </w:r>
      <w:proofErr w:type="spellEnd"/>
      <w:r w:rsidRPr="000574A0">
        <w:rPr>
          <w:szCs w:val="22"/>
          <w:lang w:eastAsia="zh-CN"/>
        </w:rPr>
        <w:t xml:space="preserve">) (Документ 464), поясняет, что представление было отложено для обеспечения приведения этих текстов в соответствие с другими текстами, касающимися тех же полос частот. Он отмечает, что новое положение </w:t>
      </w:r>
      <w:proofErr w:type="spellStart"/>
      <w:r w:rsidRPr="000574A0">
        <w:rPr>
          <w:szCs w:val="22"/>
          <w:lang w:eastAsia="zh-CN"/>
        </w:rPr>
        <w:t>5.A15</w:t>
      </w:r>
      <w:proofErr w:type="spellEnd"/>
      <w:r w:rsidRPr="000574A0">
        <w:rPr>
          <w:szCs w:val="22"/>
          <w:lang w:eastAsia="zh-CN"/>
        </w:rPr>
        <w:t xml:space="preserve"> было надлежащим образом перенесено из другого документа в более подходящее для него место в Документе 464.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>предлагает делегатам рассмотреть эту серию текстов в первом чтении.</w:t>
      </w:r>
    </w:p>
    <w:p w:rsidR="00B978DF" w:rsidRPr="000574A0" w:rsidRDefault="00B978DF" w:rsidP="008B6AEF">
      <w:pPr>
        <w:pStyle w:val="Headingb"/>
        <w:rPr>
          <w:szCs w:val="22"/>
          <w:lang w:val="ru-RU" w:eastAsia="zh-CN"/>
        </w:rPr>
      </w:pPr>
      <w:r w:rsidRPr="000574A0">
        <w:rPr>
          <w:szCs w:val="22"/>
          <w:lang w:val="ru-RU" w:eastAsia="zh-CN"/>
        </w:rPr>
        <w:t>Статья 5 (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5570–7250 МГц,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5.A111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5.B111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5.459,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5.460,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15,4–18,4 ГГц,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5.511A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5.511D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18,4–22 ГГц,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5.5X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5.A15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24,75–29,9 ГГц,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29,9–34,2 ГГц); Статья 21 (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21.2.1,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21-2,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21-3,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21-4; Приложение 5 (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заголовок,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1,</w:t>
      </w:r>
      <w:r w:rsidR="00DC0278">
        <w:rPr>
          <w:szCs w:val="22"/>
          <w:lang w:val="ru-RU" w:eastAsia="zh-CN"/>
        </w:rPr>
        <w:t xml:space="preserve"> </w:t>
      </w:r>
      <w:proofErr w:type="spellStart"/>
      <w:r w:rsidR="00DC0278">
        <w:rPr>
          <w:szCs w:val="22"/>
          <w:lang w:val="ru-RU" w:eastAsia="zh-CN"/>
        </w:rPr>
        <w:t>MOD</w:t>
      </w:r>
      <w:proofErr w:type="spellEnd"/>
      <w:r w:rsidR="00DC0278">
        <w:rPr>
          <w:szCs w:val="22"/>
          <w:lang w:val="ru-RU" w:eastAsia="zh-CN"/>
        </w:rPr>
        <w:t xml:space="preserve"> Таблица 5-1, Дополнение 1 −</w:t>
      </w:r>
      <w:r w:rsidRPr="000574A0">
        <w:rPr>
          <w:szCs w:val="22"/>
          <w:lang w:val="ru-RU" w:eastAsia="zh-CN"/>
        </w:rPr>
        <w:t xml:space="preserve"> </w:t>
      </w: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1.3); Приложение 7 (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заголовок,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</w:t>
      </w:r>
      <w:proofErr w:type="spellStart"/>
      <w:r w:rsidRPr="000574A0">
        <w:rPr>
          <w:szCs w:val="22"/>
          <w:lang w:val="ru-RU" w:eastAsia="zh-CN"/>
        </w:rPr>
        <w:t>7b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</w:t>
      </w:r>
      <w:proofErr w:type="spellStart"/>
      <w:r w:rsidRPr="000574A0">
        <w:rPr>
          <w:szCs w:val="22"/>
          <w:lang w:val="ru-RU" w:eastAsia="zh-CN"/>
        </w:rPr>
        <w:t>8c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</w:t>
      </w:r>
      <w:proofErr w:type="spellStart"/>
      <w:r w:rsidRPr="000574A0">
        <w:rPr>
          <w:szCs w:val="22"/>
          <w:lang w:val="ru-RU" w:eastAsia="zh-CN"/>
        </w:rPr>
        <w:t>9a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</w:t>
      </w:r>
      <w:proofErr w:type="spellStart"/>
      <w:r w:rsidRPr="000574A0">
        <w:rPr>
          <w:szCs w:val="22"/>
          <w:lang w:val="ru-RU" w:eastAsia="zh-CN"/>
        </w:rPr>
        <w:t>9b</w:t>
      </w:r>
      <w:proofErr w:type="spellEnd"/>
      <w:r w:rsidRPr="000574A0">
        <w:rPr>
          <w:szCs w:val="22"/>
          <w:lang w:val="ru-RU" w:eastAsia="zh-CN"/>
        </w:rPr>
        <w:t xml:space="preserve">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Таблица 10);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Резолюция 212 (</w:t>
      </w:r>
      <w:proofErr w:type="spellStart"/>
      <w:r w:rsidRPr="000574A0">
        <w:rPr>
          <w:szCs w:val="22"/>
          <w:lang w:val="ru-RU" w:eastAsia="zh-CN"/>
        </w:rPr>
        <w:t>Пересм</w:t>
      </w:r>
      <w:proofErr w:type="spellEnd"/>
      <w:r w:rsidRPr="000574A0">
        <w:rPr>
          <w:szCs w:val="22"/>
          <w:lang w:val="ru-RU" w:eastAsia="zh-CN"/>
        </w:rPr>
        <w:t xml:space="preserve">. 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>-07)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18.3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pStyle w:val="Headingb"/>
        <w:rPr>
          <w:szCs w:val="22"/>
          <w:lang w:val="ru-RU" w:eastAsia="zh-CN"/>
        </w:rPr>
      </w:pPr>
      <w:proofErr w:type="spellStart"/>
      <w:r w:rsidRPr="000574A0">
        <w:rPr>
          <w:szCs w:val="22"/>
          <w:lang w:val="ru-RU" w:eastAsia="zh-CN"/>
        </w:rPr>
        <w:lastRenderedPageBreak/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COM5</w:t>
      </w:r>
      <w:proofErr w:type="spellEnd"/>
      <w:r w:rsidRPr="000574A0">
        <w:rPr>
          <w:szCs w:val="22"/>
          <w:lang w:val="ru-RU" w:eastAsia="zh-CN"/>
        </w:rPr>
        <w:t>/2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>-15) – Использование полос частот 19,7–20,2 ГГц и 29,5–30,0 ГГц земными станциями, находящимися в движении, которые осуществляют связь с геостационарными космическими станциями в фиксированной спутниковой службе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18.4</w:t>
      </w:r>
      <w:r w:rsidRPr="000574A0">
        <w:rPr>
          <w:b/>
          <w:bCs/>
          <w:szCs w:val="22"/>
          <w:lang w:eastAsia="zh-CN"/>
        </w:rPr>
        <w:tab/>
        <w:t xml:space="preserve">Делегат от Исламской Республики Иран </w:t>
      </w:r>
      <w:r w:rsidRPr="000574A0">
        <w:rPr>
          <w:szCs w:val="22"/>
          <w:lang w:eastAsia="zh-CN"/>
        </w:rPr>
        <w:t xml:space="preserve">обращает внимание на пункт 1.7 раздела </w:t>
      </w:r>
      <w:r w:rsidRPr="000574A0">
        <w:rPr>
          <w:i/>
          <w:iCs/>
          <w:szCs w:val="22"/>
          <w:lang w:eastAsia="zh-CN"/>
        </w:rPr>
        <w:t xml:space="preserve">решает </w:t>
      </w:r>
      <w:r w:rsidRPr="000574A0">
        <w:rPr>
          <w:szCs w:val="22"/>
          <w:lang w:eastAsia="zh-CN"/>
        </w:rPr>
        <w:t xml:space="preserve">Резолюции </w:t>
      </w:r>
      <w:proofErr w:type="spellStart"/>
      <w:r w:rsidRPr="000574A0">
        <w:rPr>
          <w:szCs w:val="22"/>
          <w:lang w:eastAsia="zh-CN"/>
        </w:rPr>
        <w:t>COM5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и заявляет о своем намерении просить о включении такого же текста в другую резолюцию, когда она будет рассматриваться. Несмотря на то, что Резолюция </w:t>
      </w:r>
      <w:proofErr w:type="spellStart"/>
      <w:r w:rsidRPr="000574A0">
        <w:rPr>
          <w:szCs w:val="22"/>
          <w:lang w:eastAsia="zh-CN"/>
        </w:rPr>
        <w:t>COM5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-15) касается темы, не включенной в повестку дня настоящей Конференции, его делегация неохотно согласилась на ее добавление в общих интересах как можно более эффективного продвижения работы.</w:t>
      </w:r>
    </w:p>
    <w:p w:rsidR="00B978DF" w:rsidRPr="000574A0" w:rsidRDefault="00B978DF" w:rsidP="008B6AEF">
      <w:pPr>
        <w:rPr>
          <w:b/>
          <w:bCs/>
          <w:szCs w:val="22"/>
          <w:lang w:eastAsia="zh-CN"/>
        </w:rPr>
      </w:pPr>
      <w:r w:rsidRPr="000574A0">
        <w:rPr>
          <w:szCs w:val="22"/>
          <w:lang w:eastAsia="zh-CN"/>
        </w:rPr>
        <w:t>18.5</w:t>
      </w:r>
      <w:r w:rsidRPr="000574A0">
        <w:rPr>
          <w:szCs w:val="22"/>
          <w:lang w:eastAsia="zh-CN"/>
        </w:rPr>
        <w:tab/>
      </w:r>
      <w:proofErr w:type="spellStart"/>
      <w:r w:rsidRPr="000574A0">
        <w:rPr>
          <w:szCs w:val="22"/>
          <w:lang w:eastAsia="zh-CN"/>
        </w:rPr>
        <w:t>ADD</w:t>
      </w:r>
      <w:proofErr w:type="spellEnd"/>
      <w:r w:rsidRPr="000574A0">
        <w:rPr>
          <w:szCs w:val="22"/>
          <w:lang w:eastAsia="zh-CN"/>
        </w:rPr>
        <w:t xml:space="preserve"> Резолюция </w:t>
      </w:r>
      <w:proofErr w:type="spellStart"/>
      <w:r w:rsidRPr="000574A0">
        <w:rPr>
          <w:szCs w:val="22"/>
          <w:lang w:eastAsia="zh-CN"/>
        </w:rPr>
        <w:t>COM5</w:t>
      </w:r>
      <w:proofErr w:type="spellEnd"/>
      <w:r w:rsidRPr="000574A0">
        <w:rPr>
          <w:szCs w:val="22"/>
          <w:lang w:eastAsia="zh-CN"/>
        </w:rPr>
        <w:t>/2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bCs/>
          <w:szCs w:val="22"/>
          <w:lang w:eastAsia="zh-CN"/>
        </w:rPr>
        <w:t>.</w:t>
      </w:r>
    </w:p>
    <w:p w:rsidR="00B978DF" w:rsidRPr="000574A0" w:rsidRDefault="00B978DF" w:rsidP="008B6AEF">
      <w:pPr>
        <w:pStyle w:val="Headingb"/>
        <w:rPr>
          <w:szCs w:val="22"/>
          <w:lang w:val="ru-RU" w:eastAsia="zh-CN"/>
        </w:rPr>
      </w:pP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Резолюция 650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-12); </w:t>
      </w:r>
      <w:proofErr w:type="spellStart"/>
      <w:r w:rsidRPr="000574A0">
        <w:rPr>
          <w:szCs w:val="22"/>
          <w:lang w:val="ru-RU" w:eastAsia="zh-CN"/>
        </w:rPr>
        <w:t>SUP</w:t>
      </w:r>
      <w:proofErr w:type="spellEnd"/>
      <w:r w:rsidRPr="000574A0">
        <w:rPr>
          <w:szCs w:val="22"/>
          <w:lang w:val="ru-RU" w:eastAsia="zh-CN"/>
        </w:rPr>
        <w:t xml:space="preserve"> Резолюция 758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>-12)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18.6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18.7</w:t>
      </w:r>
      <w:r w:rsidRPr="000574A0">
        <w:rPr>
          <w:szCs w:val="22"/>
          <w:lang w:eastAsia="zh-CN"/>
        </w:rPr>
        <w:tab/>
        <w:t>Семнадцатая серия текстов, представленных Редакционным комитетом для первого чтения (</w:t>
      </w:r>
      <w:proofErr w:type="spellStart"/>
      <w:r w:rsidRPr="000574A0">
        <w:rPr>
          <w:szCs w:val="22"/>
          <w:lang w:eastAsia="zh-CN"/>
        </w:rPr>
        <w:t>B17</w:t>
      </w:r>
      <w:proofErr w:type="spellEnd"/>
      <w:r w:rsidRPr="000574A0">
        <w:rPr>
          <w:szCs w:val="22"/>
          <w:lang w:eastAsia="zh-CN"/>
        </w:rPr>
        <w:t xml:space="preserve">) (Документ 464),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19</w:t>
      </w:r>
      <w:r w:rsidRPr="000574A0">
        <w:rPr>
          <w:szCs w:val="26"/>
          <w:lang w:eastAsia="zh-CN"/>
        </w:rPr>
        <w:tab/>
        <w:t>Семнадцатая серия текстов, представленных Редакционным комитетом (</w:t>
      </w:r>
      <w:proofErr w:type="spellStart"/>
      <w:r w:rsidRPr="000574A0">
        <w:rPr>
          <w:szCs w:val="26"/>
          <w:lang w:eastAsia="zh-CN"/>
        </w:rPr>
        <w:t>B17</w:t>
      </w:r>
      <w:proofErr w:type="spellEnd"/>
      <w:r w:rsidRPr="000574A0">
        <w:rPr>
          <w:szCs w:val="26"/>
          <w:lang w:eastAsia="zh-CN"/>
        </w:rPr>
        <w:t xml:space="preserve">) – второе чтение (Документ 464)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19.1</w:t>
      </w:r>
      <w:r w:rsidRPr="000574A0">
        <w:rPr>
          <w:szCs w:val="22"/>
        </w:rPr>
        <w:tab/>
      </w:r>
      <w:r w:rsidRPr="000574A0">
        <w:rPr>
          <w:szCs w:val="22"/>
          <w:lang w:eastAsia="zh-CN"/>
        </w:rPr>
        <w:t>Семнадцатая серия текстов, представленных Редакционным комитетом (</w:t>
      </w:r>
      <w:proofErr w:type="spellStart"/>
      <w:r w:rsidRPr="000574A0">
        <w:rPr>
          <w:szCs w:val="22"/>
          <w:lang w:eastAsia="zh-CN"/>
        </w:rPr>
        <w:t>B</w:t>
      </w:r>
      <w:r w:rsidR="00BD2A46" w:rsidRPr="000574A0">
        <w:rPr>
          <w:szCs w:val="22"/>
          <w:lang w:eastAsia="zh-CN"/>
        </w:rPr>
        <w:t>17</w:t>
      </w:r>
      <w:proofErr w:type="spellEnd"/>
      <w:r w:rsidR="00BD2A46" w:rsidRPr="000574A0">
        <w:rPr>
          <w:szCs w:val="22"/>
          <w:lang w:eastAsia="zh-CN"/>
        </w:rPr>
        <w:t>) (Документ </w:t>
      </w:r>
      <w:r w:rsidRPr="000574A0">
        <w:rPr>
          <w:szCs w:val="22"/>
          <w:lang w:eastAsia="zh-CN"/>
        </w:rPr>
        <w:t xml:space="preserve">464),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 xml:space="preserve"> во втором чтении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pStyle w:val="Heading1"/>
        <w:tabs>
          <w:tab w:val="clear" w:pos="1134"/>
          <w:tab w:val="left" w:pos="0"/>
        </w:tabs>
        <w:spacing w:before="240" w:after="240"/>
        <w:ind w:left="0" w:firstLine="0"/>
        <w:rPr>
          <w:rFonts w:asciiTheme="majorBidi" w:hAnsiTheme="majorBidi" w:cstheme="majorBidi"/>
          <w:bCs/>
          <w:sz w:val="22"/>
          <w:szCs w:val="22"/>
        </w:rPr>
      </w:pPr>
      <w:r w:rsidRPr="000574A0">
        <w:rPr>
          <w:rFonts w:asciiTheme="majorBidi" w:hAnsiTheme="majorBidi" w:cstheme="majorBidi"/>
          <w:bCs/>
          <w:sz w:val="22"/>
          <w:szCs w:val="22"/>
        </w:rPr>
        <w:t>Заседание прерывает работу в 17 час. 15 мин. и возобновляется в 18 час. 05 мин</w:t>
      </w:r>
      <w:r w:rsidRPr="000574A0">
        <w:rPr>
          <w:rFonts w:asciiTheme="majorBidi" w:hAnsiTheme="majorBidi" w:cstheme="majorBidi"/>
          <w:b w:val="0"/>
          <w:sz w:val="22"/>
          <w:szCs w:val="22"/>
        </w:rPr>
        <w:t>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20</w:t>
      </w:r>
      <w:r w:rsidRPr="000574A0">
        <w:rPr>
          <w:szCs w:val="26"/>
          <w:lang w:eastAsia="zh-CN"/>
        </w:rPr>
        <w:tab/>
        <w:t>Двадцать шестая серия текстов, представленных Редакционным комитетом для первого чтения (</w:t>
      </w:r>
      <w:proofErr w:type="spellStart"/>
      <w:r w:rsidRPr="000574A0">
        <w:rPr>
          <w:szCs w:val="26"/>
          <w:lang w:eastAsia="zh-CN"/>
        </w:rPr>
        <w:t>B26</w:t>
      </w:r>
      <w:proofErr w:type="spellEnd"/>
      <w:r w:rsidRPr="000574A0">
        <w:rPr>
          <w:szCs w:val="26"/>
          <w:lang w:eastAsia="zh-CN"/>
        </w:rPr>
        <w:t>) (Документ 500)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20.1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Председатель Редакционного комитета</w:t>
      </w:r>
      <w:r w:rsidRPr="000574A0">
        <w:rPr>
          <w:szCs w:val="22"/>
        </w:rPr>
        <w:t xml:space="preserve"> представляет Документ 500, который, по его словам, представляет собой кульминационный момент в работе Конференции, поскольку он касается будущих </w:t>
      </w:r>
      <w:proofErr w:type="spellStart"/>
      <w:r w:rsidRPr="000574A0">
        <w:rPr>
          <w:szCs w:val="22"/>
        </w:rPr>
        <w:t>ВКР</w:t>
      </w:r>
      <w:proofErr w:type="spellEnd"/>
      <w:r w:rsidRPr="000574A0">
        <w:rPr>
          <w:szCs w:val="22"/>
        </w:rPr>
        <w:t xml:space="preserve">-19 и </w:t>
      </w:r>
      <w:proofErr w:type="spellStart"/>
      <w:r w:rsidRPr="000574A0">
        <w:rPr>
          <w:szCs w:val="22"/>
        </w:rPr>
        <w:t>ВКР</w:t>
      </w:r>
      <w:proofErr w:type="spellEnd"/>
      <w:r w:rsidRPr="000574A0">
        <w:rPr>
          <w:szCs w:val="22"/>
        </w:rPr>
        <w:t>-23. В документе содержится ряд квадратных скобок, относящихся к резолюциям, которые были позднее приняты Конференцией; в него будут внесены необходимые редакционные исправления.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20.2</w:t>
      </w:r>
      <w:r w:rsidRPr="000574A0">
        <w:rPr>
          <w:szCs w:val="22"/>
        </w:rPr>
        <w:tab/>
        <w:t xml:space="preserve">При этом условии </w:t>
      </w:r>
      <w:r w:rsidRPr="000574A0">
        <w:rPr>
          <w:b/>
          <w:bCs/>
          <w:szCs w:val="22"/>
        </w:rPr>
        <w:t>Председатель</w:t>
      </w:r>
      <w:r w:rsidRPr="000574A0">
        <w:rPr>
          <w:szCs w:val="22"/>
        </w:rPr>
        <w:t>, подчеркивая, что содержащиеся в Документе 500 тексты уже подробно обсуждались, предлагает заседанию утвердить документ в первом чтении целиком и без поправок.</w:t>
      </w:r>
    </w:p>
    <w:p w:rsidR="00B978DF" w:rsidRPr="000574A0" w:rsidRDefault="00B978DF" w:rsidP="00F6594D">
      <w:pPr>
        <w:pStyle w:val="Headingb"/>
        <w:keepNext w:val="0"/>
        <w:keepLines w:val="0"/>
        <w:rPr>
          <w:b w:val="0"/>
          <w:szCs w:val="22"/>
          <w:lang w:val="ru-RU" w:eastAsia="zh-CN"/>
        </w:rPr>
      </w:pPr>
      <w:r w:rsidRPr="000574A0">
        <w:rPr>
          <w:szCs w:val="22"/>
          <w:lang w:val="ru-RU" w:eastAsia="zh-CN"/>
        </w:rPr>
        <w:t>Статья 59 (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59</w:t>
      </w:r>
      <w:r w:rsidRPr="000574A0">
        <w:rPr>
          <w:b w:val="0"/>
          <w:szCs w:val="22"/>
          <w:lang w:val="ru-RU" w:eastAsia="zh-CN"/>
        </w:rPr>
        <w:t>.</w:t>
      </w:r>
      <w:r w:rsidRPr="000574A0">
        <w:rPr>
          <w:szCs w:val="22"/>
          <w:lang w:val="ru-RU" w:eastAsia="zh-CN"/>
        </w:rPr>
        <w:t xml:space="preserve">1, </w:t>
      </w:r>
      <w:proofErr w:type="spellStart"/>
      <w:r w:rsidRPr="000574A0">
        <w:rPr>
          <w:szCs w:val="22"/>
          <w:lang w:val="ru-RU" w:eastAsia="zh-CN"/>
        </w:rPr>
        <w:t>MOD</w:t>
      </w:r>
      <w:proofErr w:type="spellEnd"/>
      <w:r w:rsidRPr="000574A0">
        <w:rPr>
          <w:szCs w:val="22"/>
          <w:lang w:val="ru-RU" w:eastAsia="zh-CN"/>
        </w:rPr>
        <w:t xml:space="preserve"> 59</w:t>
      </w:r>
      <w:r w:rsidRPr="000574A0">
        <w:rPr>
          <w:b w:val="0"/>
          <w:szCs w:val="22"/>
          <w:lang w:val="ru-RU" w:eastAsia="zh-CN"/>
        </w:rPr>
        <w:t>.</w:t>
      </w:r>
      <w:r w:rsidRPr="000574A0">
        <w:rPr>
          <w:szCs w:val="22"/>
          <w:lang w:val="ru-RU" w:eastAsia="zh-CN"/>
        </w:rPr>
        <w:t xml:space="preserve">12,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59</w:t>
      </w:r>
      <w:r w:rsidRPr="000574A0">
        <w:rPr>
          <w:b w:val="0"/>
          <w:szCs w:val="22"/>
          <w:lang w:val="ru-RU" w:eastAsia="zh-CN"/>
        </w:rPr>
        <w:t>.</w:t>
      </w:r>
      <w:r w:rsidRPr="000574A0">
        <w:rPr>
          <w:szCs w:val="22"/>
          <w:lang w:val="ru-RU" w:eastAsia="zh-CN"/>
        </w:rPr>
        <w:t xml:space="preserve">13,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59.14);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/2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noBreakHyphen/>
        <w:t xml:space="preserve">15) – Предварительная повестка дня Всемирной конференции радиосвязи 2023 года;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="00C3531A" w:rsidRPr="000574A0">
        <w:rPr>
          <w:szCs w:val="22"/>
          <w:lang w:val="ru-RU" w:eastAsia="zh-CN"/>
        </w:rPr>
        <w:t xml:space="preserve"> Резолюция 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/16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Повестка дня Всемирной конференции радиосвязи 2019 года;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/17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Использование полос частот 17,7−19,7 ГГц (космос-Земля) и 27,5−29,5 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/18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</w:t>
      </w:r>
      <w:r w:rsidR="00F6594D" w:rsidRPr="000574A0">
        <w:rPr>
          <w:szCs w:val="22"/>
          <w:lang w:val="ru-RU" w:eastAsia="zh-CN"/>
        </w:rPr>
        <w:t>−</w:t>
      </w:r>
      <w:r w:rsidRPr="000574A0">
        <w:rPr>
          <w:szCs w:val="22"/>
          <w:lang w:val="ru-RU" w:eastAsia="zh-CN"/>
        </w:rPr>
        <w:t xml:space="preserve"> Исследования технических и эксплуатационных вопросов и </w:t>
      </w:r>
      <w:proofErr w:type="spellStart"/>
      <w:r w:rsidRPr="000574A0">
        <w:rPr>
          <w:szCs w:val="22"/>
          <w:lang w:val="ru-RU" w:eastAsia="zh-CN"/>
        </w:rPr>
        <w:t>регламентарных</w:t>
      </w:r>
      <w:proofErr w:type="spellEnd"/>
      <w:r w:rsidRPr="000574A0">
        <w:rPr>
          <w:szCs w:val="22"/>
          <w:lang w:val="ru-RU" w:eastAsia="zh-CN"/>
        </w:rPr>
        <w:t xml:space="preserve"> положений для негеостационарных спутниковых систем фиксированной спутниковой службы в полосах частот 37,5−39,5 ГГц (космос-</w:t>
      </w:r>
      <w:r w:rsidR="00BD2A46" w:rsidRPr="000574A0">
        <w:rPr>
          <w:szCs w:val="22"/>
          <w:lang w:val="ru-RU" w:eastAsia="zh-CN"/>
        </w:rPr>
        <w:t>Земля), 39,5−42,5 </w:t>
      </w:r>
      <w:r w:rsidRPr="000574A0">
        <w:rPr>
          <w:szCs w:val="22"/>
          <w:lang w:val="ru-RU" w:eastAsia="zh-CN"/>
        </w:rPr>
        <w:t xml:space="preserve">ГГц (космос-Земля), 47,2−50,2 ГГц (Земля-космос) и 50,4−51,4 ГГц (Земля-космос);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/19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/20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noBreakHyphen/>
        <w:t xml:space="preserve">15) – 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Международной подвижной электросвязи на период до 2020 года и далее; </w:t>
      </w:r>
      <w:proofErr w:type="spellStart"/>
      <w:r w:rsidRPr="000574A0">
        <w:rPr>
          <w:szCs w:val="22"/>
          <w:lang w:val="ru-RU" w:eastAsia="zh-CN"/>
        </w:rPr>
        <w:lastRenderedPageBreak/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/21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Содействие доступу к широкополосным применениям, обеспечиваемым станциями на высотной платформе;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COM6</w:t>
      </w:r>
      <w:proofErr w:type="spellEnd"/>
      <w:r w:rsidRPr="000574A0">
        <w:rPr>
          <w:szCs w:val="22"/>
          <w:lang w:val="ru-RU" w:eastAsia="zh-CN"/>
        </w:rPr>
        <w:t>/22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Исследования, касающиеся систем беспроводного доступа, включая локальные радиосети, в полосах частот между 5150 МГц и 5925 МГц;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</w:t>
      </w:r>
      <w:bookmarkStart w:id="11" w:name="_GoBack"/>
      <w:bookmarkEnd w:id="11"/>
      <w:r w:rsidRPr="000574A0">
        <w:rPr>
          <w:szCs w:val="22"/>
          <w:lang w:val="ru-RU" w:eastAsia="zh-CN"/>
        </w:rPr>
        <w:t>6</w:t>
      </w:r>
      <w:proofErr w:type="spellEnd"/>
      <w:r w:rsidRPr="000574A0">
        <w:rPr>
          <w:szCs w:val="22"/>
          <w:lang w:val="ru-RU" w:eastAsia="zh-CN"/>
        </w:rPr>
        <w:t>/23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szCs w:val="22"/>
          <w:lang w:val="ru-RU" w:eastAsia="zh-CN"/>
        </w:rPr>
        <w:t xml:space="preserve">-15) – Исследования относительно потребностей в спектре и возможного распределения полосы частот 37,5−39,5 ГГц фиксированной спутниковой службе;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Резолюция </w:t>
      </w:r>
      <w:proofErr w:type="spellStart"/>
      <w:r w:rsidRPr="000574A0">
        <w:rPr>
          <w:szCs w:val="22"/>
          <w:lang w:val="ru-RU" w:eastAsia="zh-CN"/>
        </w:rPr>
        <w:t>COM</w:t>
      </w:r>
      <w:r w:rsidR="00C3531A" w:rsidRPr="000574A0">
        <w:rPr>
          <w:szCs w:val="22"/>
          <w:lang w:val="ru-RU" w:eastAsia="zh-CN"/>
        </w:rPr>
        <w:t>6</w:t>
      </w:r>
      <w:proofErr w:type="spellEnd"/>
      <w:r w:rsidR="00C3531A" w:rsidRPr="000574A0">
        <w:rPr>
          <w:szCs w:val="22"/>
          <w:lang w:val="ru-RU" w:eastAsia="zh-CN"/>
        </w:rPr>
        <w:t>/24 (</w:t>
      </w:r>
      <w:proofErr w:type="spellStart"/>
      <w:r w:rsidR="00C3531A" w:rsidRPr="000574A0">
        <w:rPr>
          <w:szCs w:val="22"/>
          <w:lang w:val="ru-RU" w:eastAsia="zh-CN"/>
        </w:rPr>
        <w:t>ВКР</w:t>
      </w:r>
      <w:proofErr w:type="spellEnd"/>
      <w:r w:rsidR="00C3531A" w:rsidRPr="000574A0">
        <w:rPr>
          <w:szCs w:val="22"/>
          <w:lang w:val="ru-RU" w:eastAsia="zh-CN"/>
        </w:rPr>
        <w:noBreakHyphen/>
        <w:t>15) </w:t>
      </w:r>
      <w:r w:rsidRPr="000574A0">
        <w:rPr>
          <w:szCs w:val="22"/>
          <w:lang w:val="ru-RU" w:eastAsia="zh-CN"/>
        </w:rPr>
        <w:t xml:space="preserve">– Исследования, касающиеся потребностей в спектре и возможного распределения полосы частот 51,4−52,4 ГГц фиксированной спутниковой службе (Земля-космос); </w:t>
      </w:r>
      <w:proofErr w:type="spellStart"/>
      <w:r w:rsidRPr="000574A0">
        <w:rPr>
          <w:szCs w:val="22"/>
          <w:lang w:val="ru-RU" w:eastAsia="zh-CN"/>
        </w:rPr>
        <w:t>ADD</w:t>
      </w:r>
      <w:proofErr w:type="spellEnd"/>
      <w:r w:rsidRPr="000574A0">
        <w:rPr>
          <w:szCs w:val="22"/>
          <w:lang w:val="ru-RU" w:eastAsia="zh-CN"/>
        </w:rPr>
        <w:t xml:space="preserve"> </w:t>
      </w:r>
      <w:r w:rsidRPr="000574A0">
        <w:rPr>
          <w:b w:val="0"/>
          <w:szCs w:val="22"/>
          <w:lang w:val="ru-RU" w:eastAsia="zh-CN"/>
        </w:rPr>
        <w:t xml:space="preserve">Резолюция </w:t>
      </w:r>
      <w:proofErr w:type="spellStart"/>
      <w:r w:rsidRPr="000574A0">
        <w:rPr>
          <w:b w:val="0"/>
          <w:szCs w:val="22"/>
          <w:lang w:val="ru-RU" w:eastAsia="zh-CN"/>
        </w:rPr>
        <w:t>COM6</w:t>
      </w:r>
      <w:proofErr w:type="spellEnd"/>
      <w:r w:rsidRPr="000574A0">
        <w:rPr>
          <w:b w:val="0"/>
          <w:szCs w:val="22"/>
          <w:lang w:val="ru-RU" w:eastAsia="zh-CN"/>
        </w:rPr>
        <w:t>/25 (</w:t>
      </w:r>
      <w:proofErr w:type="spellStart"/>
      <w:r w:rsidRPr="000574A0">
        <w:rPr>
          <w:szCs w:val="22"/>
          <w:lang w:val="ru-RU" w:eastAsia="zh-CN"/>
        </w:rPr>
        <w:t>ВКР</w:t>
      </w:r>
      <w:proofErr w:type="spellEnd"/>
      <w:r w:rsidRPr="000574A0">
        <w:rPr>
          <w:b w:val="0"/>
          <w:szCs w:val="22"/>
          <w:lang w:val="ru-RU" w:eastAsia="zh-CN"/>
        </w:rPr>
        <w:t xml:space="preserve">-15) </w:t>
      </w:r>
      <w:r w:rsidRPr="000574A0">
        <w:rPr>
          <w:szCs w:val="22"/>
          <w:lang w:val="ru-RU" w:eastAsia="zh-CN"/>
        </w:rPr>
        <w:t xml:space="preserve">– </w:t>
      </w:r>
      <w:r w:rsidRPr="000574A0">
        <w:rPr>
          <w:b w:val="0"/>
          <w:szCs w:val="22"/>
          <w:lang w:val="ru-RU" w:eastAsia="zh-CN"/>
        </w:rPr>
        <w:t>Временное применение определенных положений Регламента радиосвязи, пересмотренного на Всемирной конференции радиосвязи 2015 года, и аннулирование ряда Резолюций и Рекомендаций</w:t>
      </w:r>
    </w:p>
    <w:p w:rsidR="00B978DF" w:rsidRPr="000574A0" w:rsidRDefault="00B978DF" w:rsidP="008B6AEF">
      <w:pPr>
        <w:rPr>
          <w:bCs/>
          <w:szCs w:val="22"/>
        </w:rPr>
      </w:pPr>
      <w:r w:rsidRPr="000574A0">
        <w:rPr>
          <w:rStyle w:val="Artdef"/>
          <w:rFonts w:asciiTheme="majorBidi" w:hAnsiTheme="majorBidi" w:cstheme="majorBidi"/>
          <w:b w:val="0"/>
        </w:rPr>
        <w:t>20.3</w:t>
      </w:r>
      <w:r w:rsidRPr="000574A0">
        <w:rPr>
          <w:rStyle w:val="Artdef"/>
          <w:rFonts w:asciiTheme="majorBidi" w:hAnsiTheme="majorBidi" w:cstheme="majorBidi"/>
          <w:bCs w:val="0"/>
        </w:rPr>
        <w:tab/>
      </w:r>
      <w:r w:rsidRPr="000574A0">
        <w:rPr>
          <w:rStyle w:val="Artdef"/>
          <w:rFonts w:asciiTheme="majorBidi" w:hAnsiTheme="majorBidi" w:cstheme="majorBidi"/>
        </w:rPr>
        <w:t>Утверждается</w:t>
      </w:r>
      <w:r w:rsidRPr="000574A0">
        <w:rPr>
          <w:rStyle w:val="Artdef"/>
          <w:rFonts w:asciiTheme="majorBidi" w:hAnsiTheme="majorBidi" w:cstheme="majorBidi"/>
          <w:b w:val="0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20.4</w:t>
      </w:r>
      <w:r w:rsidRPr="000574A0">
        <w:rPr>
          <w:szCs w:val="22"/>
        </w:rPr>
        <w:tab/>
      </w:r>
      <w:r w:rsidRPr="000574A0">
        <w:rPr>
          <w:szCs w:val="22"/>
          <w:lang w:eastAsia="zh-CN"/>
        </w:rPr>
        <w:t>Двадцать шестая серия текстов, представленных Редакционным комитетом для первого чтения (</w:t>
      </w:r>
      <w:proofErr w:type="spellStart"/>
      <w:r w:rsidRPr="000574A0">
        <w:rPr>
          <w:szCs w:val="22"/>
          <w:lang w:eastAsia="zh-CN"/>
        </w:rPr>
        <w:t>B26</w:t>
      </w:r>
      <w:proofErr w:type="spellEnd"/>
      <w:r w:rsidRPr="000574A0">
        <w:rPr>
          <w:szCs w:val="22"/>
          <w:lang w:eastAsia="zh-CN"/>
        </w:rPr>
        <w:t xml:space="preserve">) (Документ 500),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21</w:t>
      </w:r>
      <w:r w:rsidRPr="000574A0">
        <w:rPr>
          <w:szCs w:val="26"/>
          <w:lang w:eastAsia="zh-CN"/>
        </w:rPr>
        <w:tab/>
        <w:t>Двадцать шестая серия текстов, представленных Редакционным комитетом (</w:t>
      </w:r>
      <w:proofErr w:type="spellStart"/>
      <w:r w:rsidRPr="000574A0">
        <w:rPr>
          <w:szCs w:val="26"/>
          <w:lang w:eastAsia="zh-CN"/>
        </w:rPr>
        <w:t>B26</w:t>
      </w:r>
      <w:proofErr w:type="spellEnd"/>
      <w:r w:rsidRPr="000574A0">
        <w:rPr>
          <w:szCs w:val="26"/>
          <w:lang w:eastAsia="zh-CN"/>
        </w:rPr>
        <w:t>) – второе чтение (Документ 500)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21.1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szCs w:val="22"/>
        </w:rPr>
        <w:t>предлагает заседанию утвердить во втором чтении тексты, представленные Редакционным комитетом в Документе 500.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21.2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Франции </w:t>
      </w:r>
      <w:r w:rsidRPr="000574A0">
        <w:rPr>
          <w:szCs w:val="22"/>
          <w:lang w:eastAsia="zh-CN"/>
        </w:rPr>
        <w:t xml:space="preserve">отмечает, что до утверждения Документа 500 во втором чтении Конференции вначале потребуется официально утвердить дату вступления в силу положений Регламента радиосвязи, пересмотренных Конференцией, так как дата 1 января 2017 года, указанная в </w:t>
      </w:r>
      <w:proofErr w:type="spellStart"/>
      <w:r w:rsidRPr="000574A0">
        <w:rPr>
          <w:szCs w:val="22"/>
          <w:lang w:eastAsia="zh-CN"/>
        </w:rPr>
        <w:t>ADD</w:t>
      </w:r>
      <w:proofErr w:type="spellEnd"/>
      <w:r w:rsidRPr="000574A0">
        <w:rPr>
          <w:szCs w:val="22"/>
          <w:lang w:eastAsia="zh-CN"/>
        </w:rPr>
        <w:t xml:space="preserve"> 59.13 и Резолюции </w:t>
      </w:r>
      <w:proofErr w:type="spellStart"/>
      <w:r w:rsidRPr="000574A0">
        <w:rPr>
          <w:szCs w:val="22"/>
          <w:lang w:eastAsia="zh-CN"/>
        </w:rPr>
        <w:t>COM6</w:t>
      </w:r>
      <w:proofErr w:type="spellEnd"/>
      <w:r w:rsidRPr="000574A0">
        <w:rPr>
          <w:szCs w:val="22"/>
          <w:lang w:eastAsia="zh-CN"/>
        </w:rPr>
        <w:t>/25 (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 xml:space="preserve">-15), в настоящее время заключена в квадратные скобки.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</w:rPr>
        <w:t>21.3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rFonts w:eastAsia="MS Mincho"/>
          <w:szCs w:val="22"/>
        </w:rPr>
        <w:t>предлагает снять квадратные скобки, в которые заключены слова "</w:t>
      </w:r>
      <w:r w:rsidRPr="000574A0">
        <w:rPr>
          <w:szCs w:val="22"/>
          <w:lang w:eastAsia="zh-CN"/>
        </w:rPr>
        <w:t>1 января 2017 года".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21.4</w:t>
      </w:r>
      <w:r w:rsidRPr="000574A0">
        <w:rPr>
          <w:szCs w:val="22"/>
          <w:lang w:eastAsia="zh-CN"/>
        </w:rPr>
        <w:tab/>
        <w:t xml:space="preserve">Предложение </w:t>
      </w:r>
      <w:r w:rsidRPr="000574A0">
        <w:rPr>
          <w:b/>
          <w:bCs/>
          <w:szCs w:val="22"/>
          <w:lang w:eastAsia="zh-CN"/>
        </w:rPr>
        <w:t>принимается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21.5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Исламской Республики Иран</w:t>
      </w:r>
      <w:r w:rsidRPr="000574A0">
        <w:rPr>
          <w:szCs w:val="22"/>
        </w:rPr>
        <w:t xml:space="preserve"> просит обеспечить более согласованное использование слов "исследование" и "исследовательская комиссия" во всем документе. Далее он говорит, что текст пункта 1.7 раздела </w:t>
      </w:r>
      <w:r w:rsidRPr="000574A0">
        <w:rPr>
          <w:i/>
          <w:iCs/>
          <w:szCs w:val="22"/>
        </w:rPr>
        <w:t xml:space="preserve">решает </w:t>
      </w:r>
      <w:r w:rsidRPr="000574A0">
        <w:rPr>
          <w:szCs w:val="22"/>
        </w:rPr>
        <w:t xml:space="preserve">в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Резолюция </w:t>
      </w:r>
      <w:proofErr w:type="spellStart"/>
      <w:r w:rsidRPr="000574A0">
        <w:rPr>
          <w:szCs w:val="22"/>
        </w:rPr>
        <w:t>COM5</w:t>
      </w:r>
      <w:proofErr w:type="spellEnd"/>
      <w:r w:rsidRPr="000574A0">
        <w:rPr>
          <w:szCs w:val="22"/>
        </w:rPr>
        <w:t xml:space="preserve">/2 (Документ 464), который касается земных станций, находящихся в движении, актуален и для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Резолюция </w:t>
      </w:r>
      <w:proofErr w:type="spellStart"/>
      <w:r w:rsidRPr="000574A0">
        <w:rPr>
          <w:szCs w:val="22"/>
        </w:rPr>
        <w:t>COM6</w:t>
      </w:r>
      <w:proofErr w:type="spellEnd"/>
      <w:r w:rsidRPr="000574A0">
        <w:rPr>
          <w:szCs w:val="22"/>
        </w:rPr>
        <w:t xml:space="preserve">/17, и его следует добавить в эту Резолюцию в виде нового раздела </w:t>
      </w:r>
      <w:r w:rsidRPr="000574A0">
        <w:rPr>
          <w:i/>
          <w:iCs/>
          <w:szCs w:val="22"/>
        </w:rPr>
        <w:t>решает</w:t>
      </w:r>
      <w:r w:rsidRPr="000574A0">
        <w:rPr>
          <w:szCs w:val="22"/>
        </w:rPr>
        <w:t xml:space="preserve">, изложив в следующей редакции: "чтобы эти земные станции не использовались применениями, связанными с безопасностью человеческой жизни, и чтобы эти применения не зависели от них" и вставив непосредственно перед разделом </w:t>
      </w:r>
      <w:r w:rsidRPr="000574A0">
        <w:rPr>
          <w:i/>
          <w:iCs/>
          <w:szCs w:val="22"/>
        </w:rPr>
        <w:t>решает предложить Всемирной конференции радиосвязи 2019 года</w:t>
      </w:r>
      <w:r w:rsidRPr="000574A0">
        <w:rPr>
          <w:szCs w:val="22"/>
        </w:rPr>
        <w:t xml:space="preserve">. Этот раздел тогда может стать разделом </w:t>
      </w:r>
      <w:r w:rsidRPr="000574A0">
        <w:rPr>
          <w:i/>
          <w:iCs/>
          <w:szCs w:val="22"/>
        </w:rPr>
        <w:t>решает далее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</w:rPr>
        <w:t>21.6</w:t>
      </w:r>
      <w:r w:rsidRPr="000574A0">
        <w:rPr>
          <w:szCs w:val="22"/>
        </w:rPr>
        <w:tab/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</w:rPr>
        <w:t>21.7</w:t>
      </w:r>
      <w:r w:rsidRPr="000574A0">
        <w:rPr>
          <w:szCs w:val="22"/>
        </w:rPr>
        <w:tab/>
        <w:t xml:space="preserve">Отвечая на вопросы </w:t>
      </w:r>
      <w:r w:rsidRPr="000574A0">
        <w:rPr>
          <w:b/>
          <w:bCs/>
          <w:szCs w:val="22"/>
        </w:rPr>
        <w:t xml:space="preserve">делегатов от Франции </w:t>
      </w:r>
      <w:r w:rsidRPr="000574A0">
        <w:rPr>
          <w:szCs w:val="22"/>
        </w:rPr>
        <w:t xml:space="preserve">и </w:t>
      </w:r>
      <w:r w:rsidRPr="000574A0">
        <w:rPr>
          <w:b/>
          <w:bCs/>
          <w:szCs w:val="22"/>
        </w:rPr>
        <w:t>Российской Федерации</w:t>
      </w:r>
      <w:r w:rsidRPr="000574A0">
        <w:rPr>
          <w:szCs w:val="22"/>
        </w:rPr>
        <w:t xml:space="preserve">, </w:t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szCs w:val="22"/>
          <w:lang w:eastAsia="zh-CN"/>
        </w:rPr>
        <w:t>просит их представить незначительные редакционные исправления непосредственно в Редакционный комитет.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21.8</w:t>
      </w:r>
      <w:r w:rsidRPr="000574A0">
        <w:rPr>
          <w:szCs w:val="22"/>
        </w:rPr>
        <w:tab/>
        <w:t>При этом условии двадцать шестая серия текстов, представленных Редакционным комитетом (</w:t>
      </w:r>
      <w:proofErr w:type="spellStart"/>
      <w:r w:rsidRPr="000574A0">
        <w:rPr>
          <w:szCs w:val="22"/>
        </w:rPr>
        <w:t>B26</w:t>
      </w:r>
      <w:proofErr w:type="spellEnd"/>
      <w:r w:rsidRPr="000574A0">
        <w:rPr>
          <w:szCs w:val="22"/>
        </w:rPr>
        <w:t xml:space="preserve">) (Документ 500), с </w:t>
      </w:r>
      <w:r w:rsidRPr="000574A0">
        <w:rPr>
          <w:szCs w:val="22"/>
          <w:lang w:eastAsia="zh-CN"/>
        </w:rPr>
        <w:t xml:space="preserve">поправками, внесенными при втором чтении, </w:t>
      </w:r>
      <w:r w:rsidRPr="000574A0">
        <w:rPr>
          <w:b/>
          <w:bCs/>
          <w:szCs w:val="22"/>
          <w:lang w:eastAsia="zh-CN"/>
        </w:rPr>
        <w:t>утверждается</w:t>
      </w:r>
      <w:r w:rsidRPr="000574A0">
        <w:rPr>
          <w:szCs w:val="22"/>
          <w:lang w:eastAsia="zh-CN"/>
        </w:rPr>
        <w:t xml:space="preserve"> во втором чтении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b/>
          <w:bCs/>
          <w:szCs w:val="22"/>
        </w:rPr>
      </w:pPr>
      <w:r w:rsidRPr="000574A0">
        <w:rPr>
          <w:b/>
          <w:bCs/>
          <w:szCs w:val="22"/>
        </w:rPr>
        <w:t>Заседание прерывает работу в 18 час. 35 мин. и возобновляется в 20 час. 00 мин.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22</w:t>
      </w:r>
      <w:r w:rsidRPr="000574A0">
        <w:rPr>
          <w:szCs w:val="26"/>
          <w:lang w:eastAsia="zh-CN"/>
        </w:rPr>
        <w:tab/>
        <w:t xml:space="preserve">Третья серия текстов, представленных </w:t>
      </w:r>
      <w:r w:rsidR="00F6594D" w:rsidRPr="000574A0">
        <w:rPr>
          <w:szCs w:val="26"/>
          <w:lang w:eastAsia="zh-CN"/>
        </w:rPr>
        <w:t xml:space="preserve">Редакционным </w:t>
      </w:r>
      <w:r w:rsidRPr="000574A0">
        <w:rPr>
          <w:szCs w:val="26"/>
          <w:lang w:eastAsia="zh-CN"/>
        </w:rPr>
        <w:t>комитетом для второго чтения (</w:t>
      </w:r>
      <w:proofErr w:type="spellStart"/>
      <w:r w:rsidRPr="000574A0">
        <w:rPr>
          <w:szCs w:val="26"/>
          <w:lang w:eastAsia="zh-CN"/>
        </w:rPr>
        <w:t>R3</w:t>
      </w:r>
      <w:proofErr w:type="spellEnd"/>
      <w:r w:rsidRPr="000574A0">
        <w:rPr>
          <w:szCs w:val="26"/>
          <w:lang w:eastAsia="zh-CN"/>
        </w:rPr>
        <w:t>) (Документ 501)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bCs/>
          <w:szCs w:val="22"/>
        </w:rPr>
        <w:t>22.1</w:t>
      </w:r>
      <w:r w:rsidRPr="000574A0">
        <w:rPr>
          <w:bCs/>
          <w:szCs w:val="22"/>
        </w:rPr>
        <w:tab/>
      </w:r>
      <w:r w:rsidRPr="000574A0">
        <w:rPr>
          <w:b/>
          <w:bCs/>
          <w:szCs w:val="22"/>
        </w:rPr>
        <w:t>Председатель Редакционного комитета</w:t>
      </w:r>
      <w:r w:rsidRPr="000574A0">
        <w:rPr>
          <w:szCs w:val="22"/>
        </w:rPr>
        <w:t xml:space="preserve"> представляет Документ 501, в котором содержатся различные положения, предназначенные для утверждения во втором чтении.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lastRenderedPageBreak/>
        <w:t>22.2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Председатель</w:t>
      </w:r>
      <w:r w:rsidRPr="000574A0">
        <w:rPr>
          <w:szCs w:val="22"/>
        </w:rPr>
        <w:t>, напоминая пленарному заседанию, что все пункты этого документа уже обсуждались, предлагает утвердить весь документ в целом во втором чтении.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Делегаты от Китая </w:t>
      </w:r>
      <w:r w:rsidRPr="000574A0">
        <w:rPr>
          <w:szCs w:val="22"/>
        </w:rPr>
        <w:t xml:space="preserve">и </w:t>
      </w:r>
      <w:r w:rsidRPr="000574A0">
        <w:rPr>
          <w:b/>
          <w:bCs/>
          <w:szCs w:val="22"/>
        </w:rPr>
        <w:t xml:space="preserve">Австралии </w:t>
      </w:r>
      <w:r w:rsidRPr="000574A0">
        <w:rPr>
          <w:szCs w:val="22"/>
        </w:rPr>
        <w:t>говорят, что следует внести исправления в относящийся к Району 3 столбец таблицы 1300–1525 МГц: в по</w:t>
      </w:r>
      <w:r w:rsidR="00C3531A" w:rsidRPr="000574A0">
        <w:rPr>
          <w:szCs w:val="22"/>
        </w:rPr>
        <w:t>лосах 1429–1452 МГц и 1492−1518 </w:t>
      </w:r>
      <w:r w:rsidRPr="000574A0">
        <w:rPr>
          <w:szCs w:val="22"/>
        </w:rPr>
        <w:t xml:space="preserve">МГц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> </w:t>
      </w:r>
      <w:proofErr w:type="spellStart"/>
      <w:r w:rsidRPr="000574A0">
        <w:rPr>
          <w:szCs w:val="22"/>
        </w:rPr>
        <w:t>5.R3a</w:t>
      </w:r>
      <w:proofErr w:type="spellEnd"/>
      <w:r w:rsidRPr="000574A0">
        <w:rPr>
          <w:szCs w:val="22"/>
        </w:rPr>
        <w:t xml:space="preserve"> следует заменить на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> </w:t>
      </w:r>
      <w:proofErr w:type="spellStart"/>
      <w:r w:rsidRPr="000574A0">
        <w:rPr>
          <w:szCs w:val="22"/>
        </w:rPr>
        <w:t>5.R3g</w:t>
      </w:r>
      <w:proofErr w:type="spellEnd"/>
      <w:r w:rsidRPr="000574A0">
        <w:rPr>
          <w:szCs w:val="22"/>
        </w:rPr>
        <w:t xml:space="preserve">; а в полосе 1452–1492 МГц после 5.343 следует добавить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5.R3h</w:t>
      </w:r>
      <w:proofErr w:type="spellEnd"/>
      <w:r w:rsidRPr="000574A0">
        <w:rPr>
          <w:szCs w:val="22"/>
        </w:rPr>
        <w:t xml:space="preserve">. </w:t>
      </w:r>
      <w:r w:rsidRPr="000574A0">
        <w:rPr>
          <w:b/>
          <w:bCs/>
          <w:szCs w:val="22"/>
        </w:rPr>
        <w:t xml:space="preserve">Директор </w:t>
      </w:r>
      <w:proofErr w:type="spellStart"/>
      <w:r w:rsidRPr="000574A0">
        <w:rPr>
          <w:b/>
          <w:bCs/>
          <w:szCs w:val="22"/>
        </w:rPr>
        <w:t>БР</w:t>
      </w:r>
      <w:proofErr w:type="spellEnd"/>
      <w:r w:rsidRPr="000574A0">
        <w:rPr>
          <w:b/>
          <w:bCs/>
          <w:szCs w:val="22"/>
        </w:rPr>
        <w:t xml:space="preserve"> </w:t>
      </w:r>
      <w:r w:rsidRPr="000574A0">
        <w:rPr>
          <w:szCs w:val="22"/>
        </w:rPr>
        <w:t xml:space="preserve">добавляет, что в полосе 1427–1429 МГц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> </w:t>
      </w:r>
      <w:proofErr w:type="spellStart"/>
      <w:r w:rsidRPr="000574A0">
        <w:rPr>
          <w:szCs w:val="22"/>
        </w:rPr>
        <w:t>5.R3a</w:t>
      </w:r>
      <w:proofErr w:type="spellEnd"/>
      <w:r w:rsidRPr="000574A0">
        <w:rPr>
          <w:szCs w:val="22"/>
        </w:rPr>
        <w:t xml:space="preserve"> следует заменить на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> </w:t>
      </w:r>
      <w:proofErr w:type="spellStart"/>
      <w:r w:rsidRPr="000574A0">
        <w:rPr>
          <w:szCs w:val="22"/>
        </w:rPr>
        <w:t>5.R3g</w:t>
      </w:r>
      <w:proofErr w:type="spellEnd"/>
      <w:r w:rsidRPr="000574A0">
        <w:rPr>
          <w:szCs w:val="22"/>
        </w:rPr>
        <w:t xml:space="preserve">.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22.4</w:t>
      </w:r>
      <w:r w:rsidRPr="000574A0">
        <w:rPr>
          <w:szCs w:val="22"/>
        </w:rPr>
        <w:tab/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szCs w:val="22"/>
        </w:rPr>
        <w:t xml:space="preserve">.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5.idR3</w:t>
      </w:r>
      <w:proofErr w:type="spellEnd"/>
      <w:r w:rsidRPr="000574A0">
        <w:rPr>
          <w:szCs w:val="22"/>
        </w:rPr>
        <w:t xml:space="preserve">, </w:t>
      </w:r>
      <w:proofErr w:type="spellStart"/>
      <w:r w:rsidRPr="000574A0">
        <w:rPr>
          <w:szCs w:val="22"/>
        </w:rPr>
        <w:t>MOD</w:t>
      </w:r>
      <w:proofErr w:type="spellEnd"/>
      <w:r w:rsidRPr="000574A0">
        <w:rPr>
          <w:szCs w:val="22"/>
        </w:rPr>
        <w:t xml:space="preserve"> Таблица 1300–1525 МГц с внесенными поправками и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> </w:t>
      </w:r>
      <w:proofErr w:type="spellStart"/>
      <w:r w:rsidRPr="000574A0">
        <w:rPr>
          <w:szCs w:val="22"/>
        </w:rPr>
        <w:t>5.R3g</w:t>
      </w:r>
      <w:proofErr w:type="spellEnd"/>
      <w:r w:rsidRPr="000574A0">
        <w:rPr>
          <w:szCs w:val="22"/>
        </w:rPr>
        <w:t xml:space="preserve"> утверждаются.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22.5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Камеруна</w:t>
      </w:r>
      <w:r w:rsidRPr="000574A0">
        <w:rPr>
          <w:szCs w:val="22"/>
        </w:rPr>
        <w:t xml:space="preserve">, которого поддерживает </w:t>
      </w:r>
      <w:r w:rsidRPr="000574A0">
        <w:rPr>
          <w:b/>
          <w:bCs/>
          <w:szCs w:val="22"/>
        </w:rPr>
        <w:t>делегат от Замбии</w:t>
      </w:r>
      <w:r w:rsidRPr="000574A0">
        <w:rPr>
          <w:szCs w:val="22"/>
        </w:rPr>
        <w:t>, говорит, что ряд африканских стран не были включены в список стран, содержащий</w:t>
      </w:r>
      <w:r w:rsidR="00312FDF" w:rsidRPr="000574A0">
        <w:rPr>
          <w:szCs w:val="22"/>
        </w:rPr>
        <w:t xml:space="preserve">ся в новом примечании </w:t>
      </w:r>
      <w:proofErr w:type="spellStart"/>
      <w:r w:rsidR="00312FDF" w:rsidRPr="000574A0">
        <w:rPr>
          <w:szCs w:val="22"/>
        </w:rPr>
        <w:t>5.R1b</w:t>
      </w:r>
      <w:proofErr w:type="spellEnd"/>
      <w:r w:rsidR="00312FDF" w:rsidRPr="000574A0">
        <w:rPr>
          <w:szCs w:val="22"/>
        </w:rPr>
        <w:t>. Он </w:t>
      </w:r>
      <w:r w:rsidRPr="000574A0">
        <w:rPr>
          <w:szCs w:val="22"/>
        </w:rPr>
        <w:t xml:space="preserve">просит включить в этот список все 36 стран, указанных в Документе 28. </w:t>
      </w:r>
      <w:r w:rsidRPr="000574A0">
        <w:rPr>
          <w:b/>
          <w:bCs/>
          <w:szCs w:val="22"/>
        </w:rPr>
        <w:t xml:space="preserve">Делегат от Малави </w:t>
      </w:r>
      <w:r w:rsidRPr="000574A0">
        <w:rPr>
          <w:szCs w:val="22"/>
        </w:rPr>
        <w:t>просит включить страны, указанные в Документе 130(</w:t>
      </w:r>
      <w:proofErr w:type="spellStart"/>
      <w:r w:rsidRPr="000574A0">
        <w:rPr>
          <w:szCs w:val="22"/>
        </w:rPr>
        <w:t>Add.1</w:t>
      </w:r>
      <w:proofErr w:type="spellEnd"/>
      <w:r w:rsidRPr="000574A0">
        <w:rPr>
          <w:szCs w:val="22"/>
        </w:rPr>
        <w:t xml:space="preserve">); </w:t>
      </w:r>
      <w:r w:rsidRPr="000574A0">
        <w:rPr>
          <w:b/>
          <w:bCs/>
          <w:szCs w:val="22"/>
        </w:rPr>
        <w:t>делегаты от Кувейта</w:t>
      </w:r>
      <w:r w:rsidRPr="000574A0">
        <w:rPr>
          <w:szCs w:val="22"/>
        </w:rPr>
        <w:t>,</w:t>
      </w:r>
      <w:r w:rsidRPr="000574A0">
        <w:rPr>
          <w:b/>
          <w:bCs/>
          <w:i/>
          <w:iCs/>
          <w:szCs w:val="22"/>
        </w:rPr>
        <w:t xml:space="preserve"> </w:t>
      </w:r>
      <w:r w:rsidRPr="000574A0">
        <w:rPr>
          <w:b/>
          <w:bCs/>
          <w:szCs w:val="22"/>
        </w:rPr>
        <w:t xml:space="preserve">Ливана </w:t>
      </w:r>
      <w:r w:rsidRPr="000574A0">
        <w:rPr>
          <w:szCs w:val="22"/>
        </w:rPr>
        <w:t xml:space="preserve">и </w:t>
      </w:r>
      <w:r w:rsidRPr="000574A0">
        <w:rPr>
          <w:b/>
          <w:bCs/>
          <w:szCs w:val="22"/>
        </w:rPr>
        <w:t xml:space="preserve">Туниса </w:t>
      </w:r>
      <w:r w:rsidRPr="000574A0">
        <w:rPr>
          <w:szCs w:val="22"/>
        </w:rPr>
        <w:t xml:space="preserve">просят включить их страны; а </w:t>
      </w:r>
      <w:r w:rsidRPr="000574A0">
        <w:rPr>
          <w:b/>
          <w:bCs/>
          <w:szCs w:val="22"/>
        </w:rPr>
        <w:t xml:space="preserve">делегат от Объединенных Арабских Эмиратов </w:t>
      </w:r>
      <w:r w:rsidRPr="000574A0">
        <w:rPr>
          <w:szCs w:val="22"/>
        </w:rPr>
        <w:t>просит добавить страны, подписавшие Документ 25(</w:t>
      </w:r>
      <w:proofErr w:type="spellStart"/>
      <w:proofErr w:type="gramStart"/>
      <w:r w:rsidRPr="000574A0">
        <w:rPr>
          <w:szCs w:val="22"/>
        </w:rPr>
        <w:t>Add.1</w:t>
      </w:r>
      <w:proofErr w:type="spellEnd"/>
      <w:r w:rsidRPr="000574A0">
        <w:rPr>
          <w:szCs w:val="22"/>
        </w:rPr>
        <w:t>)(</w:t>
      </w:r>
      <w:proofErr w:type="spellStart"/>
      <w:proofErr w:type="gramEnd"/>
      <w:r w:rsidRPr="000574A0">
        <w:rPr>
          <w:szCs w:val="22"/>
        </w:rPr>
        <w:t>Add.4</w:t>
      </w:r>
      <w:proofErr w:type="spellEnd"/>
      <w:r w:rsidRPr="000574A0">
        <w:rPr>
          <w:szCs w:val="22"/>
        </w:rPr>
        <w:t>).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22.6</w:t>
      </w:r>
      <w:r w:rsidRPr="000574A0">
        <w:rPr>
          <w:szCs w:val="22"/>
        </w:rPr>
        <w:tab/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22.7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Российской Федерации</w:t>
      </w:r>
      <w:r w:rsidRPr="000574A0">
        <w:rPr>
          <w:szCs w:val="22"/>
        </w:rPr>
        <w:t xml:space="preserve">, которого поддерживает </w:t>
      </w:r>
      <w:r w:rsidRPr="000574A0">
        <w:rPr>
          <w:b/>
          <w:bCs/>
          <w:szCs w:val="22"/>
        </w:rPr>
        <w:t>делегат от Армении</w:t>
      </w:r>
      <w:r w:rsidRPr="000574A0">
        <w:rPr>
          <w:szCs w:val="22"/>
        </w:rPr>
        <w:t xml:space="preserve">, просит исключить слова "указанными выше администрациями" в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5.R1a</w:t>
      </w:r>
      <w:proofErr w:type="spellEnd"/>
      <w:r w:rsidRPr="000574A0">
        <w:rPr>
          <w:szCs w:val="22"/>
        </w:rPr>
        <w:t xml:space="preserve"> и "в указанных выше странах" в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>, как это было согласовано в обоих случаях в ходе первого чтения этих текстов.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22.8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Швеции</w:t>
      </w:r>
      <w:r w:rsidRPr="000574A0">
        <w:rPr>
          <w:szCs w:val="22"/>
        </w:rPr>
        <w:t xml:space="preserve">, которого поддерживают </w:t>
      </w:r>
      <w:r w:rsidRPr="000574A0">
        <w:rPr>
          <w:b/>
          <w:bCs/>
          <w:szCs w:val="22"/>
        </w:rPr>
        <w:t>делегаты от Словении</w:t>
      </w:r>
      <w:r w:rsidRPr="000574A0">
        <w:rPr>
          <w:szCs w:val="22"/>
        </w:rPr>
        <w:t xml:space="preserve">, </w:t>
      </w:r>
      <w:r w:rsidRPr="000574A0">
        <w:rPr>
          <w:b/>
          <w:bCs/>
          <w:szCs w:val="22"/>
        </w:rPr>
        <w:t xml:space="preserve">Норвегии </w:t>
      </w:r>
      <w:r w:rsidRPr="000574A0">
        <w:rPr>
          <w:szCs w:val="22"/>
        </w:rPr>
        <w:t xml:space="preserve">и </w:t>
      </w:r>
      <w:r w:rsidRPr="000574A0">
        <w:rPr>
          <w:b/>
          <w:bCs/>
          <w:szCs w:val="22"/>
        </w:rPr>
        <w:t>Финляндии</w:t>
      </w:r>
      <w:r w:rsidRPr="000574A0">
        <w:rPr>
          <w:szCs w:val="22"/>
        </w:rPr>
        <w:t xml:space="preserve">, поддерживает предлагаемое исключение слов из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5.R1a</w:t>
      </w:r>
      <w:proofErr w:type="spellEnd"/>
      <w:r w:rsidRPr="000574A0">
        <w:rPr>
          <w:szCs w:val="22"/>
        </w:rPr>
        <w:t xml:space="preserve">, но не поддерживает исключение слов "в указанных выше странах" из примечания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. Во втором случае формулировка была предложена Директором </w:t>
      </w:r>
      <w:proofErr w:type="spellStart"/>
      <w:r w:rsidRPr="000574A0">
        <w:rPr>
          <w:szCs w:val="22"/>
        </w:rPr>
        <w:t>БР</w:t>
      </w:r>
      <w:proofErr w:type="spellEnd"/>
      <w:r w:rsidRPr="000574A0">
        <w:rPr>
          <w:szCs w:val="22"/>
        </w:rPr>
        <w:t xml:space="preserve"> как способ избежать неоднозначности в толковании этого нового примечания.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22.9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Российской Федерации </w:t>
      </w:r>
      <w:r w:rsidRPr="000574A0">
        <w:rPr>
          <w:szCs w:val="22"/>
        </w:rPr>
        <w:t xml:space="preserve">напоминает, что Директор </w:t>
      </w:r>
      <w:proofErr w:type="spellStart"/>
      <w:r w:rsidRPr="000574A0">
        <w:rPr>
          <w:szCs w:val="22"/>
        </w:rPr>
        <w:t>БР</w:t>
      </w:r>
      <w:proofErr w:type="spellEnd"/>
      <w:r w:rsidRPr="000574A0">
        <w:rPr>
          <w:szCs w:val="22"/>
        </w:rPr>
        <w:t xml:space="preserve"> действительно предложил добавить данную формулировку, однако его делегация возражает против нее. Содержащаяся в Документе 501 формулировка является результатом сложных переговоров, и этот документ может считаться компромиссным только в том случае, если из примечаний будут исключены как слова "указанными выше администрациями", так и слова "в указанных выше странах".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22.10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Председатель</w:t>
      </w:r>
      <w:r w:rsidRPr="000574A0">
        <w:rPr>
          <w:szCs w:val="22"/>
        </w:rPr>
        <w:t>, подчеркивая, что весь текст Документа 501 уже подробно обсуждался и согласован, призывает участников не добавлять и не исключать текст.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22.11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Российской Федерации </w:t>
      </w:r>
      <w:r w:rsidRPr="000574A0">
        <w:rPr>
          <w:szCs w:val="22"/>
        </w:rPr>
        <w:t>вновь заявляет, что до тех пор, пока эти две фразы сохраняются в обоих примечаниях, документ не будет являться согласованным текстом.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22.12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Директор </w:t>
      </w:r>
      <w:proofErr w:type="spellStart"/>
      <w:r w:rsidRPr="000574A0">
        <w:rPr>
          <w:b/>
          <w:bCs/>
          <w:szCs w:val="22"/>
        </w:rPr>
        <w:t>БР</w:t>
      </w:r>
      <w:proofErr w:type="spellEnd"/>
      <w:r w:rsidRPr="000574A0">
        <w:rPr>
          <w:b/>
          <w:bCs/>
          <w:szCs w:val="22"/>
        </w:rPr>
        <w:t xml:space="preserve"> </w:t>
      </w:r>
      <w:r w:rsidRPr="000574A0">
        <w:rPr>
          <w:szCs w:val="22"/>
        </w:rPr>
        <w:t xml:space="preserve">напоминает, что ранее делегат от Швеции просил его разъяснить смысл последнего предложения в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. Он ответил, что в этом предложении речь идет об использовании полосы частот для внедрения </w:t>
      </w:r>
      <w:proofErr w:type="spellStart"/>
      <w:r w:rsidRPr="000574A0">
        <w:rPr>
          <w:szCs w:val="22"/>
        </w:rPr>
        <w:t>IMT</w:t>
      </w:r>
      <w:proofErr w:type="spellEnd"/>
      <w:r w:rsidRPr="000574A0">
        <w:rPr>
          <w:szCs w:val="22"/>
        </w:rPr>
        <w:t xml:space="preserve"> в указанных странах. Было решено, в том числе с согласия Российской Федерации, включить данное понимание в протокол в качестве общего понимания пленарного заседания. В связи с этим он пытается понять, почему Российская Федерация согласилась с данным пояснением, и тем не менее вновь хочет сделать это предложение неясным, исключив слова "в указанных выше странах".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22.13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Российской Федерации </w:t>
      </w:r>
      <w:r w:rsidRPr="000574A0">
        <w:rPr>
          <w:szCs w:val="22"/>
        </w:rPr>
        <w:t xml:space="preserve">говорит, что его делегация выразила неудовлетворенность предложением Директора сразу после выступления Директора. Изменение, предлагаемое в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5.R1a</w:t>
      </w:r>
      <w:proofErr w:type="spellEnd"/>
      <w:r w:rsidRPr="000574A0">
        <w:rPr>
          <w:szCs w:val="22"/>
        </w:rPr>
        <w:t xml:space="preserve">, является чисто редакционным, тогда как изменение, предлагаемое в примечание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>, полностью меняет смысл этого предложения.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22.14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Исламской Республики Иран</w:t>
      </w:r>
      <w:r w:rsidRPr="000574A0">
        <w:rPr>
          <w:szCs w:val="22"/>
        </w:rPr>
        <w:t xml:space="preserve"> говорит, что он не возражает против исключения двух фраз, так как оно не меняет смысл этих двух примечаний. Тем не менее, Директору </w:t>
      </w:r>
      <w:proofErr w:type="spellStart"/>
      <w:r w:rsidRPr="000574A0">
        <w:rPr>
          <w:szCs w:val="22"/>
        </w:rPr>
        <w:t>БР</w:t>
      </w:r>
      <w:proofErr w:type="spellEnd"/>
      <w:r w:rsidRPr="000574A0">
        <w:rPr>
          <w:szCs w:val="22"/>
        </w:rPr>
        <w:t xml:space="preserve"> следует дополнительно четко изложить свое понимание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для включения в протокол пленарного заседания.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lastRenderedPageBreak/>
        <w:t>22.15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Директор </w:t>
      </w:r>
      <w:proofErr w:type="spellStart"/>
      <w:r w:rsidRPr="000574A0">
        <w:rPr>
          <w:b/>
          <w:bCs/>
          <w:szCs w:val="22"/>
        </w:rPr>
        <w:t>БР</w:t>
      </w:r>
      <w:proofErr w:type="spellEnd"/>
      <w:r w:rsidRPr="000574A0">
        <w:rPr>
          <w:b/>
          <w:bCs/>
          <w:szCs w:val="22"/>
        </w:rPr>
        <w:t xml:space="preserve"> </w:t>
      </w:r>
      <w:r w:rsidRPr="000574A0">
        <w:rPr>
          <w:szCs w:val="22"/>
        </w:rPr>
        <w:t>говорит, что он может согласиться с порядком действий, предложенным Исламской Республикой Иран. Тем не менее он выражает озабоченность в связи с тем, что большинство делегаций не возразили против формулировки двух примечаний, тогда так для Российской Федерации этот вопрос имеет столь большое значение.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22.16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Нигерии </w:t>
      </w:r>
      <w:r w:rsidRPr="000574A0">
        <w:rPr>
          <w:szCs w:val="22"/>
        </w:rPr>
        <w:t xml:space="preserve">говорит, что формулировка примечания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может вызвать трудности при толковании, так как оно влечет за собой два определения: первые два предложения включают стандартную формулировку содержащего определение примечания, относящегося к определению для </w:t>
      </w:r>
      <w:proofErr w:type="spellStart"/>
      <w:r w:rsidRPr="000574A0">
        <w:rPr>
          <w:szCs w:val="22"/>
        </w:rPr>
        <w:t>IMT</w:t>
      </w:r>
      <w:proofErr w:type="spellEnd"/>
      <w:r w:rsidRPr="000574A0">
        <w:rPr>
          <w:szCs w:val="22"/>
        </w:rPr>
        <w:t xml:space="preserve"> на всемирной основе в указанном диапазоне частот; однако включение слов "в указанных выше странах" в третьем предложении ограничивает сферу применения этого примечания только перечисленными администрациями.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22.17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szCs w:val="22"/>
        </w:rPr>
        <w:t>говорит, что, как он считает, первые два предложения касаются определения, а третье – внедрения.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22.18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Зимбабве</w:t>
      </w:r>
      <w:r w:rsidRPr="000574A0">
        <w:rPr>
          <w:szCs w:val="22"/>
        </w:rPr>
        <w:t xml:space="preserve">, соглашаясь с порядком действий, предложенным делегатом от Исламской Республики Иран, говорит, что эта формулировка ему также кажется неясной. Он предлагает заменить слова "определена для использования администрациями, желающими внедрить" словами "определена для внедрения". </w:t>
      </w:r>
      <w:r w:rsidRPr="000574A0">
        <w:rPr>
          <w:b/>
          <w:bCs/>
          <w:szCs w:val="22"/>
        </w:rPr>
        <w:t>Делегат от Египта</w:t>
      </w:r>
      <w:r w:rsidRPr="000574A0">
        <w:rPr>
          <w:szCs w:val="22"/>
        </w:rPr>
        <w:t xml:space="preserve">, поддерживая заявление делегата от Зимбабве, говорит, что еще одним вариантом является формулировка "для использования этими администрациями"; фразу "в указанных выше странах" можно исключить, так как должно быть понятно, какие администрации являются затронутыми. </w:t>
      </w:r>
      <w:r w:rsidRPr="000574A0">
        <w:rPr>
          <w:b/>
          <w:bCs/>
          <w:szCs w:val="22"/>
        </w:rPr>
        <w:t xml:space="preserve">Делегат от Нигерии </w:t>
      </w:r>
      <w:r w:rsidRPr="000574A0">
        <w:rPr>
          <w:szCs w:val="22"/>
        </w:rPr>
        <w:t>предлагает вставить слова "перечисленными выше" после слова "администрациями", чтобы пояснить, какие администрации подразумеваются.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22.19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Норвегии </w:t>
      </w:r>
      <w:r w:rsidRPr="000574A0">
        <w:rPr>
          <w:szCs w:val="22"/>
        </w:rPr>
        <w:t xml:space="preserve">выступает за сохранение слов "в указанных выше странах" для того чтобы было совершенно ясно, что применение относится к земным станциям в странах, перечисленных в примечании. </w:t>
      </w:r>
      <w:r w:rsidRPr="000574A0">
        <w:rPr>
          <w:b/>
          <w:bCs/>
          <w:szCs w:val="22"/>
        </w:rPr>
        <w:t xml:space="preserve">Делегат от Швеции </w:t>
      </w:r>
      <w:r w:rsidRPr="000574A0">
        <w:rPr>
          <w:szCs w:val="22"/>
        </w:rPr>
        <w:t>соглашается, что включение фразы "в указанных выше странах" устраняет любую неоднозначность в отношении применения этого положения, однако дополнительно отмечает свою уверенность в том, что независимо от формулировки любые дискуссии касательно всей полосы частот 1427–1518 МГц будут проходить в духе компромисса, при котором ни одна сторона не будет пытаться заблокировать какую-либо другую сторону.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22.20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Российской Федерации </w:t>
      </w:r>
      <w:r w:rsidRPr="000574A0">
        <w:rPr>
          <w:szCs w:val="22"/>
        </w:rPr>
        <w:t>говорит, что его делегация может согласиться с порядком действий, предложенным делегатом от Исламской Республики Иран.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22.21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Франции </w:t>
      </w:r>
      <w:r w:rsidRPr="000574A0">
        <w:rPr>
          <w:szCs w:val="22"/>
        </w:rPr>
        <w:t xml:space="preserve">говорит, что формулировка, предложенная Нигерией, является приемлемой, за исключением того, что в примечаниях для многих других полос частот используется стандартная формулировка, и поэтому непривычно использовать иную формулировку только в данном случае. Можно согласиться с порядком действий, предложенным Исламской Республикой Иран, однако поиск разъяснений, записанных в протоколе, может оказаться сложным, и поэтому желательно сохранить текст в его существующем виде.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22.22</w:t>
      </w:r>
      <w:r w:rsidRPr="000574A0">
        <w:rPr>
          <w:szCs w:val="22"/>
        </w:rPr>
        <w:tab/>
      </w:r>
      <w:r w:rsidRPr="000574A0">
        <w:rPr>
          <w:b/>
          <w:szCs w:val="22"/>
        </w:rPr>
        <w:t xml:space="preserve">Делегат от Объединенных Арабских Эмиратов </w:t>
      </w:r>
      <w:r w:rsidRPr="000574A0">
        <w:rPr>
          <w:szCs w:val="22"/>
        </w:rPr>
        <w:t xml:space="preserve">говорит, что любой из вариантов изменения формулировки, предложенных делегатами от Зимбабве, Нигерии и Египта, представляется возможным, но в то же время имеет смысл использовать стандартную формулировку во всех примечаниях, как указал делегат от Франции.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bCs/>
          <w:szCs w:val="22"/>
        </w:rPr>
        <w:t>22.23</w:t>
      </w:r>
      <w:r w:rsidRPr="000574A0">
        <w:rPr>
          <w:bCs/>
          <w:szCs w:val="22"/>
        </w:rPr>
        <w:tab/>
      </w:r>
      <w:r w:rsidRPr="000574A0">
        <w:rPr>
          <w:b/>
          <w:bCs/>
          <w:szCs w:val="22"/>
        </w:rPr>
        <w:t xml:space="preserve">Делегат от Германии </w:t>
      </w:r>
      <w:r w:rsidRPr="000574A0">
        <w:rPr>
          <w:szCs w:val="22"/>
        </w:rPr>
        <w:t xml:space="preserve">делает следующее заявление: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 xml:space="preserve">"Федеративная Республика Германия с благодарностью отмечает, что </w:t>
      </w:r>
      <w:proofErr w:type="spellStart"/>
      <w:r w:rsidRPr="000574A0">
        <w:rPr>
          <w:szCs w:val="22"/>
        </w:rPr>
        <w:t>ВКР</w:t>
      </w:r>
      <w:proofErr w:type="spellEnd"/>
      <w:r w:rsidRPr="000574A0">
        <w:rPr>
          <w:szCs w:val="22"/>
        </w:rPr>
        <w:t>-15 приняла решение о дальнейших шагах по определению полосы 1452–1492 МГц для Международной подвижной электросвязи (</w:t>
      </w:r>
      <w:proofErr w:type="spellStart"/>
      <w:r w:rsidRPr="000574A0">
        <w:rPr>
          <w:szCs w:val="22"/>
        </w:rPr>
        <w:t>IMT</w:t>
      </w:r>
      <w:proofErr w:type="spellEnd"/>
      <w:r w:rsidRPr="000574A0">
        <w:rPr>
          <w:szCs w:val="22"/>
        </w:rPr>
        <w:t xml:space="preserve">), включив с этой целью примечание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в Ст</w:t>
      </w:r>
      <w:r w:rsidR="00C3531A" w:rsidRPr="000574A0">
        <w:rPr>
          <w:szCs w:val="22"/>
        </w:rPr>
        <w:t>атью 5 Регламента радиосвязи. В </w:t>
      </w:r>
      <w:r w:rsidRPr="000574A0">
        <w:rPr>
          <w:szCs w:val="22"/>
        </w:rPr>
        <w:t xml:space="preserve">связи с обширными дискуссиями, в том числе разъясняющими </w:t>
      </w:r>
      <w:r w:rsidR="00C3531A" w:rsidRPr="000574A0">
        <w:rPr>
          <w:szCs w:val="22"/>
        </w:rPr>
        <w:t xml:space="preserve">предложениями Директора </w:t>
      </w:r>
      <w:proofErr w:type="spellStart"/>
      <w:r w:rsidR="00C3531A" w:rsidRPr="000574A0">
        <w:rPr>
          <w:szCs w:val="22"/>
        </w:rPr>
        <w:t>БР</w:t>
      </w:r>
      <w:proofErr w:type="spellEnd"/>
      <w:r w:rsidR="00C3531A" w:rsidRPr="000574A0">
        <w:rPr>
          <w:szCs w:val="22"/>
        </w:rPr>
        <w:t xml:space="preserve">, </w:t>
      </w:r>
      <w:proofErr w:type="spellStart"/>
      <w:r w:rsidR="00C3531A" w:rsidRPr="000574A0">
        <w:rPr>
          <w:szCs w:val="22"/>
        </w:rPr>
        <w:t>ВКР</w:t>
      </w:r>
      <w:proofErr w:type="spellEnd"/>
      <w:r w:rsidR="00C3531A" w:rsidRPr="000574A0">
        <w:rPr>
          <w:szCs w:val="22"/>
        </w:rPr>
        <w:noBreakHyphen/>
      </w:r>
      <w:r w:rsidRPr="000574A0">
        <w:rPr>
          <w:szCs w:val="22"/>
        </w:rPr>
        <w:t>15, по мнению Германии, приходит к выводу, что любое предложение в данном примечании, ограниченном явным образом названными в нем странами, применимо только к этим странам".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22.24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Словении</w:t>
      </w:r>
      <w:r w:rsidRPr="000574A0">
        <w:rPr>
          <w:szCs w:val="22"/>
        </w:rPr>
        <w:t xml:space="preserve"> вновь выражает свою поддержку тому, чтобы не вносить изменения в примечание, за исключением добавления названий стран, которые были пропущены.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bCs/>
          <w:szCs w:val="22"/>
        </w:rPr>
        <w:lastRenderedPageBreak/>
        <w:t>22.25</w:t>
      </w:r>
      <w:r w:rsidRPr="000574A0">
        <w:rPr>
          <w:bCs/>
          <w:szCs w:val="22"/>
        </w:rPr>
        <w:tab/>
      </w:r>
      <w:r w:rsidRPr="000574A0">
        <w:rPr>
          <w:b/>
          <w:bCs/>
          <w:szCs w:val="22"/>
        </w:rPr>
        <w:t xml:space="preserve">Делегат от Нигерии </w:t>
      </w:r>
      <w:r w:rsidRPr="000574A0">
        <w:rPr>
          <w:szCs w:val="22"/>
        </w:rPr>
        <w:t>говорит, что, несмотря на целесообразность использования стандартных текстов для всех примечаний, с обсуждаемым примечанием возникла проблема, которую следует исправить. Принятие его высказанного ранее предложения о том, чтобы включить слова "перечисленными выше ", не препятствует добавлению названий других стран в список стран на последующих конференциях.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22.26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>Делегат от Исламской Республики Иран</w:t>
      </w:r>
      <w:r w:rsidRPr="000574A0">
        <w:rPr>
          <w:szCs w:val="22"/>
        </w:rPr>
        <w:t xml:space="preserve"> говорит, что он просмотрел существующие тексты и обнаружил много равнозначных примечаний, в которых используются стандартные формулировки. В связи с этим он не считает целесообразным добавление слов "перечисленными выше", но если предыдущий оратор настаивает на этом, то он не возражает.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22.27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 от Российской Федерации </w:t>
      </w:r>
      <w:r w:rsidRPr="000574A0">
        <w:rPr>
          <w:szCs w:val="22"/>
        </w:rPr>
        <w:t xml:space="preserve">предлагает в качестве компромисса указать в этом примечании Район 1, а не перечисленные страны. Данное решение облегчило бы согласование этого участка полосы частот во всех трех районах и позволило бы администрациям, не желающим использовать </w:t>
      </w:r>
      <w:proofErr w:type="spellStart"/>
      <w:r w:rsidRPr="000574A0">
        <w:rPr>
          <w:szCs w:val="22"/>
        </w:rPr>
        <w:t>IMT</w:t>
      </w:r>
      <w:proofErr w:type="spellEnd"/>
      <w:r w:rsidRPr="000574A0">
        <w:rPr>
          <w:szCs w:val="22"/>
        </w:rPr>
        <w:t>, воздержаться от использования данной полосы в их странах.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22.28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szCs w:val="22"/>
        </w:rPr>
        <w:t xml:space="preserve">предлагает приостановить обсуждение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в связи с отсутствием консенсуса по нему.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22.29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Делегаты от Канады </w:t>
      </w:r>
      <w:r w:rsidRPr="000574A0">
        <w:rPr>
          <w:szCs w:val="22"/>
        </w:rPr>
        <w:t xml:space="preserve">и </w:t>
      </w:r>
      <w:r w:rsidRPr="000574A0">
        <w:rPr>
          <w:b/>
          <w:bCs/>
          <w:szCs w:val="22"/>
        </w:rPr>
        <w:t xml:space="preserve">Соединенных Штатов Америки </w:t>
      </w:r>
      <w:r w:rsidRPr="000574A0">
        <w:rPr>
          <w:szCs w:val="22"/>
        </w:rPr>
        <w:t xml:space="preserve">говорят, что в данный момент заседанию следует отложить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и вернуться к нему после рассмотрения остальной части Документа 501.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22.30</w:t>
      </w:r>
      <w:r w:rsidRPr="000574A0">
        <w:rPr>
          <w:szCs w:val="22"/>
        </w:rPr>
        <w:tab/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22.31</w:t>
      </w:r>
      <w:r w:rsidRPr="000574A0">
        <w:rPr>
          <w:szCs w:val="22"/>
        </w:rPr>
        <w:tab/>
      </w:r>
      <w:proofErr w:type="gramStart"/>
      <w:r w:rsidRPr="000574A0">
        <w:rPr>
          <w:szCs w:val="22"/>
        </w:rPr>
        <w:t>В</w:t>
      </w:r>
      <w:proofErr w:type="gramEnd"/>
      <w:r w:rsidRPr="000574A0">
        <w:rPr>
          <w:szCs w:val="22"/>
        </w:rPr>
        <w:t xml:space="preserve"> отношении Резолюции </w:t>
      </w:r>
      <w:proofErr w:type="spellStart"/>
      <w:r w:rsidRPr="000574A0">
        <w:rPr>
          <w:szCs w:val="22"/>
        </w:rPr>
        <w:t>COM4</w:t>
      </w:r>
      <w:proofErr w:type="spellEnd"/>
      <w:r w:rsidRPr="000574A0">
        <w:rPr>
          <w:szCs w:val="22"/>
        </w:rPr>
        <w:t>/5 (</w:t>
      </w:r>
      <w:proofErr w:type="spellStart"/>
      <w:r w:rsidRPr="000574A0">
        <w:rPr>
          <w:szCs w:val="22"/>
        </w:rPr>
        <w:t>ВКР</w:t>
      </w:r>
      <w:proofErr w:type="spellEnd"/>
      <w:r w:rsidRPr="000574A0">
        <w:rPr>
          <w:szCs w:val="22"/>
        </w:rPr>
        <w:t xml:space="preserve">-15) </w:t>
      </w:r>
      <w:r w:rsidR="00F6594D" w:rsidRPr="000574A0">
        <w:rPr>
          <w:b/>
          <w:bCs/>
          <w:szCs w:val="22"/>
        </w:rPr>
        <w:t xml:space="preserve">делегат </w:t>
      </w:r>
      <w:r w:rsidRPr="000574A0">
        <w:rPr>
          <w:b/>
          <w:bCs/>
          <w:szCs w:val="22"/>
        </w:rPr>
        <w:t>от Исламской Республики Иран</w:t>
      </w:r>
      <w:r w:rsidRPr="000574A0">
        <w:rPr>
          <w:szCs w:val="22"/>
        </w:rPr>
        <w:t xml:space="preserve"> напоминает, что в ходе ее обсуждения на тринадцатом пленарном заседании он представил текст для включения в протокол пленарного заседания; в ином случае ему было бы трудно утвердить текст этой резолюции. В связи с этим он повторяет свое предложение о включении приведенного ниже текста не просто как заявления, а как рекомендуемых дальнейших шагов: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"При рассмотрении Документа 483 в части пункта 1.5 повестки дня были выражены опасения относительно сложности вопроса и сложности текста резолюции, в которой описывается ситуационная задача и порядок действий, предусмотренный для ее выполнения. Кроме того, были выражены опасения относительно большой постановляющей части документа, отсутствия ясности в некоторых частях резолюции и сложности ее применения.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 xml:space="preserve">С учетом изложенного выше Конференция сочла целесообразным указать, что чрезвычайно сложно разрешить использование рассматриваемой полосы частот для работы линий </w:t>
      </w:r>
      <w:proofErr w:type="spellStart"/>
      <w:r w:rsidRPr="000574A0">
        <w:rPr>
          <w:szCs w:val="22"/>
          <w:lang w:eastAsia="zh-CN"/>
        </w:rPr>
        <w:t>CNPC</w:t>
      </w:r>
      <w:proofErr w:type="spellEnd"/>
      <w:r w:rsidRPr="000574A0">
        <w:rPr>
          <w:szCs w:val="22"/>
          <w:lang w:eastAsia="zh-CN"/>
        </w:rPr>
        <w:t xml:space="preserve"> БАС, в частности земной станции, находящейся в движении на борту воздушного судна, до того как исследование и порядок действий, предусмотренные в резолюции для учета различных аспектов работы, будут выполнены и </w:t>
      </w:r>
      <w:proofErr w:type="spellStart"/>
      <w:r w:rsidRPr="000574A0">
        <w:rPr>
          <w:szCs w:val="22"/>
          <w:lang w:eastAsia="zh-CN"/>
        </w:rPr>
        <w:t>ВКР</w:t>
      </w:r>
      <w:proofErr w:type="spellEnd"/>
      <w:r w:rsidRPr="000574A0">
        <w:rPr>
          <w:szCs w:val="22"/>
          <w:lang w:eastAsia="zh-CN"/>
        </w:rPr>
        <w:t>-23 примет по ним решение, поскольку недостаточная осторожность в том что касается этой работы негативно повлияет на безопасность полетов и окажет отрицательное воздействие на спутниковые и наземные службы других администраций".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color w:val="000000" w:themeColor="text1"/>
          <w:szCs w:val="22"/>
        </w:rPr>
        <w:t>22.32</w:t>
      </w:r>
      <w:r w:rsidRPr="000574A0">
        <w:rPr>
          <w:color w:val="000000" w:themeColor="text1"/>
          <w:szCs w:val="22"/>
        </w:rPr>
        <w:tab/>
      </w:r>
      <w:r w:rsidRPr="000574A0">
        <w:rPr>
          <w:b/>
          <w:bCs/>
          <w:color w:val="000000" w:themeColor="text1"/>
          <w:szCs w:val="22"/>
        </w:rPr>
        <w:t xml:space="preserve">Председатель </w:t>
      </w:r>
      <w:r w:rsidRPr="000574A0">
        <w:rPr>
          <w:color w:val="000000" w:themeColor="text1"/>
          <w:szCs w:val="22"/>
        </w:rPr>
        <w:t xml:space="preserve">подтверждает, что это заявление будет включено в протокол. Он полагает, что, исходя из того, что в таблицу </w:t>
      </w:r>
      <w:r w:rsidRPr="000574A0">
        <w:rPr>
          <w:szCs w:val="22"/>
        </w:rPr>
        <w:t xml:space="preserve">1300–1525 МГц и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5.R1a</w:t>
      </w:r>
      <w:proofErr w:type="spellEnd"/>
      <w:r w:rsidRPr="000574A0">
        <w:rPr>
          <w:szCs w:val="22"/>
        </w:rPr>
        <w:t xml:space="preserve"> будут внесены предложенные поправки, пленарное заседание может утвердить тексты, содержащиеся в Документе 501, во втором чтении, за исключением примечания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b/>
          <w:bCs/>
          <w:color w:val="000000" w:themeColor="text1"/>
          <w:szCs w:val="22"/>
        </w:rPr>
      </w:pPr>
      <w:r w:rsidRPr="000574A0">
        <w:rPr>
          <w:szCs w:val="22"/>
        </w:rPr>
        <w:t>22.33</w:t>
      </w:r>
      <w:r w:rsidRPr="000574A0">
        <w:rPr>
          <w:szCs w:val="22"/>
        </w:rPr>
        <w:tab/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bCs/>
          <w:szCs w:val="22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22.34</w:t>
      </w:r>
      <w:r w:rsidRPr="000574A0">
        <w:rPr>
          <w:szCs w:val="22"/>
        </w:rPr>
        <w:tab/>
        <w:t xml:space="preserve">За исключением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третья серия текстов, представленных Редакционным комитетом для второго чтения (</w:t>
      </w:r>
      <w:proofErr w:type="spellStart"/>
      <w:r w:rsidRPr="000574A0">
        <w:rPr>
          <w:szCs w:val="22"/>
        </w:rPr>
        <w:t>R3</w:t>
      </w:r>
      <w:proofErr w:type="spellEnd"/>
      <w:r w:rsidRPr="000574A0">
        <w:rPr>
          <w:szCs w:val="22"/>
        </w:rPr>
        <w:t xml:space="preserve">) (Документ 501), с внесенными поправками </w:t>
      </w:r>
      <w:r w:rsidRPr="000574A0">
        <w:rPr>
          <w:b/>
          <w:bCs/>
          <w:szCs w:val="22"/>
        </w:rPr>
        <w:t>утверждается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22.35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Председатель </w:t>
      </w:r>
      <w:r w:rsidRPr="000574A0">
        <w:rPr>
          <w:szCs w:val="22"/>
        </w:rPr>
        <w:t xml:space="preserve">просит администрации провести неофициальные консультации, чтобы достичь согласия по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b/>
          <w:bCs/>
          <w:szCs w:val="22"/>
        </w:rPr>
      </w:pPr>
      <w:r w:rsidRPr="000574A0">
        <w:rPr>
          <w:b/>
          <w:bCs/>
          <w:szCs w:val="22"/>
        </w:rPr>
        <w:t>Заседание прерывает работу в 21 час. 05 мин. и возобновляется в 21 час. 30 мин</w:t>
      </w:r>
      <w:r w:rsidRPr="000574A0">
        <w:rPr>
          <w:szCs w:val="22"/>
        </w:rPr>
        <w:t>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22.36</w:t>
      </w:r>
      <w:r w:rsidRPr="000574A0">
        <w:rPr>
          <w:szCs w:val="22"/>
        </w:rPr>
        <w:tab/>
        <w:t xml:space="preserve">После приостановки заседания </w:t>
      </w:r>
      <w:r w:rsidRPr="000574A0">
        <w:rPr>
          <w:b/>
          <w:bCs/>
          <w:szCs w:val="22"/>
        </w:rPr>
        <w:t>делегат от Исламской Республики Иран</w:t>
      </w:r>
      <w:r w:rsidRPr="000574A0">
        <w:rPr>
          <w:szCs w:val="22"/>
        </w:rPr>
        <w:t xml:space="preserve"> представляет свое первоначальное предложение, которое повторяет ранее выдвинутое предложение. Затем </w:t>
      </w:r>
      <w:r w:rsidRPr="000574A0">
        <w:rPr>
          <w:szCs w:val="22"/>
        </w:rPr>
        <w:lastRenderedPageBreak/>
        <w:t xml:space="preserve">заседание снова прерывает работу на короткий срок, после чего </w:t>
      </w:r>
      <w:r w:rsidRPr="000574A0">
        <w:rPr>
          <w:b/>
          <w:bCs/>
          <w:szCs w:val="22"/>
        </w:rPr>
        <w:t xml:space="preserve">делегат от Швеции </w:t>
      </w:r>
      <w:r w:rsidRPr="000574A0">
        <w:rPr>
          <w:szCs w:val="22"/>
        </w:rPr>
        <w:t xml:space="preserve">говорит, что по итогам неофициальных консультаций с участием ряда делегатов был найден следующий возможный вариант действий: вначале Директору </w:t>
      </w:r>
      <w:proofErr w:type="spellStart"/>
      <w:r w:rsidRPr="000574A0">
        <w:rPr>
          <w:szCs w:val="22"/>
        </w:rPr>
        <w:t>БР</w:t>
      </w:r>
      <w:proofErr w:type="spellEnd"/>
      <w:r w:rsidRPr="000574A0">
        <w:rPr>
          <w:szCs w:val="22"/>
        </w:rPr>
        <w:t xml:space="preserve"> будет предложено объяснить, как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будет применяться Бюро в случае исключения из него слов "в указанных выше странах", а затем пленарному заседанию будет предложено исключить эти слова из примечания при условии, что объяснение Директора будет занесено в протокол пленарного заседания.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22.37</w:t>
      </w:r>
      <w:r w:rsidRPr="000574A0">
        <w:rPr>
          <w:szCs w:val="22"/>
        </w:rPr>
        <w:tab/>
      </w:r>
      <w:r w:rsidRPr="000574A0">
        <w:rPr>
          <w:b/>
          <w:bCs/>
          <w:szCs w:val="22"/>
        </w:rPr>
        <w:t xml:space="preserve">Директор </w:t>
      </w:r>
      <w:proofErr w:type="spellStart"/>
      <w:r w:rsidRPr="000574A0">
        <w:rPr>
          <w:b/>
          <w:bCs/>
          <w:szCs w:val="22"/>
        </w:rPr>
        <w:t>БР</w:t>
      </w:r>
      <w:proofErr w:type="spellEnd"/>
      <w:r w:rsidRPr="000574A0">
        <w:rPr>
          <w:b/>
          <w:bCs/>
          <w:szCs w:val="22"/>
        </w:rPr>
        <w:t xml:space="preserve"> </w:t>
      </w:r>
      <w:r w:rsidRPr="000574A0">
        <w:rPr>
          <w:szCs w:val="22"/>
        </w:rPr>
        <w:t xml:space="preserve">приводит следующее объяснение: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 xml:space="preserve">"При отсутствии слов "в указанных выше странах"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касается ряда администраций и того, как эти администрации могут внедрять </w:t>
      </w:r>
      <w:proofErr w:type="spellStart"/>
      <w:r w:rsidRPr="000574A0">
        <w:rPr>
          <w:szCs w:val="22"/>
        </w:rPr>
        <w:t>IMT</w:t>
      </w:r>
      <w:proofErr w:type="spellEnd"/>
      <w:r w:rsidRPr="000574A0">
        <w:rPr>
          <w:szCs w:val="22"/>
        </w:rPr>
        <w:t xml:space="preserve"> в полосе 1452–1492 МГц путем применения п. 9.21 Регламента радиосвязи в отношении подвижной службы, используемой для воздушной телеметрии в соответствии п. 5.342. То есть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касается взаимоотношений между указанными в нем странами и странами, указанными в п. 5.342". 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22.38</w:t>
      </w:r>
      <w:r w:rsidRPr="000574A0">
        <w:rPr>
          <w:szCs w:val="22"/>
        </w:rPr>
        <w:tab/>
        <w:t xml:space="preserve">С учетом данного объяснения </w:t>
      </w:r>
      <w:r w:rsidRPr="000574A0">
        <w:rPr>
          <w:b/>
          <w:bCs/>
          <w:szCs w:val="22"/>
        </w:rPr>
        <w:t>Председатель</w:t>
      </w:r>
      <w:r w:rsidRPr="000574A0">
        <w:rPr>
          <w:szCs w:val="22"/>
        </w:rPr>
        <w:t xml:space="preserve"> предлагает пленарному заседанию утвердить </w:t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при условии, что в него будут включены названия стран, переч</w:t>
      </w:r>
      <w:r w:rsidR="00F6594D" w:rsidRPr="000574A0">
        <w:rPr>
          <w:szCs w:val="22"/>
        </w:rPr>
        <w:t>исленных в Документах 25(</w:t>
      </w:r>
      <w:proofErr w:type="spellStart"/>
      <w:proofErr w:type="gramStart"/>
      <w:r w:rsidR="00F6594D" w:rsidRPr="000574A0">
        <w:rPr>
          <w:szCs w:val="22"/>
        </w:rPr>
        <w:t>Add.1</w:t>
      </w:r>
      <w:proofErr w:type="spellEnd"/>
      <w:r w:rsidR="00F6594D" w:rsidRPr="000574A0">
        <w:rPr>
          <w:szCs w:val="22"/>
        </w:rPr>
        <w:t>)</w:t>
      </w:r>
      <w:r w:rsidRPr="000574A0">
        <w:rPr>
          <w:szCs w:val="22"/>
        </w:rPr>
        <w:t>(</w:t>
      </w:r>
      <w:proofErr w:type="spellStart"/>
      <w:proofErr w:type="gramEnd"/>
      <w:r w:rsidRPr="000574A0">
        <w:rPr>
          <w:szCs w:val="22"/>
        </w:rPr>
        <w:t>Add.4</w:t>
      </w:r>
      <w:proofErr w:type="spellEnd"/>
      <w:r w:rsidRPr="000574A0">
        <w:rPr>
          <w:szCs w:val="22"/>
        </w:rPr>
        <w:t>), 28 и 130, и что из него будут исключены слова "в указанных выше странах".</w:t>
      </w:r>
    </w:p>
    <w:p w:rsidR="00B978DF" w:rsidRPr="000574A0" w:rsidRDefault="00B978DF" w:rsidP="008B6AEF">
      <w:pPr>
        <w:rPr>
          <w:szCs w:val="22"/>
        </w:rPr>
      </w:pPr>
      <w:r w:rsidRPr="000574A0">
        <w:rPr>
          <w:szCs w:val="22"/>
        </w:rPr>
        <w:t>22.39</w:t>
      </w:r>
      <w:r w:rsidRPr="000574A0">
        <w:rPr>
          <w:szCs w:val="22"/>
        </w:rPr>
        <w:tab/>
      </w:r>
      <w:proofErr w:type="spellStart"/>
      <w:r w:rsidRPr="000574A0">
        <w:rPr>
          <w:szCs w:val="22"/>
        </w:rPr>
        <w:t>ADD</w:t>
      </w:r>
      <w:proofErr w:type="spellEnd"/>
      <w:r w:rsidRPr="000574A0">
        <w:rPr>
          <w:szCs w:val="22"/>
        </w:rPr>
        <w:t xml:space="preserve"> </w:t>
      </w:r>
      <w:proofErr w:type="spellStart"/>
      <w:r w:rsidRPr="000574A0">
        <w:rPr>
          <w:szCs w:val="22"/>
        </w:rPr>
        <w:t>5.R1b</w:t>
      </w:r>
      <w:proofErr w:type="spellEnd"/>
      <w:r w:rsidRPr="000574A0">
        <w:rPr>
          <w:szCs w:val="22"/>
        </w:rPr>
        <w:t xml:space="preserve"> с внесенными в него поправками </w:t>
      </w:r>
      <w:r w:rsidRPr="000574A0">
        <w:rPr>
          <w:b/>
          <w:bCs/>
          <w:szCs w:val="22"/>
        </w:rPr>
        <w:t>утверждается</w:t>
      </w:r>
      <w:r w:rsidRPr="000574A0">
        <w:rPr>
          <w:szCs w:val="22"/>
        </w:rPr>
        <w:t xml:space="preserve"> во втором чтении.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22.40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Комитета 4 </w:t>
      </w:r>
      <w:r w:rsidRPr="000574A0">
        <w:rPr>
          <w:szCs w:val="22"/>
          <w:lang w:eastAsia="zh-CN"/>
        </w:rPr>
        <w:t>выражает искреннюю признательность всем, кто внес вклад в работу Комитета. Несмотря на ряд весьма спорных вопросов удалось выполнить большой объем работы.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22.41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>поздравляет Председателя Комитета 4 в связи с его умелым руководством.</w:t>
      </w:r>
    </w:p>
    <w:p w:rsidR="00B978DF" w:rsidRPr="000574A0" w:rsidRDefault="00B978DF" w:rsidP="00BD2A46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23</w:t>
      </w:r>
      <w:r w:rsidRPr="000574A0">
        <w:rPr>
          <w:szCs w:val="26"/>
          <w:lang w:eastAsia="zh-CN"/>
        </w:rPr>
        <w:tab/>
        <w:t>Подход к редакционным исправлениям к Регламенту радиосвязи</w:t>
      </w:r>
      <w:r w:rsidR="00BD2A46" w:rsidRPr="000574A0">
        <w:rPr>
          <w:szCs w:val="26"/>
          <w:lang w:eastAsia="zh-CN"/>
        </w:rPr>
        <w:t xml:space="preserve"> </w:t>
      </w:r>
      <w:r w:rsidRPr="000574A0">
        <w:rPr>
          <w:szCs w:val="26"/>
          <w:lang w:eastAsia="zh-CN"/>
        </w:rPr>
        <w:t>(Документ 502)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23.1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Редакционного комитета </w:t>
      </w:r>
      <w:r w:rsidRPr="000574A0">
        <w:rPr>
          <w:szCs w:val="22"/>
          <w:lang w:eastAsia="zh-CN"/>
        </w:rPr>
        <w:t xml:space="preserve">представляет Документ 502, который касается исправления типографских и других очевидных ошибок в версиях Регламента радиосвязи издания 2012 года на разных языках. Запрашивается согласие Конференции на то, чтобы разрешить Директору </w:t>
      </w:r>
      <w:proofErr w:type="spellStart"/>
      <w:r w:rsidRPr="000574A0">
        <w:rPr>
          <w:szCs w:val="22"/>
          <w:lang w:eastAsia="zh-CN"/>
        </w:rPr>
        <w:t>БР</w:t>
      </w:r>
      <w:proofErr w:type="spellEnd"/>
      <w:r w:rsidRPr="000574A0">
        <w:rPr>
          <w:szCs w:val="22"/>
          <w:lang w:eastAsia="zh-CN"/>
        </w:rPr>
        <w:t xml:space="preserve"> приступить к включению этих исправлений в последующее издание Регламента.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23.2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>говорит, что, как он понимает, Конференция согласна с данным порядком действий.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23.3</w:t>
      </w:r>
      <w:r w:rsidRPr="000574A0">
        <w:rPr>
          <w:szCs w:val="22"/>
          <w:lang w:eastAsia="zh-CN"/>
        </w:rPr>
        <w:tab/>
      </w:r>
      <w:r w:rsidRPr="000574A0">
        <w:rPr>
          <w:szCs w:val="22"/>
        </w:rPr>
        <w:t xml:space="preserve">Предложение </w:t>
      </w:r>
      <w:r w:rsidRPr="000574A0">
        <w:rPr>
          <w:b/>
          <w:bCs/>
          <w:szCs w:val="22"/>
        </w:rPr>
        <w:t>принимается</w:t>
      </w:r>
      <w:r w:rsidRPr="000574A0">
        <w:rPr>
          <w:szCs w:val="22"/>
          <w:lang w:eastAsia="zh-CN"/>
        </w:rPr>
        <w:t>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23.4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Редакционного комитета </w:t>
      </w:r>
      <w:r w:rsidRPr="000574A0">
        <w:rPr>
          <w:szCs w:val="22"/>
          <w:lang w:eastAsia="zh-CN"/>
        </w:rPr>
        <w:t>выражает признательность письменным переводчикам, делегатам и лицам, ответственным за взаимодействие, которые позволили Комитету успешно выполнить работу, в частности секретарю Комитета.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23.5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>благодарит Председателя Редакционного комитета и его команду за отличную работу.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24</w:t>
      </w:r>
      <w:r w:rsidRPr="000574A0">
        <w:rPr>
          <w:szCs w:val="26"/>
          <w:lang w:eastAsia="zh-CN"/>
        </w:rPr>
        <w:tab/>
        <w:t xml:space="preserve">Распределение </w:t>
      </w:r>
      <w:proofErr w:type="spellStart"/>
      <w:r w:rsidRPr="000574A0">
        <w:rPr>
          <w:szCs w:val="26"/>
          <w:lang w:eastAsia="zh-CN"/>
        </w:rPr>
        <w:t>ФСС</w:t>
      </w:r>
      <w:proofErr w:type="spellEnd"/>
      <w:r w:rsidRPr="000574A0">
        <w:rPr>
          <w:szCs w:val="26"/>
          <w:lang w:eastAsia="zh-CN"/>
        </w:rPr>
        <w:t xml:space="preserve"> в направл</w:t>
      </w:r>
      <w:r w:rsidR="00BD2A46" w:rsidRPr="000574A0">
        <w:rPr>
          <w:szCs w:val="26"/>
          <w:lang w:eastAsia="zh-CN"/>
        </w:rPr>
        <w:t>ении космос-Земля в полосе 13,4−</w:t>
      </w:r>
      <w:r w:rsidRPr="000574A0">
        <w:rPr>
          <w:szCs w:val="26"/>
          <w:lang w:eastAsia="zh-CN"/>
        </w:rPr>
        <w:t>13,65 ГГц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24.1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Норвегии </w:t>
      </w:r>
      <w:r w:rsidRPr="000574A0">
        <w:rPr>
          <w:szCs w:val="22"/>
          <w:lang w:eastAsia="zh-CN"/>
        </w:rPr>
        <w:t xml:space="preserve">интересуется, когда будет представлен для обсуждения текст, в котором поручается </w:t>
      </w:r>
      <w:proofErr w:type="spellStart"/>
      <w:r w:rsidRPr="000574A0">
        <w:rPr>
          <w:szCs w:val="22"/>
          <w:lang w:eastAsia="zh-CN"/>
        </w:rPr>
        <w:t>РРК</w:t>
      </w:r>
      <w:proofErr w:type="spellEnd"/>
      <w:r w:rsidRPr="000574A0">
        <w:rPr>
          <w:szCs w:val="22"/>
          <w:lang w:eastAsia="zh-CN"/>
        </w:rPr>
        <w:t xml:space="preserve"> вынести решение относительно вступления в силу распределения </w:t>
      </w:r>
      <w:proofErr w:type="spellStart"/>
      <w:r w:rsidRPr="000574A0">
        <w:rPr>
          <w:szCs w:val="22"/>
          <w:lang w:eastAsia="zh-CN"/>
        </w:rPr>
        <w:t>ФСС</w:t>
      </w:r>
      <w:proofErr w:type="spellEnd"/>
      <w:r w:rsidRPr="000574A0">
        <w:rPr>
          <w:szCs w:val="22"/>
          <w:lang w:eastAsia="zh-CN"/>
        </w:rPr>
        <w:t xml:space="preserve"> в направлении космос-Земля в полосе 13,4–13,65 ГГц.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24.2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proofErr w:type="spellStart"/>
      <w:r w:rsidRPr="000574A0">
        <w:rPr>
          <w:b/>
          <w:bCs/>
          <w:szCs w:val="22"/>
          <w:lang w:eastAsia="zh-CN"/>
        </w:rPr>
        <w:t>РРК</w:t>
      </w:r>
      <w:proofErr w:type="spellEnd"/>
      <w:r w:rsidRPr="000574A0">
        <w:rPr>
          <w:b/>
          <w:bCs/>
          <w:szCs w:val="22"/>
          <w:lang w:eastAsia="zh-CN"/>
        </w:rPr>
        <w:t xml:space="preserve"> </w:t>
      </w:r>
      <w:r w:rsidRPr="000574A0">
        <w:rPr>
          <w:szCs w:val="22"/>
          <w:lang w:eastAsia="zh-CN"/>
        </w:rPr>
        <w:t xml:space="preserve">говорит, что следующее собрание </w:t>
      </w:r>
      <w:proofErr w:type="spellStart"/>
      <w:r w:rsidRPr="000574A0">
        <w:rPr>
          <w:szCs w:val="22"/>
          <w:lang w:eastAsia="zh-CN"/>
        </w:rPr>
        <w:t>РРК</w:t>
      </w:r>
      <w:proofErr w:type="spellEnd"/>
      <w:r w:rsidRPr="000574A0">
        <w:rPr>
          <w:szCs w:val="22"/>
          <w:lang w:eastAsia="zh-CN"/>
        </w:rPr>
        <w:t xml:space="preserve"> состоится в феврале 2016 года и что </w:t>
      </w:r>
      <w:proofErr w:type="spellStart"/>
      <w:r w:rsidRPr="000574A0">
        <w:rPr>
          <w:szCs w:val="22"/>
          <w:lang w:eastAsia="zh-CN"/>
        </w:rPr>
        <w:t>РРК</w:t>
      </w:r>
      <w:proofErr w:type="spellEnd"/>
      <w:r w:rsidRPr="000574A0">
        <w:rPr>
          <w:szCs w:val="22"/>
          <w:lang w:eastAsia="zh-CN"/>
        </w:rPr>
        <w:t xml:space="preserve"> сделает все возможное для достижения согласия по этому вопросу.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24.3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Директор </w:t>
      </w:r>
      <w:proofErr w:type="spellStart"/>
      <w:r w:rsidRPr="000574A0">
        <w:rPr>
          <w:b/>
          <w:bCs/>
          <w:szCs w:val="22"/>
          <w:lang w:eastAsia="zh-CN"/>
        </w:rPr>
        <w:t>БР</w:t>
      </w:r>
      <w:proofErr w:type="spellEnd"/>
      <w:r w:rsidRPr="000574A0">
        <w:rPr>
          <w:b/>
          <w:bCs/>
          <w:szCs w:val="22"/>
          <w:lang w:eastAsia="zh-CN"/>
        </w:rPr>
        <w:t xml:space="preserve"> </w:t>
      </w:r>
      <w:r w:rsidRPr="000574A0">
        <w:rPr>
          <w:szCs w:val="22"/>
          <w:lang w:eastAsia="zh-CN"/>
        </w:rPr>
        <w:t xml:space="preserve">напоминает, что вместо того, чтобы дать конкретное поручение, Конференция согласилась просто передать этот вопрос </w:t>
      </w:r>
      <w:proofErr w:type="spellStart"/>
      <w:r w:rsidRPr="000574A0">
        <w:rPr>
          <w:szCs w:val="22"/>
          <w:lang w:eastAsia="zh-CN"/>
        </w:rPr>
        <w:t>РРК</w:t>
      </w:r>
      <w:proofErr w:type="spellEnd"/>
      <w:r w:rsidRPr="000574A0">
        <w:rPr>
          <w:szCs w:val="22"/>
          <w:lang w:eastAsia="zh-CN"/>
        </w:rPr>
        <w:t>, как это будет отражено в протоколе соответствующего пленарного заседания.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lastRenderedPageBreak/>
        <w:t>24.4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Катара </w:t>
      </w:r>
      <w:r w:rsidRPr="000574A0">
        <w:rPr>
          <w:szCs w:val="22"/>
          <w:lang w:eastAsia="zh-CN"/>
        </w:rPr>
        <w:t>просит представить дополнительную информацию о том, каковы будут дальнейшие действия Комитета в отношении этого вопроса.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24.5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Председатель </w:t>
      </w:r>
      <w:proofErr w:type="spellStart"/>
      <w:r w:rsidRPr="000574A0">
        <w:rPr>
          <w:b/>
          <w:bCs/>
          <w:szCs w:val="22"/>
          <w:lang w:eastAsia="zh-CN"/>
        </w:rPr>
        <w:t>РРК</w:t>
      </w:r>
      <w:proofErr w:type="spellEnd"/>
      <w:r w:rsidRPr="000574A0">
        <w:rPr>
          <w:b/>
          <w:bCs/>
          <w:szCs w:val="22"/>
          <w:lang w:eastAsia="zh-CN"/>
        </w:rPr>
        <w:t xml:space="preserve"> </w:t>
      </w:r>
      <w:r w:rsidRPr="000574A0">
        <w:rPr>
          <w:szCs w:val="22"/>
          <w:lang w:eastAsia="zh-CN"/>
        </w:rPr>
        <w:t xml:space="preserve">говорит, что при разработке правила процедуры по этому вопросу Комитет будет следовать стандартному процессу, в рамках которого любой подготовленный проект правила направляется в обычном порядке администрациям для представления замечаний. 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24.6</w:t>
      </w:r>
      <w:r w:rsidRPr="000574A0">
        <w:rPr>
          <w:szCs w:val="22"/>
          <w:lang w:eastAsia="zh-CN"/>
        </w:rPr>
        <w:tab/>
        <w:t xml:space="preserve">После дополнительных вопросов, заданных </w:t>
      </w:r>
      <w:r w:rsidRPr="000574A0">
        <w:rPr>
          <w:b/>
          <w:bCs/>
          <w:szCs w:val="22"/>
          <w:lang w:eastAsia="zh-CN"/>
        </w:rPr>
        <w:t>делегатом от Египта</w:t>
      </w:r>
      <w:r w:rsidRPr="000574A0">
        <w:rPr>
          <w:szCs w:val="22"/>
          <w:lang w:eastAsia="zh-CN"/>
        </w:rPr>
        <w:t xml:space="preserve">, относительно того, какая конкретная формулировка войдет в протокол пленарного заседания и какие действия предпримет </w:t>
      </w:r>
      <w:proofErr w:type="spellStart"/>
      <w:r w:rsidRPr="000574A0">
        <w:rPr>
          <w:szCs w:val="22"/>
          <w:lang w:eastAsia="zh-CN"/>
        </w:rPr>
        <w:t>БР</w:t>
      </w:r>
      <w:proofErr w:type="spellEnd"/>
      <w:r w:rsidRPr="000574A0">
        <w:rPr>
          <w:szCs w:val="22"/>
          <w:lang w:eastAsia="zh-CN"/>
        </w:rPr>
        <w:t xml:space="preserve"> в отношении существующих заявок с </w:t>
      </w:r>
      <w:proofErr w:type="spellStart"/>
      <w:r w:rsidRPr="000574A0">
        <w:rPr>
          <w:szCs w:val="22"/>
          <w:lang w:eastAsia="zh-CN"/>
        </w:rPr>
        <w:t>API</w:t>
      </w:r>
      <w:proofErr w:type="spellEnd"/>
      <w:r w:rsidRPr="000574A0">
        <w:rPr>
          <w:szCs w:val="22"/>
          <w:lang w:eastAsia="zh-CN"/>
        </w:rPr>
        <w:t>, которые были определены и приняты согласно п. 3.3 Правил процедуры, касающихся п. </w:t>
      </w:r>
      <w:proofErr w:type="spellStart"/>
      <w:r w:rsidRPr="000574A0">
        <w:rPr>
          <w:szCs w:val="22"/>
          <w:lang w:eastAsia="zh-CN"/>
        </w:rPr>
        <w:t>9.11A</w:t>
      </w:r>
      <w:proofErr w:type="spellEnd"/>
      <w:r w:rsidRPr="000574A0">
        <w:rPr>
          <w:szCs w:val="22"/>
          <w:lang w:eastAsia="zh-CN"/>
        </w:rPr>
        <w:t xml:space="preserve"> Регламента радиосвязи, </w:t>
      </w:r>
      <w:r w:rsidRPr="000574A0">
        <w:rPr>
          <w:b/>
          <w:bCs/>
          <w:szCs w:val="22"/>
          <w:lang w:eastAsia="zh-CN"/>
        </w:rPr>
        <w:t xml:space="preserve">Председатель </w:t>
      </w:r>
      <w:r w:rsidRPr="000574A0">
        <w:rPr>
          <w:szCs w:val="22"/>
          <w:lang w:eastAsia="zh-CN"/>
        </w:rPr>
        <w:t>настоятельно призывает участников не возобновлять дискуссию по вопросам, рассмотрение которых уже завершено.</w:t>
      </w:r>
    </w:p>
    <w:p w:rsidR="00B978DF" w:rsidRPr="000574A0" w:rsidRDefault="00B978DF" w:rsidP="008B6AEF">
      <w:pPr>
        <w:pStyle w:val="Heading1"/>
        <w:rPr>
          <w:szCs w:val="26"/>
          <w:lang w:eastAsia="zh-CN"/>
        </w:rPr>
      </w:pPr>
      <w:r w:rsidRPr="000574A0">
        <w:rPr>
          <w:szCs w:val="26"/>
          <w:lang w:eastAsia="zh-CN"/>
        </w:rPr>
        <w:t>25</w:t>
      </w:r>
      <w:r w:rsidRPr="000574A0">
        <w:rPr>
          <w:szCs w:val="26"/>
          <w:lang w:eastAsia="zh-CN"/>
        </w:rPr>
        <w:tab/>
        <w:t>Заключительные дни работы Конференции (продолжение)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25.1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Делегат от Саудовской Аравии </w:t>
      </w:r>
      <w:r w:rsidRPr="000574A0">
        <w:rPr>
          <w:szCs w:val="22"/>
          <w:lang w:eastAsia="zh-CN"/>
        </w:rPr>
        <w:t>просит разъяснить график последних дней работы Конференции.</w:t>
      </w:r>
    </w:p>
    <w:p w:rsidR="00B978DF" w:rsidRPr="000574A0" w:rsidRDefault="00B978DF" w:rsidP="008B6AEF">
      <w:pPr>
        <w:rPr>
          <w:szCs w:val="22"/>
          <w:lang w:eastAsia="zh-CN"/>
        </w:rPr>
      </w:pPr>
      <w:r w:rsidRPr="000574A0">
        <w:rPr>
          <w:szCs w:val="22"/>
          <w:lang w:eastAsia="zh-CN"/>
        </w:rPr>
        <w:t>25.2</w:t>
      </w:r>
      <w:r w:rsidRPr="000574A0">
        <w:rPr>
          <w:szCs w:val="22"/>
          <w:lang w:eastAsia="zh-CN"/>
        </w:rPr>
        <w:tab/>
      </w:r>
      <w:r w:rsidRPr="000574A0">
        <w:rPr>
          <w:b/>
          <w:bCs/>
          <w:szCs w:val="22"/>
          <w:lang w:eastAsia="zh-CN"/>
        </w:rPr>
        <w:t xml:space="preserve">Секретарь пленарного заседания </w:t>
      </w:r>
      <w:r w:rsidRPr="000574A0">
        <w:rPr>
          <w:szCs w:val="22"/>
          <w:lang w:eastAsia="zh-CN"/>
        </w:rPr>
        <w:t xml:space="preserve">говорит, что после окончания данного заседания у делегаций будет три часа для подачи заявлений и оговорок. Они будут приняты к сведению на кратком пленарном заседании, которое состоится в 08 час. 00 мин. в пятницу, 27 ноября 2015 года. Предельным сроком представления любых дополнительных заявлений и оговорок будет 10 час. 00 мин. того же дня. Заключительное пленарное заседание состоится в 16 час. 00 мин., а после него пройдут церемонии подписания и закрытия Конференции. </w:t>
      </w:r>
    </w:p>
    <w:p w:rsidR="00B978DF" w:rsidRPr="000574A0" w:rsidRDefault="00B978DF" w:rsidP="008B6AEF">
      <w:pPr>
        <w:keepNext/>
        <w:keepLines/>
        <w:rPr>
          <w:rFonts w:asciiTheme="majorBidi" w:hAnsiTheme="majorBidi" w:cstheme="majorBidi"/>
          <w:b/>
          <w:bCs/>
          <w:szCs w:val="22"/>
        </w:rPr>
      </w:pPr>
      <w:r w:rsidRPr="000574A0">
        <w:rPr>
          <w:rFonts w:asciiTheme="majorBidi" w:hAnsiTheme="majorBidi" w:cstheme="majorBidi"/>
          <w:b/>
          <w:bCs/>
          <w:szCs w:val="22"/>
        </w:rPr>
        <w:t>Заседание закрывается в 22 час. 15 мин</w:t>
      </w:r>
      <w:r w:rsidRPr="000574A0">
        <w:rPr>
          <w:rFonts w:asciiTheme="majorBidi" w:hAnsiTheme="majorBidi" w:cstheme="majorBidi"/>
          <w:szCs w:val="22"/>
        </w:rPr>
        <w:t>.</w:t>
      </w:r>
    </w:p>
    <w:p w:rsidR="004D2DF6" w:rsidRPr="000574A0" w:rsidRDefault="00B978DF" w:rsidP="00BD2A46">
      <w:pPr>
        <w:tabs>
          <w:tab w:val="clear" w:pos="1134"/>
          <w:tab w:val="clear" w:pos="1871"/>
          <w:tab w:val="clear" w:pos="2268"/>
          <w:tab w:val="left" w:pos="5670"/>
        </w:tabs>
        <w:spacing w:before="1080"/>
        <w:rPr>
          <w:szCs w:val="22"/>
        </w:rPr>
      </w:pPr>
      <w:r w:rsidRPr="000574A0">
        <w:rPr>
          <w:szCs w:val="22"/>
        </w:rPr>
        <w:t xml:space="preserve">Генеральный </w:t>
      </w:r>
      <w:proofErr w:type="gramStart"/>
      <w:r w:rsidRPr="000574A0">
        <w:rPr>
          <w:szCs w:val="22"/>
        </w:rPr>
        <w:t>секретарь:</w:t>
      </w:r>
      <w:r w:rsidRPr="000574A0">
        <w:rPr>
          <w:szCs w:val="22"/>
        </w:rPr>
        <w:tab/>
      </w:r>
      <w:proofErr w:type="gramEnd"/>
      <w:r w:rsidRPr="000574A0">
        <w:rPr>
          <w:szCs w:val="22"/>
        </w:rPr>
        <w:t>Председатель:</w:t>
      </w:r>
      <w:r w:rsidRPr="000574A0">
        <w:rPr>
          <w:szCs w:val="22"/>
        </w:rPr>
        <w:br/>
        <w:t xml:space="preserve">Х. </w:t>
      </w:r>
      <w:proofErr w:type="spellStart"/>
      <w:r w:rsidRPr="000574A0">
        <w:rPr>
          <w:szCs w:val="22"/>
        </w:rPr>
        <w:t>ЧЖАО</w:t>
      </w:r>
      <w:proofErr w:type="spellEnd"/>
      <w:r w:rsidRPr="000574A0">
        <w:rPr>
          <w:szCs w:val="22"/>
        </w:rPr>
        <w:tab/>
      </w:r>
      <w:proofErr w:type="spellStart"/>
      <w:r w:rsidRPr="000574A0">
        <w:rPr>
          <w:rFonts w:asciiTheme="majorBidi" w:hAnsiTheme="majorBidi" w:cstheme="majorBidi"/>
          <w:szCs w:val="22"/>
        </w:rPr>
        <w:t>Ф.Ю.Н</w:t>
      </w:r>
      <w:proofErr w:type="spellEnd"/>
      <w:r w:rsidRPr="000574A0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0574A0">
        <w:rPr>
          <w:rFonts w:asciiTheme="majorBidi" w:hAnsiTheme="majorBidi" w:cstheme="majorBidi"/>
          <w:szCs w:val="22"/>
        </w:rPr>
        <w:t>ДОДУ</w:t>
      </w:r>
      <w:proofErr w:type="spellEnd"/>
    </w:p>
    <w:sectPr w:rsidR="004D2DF6" w:rsidRPr="000574A0" w:rsidSect="00B978DF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680" w:footer="68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D2" w:rsidRDefault="00DE2FD2">
      <w:r>
        <w:separator/>
      </w:r>
    </w:p>
  </w:endnote>
  <w:endnote w:type="continuationSeparator" w:id="0">
    <w:p w:rsidR="00DE2FD2" w:rsidRDefault="00D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Default="00DE2F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FD2" w:rsidRPr="00CB5AF7" w:rsidRDefault="00DE2FD2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P:\RUS\ITU-R\CONF-R\CMR15\500\512R.docx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05.02.16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CD363A" w:rsidRDefault="00DE2FD2" w:rsidP="00CD363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P:\RUS\ITU-R\CONF-R\CMR15\500\511R.docx</w:t>
    </w:r>
    <w:r>
      <w:fldChar w:fldCharType="end"/>
    </w:r>
    <w:r>
      <w:rPr>
        <w:lang w:val="ru-RU"/>
      </w:rPr>
      <w:t xml:space="preserve"> (39177</w:t>
    </w:r>
    <w:r>
      <w:t>1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05.02.16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22.01.16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CB5AF7" w:rsidRDefault="00DE2FD2" w:rsidP="00825E08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P:\RUS\ITU-R\CONF-R\CMR15\500\512R.docx</w:t>
    </w:r>
    <w:r>
      <w:fldChar w:fldCharType="end"/>
    </w:r>
    <w:r>
      <w:rPr>
        <w:lang w:val="ru-RU"/>
      </w:rPr>
      <w:t xml:space="preserve"> (391771)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05.02.16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22.01.16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D2" w:rsidRDefault="00DE2FD2">
      <w:r>
        <w:rPr>
          <w:b/>
        </w:rPr>
        <w:t>_______________</w:t>
      </w:r>
    </w:p>
  </w:footnote>
  <w:footnote w:type="continuationSeparator" w:id="0">
    <w:p w:rsidR="00DE2FD2" w:rsidRDefault="00D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434A7C" w:rsidRDefault="00DE2FD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59A3">
      <w:rPr>
        <w:noProof/>
      </w:rPr>
      <w:t>28</w:t>
    </w:r>
    <w:r>
      <w:fldChar w:fldCharType="end"/>
    </w:r>
  </w:p>
  <w:p w:rsidR="00DE2FD2" w:rsidRDefault="00DE2FD2" w:rsidP="00D42D13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511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1601E7A"/>
    <w:multiLevelType w:val="multilevel"/>
    <w:tmpl w:val="EB76A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59A4A22"/>
    <w:multiLevelType w:val="hybridMultilevel"/>
    <w:tmpl w:val="2AD2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3956"/>
    <w:multiLevelType w:val="hybridMultilevel"/>
    <w:tmpl w:val="8F3A2D4E"/>
    <w:lvl w:ilvl="0" w:tplc="C6E6E96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3593"/>
    <w:multiLevelType w:val="hybridMultilevel"/>
    <w:tmpl w:val="2AD2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0F42"/>
    <w:multiLevelType w:val="hybridMultilevel"/>
    <w:tmpl w:val="1EBC900A"/>
    <w:lvl w:ilvl="0" w:tplc="E64CA4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0694"/>
    <w:multiLevelType w:val="multilevel"/>
    <w:tmpl w:val="D40C53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7"/>
    <w:rsid w:val="00000084"/>
    <w:rsid w:val="00010A28"/>
    <w:rsid w:val="00010A68"/>
    <w:rsid w:val="00016389"/>
    <w:rsid w:val="000260F1"/>
    <w:rsid w:val="0003535B"/>
    <w:rsid w:val="0004258A"/>
    <w:rsid w:val="00044DFB"/>
    <w:rsid w:val="000504DA"/>
    <w:rsid w:val="000574A0"/>
    <w:rsid w:val="00070C3B"/>
    <w:rsid w:val="00070DA5"/>
    <w:rsid w:val="00083D83"/>
    <w:rsid w:val="000B75C1"/>
    <w:rsid w:val="000C22BE"/>
    <w:rsid w:val="000D421B"/>
    <w:rsid w:val="000E0B63"/>
    <w:rsid w:val="000F39D0"/>
    <w:rsid w:val="00101119"/>
    <w:rsid w:val="00103FF6"/>
    <w:rsid w:val="00115FB2"/>
    <w:rsid w:val="00123B68"/>
    <w:rsid w:val="00124C09"/>
    <w:rsid w:val="00126F2E"/>
    <w:rsid w:val="00134BF4"/>
    <w:rsid w:val="001353D8"/>
    <w:rsid w:val="001521AE"/>
    <w:rsid w:val="00154EDF"/>
    <w:rsid w:val="00174663"/>
    <w:rsid w:val="00182C7F"/>
    <w:rsid w:val="001842C8"/>
    <w:rsid w:val="0019237F"/>
    <w:rsid w:val="001A195E"/>
    <w:rsid w:val="001B4915"/>
    <w:rsid w:val="001E5095"/>
    <w:rsid w:val="001E5FB4"/>
    <w:rsid w:val="001F505A"/>
    <w:rsid w:val="001F64FF"/>
    <w:rsid w:val="00202CA0"/>
    <w:rsid w:val="00205721"/>
    <w:rsid w:val="00212640"/>
    <w:rsid w:val="0022216D"/>
    <w:rsid w:val="00222FA8"/>
    <w:rsid w:val="002254E7"/>
    <w:rsid w:val="00245A1F"/>
    <w:rsid w:val="00246974"/>
    <w:rsid w:val="00253079"/>
    <w:rsid w:val="00256050"/>
    <w:rsid w:val="00272183"/>
    <w:rsid w:val="00275FF3"/>
    <w:rsid w:val="002823CB"/>
    <w:rsid w:val="00290C74"/>
    <w:rsid w:val="0029704A"/>
    <w:rsid w:val="002C1267"/>
    <w:rsid w:val="002F1B99"/>
    <w:rsid w:val="002F78CC"/>
    <w:rsid w:val="003002F5"/>
    <w:rsid w:val="00300F84"/>
    <w:rsid w:val="00310D70"/>
    <w:rsid w:val="00312FDF"/>
    <w:rsid w:val="00314D6B"/>
    <w:rsid w:val="0033083B"/>
    <w:rsid w:val="0033726C"/>
    <w:rsid w:val="00343CEF"/>
    <w:rsid w:val="00344EB8"/>
    <w:rsid w:val="00352F84"/>
    <w:rsid w:val="00355C35"/>
    <w:rsid w:val="00364F88"/>
    <w:rsid w:val="00365B02"/>
    <w:rsid w:val="00366D07"/>
    <w:rsid w:val="00383FBF"/>
    <w:rsid w:val="00392D16"/>
    <w:rsid w:val="003954CF"/>
    <w:rsid w:val="003B22BF"/>
    <w:rsid w:val="003C25F3"/>
    <w:rsid w:val="003C2BE9"/>
    <w:rsid w:val="003C4BC5"/>
    <w:rsid w:val="003C583C"/>
    <w:rsid w:val="003C7148"/>
    <w:rsid w:val="003D624F"/>
    <w:rsid w:val="003E0059"/>
    <w:rsid w:val="003E0115"/>
    <w:rsid w:val="003E4937"/>
    <w:rsid w:val="003F0078"/>
    <w:rsid w:val="00407364"/>
    <w:rsid w:val="00434A7C"/>
    <w:rsid w:val="0045143A"/>
    <w:rsid w:val="0046243E"/>
    <w:rsid w:val="00463AE1"/>
    <w:rsid w:val="0049513D"/>
    <w:rsid w:val="00495436"/>
    <w:rsid w:val="004A58F4"/>
    <w:rsid w:val="004A765F"/>
    <w:rsid w:val="004B0AE2"/>
    <w:rsid w:val="004C5489"/>
    <w:rsid w:val="004D0B5A"/>
    <w:rsid w:val="004D2DF6"/>
    <w:rsid w:val="004F1DEC"/>
    <w:rsid w:val="0050280F"/>
    <w:rsid w:val="00506E81"/>
    <w:rsid w:val="0051315E"/>
    <w:rsid w:val="005256ED"/>
    <w:rsid w:val="005332E7"/>
    <w:rsid w:val="0053544B"/>
    <w:rsid w:val="00540967"/>
    <w:rsid w:val="0055392F"/>
    <w:rsid w:val="00553966"/>
    <w:rsid w:val="00560D18"/>
    <w:rsid w:val="00561280"/>
    <w:rsid w:val="0056191B"/>
    <w:rsid w:val="00567276"/>
    <w:rsid w:val="00574A56"/>
    <w:rsid w:val="00591237"/>
    <w:rsid w:val="005970F4"/>
    <w:rsid w:val="005B14AF"/>
    <w:rsid w:val="005B237A"/>
    <w:rsid w:val="005C5AF5"/>
    <w:rsid w:val="005C75D4"/>
    <w:rsid w:val="005D1879"/>
    <w:rsid w:val="005D79A3"/>
    <w:rsid w:val="005E61DD"/>
    <w:rsid w:val="005F5D8A"/>
    <w:rsid w:val="006016B8"/>
    <w:rsid w:val="006023DF"/>
    <w:rsid w:val="00606FA2"/>
    <w:rsid w:val="00613FB2"/>
    <w:rsid w:val="00620DD7"/>
    <w:rsid w:val="00626634"/>
    <w:rsid w:val="0062733C"/>
    <w:rsid w:val="00631ED4"/>
    <w:rsid w:val="006354C0"/>
    <w:rsid w:val="00635BD3"/>
    <w:rsid w:val="00657DE0"/>
    <w:rsid w:val="00673EA2"/>
    <w:rsid w:val="006764BB"/>
    <w:rsid w:val="00692C06"/>
    <w:rsid w:val="00693F17"/>
    <w:rsid w:val="006A1F15"/>
    <w:rsid w:val="006A227B"/>
    <w:rsid w:val="006A6E9B"/>
    <w:rsid w:val="006B078C"/>
    <w:rsid w:val="006C0002"/>
    <w:rsid w:val="006C2BFF"/>
    <w:rsid w:val="006E0FAD"/>
    <w:rsid w:val="006E28E9"/>
    <w:rsid w:val="007113A9"/>
    <w:rsid w:val="00750E3D"/>
    <w:rsid w:val="00763F4F"/>
    <w:rsid w:val="00775720"/>
    <w:rsid w:val="00780272"/>
    <w:rsid w:val="007A5065"/>
    <w:rsid w:val="007B209E"/>
    <w:rsid w:val="007C5D9E"/>
    <w:rsid w:val="007C68EC"/>
    <w:rsid w:val="007C71EE"/>
    <w:rsid w:val="007D1A7C"/>
    <w:rsid w:val="007E0D28"/>
    <w:rsid w:val="00805B15"/>
    <w:rsid w:val="00811633"/>
    <w:rsid w:val="00825E08"/>
    <w:rsid w:val="00827FDA"/>
    <w:rsid w:val="00834891"/>
    <w:rsid w:val="008356C2"/>
    <w:rsid w:val="008369D3"/>
    <w:rsid w:val="008379E6"/>
    <w:rsid w:val="00851918"/>
    <w:rsid w:val="00871641"/>
    <w:rsid w:val="00872FC8"/>
    <w:rsid w:val="00873C15"/>
    <w:rsid w:val="00892331"/>
    <w:rsid w:val="008A243F"/>
    <w:rsid w:val="008A6F38"/>
    <w:rsid w:val="008A771E"/>
    <w:rsid w:val="008B43F2"/>
    <w:rsid w:val="008B6AEF"/>
    <w:rsid w:val="008C3257"/>
    <w:rsid w:val="008E12E7"/>
    <w:rsid w:val="009119CC"/>
    <w:rsid w:val="00911DA8"/>
    <w:rsid w:val="00941A02"/>
    <w:rsid w:val="00943433"/>
    <w:rsid w:val="00945695"/>
    <w:rsid w:val="00965363"/>
    <w:rsid w:val="009C027D"/>
    <w:rsid w:val="009C3F50"/>
    <w:rsid w:val="009C4C91"/>
    <w:rsid w:val="009E5FC8"/>
    <w:rsid w:val="00A07E61"/>
    <w:rsid w:val="00A138D0"/>
    <w:rsid w:val="00A141AF"/>
    <w:rsid w:val="00A2044F"/>
    <w:rsid w:val="00A23B4E"/>
    <w:rsid w:val="00A247D2"/>
    <w:rsid w:val="00A434D5"/>
    <w:rsid w:val="00A4600A"/>
    <w:rsid w:val="00A472DA"/>
    <w:rsid w:val="00A57C04"/>
    <w:rsid w:val="00A57C5B"/>
    <w:rsid w:val="00A61057"/>
    <w:rsid w:val="00A65B6E"/>
    <w:rsid w:val="00A66340"/>
    <w:rsid w:val="00A710E7"/>
    <w:rsid w:val="00A85B65"/>
    <w:rsid w:val="00A97EC0"/>
    <w:rsid w:val="00AA0FBF"/>
    <w:rsid w:val="00AA3F96"/>
    <w:rsid w:val="00AA427F"/>
    <w:rsid w:val="00AB3BEA"/>
    <w:rsid w:val="00AC66E6"/>
    <w:rsid w:val="00AF345F"/>
    <w:rsid w:val="00B05C26"/>
    <w:rsid w:val="00B101CF"/>
    <w:rsid w:val="00B10D56"/>
    <w:rsid w:val="00B1443C"/>
    <w:rsid w:val="00B1556B"/>
    <w:rsid w:val="00B25179"/>
    <w:rsid w:val="00B302A3"/>
    <w:rsid w:val="00B41FD2"/>
    <w:rsid w:val="00B44E23"/>
    <w:rsid w:val="00B468A6"/>
    <w:rsid w:val="00B65333"/>
    <w:rsid w:val="00B978DF"/>
    <w:rsid w:val="00BA13A4"/>
    <w:rsid w:val="00BA1AA1"/>
    <w:rsid w:val="00BA35DC"/>
    <w:rsid w:val="00BB6800"/>
    <w:rsid w:val="00BC5313"/>
    <w:rsid w:val="00BD2A46"/>
    <w:rsid w:val="00BD5417"/>
    <w:rsid w:val="00BE53D3"/>
    <w:rsid w:val="00BF3B4C"/>
    <w:rsid w:val="00C20466"/>
    <w:rsid w:val="00C2196C"/>
    <w:rsid w:val="00C22A29"/>
    <w:rsid w:val="00C324A8"/>
    <w:rsid w:val="00C3531A"/>
    <w:rsid w:val="00C56E7A"/>
    <w:rsid w:val="00C61ABC"/>
    <w:rsid w:val="00C64184"/>
    <w:rsid w:val="00C66C08"/>
    <w:rsid w:val="00C759A3"/>
    <w:rsid w:val="00C76CA4"/>
    <w:rsid w:val="00C83CA1"/>
    <w:rsid w:val="00CA6AF1"/>
    <w:rsid w:val="00CB5AF7"/>
    <w:rsid w:val="00CB7FDD"/>
    <w:rsid w:val="00CC47C6"/>
    <w:rsid w:val="00CD363A"/>
    <w:rsid w:val="00CD45F4"/>
    <w:rsid w:val="00CE2F36"/>
    <w:rsid w:val="00CE5E47"/>
    <w:rsid w:val="00CF020F"/>
    <w:rsid w:val="00D04E80"/>
    <w:rsid w:val="00D067EB"/>
    <w:rsid w:val="00D174E8"/>
    <w:rsid w:val="00D42D13"/>
    <w:rsid w:val="00D53715"/>
    <w:rsid w:val="00D55DA5"/>
    <w:rsid w:val="00D56E3D"/>
    <w:rsid w:val="00D70054"/>
    <w:rsid w:val="00D73B9C"/>
    <w:rsid w:val="00D93E8A"/>
    <w:rsid w:val="00DC0278"/>
    <w:rsid w:val="00DC1669"/>
    <w:rsid w:val="00DC7273"/>
    <w:rsid w:val="00DD3483"/>
    <w:rsid w:val="00DD51AC"/>
    <w:rsid w:val="00DD6779"/>
    <w:rsid w:val="00DE0355"/>
    <w:rsid w:val="00DE1E04"/>
    <w:rsid w:val="00DE2EBA"/>
    <w:rsid w:val="00DE2FD2"/>
    <w:rsid w:val="00DF00ED"/>
    <w:rsid w:val="00DF6B73"/>
    <w:rsid w:val="00DF7E37"/>
    <w:rsid w:val="00E0625B"/>
    <w:rsid w:val="00E06350"/>
    <w:rsid w:val="00E152FB"/>
    <w:rsid w:val="00E2549D"/>
    <w:rsid w:val="00E27370"/>
    <w:rsid w:val="00E31EDD"/>
    <w:rsid w:val="00E36854"/>
    <w:rsid w:val="00E4284E"/>
    <w:rsid w:val="00E4293A"/>
    <w:rsid w:val="00E57A38"/>
    <w:rsid w:val="00E718EF"/>
    <w:rsid w:val="00E83AC3"/>
    <w:rsid w:val="00E92D92"/>
    <w:rsid w:val="00E9732D"/>
    <w:rsid w:val="00E976C1"/>
    <w:rsid w:val="00EA15E2"/>
    <w:rsid w:val="00EA35F3"/>
    <w:rsid w:val="00EB15B0"/>
    <w:rsid w:val="00EC131D"/>
    <w:rsid w:val="00ED5BC4"/>
    <w:rsid w:val="00EE7DC6"/>
    <w:rsid w:val="00EF04A6"/>
    <w:rsid w:val="00F0618F"/>
    <w:rsid w:val="00F1382B"/>
    <w:rsid w:val="00F20C9D"/>
    <w:rsid w:val="00F233D5"/>
    <w:rsid w:val="00F31951"/>
    <w:rsid w:val="00F6594D"/>
    <w:rsid w:val="00F65C19"/>
    <w:rsid w:val="00F92ECB"/>
    <w:rsid w:val="00F941A3"/>
    <w:rsid w:val="00FA5524"/>
    <w:rsid w:val="00FB2FA7"/>
    <w:rsid w:val="00FB4D9B"/>
    <w:rsid w:val="00FB6490"/>
    <w:rsid w:val="00FC1A61"/>
    <w:rsid w:val="00FC63FD"/>
    <w:rsid w:val="00FE27F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DAD700-CF8F-4475-88FB-1206F6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uiPriority w:val="39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3372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F27F-B0C6-41EA-A091-D4B50D83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1847</TotalTime>
  <Pages>28</Pages>
  <Words>11757</Words>
  <Characters>75713</Characters>
  <Application>Microsoft Office Word</Application>
  <DocSecurity>0</DocSecurity>
  <Lines>630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Antipina, Nadezda</cp:lastModifiedBy>
  <cp:revision>22</cp:revision>
  <cp:lastPrinted>2016-01-22T10:29:00Z</cp:lastPrinted>
  <dcterms:created xsi:type="dcterms:W3CDTF">2016-02-02T13:30:00Z</dcterms:created>
  <dcterms:modified xsi:type="dcterms:W3CDTF">2016-02-08T13:09:00Z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