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656E3C" w:rsidTr="00656E3C">
        <w:trPr>
          <w:cantSplit/>
        </w:trPr>
        <w:tc>
          <w:tcPr>
            <w:tcW w:w="6911" w:type="dxa"/>
          </w:tcPr>
          <w:p w:rsidR="00656E3C" w:rsidRPr="00DF23FC" w:rsidRDefault="00656E3C" w:rsidP="00656E3C">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656E3C" w:rsidRDefault="00656E3C" w:rsidP="00656E3C">
            <w:pPr>
              <w:spacing w:before="0" w:line="240" w:lineRule="atLeast"/>
              <w:jc w:val="right"/>
            </w:pPr>
            <w:bookmarkStart w:id="0" w:name="ditulogo"/>
            <w:bookmarkEnd w:id="0"/>
            <w:r>
              <w:rPr>
                <w:noProof/>
                <w:lang w:val="en-US" w:eastAsia="zh-CN"/>
              </w:rPr>
              <w:drawing>
                <wp:inline distT="0" distB="0" distL="0" distR="0" wp14:anchorId="1C849197" wp14:editId="24D2181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56E3C" w:rsidRPr="00617BE4" w:rsidTr="00656E3C">
        <w:trPr>
          <w:cantSplit/>
        </w:trPr>
        <w:tc>
          <w:tcPr>
            <w:tcW w:w="6911" w:type="dxa"/>
            <w:tcBorders>
              <w:bottom w:val="single" w:sz="12" w:space="0" w:color="auto"/>
            </w:tcBorders>
          </w:tcPr>
          <w:p w:rsidR="00656E3C" w:rsidRPr="00617BE4" w:rsidRDefault="00656E3C" w:rsidP="00656E3C">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656E3C" w:rsidRPr="00617BE4" w:rsidRDefault="00656E3C" w:rsidP="00656E3C">
            <w:pPr>
              <w:spacing w:before="0" w:line="240" w:lineRule="atLeast"/>
              <w:rPr>
                <w:rFonts w:ascii="Verdana" w:hAnsi="Verdana"/>
                <w:szCs w:val="24"/>
              </w:rPr>
            </w:pPr>
          </w:p>
        </w:tc>
      </w:tr>
      <w:tr w:rsidR="00656E3C" w:rsidRPr="00C324A8" w:rsidTr="00656E3C">
        <w:trPr>
          <w:cantSplit/>
        </w:trPr>
        <w:tc>
          <w:tcPr>
            <w:tcW w:w="6911" w:type="dxa"/>
            <w:tcBorders>
              <w:top w:val="single" w:sz="12" w:space="0" w:color="auto"/>
            </w:tcBorders>
          </w:tcPr>
          <w:p w:rsidR="00656E3C" w:rsidRPr="00C324A8" w:rsidRDefault="00656E3C" w:rsidP="00656E3C">
            <w:pPr>
              <w:spacing w:before="0" w:after="48" w:line="240" w:lineRule="atLeast"/>
              <w:rPr>
                <w:rFonts w:ascii="Verdana" w:hAnsi="Verdana"/>
                <w:b/>
                <w:smallCaps/>
                <w:sz w:val="20"/>
              </w:rPr>
            </w:pPr>
          </w:p>
        </w:tc>
        <w:tc>
          <w:tcPr>
            <w:tcW w:w="3120" w:type="dxa"/>
            <w:tcBorders>
              <w:top w:val="single" w:sz="12" w:space="0" w:color="auto"/>
            </w:tcBorders>
          </w:tcPr>
          <w:p w:rsidR="00656E3C" w:rsidRPr="00C324A8" w:rsidRDefault="00656E3C" w:rsidP="00656E3C">
            <w:pPr>
              <w:spacing w:before="0" w:line="240" w:lineRule="atLeast"/>
              <w:rPr>
                <w:rFonts w:ascii="Verdana" w:hAnsi="Verdana"/>
                <w:sz w:val="20"/>
              </w:rPr>
            </w:pPr>
          </w:p>
        </w:tc>
      </w:tr>
      <w:tr w:rsidR="00656E3C" w:rsidRPr="00C324A8" w:rsidTr="00656E3C">
        <w:trPr>
          <w:cantSplit/>
          <w:trHeight w:val="23"/>
        </w:trPr>
        <w:tc>
          <w:tcPr>
            <w:tcW w:w="6911" w:type="dxa"/>
            <w:vMerge w:val="restart"/>
          </w:tcPr>
          <w:p w:rsidR="00656E3C" w:rsidRPr="00D60DC3" w:rsidRDefault="00656E3C" w:rsidP="00656E3C">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D60DC3">
              <w:rPr>
                <w:rFonts w:ascii="Verdana" w:hAnsi="Verdana"/>
                <w:b/>
                <w:bCs/>
                <w:sz w:val="20"/>
              </w:rPr>
              <w:t>SÉANCE PLÉNIÈRE</w:t>
            </w:r>
          </w:p>
        </w:tc>
        <w:tc>
          <w:tcPr>
            <w:tcW w:w="3120" w:type="dxa"/>
          </w:tcPr>
          <w:p w:rsidR="00656E3C" w:rsidRPr="00D60DC3" w:rsidRDefault="00656E3C" w:rsidP="00656E3C">
            <w:pPr>
              <w:tabs>
                <w:tab w:val="left" w:pos="851"/>
              </w:tabs>
              <w:spacing w:before="0" w:line="240" w:lineRule="atLeast"/>
              <w:rPr>
                <w:rFonts w:ascii="Verdana" w:hAnsi="Verdana"/>
                <w:sz w:val="20"/>
              </w:rPr>
            </w:pPr>
            <w:r>
              <w:rPr>
                <w:rFonts w:ascii="Verdana" w:hAnsi="Verdana"/>
                <w:b/>
                <w:sz w:val="20"/>
              </w:rPr>
              <w:t>Document 5</w:t>
            </w:r>
            <w:r>
              <w:rPr>
                <w:rFonts w:ascii="Verdana" w:hAnsi="Verdana"/>
                <w:b/>
                <w:sz w:val="20"/>
              </w:rPr>
              <w:t>13</w:t>
            </w:r>
            <w:r>
              <w:rPr>
                <w:rFonts w:ascii="Verdana" w:hAnsi="Verdana"/>
                <w:b/>
                <w:sz w:val="20"/>
              </w:rPr>
              <w:t>-F</w:t>
            </w:r>
          </w:p>
        </w:tc>
      </w:tr>
      <w:tr w:rsidR="00656E3C" w:rsidRPr="00C324A8" w:rsidTr="00656E3C">
        <w:trPr>
          <w:cantSplit/>
          <w:trHeight w:val="23"/>
        </w:trPr>
        <w:tc>
          <w:tcPr>
            <w:tcW w:w="6911" w:type="dxa"/>
            <w:vMerge/>
          </w:tcPr>
          <w:p w:rsidR="00656E3C" w:rsidRPr="00C324A8" w:rsidRDefault="00656E3C" w:rsidP="00656E3C">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656E3C" w:rsidRPr="00D60DC3" w:rsidRDefault="00656E3C" w:rsidP="00656E3C">
            <w:pPr>
              <w:tabs>
                <w:tab w:val="left" w:pos="993"/>
              </w:tabs>
              <w:spacing w:before="0"/>
              <w:rPr>
                <w:rFonts w:ascii="Verdana" w:hAnsi="Verdana"/>
                <w:sz w:val="20"/>
              </w:rPr>
            </w:pPr>
            <w:r>
              <w:rPr>
                <w:rFonts w:ascii="Verdana" w:hAnsi="Verdana"/>
                <w:b/>
                <w:sz w:val="20"/>
              </w:rPr>
              <w:t>18</w:t>
            </w:r>
            <w:r>
              <w:rPr>
                <w:rFonts w:ascii="Verdana" w:hAnsi="Verdana"/>
                <w:b/>
                <w:sz w:val="20"/>
              </w:rPr>
              <w:t xml:space="preserve"> décembre 2015</w:t>
            </w:r>
          </w:p>
        </w:tc>
      </w:tr>
      <w:tr w:rsidR="00656E3C" w:rsidRPr="00C324A8" w:rsidTr="00656E3C">
        <w:trPr>
          <w:cantSplit/>
          <w:trHeight w:val="23"/>
        </w:trPr>
        <w:tc>
          <w:tcPr>
            <w:tcW w:w="6911" w:type="dxa"/>
            <w:vMerge/>
          </w:tcPr>
          <w:p w:rsidR="00656E3C" w:rsidRPr="00C324A8" w:rsidRDefault="00656E3C" w:rsidP="00656E3C">
            <w:pPr>
              <w:tabs>
                <w:tab w:val="left" w:pos="851"/>
              </w:tabs>
              <w:spacing w:line="240" w:lineRule="atLeast"/>
              <w:rPr>
                <w:rFonts w:ascii="Verdana" w:hAnsi="Verdana"/>
                <w:b/>
                <w:sz w:val="20"/>
              </w:rPr>
            </w:pPr>
            <w:bookmarkStart w:id="5" w:name="dorlang" w:colFirst="1" w:colLast="1"/>
            <w:bookmarkEnd w:id="4"/>
          </w:p>
        </w:tc>
        <w:tc>
          <w:tcPr>
            <w:tcW w:w="3120" w:type="dxa"/>
          </w:tcPr>
          <w:p w:rsidR="00656E3C" w:rsidRPr="00D60DC3" w:rsidRDefault="00656E3C" w:rsidP="00656E3C">
            <w:pPr>
              <w:tabs>
                <w:tab w:val="left" w:pos="993"/>
              </w:tabs>
              <w:spacing w:before="0" w:after="120"/>
              <w:rPr>
                <w:rFonts w:ascii="Verdana" w:hAnsi="Verdana"/>
                <w:sz w:val="20"/>
              </w:rPr>
            </w:pPr>
            <w:proofErr w:type="gramStart"/>
            <w:r>
              <w:rPr>
                <w:rFonts w:ascii="Verdana" w:hAnsi="Verdana"/>
                <w:b/>
                <w:sz w:val="20"/>
              </w:rPr>
              <w:t>Original:</w:t>
            </w:r>
            <w:proofErr w:type="gramEnd"/>
            <w:r>
              <w:rPr>
                <w:rFonts w:ascii="Verdana" w:hAnsi="Verdana"/>
                <w:b/>
                <w:sz w:val="20"/>
              </w:rPr>
              <w:t xml:space="preserve"> anglais</w:t>
            </w:r>
          </w:p>
        </w:tc>
      </w:tr>
      <w:tr w:rsidR="00656E3C" w:rsidTr="00656E3C">
        <w:trPr>
          <w:cantSplit/>
        </w:trPr>
        <w:tc>
          <w:tcPr>
            <w:tcW w:w="10031" w:type="dxa"/>
            <w:gridSpan w:val="2"/>
          </w:tcPr>
          <w:p w:rsidR="00656E3C" w:rsidRPr="00506A64" w:rsidRDefault="00656E3C" w:rsidP="00656E3C">
            <w:pPr>
              <w:pStyle w:val="Source"/>
              <w:spacing w:before="720" w:after="280"/>
              <w:rPr>
                <w:b w:val="0"/>
                <w:bCs/>
              </w:rPr>
            </w:pPr>
            <w:bookmarkStart w:id="6" w:name="dsource" w:colFirst="0" w:colLast="0"/>
            <w:bookmarkEnd w:id="5"/>
            <w:r w:rsidRPr="00506A64">
              <w:rPr>
                <w:b w:val="0"/>
                <w:bCs/>
              </w:rPr>
              <w:t>PROCÈS</w:t>
            </w:r>
            <w:r w:rsidRPr="00506A64">
              <w:rPr>
                <w:b w:val="0"/>
                <w:bCs/>
              </w:rPr>
              <w:noBreakHyphen/>
              <w:t>VERBAL</w:t>
            </w:r>
          </w:p>
          <w:p w:rsidR="00656E3C" w:rsidRPr="00506A64" w:rsidRDefault="00656E3C" w:rsidP="00656E3C">
            <w:pPr>
              <w:pStyle w:val="Source"/>
              <w:spacing w:before="240" w:after="280"/>
              <w:rPr>
                <w:b w:val="0"/>
                <w:bCs/>
              </w:rPr>
            </w:pPr>
            <w:r w:rsidRPr="00506A64">
              <w:rPr>
                <w:b w:val="0"/>
                <w:bCs/>
              </w:rPr>
              <w:t>DE LA</w:t>
            </w:r>
          </w:p>
          <w:p w:rsidR="00656E3C" w:rsidRPr="00D60DC3" w:rsidRDefault="00656E3C" w:rsidP="00656E3C">
            <w:pPr>
              <w:pStyle w:val="Source"/>
              <w:spacing w:before="240" w:after="280"/>
            </w:pPr>
            <w:r>
              <w:rPr>
                <w:b w:val="0"/>
                <w:bCs/>
              </w:rPr>
              <w:t>SEIZI</w:t>
            </w:r>
            <w:r w:rsidRPr="00506A64">
              <w:rPr>
                <w:b w:val="0"/>
                <w:bCs/>
              </w:rPr>
              <w:t xml:space="preserve">ÈME </w:t>
            </w:r>
            <w:r>
              <w:rPr>
                <w:b w:val="0"/>
                <w:bCs/>
              </w:rPr>
              <w:t xml:space="preserve">ET DERNIÈRE </w:t>
            </w:r>
            <w:r w:rsidRPr="00506A64">
              <w:rPr>
                <w:b w:val="0"/>
                <w:bCs/>
              </w:rPr>
              <w:t>SÉANCE PLÉNIÈRE</w:t>
            </w:r>
          </w:p>
        </w:tc>
      </w:tr>
      <w:tr w:rsidR="00656E3C" w:rsidTr="00656E3C">
        <w:trPr>
          <w:cantSplit/>
        </w:trPr>
        <w:tc>
          <w:tcPr>
            <w:tcW w:w="10031" w:type="dxa"/>
            <w:gridSpan w:val="2"/>
          </w:tcPr>
          <w:p w:rsidR="00656E3C" w:rsidRPr="00506A64" w:rsidRDefault="00656E3C" w:rsidP="00656E3C">
            <w:pPr>
              <w:pStyle w:val="Title3"/>
              <w:rPr>
                <w:sz w:val="24"/>
                <w:szCs w:val="24"/>
              </w:rPr>
            </w:pPr>
            <w:bookmarkStart w:id="7" w:name="dtitle1" w:colFirst="0" w:colLast="0"/>
            <w:bookmarkEnd w:id="6"/>
            <w:r>
              <w:rPr>
                <w:sz w:val="24"/>
                <w:szCs w:val="24"/>
              </w:rPr>
              <w:t>Vendredi 27</w:t>
            </w:r>
            <w:r w:rsidRPr="00506A64">
              <w:rPr>
                <w:sz w:val="24"/>
                <w:szCs w:val="24"/>
              </w:rPr>
              <w:t xml:space="preserve"> </w:t>
            </w:r>
            <w:r>
              <w:rPr>
                <w:sz w:val="24"/>
                <w:szCs w:val="24"/>
              </w:rPr>
              <w:t>n</w:t>
            </w:r>
            <w:r w:rsidRPr="00506A64">
              <w:rPr>
                <w:sz w:val="24"/>
                <w:szCs w:val="24"/>
              </w:rPr>
              <w:t>ovembre 2015, à 1</w:t>
            </w:r>
            <w:r>
              <w:rPr>
                <w:sz w:val="24"/>
                <w:szCs w:val="24"/>
              </w:rPr>
              <w:t>6 h 1</w:t>
            </w:r>
            <w:r w:rsidRPr="00506A64">
              <w:rPr>
                <w:sz w:val="24"/>
                <w:szCs w:val="24"/>
              </w:rPr>
              <w:t>5</w:t>
            </w:r>
          </w:p>
        </w:tc>
      </w:tr>
      <w:tr w:rsidR="00656E3C" w:rsidTr="00656E3C">
        <w:trPr>
          <w:cantSplit/>
        </w:trPr>
        <w:tc>
          <w:tcPr>
            <w:tcW w:w="10031" w:type="dxa"/>
            <w:gridSpan w:val="2"/>
          </w:tcPr>
          <w:p w:rsidR="00656E3C" w:rsidRPr="00506A64" w:rsidRDefault="00656E3C" w:rsidP="00656E3C">
            <w:pPr>
              <w:pStyle w:val="Title3"/>
              <w:spacing w:before="120"/>
              <w:rPr>
                <w:sz w:val="24"/>
                <w:szCs w:val="24"/>
              </w:rPr>
            </w:pPr>
            <w:bookmarkStart w:id="8" w:name="dtitle2" w:colFirst="0" w:colLast="0"/>
            <w:bookmarkEnd w:id="7"/>
            <w:proofErr w:type="gramStart"/>
            <w:r w:rsidRPr="00506A64">
              <w:rPr>
                <w:b/>
                <w:bCs/>
                <w:sz w:val="24"/>
                <w:szCs w:val="24"/>
              </w:rPr>
              <w:t>Président:</w:t>
            </w:r>
            <w:proofErr w:type="gramEnd"/>
            <w:r w:rsidRPr="00506A64">
              <w:rPr>
                <w:sz w:val="24"/>
                <w:szCs w:val="24"/>
              </w:rPr>
              <w:t xml:space="preserve"> M.</w:t>
            </w:r>
            <w:r>
              <w:rPr>
                <w:sz w:val="24"/>
                <w:szCs w:val="24"/>
              </w:rPr>
              <w:t xml:space="preserve"> </w:t>
            </w:r>
            <w:r w:rsidRPr="00506A64">
              <w:rPr>
                <w:sz w:val="24"/>
                <w:szCs w:val="24"/>
              </w:rPr>
              <w:t>F.Y.N. DAUDU (Nigéria)</w:t>
            </w:r>
          </w:p>
        </w:tc>
      </w:tr>
      <w:tr w:rsidR="00656E3C" w:rsidTr="00656E3C">
        <w:trPr>
          <w:cantSplit/>
        </w:trPr>
        <w:tc>
          <w:tcPr>
            <w:tcW w:w="10031" w:type="dxa"/>
            <w:gridSpan w:val="2"/>
          </w:tcPr>
          <w:p w:rsidR="00656E3C" w:rsidRDefault="00656E3C" w:rsidP="00656E3C">
            <w:pPr>
              <w:pStyle w:val="Title3"/>
            </w:pPr>
            <w:bookmarkStart w:id="9" w:name="dtitle3" w:colFirst="0" w:colLast="0"/>
            <w:bookmarkEnd w:id="8"/>
          </w:p>
        </w:tc>
      </w:tr>
      <w:bookmarkEnd w:id="9"/>
    </w:tbl>
    <w:p w:rsidR="002A3465" w:rsidRDefault="002A3465" w:rsidP="00652FE3"/>
    <w:tbl>
      <w:tblPr>
        <w:tblW w:w="10023" w:type="dxa"/>
        <w:tblInd w:w="-196" w:type="dxa"/>
        <w:tblLook w:val="0000" w:firstRow="0" w:lastRow="0" w:firstColumn="0" w:lastColumn="0" w:noHBand="0" w:noVBand="0"/>
      </w:tblPr>
      <w:tblGrid>
        <w:gridCol w:w="722"/>
        <w:gridCol w:w="6979"/>
        <w:gridCol w:w="2322"/>
      </w:tblGrid>
      <w:tr w:rsidR="00656E3C" w:rsidRPr="00EA5AB6" w:rsidTr="002075D9">
        <w:tc>
          <w:tcPr>
            <w:tcW w:w="722" w:type="dxa"/>
          </w:tcPr>
          <w:p w:rsidR="00656E3C" w:rsidRPr="00EA5AB6" w:rsidRDefault="00656E3C" w:rsidP="002075D9">
            <w:pPr>
              <w:pStyle w:val="toc0"/>
              <w:keepNext/>
              <w:keepLines/>
              <w:tabs>
                <w:tab w:val="clear" w:pos="9781"/>
                <w:tab w:val="left" w:pos="1134"/>
                <w:tab w:val="left" w:pos="1871"/>
                <w:tab w:val="left" w:pos="2268"/>
              </w:tabs>
              <w:spacing w:before="240"/>
              <w:jc w:val="center"/>
              <w:rPr>
                <w:szCs w:val="24"/>
              </w:rPr>
            </w:pPr>
          </w:p>
        </w:tc>
        <w:tc>
          <w:tcPr>
            <w:tcW w:w="6979" w:type="dxa"/>
          </w:tcPr>
          <w:p w:rsidR="00656E3C" w:rsidRPr="00EA5AB6" w:rsidRDefault="00656E3C" w:rsidP="002075D9">
            <w:pPr>
              <w:pStyle w:val="toc0"/>
              <w:keepNext/>
              <w:keepLines/>
              <w:tabs>
                <w:tab w:val="clear" w:pos="9781"/>
                <w:tab w:val="left" w:pos="1134"/>
                <w:tab w:val="left" w:pos="1871"/>
                <w:tab w:val="left" w:pos="2268"/>
              </w:tabs>
              <w:spacing w:before="240"/>
              <w:rPr>
                <w:szCs w:val="24"/>
              </w:rPr>
            </w:pPr>
            <w:r w:rsidRPr="00EA5AB6">
              <w:rPr>
                <w:szCs w:val="24"/>
              </w:rPr>
              <w:t>Sujets traités</w:t>
            </w:r>
          </w:p>
        </w:tc>
        <w:tc>
          <w:tcPr>
            <w:tcW w:w="2322" w:type="dxa"/>
          </w:tcPr>
          <w:p w:rsidR="00656E3C" w:rsidRPr="00EA5AB6" w:rsidRDefault="00656E3C" w:rsidP="002075D9">
            <w:pPr>
              <w:pStyle w:val="toc0"/>
              <w:keepNext/>
              <w:keepLines/>
              <w:tabs>
                <w:tab w:val="clear" w:pos="9781"/>
                <w:tab w:val="left" w:pos="1134"/>
                <w:tab w:val="left" w:pos="1871"/>
                <w:tab w:val="left" w:pos="2268"/>
              </w:tabs>
              <w:spacing w:before="240"/>
              <w:jc w:val="center"/>
              <w:rPr>
                <w:szCs w:val="24"/>
              </w:rPr>
            </w:pPr>
            <w:r w:rsidRPr="00EA5AB6">
              <w:rPr>
                <w:szCs w:val="24"/>
              </w:rPr>
              <w:t>Documents</w:t>
            </w:r>
          </w:p>
        </w:tc>
      </w:tr>
      <w:tr w:rsidR="00656E3C" w:rsidTr="002075D9">
        <w:tc>
          <w:tcPr>
            <w:tcW w:w="722" w:type="dxa"/>
          </w:tcPr>
          <w:p w:rsidR="00656E3C" w:rsidRDefault="00656E3C" w:rsidP="002075D9">
            <w:pPr>
              <w:tabs>
                <w:tab w:val="left" w:pos="567"/>
              </w:tabs>
              <w:ind w:left="567" w:hanging="567"/>
              <w:jc w:val="center"/>
            </w:pPr>
            <w:r>
              <w:t>1</w:t>
            </w:r>
          </w:p>
        </w:tc>
        <w:tc>
          <w:tcPr>
            <w:tcW w:w="6979" w:type="dxa"/>
          </w:tcPr>
          <w:p w:rsidR="00656E3C" w:rsidRDefault="00656E3C" w:rsidP="002075D9">
            <w:pPr>
              <w:tabs>
                <w:tab w:val="left" w:pos="567"/>
              </w:tabs>
              <w:ind w:left="567" w:hanging="567"/>
            </w:pPr>
            <w:r>
              <w:t>Déclarations et réserves additionnelles</w:t>
            </w:r>
          </w:p>
        </w:tc>
        <w:tc>
          <w:tcPr>
            <w:tcW w:w="2322" w:type="dxa"/>
          </w:tcPr>
          <w:p w:rsidR="00656E3C" w:rsidRDefault="00656E3C" w:rsidP="002075D9">
            <w:pPr>
              <w:jc w:val="center"/>
            </w:pPr>
            <w:r>
              <w:t>458</w:t>
            </w:r>
          </w:p>
        </w:tc>
      </w:tr>
      <w:tr w:rsidR="00656E3C" w:rsidTr="002075D9">
        <w:tc>
          <w:tcPr>
            <w:tcW w:w="722" w:type="dxa"/>
          </w:tcPr>
          <w:p w:rsidR="00656E3C" w:rsidRDefault="00656E3C" w:rsidP="002075D9">
            <w:pPr>
              <w:tabs>
                <w:tab w:val="left" w:pos="567"/>
              </w:tabs>
              <w:ind w:left="567" w:hanging="567"/>
              <w:jc w:val="center"/>
            </w:pPr>
            <w:r>
              <w:t>2</w:t>
            </w:r>
          </w:p>
        </w:tc>
        <w:tc>
          <w:tcPr>
            <w:tcW w:w="6979" w:type="dxa"/>
          </w:tcPr>
          <w:p w:rsidR="00656E3C" w:rsidRDefault="00656E3C" w:rsidP="002075D9">
            <w:pPr>
              <w:tabs>
                <w:tab w:val="left" w:pos="567"/>
              </w:tabs>
              <w:ind w:left="567" w:hanging="567"/>
            </w:pPr>
            <w:r>
              <w:t>Cérémonie de signature</w:t>
            </w:r>
          </w:p>
        </w:tc>
        <w:tc>
          <w:tcPr>
            <w:tcW w:w="2322" w:type="dxa"/>
          </w:tcPr>
          <w:p w:rsidR="00656E3C" w:rsidRDefault="00656E3C" w:rsidP="002075D9">
            <w:pPr>
              <w:jc w:val="center"/>
            </w:pPr>
            <w:r>
              <w:t>–</w:t>
            </w:r>
          </w:p>
        </w:tc>
      </w:tr>
      <w:tr w:rsidR="00656E3C" w:rsidTr="002075D9">
        <w:tc>
          <w:tcPr>
            <w:tcW w:w="722" w:type="dxa"/>
          </w:tcPr>
          <w:p w:rsidR="00656E3C" w:rsidRDefault="00656E3C" w:rsidP="002075D9">
            <w:pPr>
              <w:tabs>
                <w:tab w:val="left" w:pos="567"/>
              </w:tabs>
              <w:ind w:left="567" w:hanging="567"/>
              <w:jc w:val="center"/>
            </w:pPr>
            <w:r>
              <w:t>3</w:t>
            </w:r>
          </w:p>
        </w:tc>
        <w:tc>
          <w:tcPr>
            <w:tcW w:w="6979" w:type="dxa"/>
          </w:tcPr>
          <w:p w:rsidR="00656E3C" w:rsidRDefault="00656E3C" w:rsidP="002075D9">
            <w:pPr>
              <w:tabs>
                <w:tab w:val="left" w:pos="567"/>
              </w:tabs>
              <w:ind w:left="567" w:hanging="567"/>
            </w:pPr>
            <w:r>
              <w:t>Clôture de la Conférence</w:t>
            </w:r>
          </w:p>
        </w:tc>
        <w:tc>
          <w:tcPr>
            <w:tcW w:w="2322" w:type="dxa"/>
          </w:tcPr>
          <w:p w:rsidR="00656E3C" w:rsidRDefault="00656E3C" w:rsidP="002075D9">
            <w:pPr>
              <w:jc w:val="center"/>
            </w:pPr>
            <w:r>
              <w:t>–</w:t>
            </w:r>
          </w:p>
        </w:tc>
      </w:tr>
    </w:tbl>
    <w:p w:rsidR="00656E3C" w:rsidRDefault="00656E3C" w:rsidP="00652FE3"/>
    <w:p w:rsidR="002A3465" w:rsidRDefault="002A3465" w:rsidP="00652FE3">
      <w:r>
        <w:br w:type="page"/>
      </w:r>
    </w:p>
    <w:p w:rsidR="00652FE3" w:rsidRPr="005B399F" w:rsidRDefault="00652FE3" w:rsidP="00652FE3">
      <w:pPr>
        <w:pStyle w:val="Heading1"/>
      </w:pPr>
      <w:r w:rsidRPr="005B399F">
        <w:lastRenderedPageBreak/>
        <w:t>1</w:t>
      </w:r>
      <w:r w:rsidRPr="005B399F">
        <w:tab/>
        <w:t xml:space="preserve">Déclarations et réserves additionnelles (Document </w:t>
      </w:r>
      <w:r>
        <w:t>458</w:t>
      </w:r>
      <w:r w:rsidRPr="005B399F">
        <w:t>)</w:t>
      </w:r>
    </w:p>
    <w:p w:rsidR="00652FE3" w:rsidRPr="005B399F" w:rsidRDefault="00652FE3" w:rsidP="00652FE3">
      <w:r w:rsidRPr="005B399F">
        <w:t>1.1</w:t>
      </w:r>
      <w:r w:rsidRPr="005B399F">
        <w:tab/>
        <w:t xml:space="preserve">Il est </w:t>
      </w:r>
      <w:r w:rsidRPr="005B399F">
        <w:rPr>
          <w:b/>
          <w:bCs/>
        </w:rPr>
        <w:t>pris</w:t>
      </w:r>
      <w:r w:rsidRPr="005B399F">
        <w:t xml:space="preserve"> </w:t>
      </w:r>
      <w:r w:rsidRPr="005B399F">
        <w:rPr>
          <w:b/>
          <w:bCs/>
        </w:rPr>
        <w:t>note</w:t>
      </w:r>
      <w:r w:rsidRPr="005B399F">
        <w:t xml:space="preserve"> des déclarations et réserves additionnelles reproduites dans le Document </w:t>
      </w:r>
      <w:r>
        <w:t>458</w:t>
      </w:r>
      <w:r w:rsidRPr="005B399F">
        <w:t>.</w:t>
      </w:r>
    </w:p>
    <w:p w:rsidR="00652FE3" w:rsidRPr="00652FE3" w:rsidRDefault="00652FE3" w:rsidP="00652FE3">
      <w:pPr>
        <w:pStyle w:val="Heading1"/>
      </w:pPr>
      <w:r w:rsidRPr="00652FE3">
        <w:t>2</w:t>
      </w:r>
      <w:r w:rsidRPr="00652FE3">
        <w:tab/>
        <w:t>Cérémonie de signature</w:t>
      </w:r>
    </w:p>
    <w:p w:rsidR="00652FE3" w:rsidRPr="005B399F" w:rsidRDefault="00652FE3" w:rsidP="00652FE3">
      <w:r>
        <w:t>2.1</w:t>
      </w:r>
      <w:r>
        <w:tab/>
      </w:r>
      <w:r w:rsidRPr="005B399F">
        <w:t xml:space="preserve">Le </w:t>
      </w:r>
      <w:r w:rsidRPr="005B399F">
        <w:rPr>
          <w:b/>
          <w:bCs/>
        </w:rPr>
        <w:t>Secrétaire de la plénière,</w:t>
      </w:r>
      <w:r w:rsidRPr="005B399F">
        <w:t xml:space="preserve"> après avoir expliqué la procédure à suivre pour la cérémonie de signature, procède à l</w:t>
      </w:r>
      <w:r>
        <w:t>'</w:t>
      </w:r>
      <w:r w:rsidRPr="005B399F">
        <w:t xml:space="preserve">appel nominal des délégations dont les pouvoirs ont été reconnus en règle. </w:t>
      </w:r>
    </w:p>
    <w:p w:rsidR="00652FE3" w:rsidRDefault="00652FE3" w:rsidP="00652FE3">
      <w:r>
        <w:t>2.2</w:t>
      </w:r>
      <w:r w:rsidRPr="005B399F">
        <w:tab/>
        <w:t>A l</w:t>
      </w:r>
      <w:r>
        <w:t>'</w:t>
      </w:r>
      <w:r w:rsidRPr="005B399F">
        <w:t xml:space="preserve">issue de la procédure de signature, il annonce que les </w:t>
      </w:r>
      <w:r>
        <w:t>Actes finals ont été signés par </w:t>
      </w:r>
      <w:r w:rsidRPr="005B399F">
        <w:t>15</w:t>
      </w:r>
      <w:r>
        <w:t>0</w:t>
      </w:r>
      <w:r w:rsidRPr="005B399F">
        <w:t xml:space="preserve"> Etats Membres. La liste de ces Etats est reproduite dans l</w:t>
      </w:r>
      <w:r>
        <w:t>'</w:t>
      </w:r>
      <w:r w:rsidRPr="005B399F">
        <w:t>Annexe A.</w:t>
      </w:r>
    </w:p>
    <w:p w:rsidR="00652FE3" w:rsidRPr="00652FE3" w:rsidRDefault="00652FE3" w:rsidP="00652FE3">
      <w:pPr>
        <w:pStyle w:val="Heading1"/>
      </w:pPr>
      <w:r w:rsidRPr="00652FE3">
        <w:t>3</w:t>
      </w:r>
      <w:r w:rsidRPr="00652FE3">
        <w:tab/>
        <w:t>Clôture de la Conférence</w:t>
      </w:r>
    </w:p>
    <w:p w:rsidR="00652FE3" w:rsidRPr="005B399F" w:rsidRDefault="00652FE3" w:rsidP="00652FE3">
      <w:r>
        <w:t>3</w:t>
      </w:r>
      <w:r w:rsidRPr="005B399F">
        <w:t>.1</w:t>
      </w:r>
      <w:r w:rsidRPr="005B399F">
        <w:tab/>
        <w:t xml:space="preserve">Le </w:t>
      </w:r>
      <w:r w:rsidRPr="005B399F">
        <w:rPr>
          <w:b/>
          <w:bCs/>
        </w:rPr>
        <w:t>Président</w:t>
      </w:r>
      <w:r w:rsidRPr="005B399F">
        <w:t xml:space="preserve"> prononce l</w:t>
      </w:r>
      <w:r>
        <w:t>'</w:t>
      </w:r>
      <w:r w:rsidRPr="005B399F">
        <w:t>allocution reproduite dans l</w:t>
      </w:r>
      <w:r>
        <w:t>'</w:t>
      </w:r>
      <w:r w:rsidRPr="005B399F">
        <w:t>Annexe B</w:t>
      </w:r>
      <w:r>
        <w:t>.</w:t>
      </w:r>
      <w:r w:rsidRPr="005B399F">
        <w:t xml:space="preserve"> </w:t>
      </w:r>
    </w:p>
    <w:p w:rsidR="00652FE3" w:rsidRPr="005B399F" w:rsidRDefault="00652FE3" w:rsidP="00652FE3">
      <w:r>
        <w:t>3</w:t>
      </w:r>
      <w:r w:rsidRPr="005B399F">
        <w:t>.2</w:t>
      </w:r>
      <w:r w:rsidRPr="005B399F">
        <w:tab/>
        <w:t xml:space="preserve">Le </w:t>
      </w:r>
      <w:r w:rsidRPr="005B399F">
        <w:rPr>
          <w:b/>
          <w:bCs/>
        </w:rPr>
        <w:t>Directeur du BR</w:t>
      </w:r>
      <w:r w:rsidRPr="005B399F">
        <w:t xml:space="preserve"> prononce l</w:t>
      </w:r>
      <w:r>
        <w:t>'</w:t>
      </w:r>
      <w:r w:rsidRPr="005B399F">
        <w:t>allocution reproduite dans l</w:t>
      </w:r>
      <w:r>
        <w:t>'</w:t>
      </w:r>
      <w:r w:rsidRPr="005B399F">
        <w:t>Annexe C.</w:t>
      </w:r>
    </w:p>
    <w:p w:rsidR="00652FE3" w:rsidRDefault="00652FE3" w:rsidP="00652FE3">
      <w:r>
        <w:t>3</w:t>
      </w:r>
      <w:r w:rsidRPr="005B399F">
        <w:t>.3</w:t>
      </w:r>
      <w:r w:rsidRPr="005B399F">
        <w:tab/>
        <w:t xml:space="preserve">Le </w:t>
      </w:r>
      <w:r w:rsidRPr="005B399F">
        <w:rPr>
          <w:b/>
          <w:bCs/>
        </w:rPr>
        <w:t>Secrétaire général</w:t>
      </w:r>
      <w:r w:rsidRPr="005B399F">
        <w:t xml:space="preserve"> prononce l</w:t>
      </w:r>
      <w:r>
        <w:t>'</w:t>
      </w:r>
      <w:r w:rsidRPr="005B399F">
        <w:t>allocution reproduite dans l</w:t>
      </w:r>
      <w:r>
        <w:t>'</w:t>
      </w:r>
      <w:r w:rsidRPr="005B399F">
        <w:t>Annexe D. Il remet au Président la médaille d</w:t>
      </w:r>
      <w:r>
        <w:t>'</w:t>
      </w:r>
      <w:r w:rsidRPr="005B399F">
        <w:t>argent et le certificat de l</w:t>
      </w:r>
      <w:r>
        <w:t>'</w:t>
      </w:r>
      <w:r w:rsidRPr="005B399F">
        <w:t>UIT.</w:t>
      </w:r>
    </w:p>
    <w:p w:rsidR="00652FE3" w:rsidRDefault="00652FE3" w:rsidP="00652FE3">
      <w:proofErr w:type="gramStart"/>
      <w:r>
        <w:t>3.4</w:t>
      </w:r>
      <w:r>
        <w:tab/>
      </w:r>
      <w:r w:rsidRPr="005B399F">
        <w:t xml:space="preserve">Le </w:t>
      </w:r>
      <w:r w:rsidRPr="005B399F">
        <w:rPr>
          <w:b/>
          <w:bCs/>
        </w:rPr>
        <w:t xml:space="preserve">délégué </w:t>
      </w:r>
      <w:r>
        <w:rPr>
          <w:b/>
          <w:bCs/>
        </w:rPr>
        <w:t>des Emirats arabes unis</w:t>
      </w:r>
      <w:r w:rsidRPr="005B399F">
        <w:t>, s</w:t>
      </w:r>
      <w:r>
        <w:t>'</w:t>
      </w:r>
      <w:r w:rsidRPr="005B399F">
        <w:t>exprimant au nom du Groupe</w:t>
      </w:r>
      <w:r>
        <w:t xml:space="preserve"> des Etats</w:t>
      </w:r>
      <w:r w:rsidRPr="005B399F">
        <w:t xml:space="preserve"> arabe</w:t>
      </w:r>
      <w:r>
        <w:t>s</w:t>
      </w:r>
      <w:r w:rsidRPr="005B399F">
        <w:t xml:space="preserve">, le </w:t>
      </w:r>
      <w:r w:rsidRPr="005B399F">
        <w:rPr>
          <w:b/>
          <w:bCs/>
        </w:rPr>
        <w:t xml:space="preserve">délégué </w:t>
      </w:r>
      <w:r>
        <w:rPr>
          <w:b/>
          <w:bCs/>
        </w:rPr>
        <w:t>de la Nouvelle-Zélande</w:t>
      </w:r>
      <w:r w:rsidRPr="005B399F">
        <w:t>, parlant au nom de la</w:t>
      </w:r>
      <w:r>
        <w:t xml:space="preserve"> </w:t>
      </w:r>
      <w:r w:rsidRPr="005B399F">
        <w:t xml:space="preserve">Télécommunauté Asie-Pacifique, le </w:t>
      </w:r>
      <w:r w:rsidRPr="005B399F">
        <w:rPr>
          <w:b/>
          <w:bCs/>
        </w:rPr>
        <w:t xml:space="preserve">délégué du </w:t>
      </w:r>
      <w:r>
        <w:rPr>
          <w:b/>
          <w:bCs/>
        </w:rPr>
        <w:t>Kenya</w:t>
      </w:r>
      <w:r w:rsidRPr="005B399F">
        <w:t>, s</w:t>
      </w:r>
      <w:r>
        <w:t>'</w:t>
      </w:r>
      <w:r w:rsidRPr="005B399F">
        <w:t>exprimant au nom du Groupe</w:t>
      </w:r>
      <w:r>
        <w:t xml:space="preserve"> des Etats</w:t>
      </w:r>
      <w:r w:rsidRPr="005B399F">
        <w:t xml:space="preserve"> africai</w:t>
      </w:r>
      <w:r>
        <w:t xml:space="preserve">ns, </w:t>
      </w:r>
      <w:r w:rsidRPr="005B399F">
        <w:t xml:space="preserve">le </w:t>
      </w:r>
      <w:r w:rsidRPr="005B399F">
        <w:rPr>
          <w:b/>
          <w:bCs/>
        </w:rPr>
        <w:t>délégué du Brésil</w:t>
      </w:r>
      <w:r>
        <w:t>, parlant </w:t>
      </w:r>
      <w:r w:rsidRPr="005B399F">
        <w:t>au nom de la CITEL,</w:t>
      </w:r>
      <w:r>
        <w:t xml:space="preserve"> le </w:t>
      </w:r>
      <w:r w:rsidRPr="00926AF9">
        <w:rPr>
          <w:b/>
          <w:bCs/>
        </w:rPr>
        <w:t>délégué de l</w:t>
      </w:r>
      <w:r>
        <w:rPr>
          <w:b/>
          <w:bCs/>
        </w:rPr>
        <w:t>'</w:t>
      </w:r>
      <w:r w:rsidRPr="00926AF9">
        <w:rPr>
          <w:b/>
          <w:bCs/>
        </w:rPr>
        <w:t>Allemagne</w:t>
      </w:r>
      <w:r>
        <w:t xml:space="preserve">, au nom de la CEPT, le </w:t>
      </w:r>
      <w:r w:rsidRPr="00926AF9">
        <w:rPr>
          <w:b/>
          <w:bCs/>
        </w:rPr>
        <w:t>délégué du Bélarus</w:t>
      </w:r>
      <w:r>
        <w:t xml:space="preserve"> au nom de la RCC, le </w:t>
      </w:r>
      <w:r w:rsidRPr="00926AF9">
        <w:rPr>
          <w:b/>
          <w:bCs/>
        </w:rPr>
        <w:t>délégué du Libéria</w:t>
      </w:r>
      <w:r>
        <w:t xml:space="preserve">, le </w:t>
      </w:r>
      <w:r w:rsidRPr="006D124C">
        <w:rPr>
          <w:b/>
          <w:bCs/>
        </w:rPr>
        <w:t>délégué du</w:t>
      </w:r>
      <w:r>
        <w:t xml:space="preserve"> </w:t>
      </w:r>
      <w:r w:rsidRPr="006D124C">
        <w:rPr>
          <w:b/>
          <w:bCs/>
        </w:rPr>
        <w:t>Sénégal</w:t>
      </w:r>
      <w:r>
        <w:t xml:space="preserve"> et le </w:t>
      </w:r>
      <w:r w:rsidRPr="00926AF9">
        <w:rPr>
          <w:b/>
          <w:bCs/>
        </w:rPr>
        <w:t>délégué du Malawi</w:t>
      </w:r>
      <w:r w:rsidRPr="00652FE3">
        <w:t xml:space="preserve">, </w:t>
      </w:r>
      <w:r>
        <w:t>s'exprimant au nom de la Communauté de développement de l'Afrique australe (SADC), félicitent le Président – premier Africain à avoir présidé une Conférence mondiale des radiocommunications – pour avoir mené à bien les travaux de la conférence, en dépit de la difficulté et du caractère sensible des nombreuses questions traitées et des longues heures de travail nécessaires à l'obtention d'un consensus; en aidant les participants à concilier leurs positions, il a permis à l'UIT de relever les défis posés par les nouvelles technologies tout en assurant la protection des services existants.</w:t>
      </w:r>
      <w:proofErr w:type="gramEnd"/>
      <w:r>
        <w:t xml:space="preserve"> Les orateurs </w:t>
      </w:r>
      <w:r w:rsidRPr="005B399F">
        <w:t>expriment également leur profonde gratitude au Secrétaire général</w:t>
      </w:r>
      <w:r>
        <w:t>,</w:t>
      </w:r>
      <w:r w:rsidRPr="005B399F">
        <w:t xml:space="preserve"> au Directeur du BR, </w:t>
      </w:r>
      <w:r>
        <w:t>au BR et au personnel du secrétariat, aux présidents des commissions</w:t>
      </w:r>
      <w:r w:rsidR="00F714A4">
        <w:t xml:space="preserve"> </w:t>
      </w:r>
      <w:r>
        <w:t xml:space="preserve">et de leurs sous-groupes, aux groupes régionaux et au pays hôte. Le </w:t>
      </w:r>
      <w:r w:rsidRPr="006D124C">
        <w:rPr>
          <w:b/>
          <w:bCs/>
        </w:rPr>
        <w:t>délégué des Emirats arabes unis</w:t>
      </w:r>
      <w:r>
        <w:t xml:space="preserve">, s'exprimant au nom des Etats arabes, remercie par ailleurs le Secrétaire général pour avoir facilité l'obtention d'un accord sur des questions concernant Israël et la Palestine à la CMR-15. Le </w:t>
      </w:r>
      <w:r w:rsidRPr="006D124C">
        <w:rPr>
          <w:b/>
          <w:bCs/>
        </w:rPr>
        <w:t>délégué du Sénégal</w:t>
      </w:r>
      <w:r>
        <w:t xml:space="preserve"> exprime sa gratitude au Secrétaire général de l'UAT et aux délégations des Etats </w:t>
      </w:r>
      <w:proofErr w:type="gramStart"/>
      <w:r>
        <w:t>africains;</w:t>
      </w:r>
      <w:proofErr w:type="gramEnd"/>
      <w:r>
        <w:t xml:space="preserve"> l'adoption d'un nouveau Règlement des radiocommunications contribuera à créer un environnement favorable au développement des télécommunications en Afrique. Le </w:t>
      </w:r>
      <w:r w:rsidRPr="006D124C">
        <w:rPr>
          <w:b/>
          <w:bCs/>
        </w:rPr>
        <w:t>délégué du Malawi</w:t>
      </w:r>
      <w:r>
        <w:t xml:space="preserve"> dit que les pays membres de la SADC sont déterminés à mettre en œuvre les résolutions adoptées par la CMR-15.</w:t>
      </w:r>
    </w:p>
    <w:p w:rsidR="00652FE3" w:rsidRDefault="000652D5" w:rsidP="00652FE3">
      <w:r>
        <w:t>3.5</w:t>
      </w:r>
      <w:r w:rsidR="00652FE3">
        <w:tab/>
        <w:t xml:space="preserve">Le </w:t>
      </w:r>
      <w:r w:rsidR="00652FE3" w:rsidRPr="006D124C">
        <w:rPr>
          <w:b/>
          <w:bCs/>
        </w:rPr>
        <w:t>Ministre des Communications du Nigéria</w:t>
      </w:r>
      <w:r w:rsidR="00652FE3">
        <w:t xml:space="preserve"> prononce l'allocution qui est reproduite dans l'Annexe E.</w:t>
      </w:r>
    </w:p>
    <w:p w:rsidR="00652FE3" w:rsidRPr="006D124C" w:rsidRDefault="00652FE3" w:rsidP="00652FE3">
      <w:pPr>
        <w:rPr>
          <w:b/>
          <w:bCs/>
        </w:rPr>
      </w:pPr>
      <w:r w:rsidRPr="006D124C">
        <w:rPr>
          <w:b/>
          <w:bCs/>
        </w:rPr>
        <w:t>Une vidéo présentant certains moments de la conférence est projetée.</w:t>
      </w:r>
    </w:p>
    <w:p w:rsidR="00652FE3" w:rsidRDefault="00652FE3" w:rsidP="00652FE3">
      <w:r>
        <w:br w:type="page"/>
      </w:r>
    </w:p>
    <w:p w:rsidR="00652FE3" w:rsidRPr="005B399F" w:rsidRDefault="000652D5" w:rsidP="00652FE3">
      <w:r>
        <w:lastRenderedPageBreak/>
        <w:t>3.6</w:t>
      </w:r>
      <w:r w:rsidR="00652FE3" w:rsidRPr="005B399F">
        <w:tab/>
        <w:t xml:space="preserve">Le </w:t>
      </w:r>
      <w:r w:rsidR="00652FE3" w:rsidRPr="005B399F">
        <w:rPr>
          <w:b/>
          <w:bCs/>
        </w:rPr>
        <w:t>Président,</w:t>
      </w:r>
      <w:r w:rsidR="00652FE3" w:rsidRPr="005B399F">
        <w:t xml:space="preserve"> ayant remercié tous les intervenants de leurs aimables paroles, déclare close la Conférence mondiale des radiocommunications de 201</w:t>
      </w:r>
      <w:r w:rsidR="00652FE3">
        <w:t>5</w:t>
      </w:r>
      <w:r w:rsidR="00652FE3" w:rsidRPr="005B399F">
        <w:t>.</w:t>
      </w:r>
    </w:p>
    <w:p w:rsidR="00652FE3" w:rsidRPr="005B399F" w:rsidRDefault="00652FE3" w:rsidP="00652FE3">
      <w:pPr>
        <w:rPr>
          <w:b/>
          <w:bCs/>
        </w:rPr>
      </w:pPr>
      <w:r w:rsidRPr="005B399F">
        <w:rPr>
          <w:b/>
          <w:bCs/>
        </w:rPr>
        <w:t xml:space="preserve">La séance est levée à </w:t>
      </w:r>
      <w:r>
        <w:rPr>
          <w:b/>
          <w:bCs/>
        </w:rPr>
        <w:t>18 h 35</w:t>
      </w:r>
      <w:r w:rsidRPr="005B399F">
        <w:t>.</w:t>
      </w:r>
    </w:p>
    <w:p w:rsidR="00652FE3" w:rsidRPr="005B399F" w:rsidRDefault="00652FE3" w:rsidP="00C87C17">
      <w:pPr>
        <w:tabs>
          <w:tab w:val="left" w:pos="7088"/>
        </w:tabs>
        <w:spacing w:before="840"/>
      </w:pPr>
      <w:r w:rsidRPr="005B399F">
        <w:t xml:space="preserve">Le Secrétaire </w:t>
      </w:r>
      <w:proofErr w:type="gramStart"/>
      <w:r w:rsidRPr="005B399F">
        <w:t>général:</w:t>
      </w:r>
      <w:proofErr w:type="gramEnd"/>
      <w:r w:rsidRPr="005B399F">
        <w:tab/>
      </w:r>
      <w:r w:rsidRPr="005B399F">
        <w:tab/>
        <w:t>Le Président:</w:t>
      </w:r>
      <w:r w:rsidRPr="005B399F">
        <w:br/>
      </w:r>
      <w:r>
        <w:t>H. ZHAO</w:t>
      </w:r>
      <w:r w:rsidRPr="005B399F">
        <w:tab/>
      </w:r>
      <w:r>
        <w:tab/>
      </w:r>
      <w:r>
        <w:tab/>
      </w:r>
      <w:r>
        <w:tab/>
        <w:t>F.Y.N. DAUDU</w:t>
      </w:r>
      <w:r>
        <w:tab/>
      </w:r>
    </w:p>
    <w:p w:rsidR="00652FE3" w:rsidRPr="005B399F" w:rsidRDefault="00652FE3" w:rsidP="00C87C17">
      <w:pPr>
        <w:spacing w:before="4920"/>
      </w:pPr>
      <w:proofErr w:type="gramStart"/>
      <w:r w:rsidRPr="00C87C17">
        <w:rPr>
          <w:b/>
          <w:bCs/>
        </w:rPr>
        <w:t>Annexes</w:t>
      </w:r>
      <w:r>
        <w:t>:</w:t>
      </w:r>
      <w:proofErr w:type="gramEnd"/>
      <w:r>
        <w:t xml:space="preserve"> 5</w:t>
      </w:r>
    </w:p>
    <w:p w:rsidR="00652FE3" w:rsidRPr="005B399F" w:rsidRDefault="00652FE3" w:rsidP="00652FE3">
      <w:pPr>
        <w:spacing w:line="360" w:lineRule="auto"/>
      </w:pPr>
    </w:p>
    <w:p w:rsidR="00652FE3" w:rsidRDefault="00652FE3" w:rsidP="00652FE3">
      <w:pPr>
        <w:tabs>
          <w:tab w:val="clear" w:pos="1134"/>
          <w:tab w:val="clear" w:pos="1871"/>
          <w:tab w:val="clear" w:pos="2268"/>
        </w:tabs>
        <w:overflowPunct/>
        <w:autoSpaceDE/>
        <w:autoSpaceDN/>
        <w:adjustRightInd/>
        <w:spacing w:before="0" w:after="200" w:line="276" w:lineRule="auto"/>
        <w:textAlignment w:val="auto"/>
        <w:rPr>
          <w:b/>
          <w:bCs/>
        </w:rPr>
      </w:pPr>
      <w:r>
        <w:rPr>
          <w:b/>
          <w:bCs/>
        </w:rPr>
        <w:br w:type="page"/>
      </w:r>
    </w:p>
    <w:p w:rsidR="00652FE3" w:rsidRDefault="00C87C17" w:rsidP="00C87C17">
      <w:pPr>
        <w:jc w:val="right"/>
        <w:rPr>
          <w:b/>
          <w:bCs/>
        </w:rPr>
      </w:pPr>
      <w:proofErr w:type="gramStart"/>
      <w:r>
        <w:lastRenderedPageBreak/>
        <w:t>Original</w:t>
      </w:r>
      <w:r w:rsidR="00652FE3" w:rsidRPr="006176D6">
        <w:t>:</w:t>
      </w:r>
      <w:proofErr w:type="gramEnd"/>
      <w:r w:rsidR="00652FE3" w:rsidRPr="006176D6">
        <w:t xml:space="preserve"> anglais</w:t>
      </w:r>
    </w:p>
    <w:p w:rsidR="00652FE3" w:rsidRPr="005B399F" w:rsidRDefault="00652FE3" w:rsidP="00C87C17">
      <w:pPr>
        <w:pStyle w:val="Annextitle"/>
      </w:pPr>
      <w:r>
        <w:rPr>
          <w:bCs/>
        </w:rPr>
        <w:t>Annexe A</w:t>
      </w:r>
      <w:r w:rsidR="00C87C17">
        <w:rPr>
          <w:bCs/>
        </w:rPr>
        <w:br/>
      </w:r>
      <w:r w:rsidR="00C87C17">
        <w:rPr>
          <w:bCs/>
        </w:rPr>
        <w:br/>
      </w:r>
      <w:r w:rsidRPr="005B399F">
        <w:t>Liste des Etats Membres ayant signé les Actes finals de la Conférence mondiale des radiocommunications (Genève, 201</w:t>
      </w:r>
      <w:r>
        <w:t>5</w:t>
      </w:r>
      <w:r w:rsidRPr="005B399F">
        <w:t>)</w:t>
      </w:r>
    </w:p>
    <w:p w:rsidR="00652FE3" w:rsidRDefault="00652FE3" w:rsidP="00C87C17">
      <w:pPr>
        <w:spacing w:before="360"/>
      </w:pPr>
      <w:proofErr w:type="gramStart"/>
      <w:r w:rsidRPr="005B399F">
        <w:t>Afghanistan, Albanie (République d</w:t>
      </w:r>
      <w:r>
        <w:t>'</w:t>
      </w:r>
      <w:r w:rsidRPr="005B399F">
        <w:t>), Algérie (République algérienne démocratique et populaire), Allemagne (République fédérale d</w:t>
      </w:r>
      <w:r>
        <w:t>'</w:t>
      </w:r>
      <w:r w:rsidRPr="005B399F">
        <w:t>), Angola (République d</w:t>
      </w:r>
      <w:r>
        <w:t>'</w:t>
      </w:r>
      <w:r w:rsidRPr="005B399F">
        <w:t>), Arabie saoudite (Royaume d</w:t>
      </w:r>
      <w:r>
        <w:t>'</w:t>
      </w:r>
      <w:r w:rsidRPr="005B399F">
        <w:t>), Argentine (République), Arménie (République d</w:t>
      </w:r>
      <w:r>
        <w:t>'</w:t>
      </w:r>
      <w:r w:rsidRPr="005B399F">
        <w:t xml:space="preserve">), Australie, Autriche, Azerbaïdjanaise (République), </w:t>
      </w:r>
      <w:r>
        <w:t>Bahamas (Commonwealth des),</w:t>
      </w:r>
      <w:r w:rsidR="000652D5">
        <w:t xml:space="preserve"> </w:t>
      </w:r>
      <w:r w:rsidRPr="005B399F">
        <w:t xml:space="preserve">Bahreïn (Royaume de), Bangladesh (République populaire du), Barbade, Bélarus (République du), Belgique, </w:t>
      </w:r>
      <w:r>
        <w:t xml:space="preserve">Belize, </w:t>
      </w:r>
      <w:r w:rsidR="000652D5">
        <w:t>Bénin (République du), Bosnie</w:t>
      </w:r>
      <w:r w:rsidR="000652D5">
        <w:noBreakHyphen/>
      </w:r>
      <w:r w:rsidRPr="005B399F">
        <w:t xml:space="preserve">Herzégovine, Botswana (République du), Brésil (République fédérative du), Brunéi Darussalam, Bulgarie (République de), Burkina Faso, Burundi (République du), </w:t>
      </w:r>
      <w:r>
        <w:t xml:space="preserve">Cabo Verde (République de), Cambodge (République du), Cameroun (République du), </w:t>
      </w:r>
      <w:r w:rsidRPr="005B399F">
        <w:t>Canada, Centrafricaine (République), Chili, Chine (République populaire de), Chypre (République de), Cité du Vatican (Etat de la), Colombie (République de), Corée (République de), Costa Rica, Côte d</w:t>
      </w:r>
      <w:r>
        <w:t>'</w:t>
      </w:r>
      <w:r w:rsidRPr="005B399F">
        <w:t>Ivoire (République de), Croatie (République de), Cuba, Danemark, Djibouti (République de), Dominicaine (République), Egypte (République arabe d</w:t>
      </w:r>
      <w:r>
        <w:t>'</w:t>
      </w:r>
      <w:r w:rsidRPr="005B399F">
        <w:t>), El Salvador (République d</w:t>
      </w:r>
      <w:r>
        <w:t>'</w:t>
      </w:r>
      <w:r w:rsidRPr="005B399F">
        <w:t>), Emirats arabes unis, Equateur, Espagne, Estonie (République d</w:t>
      </w:r>
      <w:r>
        <w:t>'</w:t>
      </w:r>
      <w:r w:rsidRPr="005B399F">
        <w:t>), Etats-Unis d</w:t>
      </w:r>
      <w:r>
        <w:t>'</w:t>
      </w:r>
      <w:r w:rsidRPr="005B399F">
        <w:t xml:space="preserve">Amérique, Fédération de Russie, </w:t>
      </w:r>
      <w:r>
        <w:t xml:space="preserve">Fidji (République de), </w:t>
      </w:r>
      <w:r w:rsidRPr="005B399F">
        <w:t xml:space="preserve">Finlande, France, Gabonaise (République), Géorgie, Ghana, Grèce, Guatemala (République du), Guinée (République de), </w:t>
      </w:r>
      <w:r>
        <w:t xml:space="preserve">Guinée-Bissau (République de), </w:t>
      </w:r>
      <w:r w:rsidRPr="005B399F">
        <w:t>Hongrie, Inde (République de l</w:t>
      </w:r>
      <w:r>
        <w:t>'</w:t>
      </w:r>
      <w:r w:rsidRPr="005B399F">
        <w:t>), Indonésie (République d</w:t>
      </w:r>
      <w:r>
        <w:t>'</w:t>
      </w:r>
      <w:r w:rsidRPr="005B399F">
        <w:t>), Iran (République islamique d</w:t>
      </w:r>
      <w:r>
        <w:t>'</w:t>
      </w:r>
      <w:r w:rsidRPr="005B399F">
        <w:t>), Iraq (République d</w:t>
      </w:r>
      <w:r>
        <w:t>'</w:t>
      </w:r>
      <w:r w:rsidRPr="005B399F">
        <w:t>), Irlande, Islande, Israël (Etat d</w:t>
      </w:r>
      <w:r>
        <w:t>'</w:t>
      </w:r>
      <w:r w:rsidRPr="005B399F">
        <w:t xml:space="preserve">), Italie, </w:t>
      </w:r>
      <w:r>
        <w:t xml:space="preserve">Jamaïque, </w:t>
      </w:r>
      <w:r w:rsidRPr="005B399F">
        <w:t>Japon, Jordanie (Royaume hachémite de), Kazakhstan (République du), Kenya (République du), Koweït (Etat du), Lao (République démocratique populaire), Lesotho (Royaume du), Lettonie (République de), Liban, Libéria (République du), Liechtenstein (Principauté de), Lituanie (République de), Luxembourg,</w:t>
      </w:r>
      <w:r>
        <w:t xml:space="preserve"> </w:t>
      </w:r>
      <w:r w:rsidRPr="005B399F">
        <w:t xml:space="preserve">Malaisie, Malawi, Mali (République </w:t>
      </w:r>
      <w:r>
        <w:t>du), Malte, Maroc (Royaume du)</w:t>
      </w:r>
      <w:r w:rsidRPr="005B399F">
        <w:t xml:space="preserve">, Mauritanie (République islamique de), Mexique, Micronésie (Etats fédérés de), Moldova (République de), Monaco (Principauté de), Mongolie, Monténégro, Mozambique (République du), Namibie (République de), </w:t>
      </w:r>
      <w:r>
        <w:t>Népal (République démocratique fédérale du),</w:t>
      </w:r>
      <w:r w:rsidR="00F714A4">
        <w:t xml:space="preserve"> </w:t>
      </w:r>
      <w:r>
        <w:t xml:space="preserve">Nicaragua, </w:t>
      </w:r>
      <w:r w:rsidRPr="005B399F">
        <w:t xml:space="preserve">Niger (République du), Nigéria (République </w:t>
      </w:r>
      <w:r>
        <w:t>fédérale du), Norvège, Nouvelle-</w:t>
      </w:r>
      <w:r w:rsidRPr="005B399F">
        <w:t>Zélande, Oman (Sulta</w:t>
      </w:r>
      <w:r>
        <w:t>nat d'), Ouganda (République de </w:t>
      </w:r>
      <w:r w:rsidRPr="005B399F">
        <w:t>l</w:t>
      </w:r>
      <w:r>
        <w:t>'</w:t>
      </w:r>
      <w:r w:rsidRPr="005B399F">
        <w:t>), Ouzbékistan (République d</w:t>
      </w:r>
      <w:r>
        <w:t>'</w:t>
      </w:r>
      <w:r w:rsidRPr="005B399F">
        <w:t xml:space="preserve">), Pakistan (République islamique du), </w:t>
      </w:r>
      <w:r>
        <w:t>Papouasie</w:t>
      </w:r>
      <w:r>
        <w:noBreakHyphen/>
      </w:r>
      <w:r w:rsidRPr="005B399F">
        <w:t>Nouvelle-Guinée, Paraguay (République du), Pays Bas (Royaume des),</w:t>
      </w:r>
      <w:r>
        <w:t xml:space="preserve"> Pérou,</w:t>
      </w:r>
      <w:r w:rsidRPr="005B399F">
        <w:t xml:space="preserve"> Philippines (République des), Pologne (République de), Portugal, Qatar (Etat du), République arabe syrienne, République démocratique du Congo, République kirghize, République populaire démocratique de Corée, République slovaque, République tchèque, Roumanie, Royaume-Uni de Grande-Bretagne et d</w:t>
      </w:r>
      <w:r>
        <w:t>'</w:t>
      </w:r>
      <w:r w:rsidRPr="005B399F">
        <w:t>Irlande du Nord, Rwanda (République du), Saint-Marin (République de), Sénégal (République du), Serbie (République de), Singapour (République de), Slovénie (République de), Soudan (République du), Soudan du Sud (République du),</w:t>
      </w:r>
      <w:r>
        <w:t xml:space="preserve"> </w:t>
      </w:r>
      <w:r w:rsidRPr="005B399F">
        <w:t>Sri Lanka (République socialiste démocratique de), Sudafricaine (République), Suède, Suisse (Confédération), Swaziland (Royaume du), Tanzanie (République-Unie de), Tchad (République du), Thaïlande, Togolaise (République), Tunisie, Turquie, Ukraine, Uruguay (République orientale de l</w:t>
      </w:r>
      <w:r>
        <w:t>'</w:t>
      </w:r>
      <w:r w:rsidRPr="005B399F">
        <w:t>), Venezuela (République bolivarienne du), Viet Nam (République socialiste du), Zambie (République de), Zimbabwe (République du).</w:t>
      </w:r>
      <w:proofErr w:type="gramEnd"/>
    </w:p>
    <w:p w:rsidR="00652FE3" w:rsidRDefault="00652FE3" w:rsidP="00C87C17">
      <w:pPr>
        <w:tabs>
          <w:tab w:val="clear" w:pos="1134"/>
          <w:tab w:val="clear" w:pos="1871"/>
          <w:tab w:val="clear" w:pos="2268"/>
        </w:tabs>
        <w:overflowPunct/>
        <w:autoSpaceDE/>
        <w:autoSpaceDN/>
        <w:adjustRightInd/>
        <w:spacing w:before="0" w:after="200"/>
        <w:textAlignment w:val="auto"/>
      </w:pPr>
      <w:r>
        <w:br w:type="page"/>
      </w:r>
    </w:p>
    <w:p w:rsidR="00652FE3" w:rsidRPr="005B399F" w:rsidRDefault="00652FE3" w:rsidP="00C87C17">
      <w:pPr>
        <w:tabs>
          <w:tab w:val="left" w:pos="7088"/>
        </w:tabs>
        <w:spacing w:before="840"/>
        <w:jc w:val="right"/>
      </w:pPr>
      <w:proofErr w:type="gramStart"/>
      <w:r>
        <w:lastRenderedPageBreak/>
        <w:t>O</w:t>
      </w:r>
      <w:r w:rsidRPr="005B399F">
        <w:t>riginal:</w:t>
      </w:r>
      <w:proofErr w:type="gramEnd"/>
      <w:r w:rsidRPr="005B399F">
        <w:t xml:space="preserve"> a</w:t>
      </w:r>
      <w:r>
        <w:t>nglais</w:t>
      </w:r>
    </w:p>
    <w:p w:rsidR="00652FE3" w:rsidRPr="005B399F" w:rsidRDefault="00652FE3" w:rsidP="00C87C17">
      <w:pPr>
        <w:pStyle w:val="Annextitle"/>
      </w:pPr>
      <w:r w:rsidRPr="005B399F">
        <w:t>Annexe B</w:t>
      </w:r>
      <w:r>
        <w:br/>
      </w:r>
      <w:r>
        <w:br/>
      </w:r>
      <w:r w:rsidRPr="005B399F">
        <w:t>Allocution du Président de la Conférence</w:t>
      </w:r>
    </w:p>
    <w:p w:rsidR="00652FE3" w:rsidRDefault="00652FE3" w:rsidP="00C87C17">
      <w:pPr>
        <w:spacing w:before="360"/>
      </w:pPr>
      <w:r>
        <w:t>M. Houlin Zhao</w:t>
      </w:r>
      <w:r w:rsidRPr="005B399F">
        <w:t>, Secrétaire général de l</w:t>
      </w:r>
      <w:r>
        <w:t>'</w:t>
      </w:r>
      <w:r w:rsidRPr="005B399F">
        <w:t xml:space="preserve">UIT, </w:t>
      </w:r>
      <w:r>
        <w:br/>
      </w:r>
      <w:r w:rsidRPr="005B399F">
        <w:t xml:space="preserve">M. </w:t>
      </w:r>
      <w:r>
        <w:t>Malcolm Johnson</w:t>
      </w:r>
      <w:r w:rsidRPr="005B399F">
        <w:t>, Vice-Secrétaire général</w:t>
      </w:r>
      <w:r>
        <w:t xml:space="preserve"> de l'UIT,</w:t>
      </w:r>
    </w:p>
    <w:p w:rsidR="00652FE3" w:rsidRDefault="00652FE3" w:rsidP="00C87C17">
      <w:pPr>
        <w:spacing w:before="0"/>
      </w:pPr>
      <w:r>
        <w:t>M. François Rancy, Directeur du BR,</w:t>
      </w:r>
    </w:p>
    <w:p w:rsidR="00652FE3" w:rsidRDefault="00652FE3" w:rsidP="00C87C17">
      <w:pPr>
        <w:spacing w:before="0"/>
      </w:pPr>
      <w:r>
        <w:t>M. Chaesub Lee, Directeur du TSB,</w:t>
      </w:r>
    </w:p>
    <w:p w:rsidR="00652FE3" w:rsidRDefault="00652FE3" w:rsidP="00C87C17">
      <w:pPr>
        <w:spacing w:before="0"/>
      </w:pPr>
      <w:r>
        <w:t>M. Brahima Sanou, Directeur du BDT,</w:t>
      </w:r>
    </w:p>
    <w:p w:rsidR="00652FE3" w:rsidRPr="005B399F" w:rsidRDefault="00652FE3" w:rsidP="00C87C17">
      <w:pPr>
        <w:spacing w:before="0"/>
      </w:pPr>
      <w:r>
        <w:t>Excellences, Mesdames et Messieurs les Ministres et Ambassadeurs ici présents,</w:t>
      </w:r>
    </w:p>
    <w:p w:rsidR="00652FE3" w:rsidRDefault="00652FE3" w:rsidP="00C87C17">
      <w:pPr>
        <w:spacing w:before="0"/>
      </w:pPr>
      <w:r>
        <w:t>Mesdames et Messieurs les membres d'organismes des Nations Uni</w:t>
      </w:r>
      <w:r w:rsidR="00097183">
        <w:t>es, Membres de Secteur, invités </w:t>
      </w:r>
      <w:r>
        <w:t>et observateurs,</w:t>
      </w:r>
    </w:p>
    <w:p w:rsidR="00652FE3" w:rsidRDefault="00652FE3" w:rsidP="00C87C17">
      <w:pPr>
        <w:spacing w:before="0"/>
      </w:pPr>
      <w:r>
        <w:t>Mesdames et Messieurs les délégués,</w:t>
      </w:r>
    </w:p>
    <w:p w:rsidR="00652FE3" w:rsidRDefault="00652FE3" w:rsidP="00C87C17">
      <w:pPr>
        <w:spacing w:before="0"/>
      </w:pPr>
      <w:r>
        <w:t>Mesdames et Messieurs les représentants de la presse,</w:t>
      </w:r>
    </w:p>
    <w:p w:rsidR="00652FE3" w:rsidRPr="005B399F" w:rsidRDefault="00652FE3" w:rsidP="00C87C17">
      <w:pPr>
        <w:spacing w:before="0"/>
      </w:pPr>
      <w:r>
        <w:t>Mesdames et Messieurs,</w:t>
      </w:r>
    </w:p>
    <w:p w:rsidR="00652FE3" w:rsidRDefault="00652FE3" w:rsidP="00F714A4">
      <w:pPr>
        <w:tabs>
          <w:tab w:val="left" w:pos="7088"/>
        </w:tabs>
        <w:spacing w:before="240"/>
      </w:pPr>
      <w:r>
        <w:t>1</w:t>
      </w:r>
      <w:r>
        <w:tab/>
        <w:t>Permettez-moi tout d'abord de rendre grâce à Dieu le Tout Puissant qui a rendu possible mon élection à la fonction de Président de la Conférence mond</w:t>
      </w:r>
      <w:r w:rsidR="00F714A4">
        <w:t>iale des radiocommunications de </w:t>
      </w:r>
      <w:r>
        <w:t>2015 de l'UIT (CMR-15) et grâce auquel j'ai pu mener cette conférence à bonne fin. La gloire, l'honneur et la vénération ne s'adressent qu'à Lui seul.</w:t>
      </w:r>
    </w:p>
    <w:p w:rsidR="00652FE3" w:rsidRDefault="00F714A4" w:rsidP="00F714A4">
      <w:pPr>
        <w:tabs>
          <w:tab w:val="left" w:pos="7088"/>
        </w:tabs>
      </w:pPr>
      <w:r>
        <w:t>2</w:t>
      </w:r>
      <w:r>
        <w:tab/>
      </w:r>
      <w:r w:rsidR="00652FE3">
        <w:t>Comme on le sait, tout ce qui a un début doit avoir une fin. C'est ainsi que la Conférence mondiale des radiocommunications de 2015 de l'</w:t>
      </w:r>
      <w:r>
        <w:t>UIT (CMR-15), qui a débuté le 2 </w:t>
      </w:r>
      <w:r w:rsidR="00652FE3">
        <w:t>novembre dernier, prend fin aujourd'hui le 27 novembre 2015.</w:t>
      </w:r>
    </w:p>
    <w:p w:rsidR="00652FE3" w:rsidRDefault="00F714A4" w:rsidP="00F714A4">
      <w:pPr>
        <w:tabs>
          <w:tab w:val="left" w:pos="7088"/>
        </w:tabs>
      </w:pPr>
      <w:r>
        <w:t>3</w:t>
      </w:r>
      <w:r>
        <w:tab/>
      </w:r>
      <w:r w:rsidR="00652FE3">
        <w:t xml:space="preserve">Au cours des quatre semaines écoulées, vous m'avez fait l'honneur de m'accorder votre confiance en m'investissant de </w:t>
      </w:r>
      <w:r w:rsidR="00652FE3" w:rsidRPr="005B399F">
        <w:t xml:space="preserve">la responsabilité de présider cette </w:t>
      </w:r>
      <w:r w:rsidR="00652FE3">
        <w:t xml:space="preserve">importante </w:t>
      </w:r>
      <w:r w:rsidR="00652FE3" w:rsidRPr="005B399F">
        <w:t>Conférence.</w:t>
      </w:r>
      <w:r w:rsidR="00652FE3">
        <w:t xml:space="preserve"> Lorsque celle-ci a débuté, beaucoup appréhendaient son issue possible, ce qui n'avait rien pour me surprendre, compte tenu de la complexité des différents sujets à l'étude et de la diversité des intérêts des différentes administrations, sans compter le fait que,</w:t>
      </w:r>
      <w:r>
        <w:t xml:space="preserve"> </w:t>
      </w:r>
      <w:r w:rsidR="00652FE3">
        <w:t>pour la première fois dans les 150 années d'existence de l'Union, un Africain allait présider une CMR. Sans aucun doute, présider une CMR comme celle-ci a toujours été une lourde responsabilité, comme en témoigne l'expérience vécue par mes prédécesseurs depuis 2003, année de ma première CMR. Le défi tient au système lui-même, si l'on considère les intérêts très divers des participants et les besoins multiples et spécifiques des différents services, qui, tous, cherchent à obtenir des parts de cette ressource finie qu'est le spectre des fréquences radioélectriques. Comme d'autres CMR, la CMR-15 était un cas à part au vu de la complexité de certains des points de son ordre du jour et des intérêts divergents qui s'exprimaient. Mais, comme vous le savez tous, nous sommes parvenus à surmonter ces difficultés dans un esprit de compromis et de consensus caractéristique de la conférence.</w:t>
      </w:r>
    </w:p>
    <w:p w:rsidR="00652FE3" w:rsidRDefault="00F714A4" w:rsidP="00F714A4">
      <w:pPr>
        <w:tabs>
          <w:tab w:val="left" w:pos="7088"/>
        </w:tabs>
      </w:pPr>
      <w:r>
        <w:t>4</w:t>
      </w:r>
      <w:r w:rsidR="00652FE3">
        <w:tab/>
        <w:t>En dépit de nos différences et de nos intérêts divergents, des débats fort animés et de nos positions de départ, plus ou moins arrêtées, nous avons pu, au final, nous entendre sur des compromis et des consensus. Je vous remercie tous d'avoir fait preuve d'un esprit de dialogue, de négociation, de coopération et de compréhension.</w:t>
      </w:r>
    </w:p>
    <w:p w:rsidR="00652FE3" w:rsidRDefault="00F714A4" w:rsidP="00F714A4">
      <w:pPr>
        <w:tabs>
          <w:tab w:val="left" w:pos="7088"/>
        </w:tabs>
      </w:pPr>
      <w:r>
        <w:t>5</w:t>
      </w:r>
      <w:r w:rsidR="00652FE3">
        <w:tab/>
        <w:t xml:space="preserve">J'avais affirmé, dans ma déclaration liminaire, que nous allions prendre des décisions qui auraient des conséquences directes sur diverses activités humaines, telles que la santé, l'information, l'éducation, la sûreté et la sécurité. J'avais également dit que la conférence allait examiner des questions sensibles, qui sont au cœur de notre vie quotidienne à tous, et à propos desquelles elle allait prendre des décisions. Ces questions sont </w:t>
      </w:r>
      <w:proofErr w:type="gramStart"/>
      <w:r w:rsidR="00652FE3">
        <w:t>multiples:</w:t>
      </w:r>
      <w:proofErr w:type="gramEnd"/>
      <w:r w:rsidR="00652FE3">
        <w:t xml:space="preserve"> communications mobiles </w:t>
      </w:r>
      <w:r w:rsidR="00652FE3">
        <w:lastRenderedPageBreak/>
        <w:t>large bande et systèmes à satellites large bande, communications d'urgence et secours en cas de catastrophe, communications maritimes et aéronautiques, surveillance de l'environnement et des changements climatiques, temps universel et recherche spatiale, parmi beaucoup d'autres. Nous y sommes parvenus en élaborant diverses nouvelles résolutions, en modifiant des résolutions existantes pour les adapter à l'évolution et au progrès technologiques actuels, et aussi en supprimant des résolutions devenues superflues, l'objectif étant de faire en sorte que le Règlement des radiocommunications reflète au mieux la réalité d'aujourd'hui.</w:t>
      </w:r>
    </w:p>
    <w:p w:rsidR="00652FE3" w:rsidRDefault="00F714A4" w:rsidP="00F714A4">
      <w:pPr>
        <w:tabs>
          <w:tab w:val="left" w:pos="7088"/>
        </w:tabs>
      </w:pPr>
      <w:r>
        <w:t>6</w:t>
      </w:r>
      <w:r w:rsidR="00652FE3">
        <w:tab/>
        <w:t>L'un des résultats majeurs de cette conférence a été l'attribution de fréquences pour le suivi des vols à l'échelle mondiale, conformément aux souhaits de la Conférence de plénipotentiaires de l'UIT de 2014 et suite à la disparition du vol MH370 de Malaysia Airlines, porté disparu le 8 mars 2014. On pourra désormais suivre en temps réel par satellite les aéronefs évoluant au-dessus de régions où il n'est pas possible d'assurer un suivi par des moyens traditionnels, par exemple au-dessus des déserts, des océans ou des régions polaires. La conclusion à laquelle est parvenue la conférence dès le début a contribué pour beaucoup à envoyer à la communauté internationale un signal fort selon lequel l'UIT est une organisation qui peut réagir à tout moment face à une situation d'urgence.</w:t>
      </w:r>
    </w:p>
    <w:p w:rsidR="00652FE3" w:rsidRDefault="00F714A4" w:rsidP="00F714A4">
      <w:pPr>
        <w:tabs>
          <w:tab w:val="left" w:pos="7088"/>
        </w:tabs>
      </w:pPr>
      <w:r>
        <w:t>7</w:t>
      </w:r>
      <w:r w:rsidR="00652FE3">
        <w:tab/>
        <w:t>Je m'étais engagé à prendre très au sérieux mes responsabilités de Président de la conférence et à faire tout mon possible pour répondre à vos attentes et m'acquitter du mandat que vous m'avez confié, tout en assurant des chances égales à tous et en gérant les débats avec efficacité, en toute équité et impartialité. J'espère ne pas vous avoir déçus.</w:t>
      </w:r>
    </w:p>
    <w:p w:rsidR="00652FE3" w:rsidRDefault="00F714A4" w:rsidP="00F714A4">
      <w:pPr>
        <w:tabs>
          <w:tab w:val="left" w:pos="7088"/>
        </w:tabs>
      </w:pPr>
      <w:r>
        <w:t>8</w:t>
      </w:r>
      <w:r w:rsidR="00652FE3">
        <w:tab/>
        <w:t xml:space="preserve">La CMR-15 n'a différé en rien de toutes celles qui l'ont </w:t>
      </w:r>
      <w:proofErr w:type="gramStart"/>
      <w:r w:rsidR="00652FE3">
        <w:t>précédée:</w:t>
      </w:r>
      <w:proofErr w:type="gramEnd"/>
      <w:r w:rsidR="00652FE3">
        <w:t xml:space="preserve"> elle a été longue, fatigante, difficile, quelquefois exaspérante, mais, au final le travail et le dévouement de tous ont permis d'obtenir d'excellents résultats. Cette conférence entrera dans l'histoire comme celle qui aura témoigné de la détermination des membres à contribuer au développement du secteur, tout en faisant progresser les travaux de l'UIT en général, et ceux de l'UIT-R en particulier, afin que tous puissent avoir de meilleures conditions de vie.</w:t>
      </w:r>
    </w:p>
    <w:p w:rsidR="00652FE3" w:rsidRDefault="00F714A4" w:rsidP="00F714A4">
      <w:pPr>
        <w:tabs>
          <w:tab w:val="left" w:pos="7088"/>
        </w:tabs>
      </w:pPr>
      <w:r>
        <w:t>9</w:t>
      </w:r>
      <w:r w:rsidR="00652FE3">
        <w:tab/>
      </w:r>
      <w:r w:rsidR="00652FE3" w:rsidRPr="005B399F">
        <w:t>J</w:t>
      </w:r>
      <w:r w:rsidR="00652FE3">
        <w:t>'</w:t>
      </w:r>
      <w:r w:rsidR="00652FE3" w:rsidRPr="005B399F">
        <w:t>ai été honoré de votre confiance</w:t>
      </w:r>
      <w:r w:rsidR="00652FE3">
        <w:t xml:space="preserve"> et votre appui m'a été infiniment précieux pour m'aider à atteindre les objectifs de la conférence. Je tiens à remercier tous ceux qui ont œuvré en ce sens, à commencer par les coordonnateurs des groupes régionaux, les présidents et les vice-présidents de la conférence et de ses diverses commissions, groupes de travail, sous-groupes</w:t>
      </w:r>
      <w:r>
        <w:t xml:space="preserve"> </w:t>
      </w:r>
      <w:r w:rsidR="00652FE3">
        <w:t>et groupes informels, pour leur appui et leurs compétences dans les domaines dont s'occupe la conférence, ainsi que les fonctionnaires de l'UIT qui nous aident dans nos travaux. Je vous remercie de votre appui et de vos conseils, qui ont été déterminants pour faire progresser les travaux de la conférence.</w:t>
      </w:r>
    </w:p>
    <w:p w:rsidR="00652FE3" w:rsidRDefault="00F714A4" w:rsidP="00F714A4">
      <w:pPr>
        <w:tabs>
          <w:tab w:val="left" w:pos="7088"/>
        </w:tabs>
      </w:pPr>
      <w:r>
        <w:t>10</w:t>
      </w:r>
      <w:r w:rsidR="00652FE3">
        <w:tab/>
        <w:t>Je voudrais exprimer en particulier toute ma gratitude à S.</w:t>
      </w:r>
      <w:r w:rsidR="000652D5">
        <w:t xml:space="preserve"> </w:t>
      </w:r>
      <w:r w:rsidR="00652FE3">
        <w:t>E. M. Houlin Zhao, Secrétaire général de l'UIT, qui n'a ménagé aucun effort pour apporter son soutien à la conférence et à son président et a grandement contribué à lever les obstacles qui auraient pu compromettre la réussite de la CMR-15.</w:t>
      </w:r>
    </w:p>
    <w:p w:rsidR="00652FE3" w:rsidRDefault="00F714A4" w:rsidP="00F714A4">
      <w:pPr>
        <w:keepLines/>
      </w:pPr>
      <w:r>
        <w:t>11</w:t>
      </w:r>
      <w:r w:rsidR="00652FE3">
        <w:tab/>
        <w:t xml:space="preserve">Je rends hommage à M. François Rancy, Directeur du Bureau des radiocommunications, pour l'assistance et les conseils qu'il m'a prodigués en permanence tout au long de la conférence. </w:t>
      </w:r>
      <w:r w:rsidR="00652FE3" w:rsidRPr="005B399F">
        <w:t xml:space="preserve">Sa vision, ses conseils et ses remarques judicieuses ont beaucoup facilité </w:t>
      </w:r>
      <w:r w:rsidR="00652FE3">
        <w:t>le bon déroulement</w:t>
      </w:r>
      <w:r w:rsidR="00652FE3" w:rsidRPr="005B399F">
        <w:t xml:space="preserve"> de la Conférenc</w:t>
      </w:r>
      <w:r w:rsidR="00652FE3">
        <w:t xml:space="preserve">e. </w:t>
      </w:r>
      <w:r w:rsidR="00652FE3" w:rsidRPr="005B399F">
        <w:t>Je voudrais rendre hommage au rôle actif qu</w:t>
      </w:r>
      <w:r w:rsidR="00652FE3">
        <w:t>'</w:t>
      </w:r>
      <w:r w:rsidR="00652FE3" w:rsidRPr="005B399F">
        <w:t>il joue dans le développement de l</w:t>
      </w:r>
      <w:r w:rsidR="00652FE3">
        <w:t>'</w:t>
      </w:r>
      <w:r w:rsidR="00652FE3" w:rsidRPr="005B399F">
        <w:t>UIT-R et</w:t>
      </w:r>
      <w:r w:rsidR="00652FE3">
        <w:t xml:space="preserve"> à</w:t>
      </w:r>
      <w:r w:rsidR="00652FE3" w:rsidRPr="005B399F">
        <w:t xml:space="preserve"> sa contribution,</w:t>
      </w:r>
      <w:r w:rsidR="00652FE3">
        <w:t xml:space="preserve"> fruit de sa longue expérience professionnelle dans le secteur des radiocommunications. Je remercie en outre le Secrétaire de la plénière, M. Mario Maniewicz, qui a consacré toute son énergie à assurer le bon déroulement des séances. Je salue aussi le Conseiller juridique, M. Arnaud Guillot, qui s'est toujours tenu prêt à me donner des avis juridiques lorsque j'avais des doutes.</w:t>
      </w:r>
    </w:p>
    <w:p w:rsidR="00652FE3" w:rsidRDefault="00F714A4" w:rsidP="00F714A4">
      <w:pPr>
        <w:keepLines/>
      </w:pPr>
      <w:r>
        <w:lastRenderedPageBreak/>
        <w:t>12</w:t>
      </w:r>
      <w:r w:rsidR="00652FE3">
        <w:tab/>
        <w:t>J'adresse des remerciements tout particuliers aux fonctio</w:t>
      </w:r>
      <w:r>
        <w:t>nnaires de l'UIT, à l'équipe du </w:t>
      </w:r>
      <w:r w:rsidR="00652FE3">
        <w:t>BR et aux membres du RRB pour leur dévouement, leur efficacité et leur professionnalisme sans faille, qui ont certainement contribué au bon déroulement de la conférence, m'ont facilité la tâche et m'ont aidé à résoudre bien des difficultés. Je vous invite à apprécier à leur juste valeur les résultats de la conférence.</w:t>
      </w:r>
    </w:p>
    <w:p w:rsidR="00652FE3" w:rsidRDefault="00F714A4" w:rsidP="00F714A4">
      <w:pPr>
        <w:keepLines/>
      </w:pPr>
      <w:r>
        <w:t>13</w:t>
      </w:r>
      <w:r w:rsidR="00652FE3">
        <w:tab/>
        <w:t>J'exprime ma reconnaissance et mes remerciements aux équipes d'interprètes qui ont contribué à faire de cette conférence une réussite, ainsi qu'à tous ceux que je ne connais pas, mais qui ont travaillé nuit et jour pour nous faciliter la tâche. Je veux aussi remercier m</w:t>
      </w:r>
      <w:r w:rsidR="000652D5">
        <w:t>a secrétaire, Mme </w:t>
      </w:r>
      <w:r w:rsidR="00652FE3">
        <w:t>Monica Portocarrero, pour son aide tout au long de la conférence.</w:t>
      </w:r>
    </w:p>
    <w:p w:rsidR="00652FE3" w:rsidRDefault="00F714A4" w:rsidP="00F714A4">
      <w:r>
        <w:t>14</w:t>
      </w:r>
      <w:r w:rsidR="00652FE3">
        <w:tab/>
      </w:r>
      <w:r w:rsidR="00652FE3" w:rsidRPr="005B399F">
        <w:t xml:space="preserve">Je remercie aussi les Vice-Présidents suivants de la Conférence, </w:t>
      </w:r>
      <w:r w:rsidR="00652FE3">
        <w:t>pour</w:t>
      </w:r>
      <w:r w:rsidR="00652FE3" w:rsidRPr="005B399F">
        <w:t xml:space="preserve"> leur appui et leur aid</w:t>
      </w:r>
      <w:r w:rsidR="00652FE3">
        <w:t xml:space="preserve">e </w:t>
      </w:r>
      <w:proofErr w:type="gramStart"/>
      <w:r w:rsidR="00652FE3">
        <w:t>constants</w:t>
      </w:r>
      <w:r w:rsidR="00652FE3" w:rsidRPr="005B399F">
        <w:t>:</w:t>
      </w:r>
      <w:proofErr w:type="gramEnd"/>
    </w:p>
    <w:p w:rsidR="00652FE3" w:rsidRDefault="00F714A4" w:rsidP="00F714A4">
      <w:pPr>
        <w:pStyle w:val="enumlev1"/>
      </w:pPr>
      <w:r>
        <w:t>•</w:t>
      </w:r>
      <w:r>
        <w:tab/>
      </w:r>
      <w:r w:rsidR="00652FE3">
        <w:t>M. A. Jamieson, Nouvelle-Zélande</w:t>
      </w:r>
    </w:p>
    <w:p w:rsidR="00652FE3" w:rsidRPr="00097183" w:rsidRDefault="00F714A4" w:rsidP="00F714A4">
      <w:pPr>
        <w:pStyle w:val="enumlev1"/>
        <w:rPr>
          <w:lang w:val="fr-CH"/>
        </w:rPr>
      </w:pPr>
      <w:r w:rsidRPr="00097183">
        <w:rPr>
          <w:lang w:val="fr-CH"/>
        </w:rPr>
        <w:t>•</w:t>
      </w:r>
      <w:r w:rsidRPr="00097183">
        <w:rPr>
          <w:lang w:val="fr-CH"/>
        </w:rPr>
        <w:tab/>
      </w:r>
      <w:r w:rsidR="00652FE3" w:rsidRPr="00097183">
        <w:rPr>
          <w:lang w:val="fr-CH"/>
        </w:rPr>
        <w:t>M. Y. Al-Bulushi, Oman</w:t>
      </w:r>
    </w:p>
    <w:p w:rsidR="00652FE3" w:rsidRPr="00097183" w:rsidRDefault="00F714A4" w:rsidP="00F714A4">
      <w:pPr>
        <w:pStyle w:val="enumlev1"/>
        <w:rPr>
          <w:lang w:val="fr-CH"/>
        </w:rPr>
      </w:pPr>
      <w:r w:rsidRPr="00097183">
        <w:rPr>
          <w:lang w:val="fr-CH"/>
        </w:rPr>
        <w:t>•</w:t>
      </w:r>
      <w:r w:rsidRPr="00097183">
        <w:rPr>
          <w:lang w:val="fr-CH"/>
        </w:rPr>
        <w:tab/>
      </w:r>
      <w:r w:rsidR="00652FE3" w:rsidRPr="00097183">
        <w:rPr>
          <w:lang w:val="fr-CH"/>
        </w:rPr>
        <w:t>M. D. Obam, Kenya</w:t>
      </w:r>
    </w:p>
    <w:p w:rsidR="00652FE3" w:rsidRPr="004F1734" w:rsidRDefault="00F714A4" w:rsidP="00F714A4">
      <w:pPr>
        <w:pStyle w:val="enumlev1"/>
        <w:rPr>
          <w:lang w:val="fr-CH"/>
        </w:rPr>
      </w:pPr>
      <w:r>
        <w:t>•</w:t>
      </w:r>
      <w:r>
        <w:tab/>
      </w:r>
      <w:r w:rsidR="00652FE3" w:rsidRPr="004F1734">
        <w:rPr>
          <w:lang w:val="fr-CH"/>
        </w:rPr>
        <w:t>Mme D. Tomimura, Brésil</w:t>
      </w:r>
    </w:p>
    <w:p w:rsidR="00652FE3" w:rsidRPr="004F1734" w:rsidRDefault="00F714A4" w:rsidP="00F714A4">
      <w:pPr>
        <w:pStyle w:val="enumlev1"/>
        <w:rPr>
          <w:lang w:val="fr-CH"/>
        </w:rPr>
      </w:pPr>
      <w:r>
        <w:t>•</w:t>
      </w:r>
      <w:r>
        <w:tab/>
      </w:r>
      <w:r w:rsidR="00652FE3" w:rsidRPr="004F1734">
        <w:rPr>
          <w:lang w:val="fr-CH"/>
        </w:rPr>
        <w:t>M. A. Kühn, Allemagne</w:t>
      </w:r>
    </w:p>
    <w:p w:rsidR="00652FE3" w:rsidRDefault="00F714A4" w:rsidP="00F714A4">
      <w:pPr>
        <w:pStyle w:val="enumlev1"/>
        <w:rPr>
          <w:lang w:val="fr-CH"/>
        </w:rPr>
      </w:pPr>
      <w:r>
        <w:t>•</w:t>
      </w:r>
      <w:r>
        <w:tab/>
      </w:r>
      <w:r w:rsidR="00652FE3" w:rsidRPr="004F1734">
        <w:rPr>
          <w:lang w:val="fr-CH"/>
        </w:rPr>
        <w:t>M. N. Nikiforov, Fédération de Russie</w:t>
      </w:r>
    </w:p>
    <w:p w:rsidR="00652FE3" w:rsidRDefault="00143EB3" w:rsidP="00F714A4">
      <w:r>
        <w:rPr>
          <w:lang w:val="fr-CH"/>
        </w:rPr>
        <w:t>15</w:t>
      </w:r>
      <w:r w:rsidR="00652FE3">
        <w:rPr>
          <w:lang w:val="fr-CH"/>
        </w:rPr>
        <w:tab/>
      </w:r>
      <w:r w:rsidR="00652FE3" w:rsidRPr="005B399F">
        <w:t>Je rend</w:t>
      </w:r>
      <w:r w:rsidR="00652FE3">
        <w:t>s aussi hommage à l'action des P</w:t>
      </w:r>
      <w:r w:rsidR="00652FE3" w:rsidRPr="005B399F">
        <w:t>résidents des Commissions</w:t>
      </w:r>
      <w:r w:rsidR="00652FE3">
        <w:t xml:space="preserve">, </w:t>
      </w:r>
      <w:r w:rsidR="00652FE3" w:rsidRPr="005B399F">
        <w:t>dont les suggestions et les avis m</w:t>
      </w:r>
      <w:r w:rsidR="00652FE3">
        <w:t>'</w:t>
      </w:r>
      <w:r w:rsidR="00652FE3" w:rsidRPr="005B399F">
        <w:t xml:space="preserve">ont </w:t>
      </w:r>
      <w:r w:rsidR="00652FE3">
        <w:t>beaucoup</w:t>
      </w:r>
      <w:r w:rsidR="00652FE3" w:rsidRPr="005B399F">
        <w:t xml:space="preserve"> aidé à traiter de nombreux points de l</w:t>
      </w:r>
      <w:r w:rsidR="00652FE3">
        <w:t>'</w:t>
      </w:r>
      <w:r w:rsidR="00652FE3" w:rsidRPr="005B399F">
        <w:t xml:space="preserve">ordre du </w:t>
      </w:r>
      <w:proofErr w:type="gramStart"/>
      <w:r w:rsidR="00652FE3" w:rsidRPr="005B399F">
        <w:t>jour:</w:t>
      </w:r>
      <w:proofErr w:type="gramEnd"/>
    </w:p>
    <w:p w:rsidR="00652FE3" w:rsidRDefault="00F714A4" w:rsidP="00F714A4">
      <w:r>
        <w:t>•</w:t>
      </w:r>
      <w:r>
        <w:tab/>
      </w:r>
      <w:r w:rsidR="00652FE3">
        <w:t>M. N. Meane</w:t>
      </w:r>
      <w:r>
        <w:t>y, Président de la Commission 2</w:t>
      </w:r>
    </w:p>
    <w:p w:rsidR="00652FE3" w:rsidRPr="004F1734" w:rsidRDefault="00F714A4" w:rsidP="00F714A4">
      <w:pPr>
        <w:rPr>
          <w:lang w:val="fr-CH"/>
        </w:rPr>
      </w:pPr>
      <w:r>
        <w:t>•</w:t>
      </w:r>
      <w:r>
        <w:tab/>
      </w:r>
      <w:r w:rsidR="00652FE3" w:rsidRPr="004F1734">
        <w:rPr>
          <w:lang w:val="fr-CH"/>
        </w:rPr>
        <w:t xml:space="preserve">M. A. Kadirov, </w:t>
      </w:r>
      <w:r w:rsidR="00652FE3">
        <w:t>Président de la Commission 3</w:t>
      </w:r>
    </w:p>
    <w:p w:rsidR="00652FE3" w:rsidRPr="004F1734" w:rsidRDefault="00F714A4" w:rsidP="00F714A4">
      <w:pPr>
        <w:rPr>
          <w:lang w:val="fr-CH"/>
        </w:rPr>
      </w:pPr>
      <w:r>
        <w:t>•</w:t>
      </w:r>
      <w:r>
        <w:tab/>
      </w:r>
      <w:r w:rsidR="00652FE3" w:rsidRPr="004F1734">
        <w:rPr>
          <w:lang w:val="fr-CH"/>
        </w:rPr>
        <w:t xml:space="preserve">M. M. Fenton, </w:t>
      </w:r>
      <w:r w:rsidR="00652FE3">
        <w:t>Président de la Commission 4</w:t>
      </w:r>
    </w:p>
    <w:p w:rsidR="00652FE3" w:rsidRPr="004F1734" w:rsidRDefault="00F714A4" w:rsidP="00F714A4">
      <w:pPr>
        <w:rPr>
          <w:lang w:val="fr-CH"/>
        </w:rPr>
      </w:pPr>
      <w:r>
        <w:t>•</w:t>
      </w:r>
      <w:r>
        <w:tab/>
      </w:r>
      <w:r w:rsidR="00652FE3" w:rsidRPr="004F1734">
        <w:rPr>
          <w:lang w:val="fr-CH"/>
        </w:rPr>
        <w:t>M. K. Al Awadhi,</w:t>
      </w:r>
      <w:r w:rsidR="00652FE3">
        <w:rPr>
          <w:lang w:val="fr-CH"/>
        </w:rPr>
        <w:t xml:space="preserve"> </w:t>
      </w:r>
      <w:r w:rsidR="00652FE3">
        <w:t>Président de la Commission 5</w:t>
      </w:r>
    </w:p>
    <w:p w:rsidR="00652FE3" w:rsidRDefault="00F714A4" w:rsidP="00F714A4">
      <w:pPr>
        <w:rPr>
          <w:lang w:val="fr-CH"/>
        </w:rPr>
      </w:pPr>
      <w:r>
        <w:t>•</w:t>
      </w:r>
      <w:r>
        <w:tab/>
      </w:r>
      <w:r w:rsidR="00652FE3" w:rsidRPr="004F1734">
        <w:rPr>
          <w:lang w:val="fr-CH"/>
        </w:rPr>
        <w:t xml:space="preserve">Mme A. </w:t>
      </w:r>
      <w:r w:rsidR="00652FE3">
        <w:rPr>
          <w:lang w:val="fr-CH"/>
        </w:rPr>
        <w:t xml:space="preserve">Allison, </w:t>
      </w:r>
      <w:r w:rsidR="00652FE3">
        <w:t>Présidente de la Commission 6</w:t>
      </w:r>
    </w:p>
    <w:p w:rsidR="00652FE3" w:rsidRDefault="00F714A4" w:rsidP="00F714A4">
      <w:r>
        <w:t>•</w:t>
      </w:r>
      <w:r>
        <w:tab/>
      </w:r>
      <w:r w:rsidR="00652FE3">
        <w:rPr>
          <w:lang w:val="fr-CH"/>
        </w:rPr>
        <w:t xml:space="preserve">M. C. Rissone, </w:t>
      </w:r>
      <w:r w:rsidR="00652FE3">
        <w:t>Président de la Commission 7</w:t>
      </w:r>
    </w:p>
    <w:p w:rsidR="00652FE3" w:rsidRDefault="00652FE3" w:rsidP="00F714A4">
      <w:r>
        <w:t>Je remercie en outre les présidents et vice-présidents de tous les groupes de travail et sous-groupes de travail.</w:t>
      </w:r>
    </w:p>
    <w:p w:rsidR="00652FE3" w:rsidRDefault="00143EB3" w:rsidP="00F714A4">
      <w:r>
        <w:t>16</w:t>
      </w:r>
      <w:r w:rsidR="00652FE3">
        <w:tab/>
        <w:t>Vous m'avez tous prêt un concours précieux, mais je tiens à rendre particulièrement hommage à M. Kavouss Arasteh, qui s'est toujours tenu prêt à proposer des solutions à certains des problèmes épineux auxquels j'ai dû faire face. Je remercie en outre M. Abdoulkarim Soumaila, Secrétaire général de l'UAT, ainsi que la totalité des membres et fonctionnaires de l'UAT.</w:t>
      </w:r>
    </w:p>
    <w:p w:rsidR="00652FE3" w:rsidRDefault="00F714A4" w:rsidP="00F714A4">
      <w:r>
        <w:t>17</w:t>
      </w:r>
      <w:r w:rsidR="00652FE3">
        <w:tab/>
        <w:t>Je remercie enfin toutes les Administrations des pays africains et l'UAT, qui ont présenté ma candidature à cette noble fonction et remercie une fois encore mon pays, le Nigéria, qui m'a offert cette chance exceptionnelle de servir la communauté internationale. Je rends hommage à la présence de mon ministre de tutelle. Bien qu'il vienne tout juste de prendre ses fonctions, en raison de l'importance qu'il attache aux activités de l'UIT et de l'appui qu'il accorde à ma présidence, il est parmi nous pour me prodiguer conseils et encouragements. Monsieur le Ministre, je vous souhaite la bienvenue et vous remercie de votre présence ici aujourd'hui, que je considère comme un grand honneur.</w:t>
      </w:r>
    </w:p>
    <w:p w:rsidR="00652FE3" w:rsidRDefault="00F714A4" w:rsidP="00143EB3">
      <w:pPr>
        <w:rPr>
          <w:lang w:val="fr-CH"/>
        </w:rPr>
      </w:pPr>
      <w:r>
        <w:t>18</w:t>
      </w:r>
      <w:r w:rsidR="00652FE3">
        <w:tab/>
        <w:t>Je vous souhaite à tous un bon voyage de retour dans vos pays respectifs. Soyez assurés que vous vous êtes, collectivement, parfaitement acquittés de votre tâche à la CMR-15. A ceux d'entre vous qui restent encore sur place pour la RPC, je souhaite des débats fructueux et un bon voyage de retour dans vos pays, une fois votre mission remplie.</w:t>
      </w:r>
    </w:p>
    <w:p w:rsidR="00652FE3" w:rsidRPr="005B399F" w:rsidRDefault="00652FE3" w:rsidP="00C87C17">
      <w:pPr>
        <w:tabs>
          <w:tab w:val="left" w:pos="7088"/>
        </w:tabs>
        <w:spacing w:before="840"/>
        <w:ind w:left="2466" w:firstLine="1134"/>
        <w:jc w:val="right"/>
      </w:pPr>
      <w:proofErr w:type="gramStart"/>
      <w:r w:rsidRPr="005B399F">
        <w:lastRenderedPageBreak/>
        <w:t>Original:</w:t>
      </w:r>
      <w:proofErr w:type="gramEnd"/>
      <w:r w:rsidRPr="005B399F">
        <w:t xml:space="preserve"> </w:t>
      </w:r>
      <w:r>
        <w:t>a</w:t>
      </w:r>
      <w:r w:rsidRPr="005B399F">
        <w:t>ngla</w:t>
      </w:r>
      <w:r>
        <w:t>is</w:t>
      </w:r>
    </w:p>
    <w:p w:rsidR="00652FE3" w:rsidRDefault="00652FE3" w:rsidP="00C87C17">
      <w:pPr>
        <w:pStyle w:val="Annextitle"/>
      </w:pPr>
      <w:r w:rsidRPr="005B399F">
        <w:t>Annexe C</w:t>
      </w:r>
      <w:r>
        <w:br/>
      </w:r>
      <w:r>
        <w:br/>
        <w:t>Remarques de clôture prononcées</w:t>
      </w:r>
      <w:r w:rsidR="00143EB3">
        <w:t xml:space="preserve"> par le Directeur du Bureau des </w:t>
      </w:r>
      <w:r>
        <w:t>radiocommunications</w:t>
      </w:r>
    </w:p>
    <w:p w:rsidR="00652FE3" w:rsidRDefault="00652FE3" w:rsidP="00143EB3">
      <w:pPr>
        <w:pStyle w:val="Normalaftertitle"/>
        <w:spacing w:before="480"/>
      </w:pPr>
      <w:r>
        <w:t>Mesdames et Messieurs les Ministres, Directeurs de la réglementation et Ambassadeurs,</w:t>
      </w:r>
    </w:p>
    <w:p w:rsidR="00652FE3" w:rsidRDefault="00652FE3" w:rsidP="00143EB3">
      <w:pPr>
        <w:spacing w:before="0"/>
      </w:pPr>
      <w:r>
        <w:t>Monsieur le Secrétaire général,</w:t>
      </w:r>
    </w:p>
    <w:p w:rsidR="00652FE3" w:rsidRDefault="00652FE3" w:rsidP="00143EB3">
      <w:pPr>
        <w:spacing w:before="0"/>
      </w:pPr>
      <w:r>
        <w:t>Monsieur le Directeur du TSB,</w:t>
      </w:r>
    </w:p>
    <w:p w:rsidR="00652FE3" w:rsidRDefault="00652FE3" w:rsidP="00143EB3">
      <w:pPr>
        <w:spacing w:before="0"/>
      </w:pPr>
      <w:r>
        <w:t>Mesdames et Messieurs les délégués,</w:t>
      </w:r>
    </w:p>
    <w:p w:rsidR="00652FE3" w:rsidRDefault="00652FE3" w:rsidP="00143EB3">
      <w:pPr>
        <w:spacing w:before="0"/>
      </w:pPr>
      <w:r>
        <w:t>Chers collègues et amis,</w:t>
      </w:r>
    </w:p>
    <w:p w:rsidR="00652FE3" w:rsidRDefault="00652FE3" w:rsidP="00143EB3">
      <w:pPr>
        <w:spacing w:before="360"/>
      </w:pPr>
      <w:r>
        <w:t>C'est pour moi un plaisir de prendre la parole devant vous à la fin de cette Conférence mondiale des radiocommunications mémorable.</w:t>
      </w:r>
    </w:p>
    <w:p w:rsidR="00652FE3" w:rsidRDefault="00652FE3" w:rsidP="00C87C17">
      <w:r>
        <w:t>Nous avons bien travaillé au cours de ces quatre semaines et il ne fait pas de doute que les résultats de votre recherche du consensus sur plus de 40 points de l'ordre du jour auront des répercussions considérables sur l'avenir du secteur des télécommunications en général, et sur celui des radiocommunications en particulier.</w:t>
      </w:r>
    </w:p>
    <w:p w:rsidR="00652FE3" w:rsidRDefault="00652FE3" w:rsidP="00C87C17">
      <w:r>
        <w:t>Vos décisions contribueront au maintien, à l'échelle universelle, d'un environnement réglementaire stable et prévisible, favorable aux investissements à long terme</w:t>
      </w:r>
      <w:r w:rsidR="00F714A4">
        <w:t xml:space="preserve"> </w:t>
      </w:r>
      <w:r>
        <w:t>dans un secteur des TIC qui pèse des milliers de milliards de dollars, sans toutefois perturber les services fournis à la population mondiale. Vos décisions contribueront à changer la vie quotidienne de tous.</w:t>
      </w:r>
    </w:p>
    <w:p w:rsidR="00652FE3" w:rsidRDefault="00652FE3" w:rsidP="00C87C17">
      <w:r>
        <w:t>Ces décisions se reflètent dans les Actes finals de la CMR-15, qui seront très bientôt publiés. Nous sommes particulièrement heureux de ce résultat alors que nous célébrons le 150</w:t>
      </w:r>
      <w:r w:rsidRPr="00143EB3">
        <w:t>ème</w:t>
      </w:r>
      <w:r w:rsidR="00143EB3">
        <w:t xml:space="preserve"> anniversaire de </w:t>
      </w:r>
      <w:proofErr w:type="gramStart"/>
      <w:r w:rsidR="00143EB3">
        <w:t>l'Union</w:t>
      </w:r>
      <w:r>
        <w:t>!</w:t>
      </w:r>
      <w:proofErr w:type="gramEnd"/>
      <w:r>
        <w:t xml:space="preserve"> Cette publication sera suivie, courant 2016, de celle de la version mise à jour du Règlement des radiocommunications de l'UIT, dont nous célébrerons le 110</w:t>
      </w:r>
      <w:r w:rsidRPr="00143EB3">
        <w:t>ème</w:t>
      </w:r>
      <w:r>
        <w:t xml:space="preserve"> anniversaire.</w:t>
      </w:r>
    </w:p>
    <w:p w:rsidR="00652FE3" w:rsidRDefault="00652FE3" w:rsidP="00C87C17">
      <w:r>
        <w:t xml:space="preserve">Considérons maintenant certains des principaux résultats de ces quatre dernières </w:t>
      </w:r>
      <w:proofErr w:type="gramStart"/>
      <w:r>
        <w:t>semaines</w:t>
      </w:r>
      <w:r w:rsidR="00143EB3">
        <w:t>:</w:t>
      </w:r>
      <w:proofErr w:type="gramEnd"/>
    </w:p>
    <w:p w:rsidR="00652FE3" w:rsidRDefault="00143EB3" w:rsidP="00143EB3">
      <w:pPr>
        <w:pStyle w:val="enumlev1"/>
      </w:pPr>
      <w:r>
        <w:t>•</w:t>
      </w:r>
      <w:r>
        <w:tab/>
      </w:r>
      <w:r w:rsidR="00652FE3">
        <w:t xml:space="preserve">La CMR-15 a identifié et attribué aux IMT des fréquences harmonisées à l'échelle mondiale dans les bandes d'ondes décimétriques, L et C, pour assurer le développement universel </w:t>
      </w:r>
      <w:proofErr w:type="gramStart"/>
      <w:r w:rsidR="00652FE3">
        <w:t>du</w:t>
      </w:r>
      <w:proofErr w:type="gramEnd"/>
      <w:r w:rsidR="00652FE3">
        <w:t xml:space="preserve"> large bande mobile, tout en assurant la protection des autres services actuellement exploités dans ces bandes. Cette décision ouvre la voie à une offre de large bande mobile à un prix abordable dans des zones actuellement mal desservies et à l'apport de ressources additionnelles non négligeables dans des secteurs où la demande est déjà très forte.</w:t>
      </w:r>
    </w:p>
    <w:p w:rsidR="00652FE3" w:rsidRDefault="00143EB3" w:rsidP="00143EB3">
      <w:pPr>
        <w:pStyle w:val="enumlev1"/>
      </w:pPr>
      <w:r>
        <w:t>•</w:t>
      </w:r>
      <w:r>
        <w:tab/>
      </w:r>
      <w:r w:rsidR="00652FE3">
        <w:t>Un accord a été obtenu sur l'attribution de fréquences radioélectriques pour assurer le suivi des vols à l'échelle mondiale pour l'aviation civile, afin d'en renforcer la sécurité. Cet accord a été obtenu en un temps record afin de répondre aux attentes de la communauté internationale.</w:t>
      </w:r>
    </w:p>
    <w:p w:rsidR="00652FE3" w:rsidRPr="00B028D8" w:rsidRDefault="00143EB3" w:rsidP="00143EB3">
      <w:pPr>
        <w:pStyle w:val="enumlev1"/>
      </w:pPr>
      <w:r>
        <w:t>•</w:t>
      </w:r>
      <w:r>
        <w:tab/>
      </w:r>
      <w:r w:rsidR="00652FE3">
        <w:t xml:space="preserve">Toujours dans le domaine aéronautique, la CMR-15 a ouvert la voie à l'élaboration par l'OACI de normes mondiales applicables aux systèmes d'aéronef sans pilote (UAS) et a défini les conditions réglementaires applicables à ces systèmes sur le plan international. La CMR-15 a aussi </w:t>
      </w:r>
      <w:r w:rsidR="00652FE3">
        <w:rPr>
          <w:color w:val="000000"/>
        </w:rPr>
        <w:t>réservé des fréquences aux systèmes de communication hertzienne entre équipements d'avionique à bord d'un aéronef.</w:t>
      </w:r>
    </w:p>
    <w:p w:rsidR="00097183" w:rsidRDefault="00097183" w:rsidP="00143EB3">
      <w:pPr>
        <w:pStyle w:val="enumlev1"/>
      </w:pPr>
      <w:r>
        <w:br w:type="page"/>
      </w:r>
    </w:p>
    <w:p w:rsidR="00652FE3" w:rsidRPr="00321A28" w:rsidRDefault="00143EB3" w:rsidP="00143EB3">
      <w:pPr>
        <w:pStyle w:val="enumlev1"/>
      </w:pPr>
      <w:r>
        <w:lastRenderedPageBreak/>
        <w:t>•</w:t>
      </w:r>
      <w:r>
        <w:tab/>
      </w:r>
      <w:r w:rsidR="00652FE3">
        <w:rPr>
          <w:color w:val="000000"/>
        </w:rPr>
        <w:t>La CMR-15 a également pris des décisions qui entraîneront une amélioration de la qualité et de la sécurité des transports automobiles et maritimes et, grâce à des stations terriennes en mouvement, permettront de fournir des connexions large bande aux professionnels des transports dans le monde entier.</w:t>
      </w:r>
    </w:p>
    <w:p w:rsidR="00652FE3" w:rsidRPr="00053F2F" w:rsidRDefault="00143EB3" w:rsidP="00143EB3">
      <w:pPr>
        <w:pStyle w:val="enumlev1"/>
      </w:pPr>
      <w:r>
        <w:t>•</w:t>
      </w:r>
      <w:r>
        <w:tab/>
      </w:r>
      <w:r w:rsidR="00652FE3">
        <w:rPr>
          <w:color w:val="000000"/>
        </w:rPr>
        <w:t>La CMR-15 a pris des décisions concernant l'avenir de l'échelle de temps de référence, y compris une éventuelle modification du temps universel coordonné (UTC), en cherchant à recueillir plus largement les opinions des organisations internationales, de l'industrie et des associations d'utilisateurs sur cette question.</w:t>
      </w:r>
    </w:p>
    <w:p w:rsidR="00652FE3" w:rsidRPr="00053F2F" w:rsidRDefault="00143EB3" w:rsidP="00143EB3">
      <w:pPr>
        <w:pStyle w:val="enumlev1"/>
      </w:pPr>
      <w:r>
        <w:t>•</w:t>
      </w:r>
      <w:r>
        <w:tab/>
      </w:r>
      <w:r w:rsidR="00652FE3">
        <w:rPr>
          <w:color w:val="000000"/>
        </w:rPr>
        <w:t>En identifiant des fréquences harmonisées dans la bande 694-894 MHz, la CMR-15 rend possibles les communications mobiles large bande pour des services d'urgence robustes et fiables, essentiels pour les missions de protection civile et de secours en cas de catastrophe.</w:t>
      </w:r>
    </w:p>
    <w:p w:rsidR="00652FE3" w:rsidRPr="00053F2F" w:rsidRDefault="00143EB3" w:rsidP="00143EB3">
      <w:pPr>
        <w:pStyle w:val="enumlev1"/>
      </w:pPr>
      <w:r>
        <w:t>•</w:t>
      </w:r>
      <w:r>
        <w:tab/>
      </w:r>
      <w:r w:rsidR="00652FE3">
        <w:rPr>
          <w:color w:val="000000"/>
        </w:rPr>
        <w:t>De nouvelles fréquences ont été attribuées aux services d'exploration de la Terre par satellite, afin qu'il puisse fournir des images radar à plus haute résolution pour améliorer la surveillance de l'environnement et des changements climatiques à l'échelle mondiale.</w:t>
      </w:r>
    </w:p>
    <w:p w:rsidR="00652FE3" w:rsidRDefault="00652FE3" w:rsidP="00C87C17">
      <w:r>
        <w:t>Je pourrais encore citer d'autres résultats notables, mais je voudrais plutôt vous féliciter tous pour avoir,</w:t>
      </w:r>
      <w:r w:rsidRPr="005B399F">
        <w:t xml:space="preserve"> une nouvelle fois, réussi à prendre </w:t>
      </w:r>
      <w:r>
        <w:t>toutes vos</w:t>
      </w:r>
      <w:r w:rsidRPr="005B399F">
        <w:t xml:space="preserve"> décisions par consensus dans la plus pure tradition de ce </w:t>
      </w:r>
      <w:proofErr w:type="gramStart"/>
      <w:r>
        <w:t>'</w:t>
      </w:r>
      <w:r w:rsidRPr="005B399F">
        <w:t>marathon</w:t>
      </w:r>
      <w:r>
        <w:t>'</w:t>
      </w:r>
      <w:r w:rsidRPr="005B399F">
        <w:t>!</w:t>
      </w:r>
      <w:proofErr w:type="gramEnd"/>
    </w:p>
    <w:p w:rsidR="00652FE3" w:rsidRDefault="00652FE3" w:rsidP="00C87C17">
      <w:r>
        <w:t>Je voudrais aussi féliciter notre Président pour le brio avec lequel il a mené cette conférence à son terme. M. Festus Daudu a conduit les débats avec efficacité et maestria et je ne peux que lui exprimer ma gratitude et mon admiration pour son travail inlassable. Nous formons tous nos vœux de succès pour M. Daudu à l'avenir et le remercions chaleureusement.</w:t>
      </w:r>
    </w:p>
    <w:p w:rsidR="00652FE3" w:rsidRDefault="00652FE3" w:rsidP="00C87C17">
      <w:r>
        <w:t>Pour terminer, j'aimerais aussi remercier les vice-présidents de la conférence, les présidents et vice-présidents des commissions, les présidents des groupes de travail, des sous-groupes de travail et des groupes ad hoc, les membres du RRB, les délégués et les fonctionnaires de l'UIT qui ont fait preuve de dévouement et ont donné le meilleur d'eux-mêmes au cours de ces 25 journées (et quelquefois nuits) de dur labeur.</w:t>
      </w:r>
    </w:p>
    <w:p w:rsidR="00652FE3" w:rsidRDefault="00652FE3" w:rsidP="00C87C17">
      <w:r>
        <w:t>Je tiens en outre à remercier l'Administration suisse, qui a accueilli cette grande conférence dans ce bâtiment du CICG, si bien adapté à nos travaux.</w:t>
      </w:r>
    </w:p>
    <w:p w:rsidR="00652FE3" w:rsidRDefault="00652FE3" w:rsidP="00C87C17">
      <w:pPr>
        <w:rPr>
          <w:szCs w:val="24"/>
        </w:rPr>
      </w:pPr>
      <w:r>
        <w:t>Le Bureau des radiocommunications continuera, comme toujours, d'aider</w:t>
      </w:r>
      <w:r w:rsidRPr="005B399F">
        <w:rPr>
          <w:szCs w:val="24"/>
        </w:rPr>
        <w:t xml:space="preserve"> toutes les </w:t>
      </w:r>
      <w:r>
        <w:rPr>
          <w:szCs w:val="24"/>
        </w:rPr>
        <w:t>a</w:t>
      </w:r>
      <w:r w:rsidRPr="005B399F">
        <w:rPr>
          <w:szCs w:val="24"/>
        </w:rPr>
        <w:t xml:space="preserve">dministrations </w:t>
      </w:r>
      <w:r>
        <w:rPr>
          <w:szCs w:val="24"/>
        </w:rPr>
        <w:t xml:space="preserve">à mettre </w:t>
      </w:r>
      <w:r w:rsidRPr="005B399F">
        <w:rPr>
          <w:szCs w:val="24"/>
        </w:rPr>
        <w:t xml:space="preserve">en </w:t>
      </w:r>
      <w:r>
        <w:rPr>
          <w:szCs w:val="24"/>
        </w:rPr>
        <w:t>œu</w:t>
      </w:r>
      <w:r w:rsidRPr="005B399F">
        <w:rPr>
          <w:szCs w:val="24"/>
        </w:rPr>
        <w:t xml:space="preserve">vre </w:t>
      </w:r>
      <w:r>
        <w:rPr>
          <w:szCs w:val="24"/>
        </w:rPr>
        <w:t>les dispositions du</w:t>
      </w:r>
      <w:r w:rsidRPr="005B399F">
        <w:rPr>
          <w:szCs w:val="24"/>
        </w:rPr>
        <w:t xml:space="preserve"> traité international qui régit l</w:t>
      </w:r>
      <w:r>
        <w:rPr>
          <w:szCs w:val="24"/>
        </w:rPr>
        <w:t>'</w:t>
      </w:r>
      <w:r w:rsidRPr="005B399F">
        <w:rPr>
          <w:szCs w:val="24"/>
        </w:rPr>
        <w:t>utilisation des radiocommunications dans le monde entier</w:t>
      </w:r>
      <w:r>
        <w:rPr>
          <w:szCs w:val="24"/>
        </w:rPr>
        <w:t>, à savoir le Règlement des radiocommunications de l'UIT</w:t>
      </w:r>
      <w:r w:rsidRPr="005B399F">
        <w:rPr>
          <w:szCs w:val="24"/>
        </w:rPr>
        <w:t>.</w:t>
      </w:r>
    </w:p>
    <w:p w:rsidR="00652FE3" w:rsidRDefault="00652FE3" w:rsidP="00C87C17">
      <w:pPr>
        <w:rPr>
          <w:szCs w:val="24"/>
        </w:rPr>
      </w:pPr>
      <w:r>
        <w:rPr>
          <w:szCs w:val="24"/>
        </w:rPr>
        <w:t>Pour conclure, Excellences, chers délégués, Mesdames et Messieurs, permettez-moi de vous remercier tous une nouvelle fois pour avoir contribué à assurer la réussite de la Conférence mondiale des radiocommunications de 2015. Je vous souhaite un bon voyage de retour et de joyeuses fêtes.</w:t>
      </w:r>
    </w:p>
    <w:p w:rsidR="00652FE3" w:rsidRDefault="00652FE3" w:rsidP="00C87C17">
      <w:pPr>
        <w:rPr>
          <w:szCs w:val="24"/>
        </w:rPr>
      </w:pPr>
    </w:p>
    <w:p w:rsidR="00652FE3" w:rsidRDefault="00652FE3" w:rsidP="00C87C17">
      <w:pPr>
        <w:tabs>
          <w:tab w:val="clear" w:pos="1134"/>
          <w:tab w:val="clear" w:pos="1871"/>
          <w:tab w:val="clear" w:pos="2268"/>
        </w:tabs>
        <w:overflowPunct/>
        <w:autoSpaceDE/>
        <w:autoSpaceDN/>
        <w:adjustRightInd/>
        <w:spacing w:before="0" w:after="200"/>
        <w:textAlignment w:val="auto"/>
        <w:rPr>
          <w:szCs w:val="24"/>
        </w:rPr>
      </w:pPr>
      <w:r>
        <w:rPr>
          <w:szCs w:val="24"/>
        </w:rPr>
        <w:br w:type="page"/>
      </w:r>
    </w:p>
    <w:p w:rsidR="00652FE3" w:rsidRPr="005B399F" w:rsidRDefault="00652FE3" w:rsidP="00C87C17">
      <w:pPr>
        <w:jc w:val="right"/>
      </w:pPr>
      <w:proofErr w:type="gramStart"/>
      <w:r w:rsidRPr="005B399F">
        <w:lastRenderedPageBreak/>
        <w:t>Original:</w:t>
      </w:r>
      <w:proofErr w:type="gramEnd"/>
      <w:r w:rsidRPr="005B399F">
        <w:t xml:space="preserve"> </w:t>
      </w:r>
      <w:r>
        <w:t>a</w:t>
      </w:r>
      <w:r w:rsidRPr="005B399F">
        <w:t>nglais</w:t>
      </w:r>
    </w:p>
    <w:p w:rsidR="00652FE3" w:rsidRPr="005B399F" w:rsidRDefault="00652FE3" w:rsidP="00C87C17">
      <w:pPr>
        <w:pStyle w:val="Annextitle"/>
      </w:pPr>
      <w:r w:rsidRPr="005B399F">
        <w:t>Annexe D</w:t>
      </w:r>
      <w:r>
        <w:br/>
      </w:r>
      <w:r>
        <w:br/>
        <w:t>Remarques de clôture prononcées par le</w:t>
      </w:r>
      <w:r w:rsidRPr="005B399F">
        <w:t xml:space="preserve"> Secrétaire général</w:t>
      </w:r>
    </w:p>
    <w:p w:rsidR="00652FE3" w:rsidRDefault="00652FE3" w:rsidP="00097183">
      <w:pPr>
        <w:spacing w:before="480"/>
        <w:rPr>
          <w:szCs w:val="24"/>
        </w:rPr>
      </w:pPr>
      <w:r>
        <w:rPr>
          <w:szCs w:val="24"/>
        </w:rPr>
        <w:t>Monsieur le Président,</w:t>
      </w:r>
      <w:r w:rsidR="00097183">
        <w:rPr>
          <w:szCs w:val="24"/>
        </w:rPr>
        <w:br/>
      </w:r>
      <w:r>
        <w:rPr>
          <w:szCs w:val="24"/>
        </w:rPr>
        <w:t>Excellences, Mesdames et Messieurs les Ministres et les Ambassadeurs,</w:t>
      </w:r>
      <w:r w:rsidR="00097183">
        <w:rPr>
          <w:szCs w:val="24"/>
        </w:rPr>
        <w:br/>
      </w:r>
      <w:r>
        <w:rPr>
          <w:szCs w:val="24"/>
        </w:rPr>
        <w:t>M. Rancy, Directeur du BR,</w:t>
      </w:r>
      <w:r w:rsidR="00097183">
        <w:rPr>
          <w:szCs w:val="24"/>
        </w:rPr>
        <w:br/>
      </w:r>
      <w:r>
        <w:rPr>
          <w:szCs w:val="24"/>
        </w:rPr>
        <w:t>M. Lee, Directeur du TSB,</w:t>
      </w:r>
      <w:r w:rsidR="00097183">
        <w:rPr>
          <w:szCs w:val="24"/>
        </w:rPr>
        <w:br/>
      </w:r>
      <w:r>
        <w:rPr>
          <w:szCs w:val="24"/>
        </w:rPr>
        <w:t>Mesdames et Messieurs,</w:t>
      </w:r>
      <w:r w:rsidR="00097183">
        <w:rPr>
          <w:szCs w:val="24"/>
        </w:rPr>
        <w:br/>
      </w:r>
      <w:r>
        <w:rPr>
          <w:szCs w:val="24"/>
        </w:rPr>
        <w:t>Chers collègues,</w:t>
      </w:r>
    </w:p>
    <w:p w:rsidR="00652FE3" w:rsidRDefault="00652FE3" w:rsidP="00097183">
      <w:pPr>
        <w:spacing w:before="360"/>
      </w:pPr>
      <w:r w:rsidRPr="005B399F">
        <w:t>Vous venez de terminer un marathon de quatre semaines, marqué par des débats et des discussions approfondis</w:t>
      </w:r>
      <w:r>
        <w:t xml:space="preserve"> qui ont débouché sur de nombreux accords. Je suis très heureux de constater que votre dur travail a été dument récompensé, que vous avez obtenu d'excellents résultats, dont vous pouvez être fiers, et que vous avez, une fois de plus, fait la preuve que le Secteur des radiocommunications de l'UIT joue un rôle clé, à l'échelle planétaire, dans les technologies de l'information et de la communication.</w:t>
      </w:r>
    </w:p>
    <w:p w:rsidR="00652FE3" w:rsidRDefault="00652FE3" w:rsidP="00C87C17">
      <w:r>
        <w:t>Je sais que vos journées ont été longues et semées d'embûches. Je sais aussi que vous avez obtenu d'excellents résultats</w:t>
      </w:r>
      <w:r w:rsidR="00F714A4">
        <w:t xml:space="preserve"> </w:t>
      </w:r>
      <w:r>
        <w:t>qui permettront à l'UIT et au Secteur des radiocommunications de s'appuyer sur une base stable pour gérer le Règlement des radiocommunications – traité international qui régit l'utilisation du spectre des fréquences radioélectriques et des orbites des satellites géostationnaires et non géostationnaires par tous les services de radiocommunication – au cours des quatre prochaines années.</w:t>
      </w:r>
    </w:p>
    <w:p w:rsidR="00652FE3" w:rsidRDefault="00652FE3" w:rsidP="00C87C17">
      <w:r>
        <w:t>Je rends hommage au remarquable esprit de coopération dont ont fait</w:t>
      </w:r>
      <w:r w:rsidR="00097183">
        <w:t xml:space="preserve"> preuve les délégations des 164 </w:t>
      </w:r>
      <w:r>
        <w:t>Etats Membres qui ont participé à cette conférence.</w:t>
      </w:r>
    </w:p>
    <w:p w:rsidR="00652FE3" w:rsidRDefault="00652FE3" w:rsidP="00097183">
      <w:pPr>
        <w:spacing w:before="240"/>
      </w:pPr>
      <w:r>
        <w:t>Chers collègues,</w:t>
      </w:r>
    </w:p>
    <w:p w:rsidR="00652FE3" w:rsidRDefault="00652FE3" w:rsidP="00C87C17">
      <w:r>
        <w:t xml:space="preserve">La CMR-15 a été déterminante sur le plan des résultats. </w:t>
      </w:r>
      <w:proofErr w:type="gramStart"/>
      <w:r>
        <w:t>Bien sûr, il m'est très difficile de résumer quatre semaines d'efforts intensifs en quelques minutes à peine, mais je peux affirmer que la conférence est parvenue à des résultats significatifs après avoir traité la quarantaine de points figurant à son ordre du jour, parmi lesquels je citerai le suivi des vols à l'échelle mondiale pour l'aviation civile, les communications mobiles large bande, les systèmes améliorés de communication maritime, la sécurité routière, ainsi que les communications d'urgence et les secours en cas de catastrophe.</w:t>
      </w:r>
      <w:proofErr w:type="gramEnd"/>
    </w:p>
    <w:p w:rsidR="00652FE3" w:rsidRDefault="00652FE3" w:rsidP="00C87C17">
      <w:r>
        <w:t>J'ai en outre été très heureux de la conclusion d'un accord israëlo-palestinien</w:t>
      </w:r>
      <w:r w:rsidR="00F714A4">
        <w:t xml:space="preserve"> </w:t>
      </w:r>
      <w:r>
        <w:t>visant à faciliter l'établissement d'un réseau de télécommunication moderne et fiable pour le peuple palestinien. L'UIT apprécie au plus haut point l'esprit de coopération et de compromis dont ont fait preuve tous ceux qui ont pris part à la conclusion de cet accord. Nous les félicitons des efforts qu'ils ont déployés pour parvenir à ce résultat important. La CMR-15 a par ailleurs adopté une version révisée de la Résolution 12 relative à l'assistance et à l'appui à la Palestine et je puis vous assurer que l'UIT continuera à fournir une assistance en vue d'assurer le développement des réseaux de télécommunication et des services cellulaires en Palestine et dans d'autres pays de la région.</w:t>
      </w:r>
    </w:p>
    <w:p w:rsidR="00097183" w:rsidRDefault="00097183" w:rsidP="00C87C17">
      <w:r>
        <w:br w:type="page"/>
      </w:r>
    </w:p>
    <w:p w:rsidR="00652FE3" w:rsidRDefault="00652FE3" w:rsidP="00C87C17">
      <w:r>
        <w:lastRenderedPageBreak/>
        <w:t>La CMR-15 a défini de nouvelles méthodes, plus efficaces, de réglementation des services et applications de radiocommunication. Dans un contexte où les radiocommunications jouent un rôle de plus en plus important pour connecter les êtres humains, je suis convaincu que les acquis de cette conférence contribueront pour beaucoup à faire du monde un endroit meilleur – et plus sûr - pour tous.</w:t>
      </w:r>
    </w:p>
    <w:p w:rsidR="00652FE3" w:rsidRDefault="00652FE3" w:rsidP="00C87C17">
      <w:r>
        <w:t>Je voudrais aussi saluer tout particulièrement les nombreuses participantes et forme l'espoir que nous parviendrons dans l'avenir à un meilleur équilibre entre les hommes et les femmes.</w:t>
      </w:r>
    </w:p>
    <w:p w:rsidR="00652FE3" w:rsidRDefault="00652FE3" w:rsidP="00C87C17">
      <w:r>
        <w:t>La délégation des Etats-Unis peut être félicitée, puisqu'elle est celle qui compte le plus de femmes, au nombre de 39, soit un quart de sa composition.</w:t>
      </w:r>
    </w:p>
    <w:p w:rsidR="00652FE3" w:rsidRDefault="00652FE3" w:rsidP="00C87C17">
      <w:r>
        <w:t xml:space="preserve">Je tiens aussi à féliciter les délégations qui sont parvenues – </w:t>
      </w:r>
      <w:proofErr w:type="gramStart"/>
      <w:r>
        <w:t>ou</w:t>
      </w:r>
      <w:proofErr w:type="gramEnd"/>
      <w:r>
        <w:t xml:space="preserve"> quasiment parvenues – à la parité hommes-femmes, à savoir les délégations de Cabo Verde, du Kazakhstan, de Madagascar et du Soudan du Sud, qui comptent exactement 50% de déléguées femmes.</w:t>
      </w:r>
    </w:p>
    <w:p w:rsidR="00652FE3" w:rsidRDefault="00652FE3" w:rsidP="00EC5B0C">
      <w:r>
        <w:t>Une mention spéciale va à la Bosnie-Herzégovine, à la Bulgarie, à la Croatie, à la République dominicaine, à la Hongrie, à la Malaisie, au Portugal et à la Thaïlande, dont les délégations comptent au moins un</w:t>
      </w:r>
      <w:r w:rsidR="00EC5B0C">
        <w:t xml:space="preserve"> </w:t>
      </w:r>
      <w:r>
        <w:t>tiers de femmes.</w:t>
      </w:r>
    </w:p>
    <w:p w:rsidR="00652FE3" w:rsidRDefault="00652FE3" w:rsidP="00C87C17">
      <w:r>
        <w:t>La CMR-15 a enregistré au total 3</w:t>
      </w:r>
      <w:r w:rsidR="00EC5B0C">
        <w:t xml:space="preserve"> </w:t>
      </w:r>
      <w:bookmarkStart w:id="10" w:name="_GoBack"/>
      <w:bookmarkEnd w:id="10"/>
      <w:r>
        <w:t>200 participants, dont 17,2% de femmes, contre seulement 15,9% à la CMR-12. Néanmoins, ce pourcentage reste nettement inférieur à l'objectif de 30% de femmes, seuil au-delà duquel on pourra réellement parler de changement.</w:t>
      </w:r>
    </w:p>
    <w:p w:rsidR="00652FE3" w:rsidRDefault="00652FE3" w:rsidP="00C87C17">
      <w:r>
        <w:t>Atteindre cet objectif sera l'un de nos buts pour la prochaine CMR.</w:t>
      </w:r>
    </w:p>
    <w:p w:rsidR="00652FE3" w:rsidRDefault="00652FE3" w:rsidP="00C87C17">
      <w:r>
        <w:t>La CMR-15, qui marque un moment important des 150 dernières année</w:t>
      </w:r>
      <w:r w:rsidR="00097183">
        <w:t>s, fera date dans l'histoire de </w:t>
      </w:r>
      <w:r>
        <w:t>l'UIT.</w:t>
      </w:r>
    </w:p>
    <w:p w:rsidR="00652FE3" w:rsidRDefault="00652FE3" w:rsidP="00C87C17">
      <w:r>
        <w:t>Je voudrais maintenant transmettre mes félicitations à M. Festus DAUDU, du Nigéria, qui s'est acquitté brillamment de sa tâche de Président de la CMR-15 et de pre</w:t>
      </w:r>
      <w:r w:rsidR="00097183">
        <w:t>mier Africain à présider une </w:t>
      </w:r>
      <w:r>
        <w:t>CMR au cours des 150 ans d'existence de l'UIT. Il a fait preuve d'une maîtrise exceptionnelle et nous lui sommes tous reconnaissants de son dévouement inlassable.</w:t>
      </w:r>
    </w:p>
    <w:p w:rsidR="00652FE3" w:rsidRDefault="00652FE3" w:rsidP="00C87C17">
      <w:r>
        <w:t xml:space="preserve">Je voudrais aussi féliciter les six vice-présidents de la conférence pour leur excellent travail, de même que les présidents et vice-présidents des commissions et les présidents des groupes ad hoc qui ont tous accompli un travail remarquable. </w:t>
      </w:r>
      <w:proofErr w:type="gramStart"/>
      <w:r>
        <w:t>Bravo</w:t>
      </w:r>
      <w:r w:rsidR="00143EB3">
        <w:t>!</w:t>
      </w:r>
      <w:proofErr w:type="gramEnd"/>
    </w:p>
    <w:p w:rsidR="00652FE3" w:rsidRDefault="00652FE3" w:rsidP="00C87C17">
      <w:r>
        <w:t>Je tiens par ailleurs à mettre en avant l'excellence du processus préparatoire mené ces dernières années, qui a été l'un des facteurs de la réussite de cette conférence, grâce notamment à l'efficacité du rôle de coordination joué par les six groupes régionaux.</w:t>
      </w:r>
    </w:p>
    <w:p w:rsidR="00652FE3" w:rsidRDefault="00652FE3" w:rsidP="00C87C17">
      <w:r>
        <w:t>J'aimerais encore remercier tout particulièrement tous les membres du Comité du Règlement des radiocommunications,</w:t>
      </w:r>
      <w:r w:rsidRPr="005B399F">
        <w:t xml:space="preserve"> qui ont fait </w:t>
      </w:r>
      <w:r>
        <w:t>–</w:t>
      </w:r>
      <w:r w:rsidRPr="005B399F">
        <w:t xml:space="preserve"> et continueront de faire </w:t>
      </w:r>
      <w:r>
        <w:t>–</w:t>
      </w:r>
      <w:r w:rsidRPr="005B399F">
        <w:t xml:space="preserve"> un travail remarquable à l</w:t>
      </w:r>
      <w:r>
        <w:t>'</w:t>
      </w:r>
      <w:r w:rsidRPr="005B399F">
        <w:t>UIT</w:t>
      </w:r>
      <w:r>
        <w:t>.</w:t>
      </w:r>
    </w:p>
    <w:p w:rsidR="00652FE3" w:rsidRDefault="00652FE3" w:rsidP="00C87C17">
      <w:r>
        <w:t>Permettez-moi aussi d'exprimer, au nom de nous tous, mes remerciements à François Rancy, Directeur du Bureau des radiocommunications, et bien sûr, à Mario Maniewicz, Secrétaire de la conférence. Les fonctionnaires du Bureau des radiocommunications et du Secrétariat général, dont les interprètes,</w:t>
      </w:r>
      <w:r w:rsidR="00F714A4">
        <w:t xml:space="preserve"> </w:t>
      </w:r>
      <w:r>
        <w:t xml:space="preserve">ont étroitement collaboré pour garantir la bonne préparation de cette conférence et pour que soient fournis les services et l'appui nécessaires à son bon déroulement. Qu'ils en soient tous </w:t>
      </w:r>
      <w:proofErr w:type="gramStart"/>
      <w:r>
        <w:t>remerciés</w:t>
      </w:r>
      <w:r w:rsidR="00143EB3">
        <w:t>!</w:t>
      </w:r>
      <w:proofErr w:type="gramEnd"/>
      <w:r>
        <w:t xml:space="preserve"> </w:t>
      </w:r>
    </w:p>
    <w:p w:rsidR="00652FE3" w:rsidRDefault="00652FE3" w:rsidP="00C87C17">
      <w:r>
        <w:t>Je voudrais aussi exprimer ma reconnaissance au Doyen de la conférence, M. Habeeb Alshankiti, de l'Arabie saoudite, qui l'a déclarée ouverte.</w:t>
      </w:r>
    </w:p>
    <w:p w:rsidR="00097183" w:rsidRDefault="00097183" w:rsidP="00C87C17">
      <w:r>
        <w:br w:type="page"/>
      </w:r>
    </w:p>
    <w:p w:rsidR="00652FE3" w:rsidRDefault="00652FE3" w:rsidP="00C87C17">
      <w:r>
        <w:lastRenderedPageBreak/>
        <w:t>Je remercie en outre les autorités suisses et genevoises, qui ont consenti d'importants efforts pour renforcer les effectifs des forces de sécurité chargées d'assurer la protection de la conférence, en particulier au cours des deux dernières semaines, alors que des policiers en armes étaient déployés à l'entrée du CICG, suite à ma demande et bien que celle-ci ait été formulée à brève échéance pendant un week-end.</w:t>
      </w:r>
    </w:p>
    <w:p w:rsidR="00652FE3" w:rsidRDefault="00652FE3" w:rsidP="00C87C17">
      <w:r>
        <w:t>Je remercie par ailleurs les techniciens, le personnel chargé de la sécurité et tous ceux qui ont mis leurs compétences au service de la conférence ces quatre dernières semaines.</w:t>
      </w:r>
    </w:p>
    <w:p w:rsidR="00652FE3" w:rsidRDefault="00652FE3" w:rsidP="00C87C17">
      <w:r>
        <w:t>Enfin et surtout, je vous remercie vous, chers délégués, pour votre participation et votre contribution au succès de la CMR-15.</w:t>
      </w:r>
    </w:p>
    <w:p w:rsidR="00652FE3" w:rsidRDefault="00652FE3" w:rsidP="00097183">
      <w:pPr>
        <w:spacing w:before="240"/>
      </w:pPr>
      <w:r>
        <w:t>Mesdames et Messieurs,</w:t>
      </w:r>
    </w:p>
    <w:p w:rsidR="00652FE3" w:rsidRDefault="00652FE3" w:rsidP="00C87C17">
      <w:r>
        <w:t>Je vais maintenant me tourner une nouvelle fois vers notre Président, qui a su si brillamment mener cette conférence à son terme. M. Festus Daudu a fait preuve d'une patience et de qualités de leadership absolument remarquables et je ne peux que lui exprimer mon admiration et ma gratitude pour son aide inlassable.</w:t>
      </w:r>
    </w:p>
    <w:p w:rsidR="00652FE3" w:rsidRDefault="00652FE3" w:rsidP="00C87C17">
      <w:r>
        <w:t>Je vais donc remettre un certificat et une médaille à M. Festus Daudu, du Nigéria, Président de la CMR-15 et premier Africain à présider une CMR au cours des 150 années d'existence de l'UIT.</w:t>
      </w:r>
    </w:p>
    <w:p w:rsidR="00652FE3" w:rsidRDefault="00652FE3" w:rsidP="00C87C17">
      <w:r>
        <w:t>Mesdames et Messieurs, après ce mois riche en événements, il ne me reste plus qu'à vous souhaiter un bon retour dans vos pays respectifs.</w:t>
      </w:r>
    </w:p>
    <w:p w:rsidR="00652FE3" w:rsidRPr="005B399F" w:rsidRDefault="00652FE3" w:rsidP="00C87C17"/>
    <w:p w:rsidR="00652FE3" w:rsidRDefault="00652FE3" w:rsidP="00C87C17">
      <w:pPr>
        <w:tabs>
          <w:tab w:val="clear" w:pos="1134"/>
          <w:tab w:val="clear" w:pos="1871"/>
          <w:tab w:val="clear" w:pos="2268"/>
        </w:tabs>
        <w:overflowPunct/>
        <w:autoSpaceDE/>
        <w:autoSpaceDN/>
        <w:adjustRightInd/>
        <w:spacing w:before="0" w:after="200"/>
        <w:textAlignment w:val="auto"/>
      </w:pPr>
      <w:r>
        <w:br w:type="page"/>
      </w:r>
    </w:p>
    <w:p w:rsidR="00652FE3" w:rsidRPr="005B399F" w:rsidRDefault="00652FE3" w:rsidP="00C87C17">
      <w:pPr>
        <w:jc w:val="right"/>
      </w:pPr>
      <w:proofErr w:type="gramStart"/>
      <w:r w:rsidRPr="005B399F">
        <w:lastRenderedPageBreak/>
        <w:t>Original:</w:t>
      </w:r>
      <w:proofErr w:type="gramEnd"/>
      <w:r>
        <w:t xml:space="preserve"> anglais</w:t>
      </w:r>
    </w:p>
    <w:p w:rsidR="00652FE3" w:rsidRPr="005B399F" w:rsidRDefault="00652FE3" w:rsidP="00C87C17">
      <w:pPr>
        <w:pStyle w:val="Annextitle"/>
      </w:pPr>
      <w:r w:rsidRPr="005B399F">
        <w:t>Annexe E</w:t>
      </w:r>
      <w:r>
        <w:br/>
      </w:r>
      <w:r>
        <w:br/>
      </w:r>
      <w:r w:rsidRPr="005B399F">
        <w:t xml:space="preserve">Déclaration </w:t>
      </w:r>
      <w:r>
        <w:t xml:space="preserve">de M. Adebayo Shittu, Ministre des communications </w:t>
      </w:r>
      <w:r w:rsidR="00097183">
        <w:br/>
      </w:r>
      <w:r>
        <w:t>de la République fédérale du Nigéria</w:t>
      </w:r>
    </w:p>
    <w:p w:rsidR="00652FE3" w:rsidRDefault="00652FE3" w:rsidP="00985BDE">
      <w:pPr>
        <w:pStyle w:val="Normalaftertitle"/>
        <w:spacing w:before="480"/>
      </w:pPr>
      <w:r w:rsidRPr="005B399F">
        <w:t>Monsieu</w:t>
      </w:r>
      <w:r>
        <w:t>r le Président de la CMR-15,</w:t>
      </w:r>
      <w:r w:rsidR="00985BDE">
        <w:br/>
      </w:r>
      <w:r>
        <w:t>Monsieur le Secrétaire général de l'UIT,</w:t>
      </w:r>
      <w:r w:rsidR="00985BDE">
        <w:br/>
      </w:r>
      <w:r>
        <w:t>Monsieur le Vice-Secrétaire général de l'UIT,</w:t>
      </w:r>
      <w:r w:rsidR="00985BDE">
        <w:br/>
      </w:r>
      <w:r>
        <w:t>Messieurs les Directeurs des Bureaux de l'UIT,</w:t>
      </w:r>
      <w:r w:rsidR="00985BDE">
        <w:br/>
      </w:r>
      <w:r>
        <w:t>Mesdames et Messieurs les délégués,</w:t>
      </w:r>
      <w:r w:rsidR="00985BDE">
        <w:br/>
      </w:r>
      <w:r>
        <w:t>Mesdames et Messieurs les représentants de la presse,</w:t>
      </w:r>
      <w:r w:rsidR="00985BDE">
        <w:br/>
      </w:r>
      <w:r>
        <w:t>Mesdames et Messieurs,</w:t>
      </w:r>
    </w:p>
    <w:p w:rsidR="00652FE3" w:rsidRDefault="00652FE3" w:rsidP="00985BDE">
      <w:pPr>
        <w:spacing w:before="360"/>
      </w:pPr>
      <w:r>
        <w:t>1</w:t>
      </w:r>
      <w:r>
        <w:tab/>
        <w:t>Permettez-moi tout d'abord de vous transmettre les salutations du Gouvernement et du peuple de la République fédérale du Nigéria. C'est pour moi un grand honneur et un privilège de participer à cette cérémonie de clôture marquant la fin de la Conférence mondiale des radiocommunications de 2015 ici à Genève, Suisse.</w:t>
      </w:r>
    </w:p>
    <w:p w:rsidR="00652FE3" w:rsidRDefault="00652FE3" w:rsidP="00C87C17">
      <w:r>
        <w:t>2</w:t>
      </w:r>
      <w:r>
        <w:tab/>
        <w:t xml:space="preserve">Ma présence à cette conférence revêt un caractère </w:t>
      </w:r>
      <w:proofErr w:type="gramStart"/>
      <w:r>
        <w:t>particulier:</w:t>
      </w:r>
      <w:proofErr w:type="gramEnd"/>
      <w:r>
        <w:t xml:space="preserve"> c'est en effet mon premier engagement international officiel depuis que j'ai pris mes fonctions de Ministre des communications du Nigéria il y a de cela quatre semaines. Je tiens d'ailleurs à présenter toutes mes excuses pour ne pas avoir pu assister à la cérémonie d'ouverture, au cours de laquelle M. Festus Daudu, Directeur dans mon ministère, a été investi de la lourde responsabilité de Président cette conférence extrêmement technique. En effet, à l'époque, je n'avais pas encore accédé à mes fonctions de Ministre des communications.</w:t>
      </w:r>
    </w:p>
    <w:p w:rsidR="00652FE3" w:rsidRDefault="00652FE3" w:rsidP="00C87C17">
      <w:r>
        <w:t>3</w:t>
      </w:r>
      <w:r>
        <w:tab/>
        <w:t>Au nom de l'Administration nigériane, je tiens à exprimer notre sincère gratitude à toutes les administrations des pays membres de l'UIT pour avoir placé leur confiance en M. Daudu, désigné Président de cette très importante conférence. Nous sommes particulièrement heureux de ce geste car M. Daudu, ressortissant du Nigéria, est le premier Africain à présider une conférence des radiocommunications au cours des 150 années d'existence de l'UIT.</w:t>
      </w:r>
    </w:p>
    <w:p w:rsidR="00652FE3" w:rsidRDefault="00652FE3" w:rsidP="00C87C17">
      <w:r>
        <w:t>4</w:t>
      </w:r>
      <w:r>
        <w:tab/>
        <w:t>Le Nigéria considère la présidence de M. Faustus Daudu comme un grand honneur fait, non seulement au Nigéria, mais à la communauté africaine tout entière et à l'Union africaine des télécommunications (UAT) en particulier. C'est pourquoi, au nom du Gouvernement et du peuple de la République fédérale du Nigéria, je remercie tous les Etats Membres africains et l'UAT, qui ont présenté la candidature de M. Faustus Daudu à la présidence de la CMR-15.</w:t>
      </w:r>
    </w:p>
    <w:p w:rsidR="00652FE3" w:rsidRDefault="00652FE3" w:rsidP="00C87C17">
      <w:r>
        <w:t>5</w:t>
      </w:r>
      <w:r>
        <w:tab/>
        <w:t>Comme je viens de le dire, cette conférence est très importante. En effet, il y a 14 ans de cela, le Nigéria a été</w:t>
      </w:r>
      <w:r w:rsidR="00F714A4">
        <w:t xml:space="preserve"> </w:t>
      </w:r>
      <w:r>
        <w:t>au centre de l'actualité du secteur des télécommunications/TIC, suite à l'adjudication, en toute transparence, de fréquences radioélectriques et à l'octroi de licences aux trois premiers opérateurs de services mobiles pour la fourniture de services GSM dans le pays. Je crois savoir que la décision visant à identifier et utiliser cette partie de spectre avait été prise à une conférence antérieure à la CMR-15. Depuis la révolution du GSM, le secteur des télécommunications/TIC au Nigéria a continué à progresser et à se développer à une vitesse fulgurante. Alors que le pays comptait moins de 500 000 lignes téléphoniques fixes en janvier 2001, on y dénombre aujourd'hui, selon les estimations, 150 millions d'abonnements au mobile, et la télédensité s'établit à 107,61.</w:t>
      </w:r>
    </w:p>
    <w:p w:rsidR="00652FE3" w:rsidRDefault="00652FE3" w:rsidP="00C87C17">
      <w:r>
        <w:lastRenderedPageBreak/>
        <w:t>6</w:t>
      </w:r>
      <w:r>
        <w:tab/>
        <w:t>Il ne fait pas de doute que le spectre des fréquences radioélectriques est la ressource fondamentale sur laquelle repose l'industrie des communications hertziennes, ce qui explique la concurrence acharnée que se livrent divers services pour satisfaire la demande.</w:t>
      </w:r>
    </w:p>
    <w:p w:rsidR="00652FE3" w:rsidRDefault="00652FE3" w:rsidP="00C87C17">
      <w:r>
        <w:t>7</w:t>
      </w:r>
      <w:r>
        <w:tab/>
        <w:t xml:space="preserve">Comme vous le savez, le Nigéria a déjà mis en place un Plan national pour </w:t>
      </w:r>
      <w:proofErr w:type="gramStart"/>
      <w:r>
        <w:t>le</w:t>
      </w:r>
      <w:proofErr w:type="gramEnd"/>
      <w:r>
        <w:t xml:space="preserve"> large bande, visant à fournir, à des conditions abordables, au minimum un accès aux service mobiles large bande 3G à au moins 80% de la population d'ici à 2018. A notre avis, les décisions que vous avez prises à cette conférence après quatre semaines de délibérations représentent un véritable tournant pour l'avenir de toutes les activités humaines. En outre, les résultats que vous avez obtenus à cette conférence contribueront pour beaucoup à aider les parties prenantes intéressées à développer et utiliser les technologies qui aideront à mettre en œuvre les programmes nationaux en faveur </w:t>
      </w:r>
      <w:proofErr w:type="gramStart"/>
      <w:r>
        <w:t>du</w:t>
      </w:r>
      <w:proofErr w:type="gramEnd"/>
      <w:r>
        <w:t xml:space="preserve"> large bande et à fournir d'autres services de base.</w:t>
      </w:r>
    </w:p>
    <w:p w:rsidR="00652FE3" w:rsidRDefault="00652FE3" w:rsidP="00C87C17">
      <w:r>
        <w:t>8</w:t>
      </w:r>
      <w:r>
        <w:tab/>
        <w:t xml:space="preserve">Le Nigéria est convaincu que le renforcement de l'accès </w:t>
      </w:r>
      <w:proofErr w:type="gramStart"/>
      <w:r>
        <w:t>au</w:t>
      </w:r>
      <w:proofErr w:type="gramEnd"/>
      <w:r>
        <w:t xml:space="preserve"> large bande, à un prix abordable, encouragera l'innovation dans le pays. Il améliorera aussi la qualité de l'enseignement et des soins de santé, favorisera la création d'emplois et de richesse et réduira la pauvreté, pour ne mentionner que quelques-uns des avantages pouvant découler des résultats auxquels vous – experts, professionnels et dirigeants du secteur – êtes parvenus à la présente conférence.</w:t>
      </w:r>
    </w:p>
    <w:p w:rsidR="00652FE3" w:rsidRDefault="00652FE3" w:rsidP="00C87C17">
      <w:r>
        <w:t>9</w:t>
      </w:r>
      <w:r>
        <w:tab/>
        <w:t>Monsieur le Secrétaire général, je tiens à vous assurer que le Nigéria est déterminé à poursuivre son appui et son engagement en faveur des activités de l'UIT, afin qu'ensemble, nous puissions contribuer à l'édification d'une économie fondée sur le savoir et d'une société de l'information utiles à tous.</w:t>
      </w:r>
    </w:p>
    <w:p w:rsidR="00652FE3" w:rsidRDefault="00652FE3" w:rsidP="00C87C17">
      <w:r>
        <w:t>10</w:t>
      </w:r>
      <w:r>
        <w:tab/>
        <w:t xml:space="preserve">Vous, experts et professionnels des administrations, venez de passer quatre semaines à mener des débats intensifs pour attribuer des fréquences aux différents services et applications de radiocommunication, au prix de négociations quelquefois complexes et délicates. Je vous félicite tous pour votre travail acharné et pour l'esprit de consensus et de compromis dont vous avez fait preuve pendant ces discussions. </w:t>
      </w:r>
    </w:p>
    <w:p w:rsidR="00652FE3" w:rsidRDefault="00652FE3" w:rsidP="00C87C17">
      <w:r>
        <w:t>11</w:t>
      </w:r>
      <w:r>
        <w:tab/>
        <w:t>Chers délégués, au début de cette conférence, l'Administration nigériane avait demandé que vous fassiez bénéficier M. Festus Daudu de votre appui et de votre coopération pour qu'il puisse s'acquitter avec succès de sa tâche de Président de la conférence. Ma délégation m'a informé que vous avez manifesté cet appui et cette compréhension, qui ont permis de parvenir aux résultats fructueux que nous célébrons aujourd'hui. Je vous en remercie.</w:t>
      </w:r>
    </w:p>
    <w:p w:rsidR="00652FE3" w:rsidRDefault="00652FE3" w:rsidP="00C87C17">
      <w:r>
        <w:t>12</w:t>
      </w:r>
      <w:r>
        <w:tab/>
        <w:t>Je voudrais aussi saisir l'occasion qui m'est donnée po</w:t>
      </w:r>
      <w:r w:rsidR="00985BDE">
        <w:t>ur remercier chaleureusement le </w:t>
      </w:r>
      <w:r>
        <w:t>Secrétaire général de l'UIT, M. Houlin Zhao, et son équipe, q</w:t>
      </w:r>
      <w:r w:rsidR="00985BDE">
        <w:t>ui ont magnifiquement épaulé M. </w:t>
      </w:r>
      <w:r>
        <w:t>Daudu pour assurer la réussite de cette conférence. J'exprime ma reconnaissance toute particulière à M. Soumaila Abdulkarim, Secrétaire général de l'Union africaine des télécommunications, ainsi qu'au Groupe Afrique tout entier.</w:t>
      </w:r>
    </w:p>
    <w:p w:rsidR="00652FE3" w:rsidRDefault="00652FE3" w:rsidP="00C87C17">
      <w:r>
        <w:t>13</w:t>
      </w:r>
      <w:r>
        <w:tab/>
        <w:t>Enfin, je vous remercie tous de m'avoir donné la possibilité de m'adresser à cette éminente assemblée et vous souhaite un bon voyage de retour dans vos pays respectifs.</w:t>
      </w:r>
    </w:p>
    <w:p w:rsidR="00C87C17" w:rsidRPr="00CE6A1C" w:rsidRDefault="00C87C17"/>
    <w:sectPr w:rsidR="00C87C17" w:rsidRPr="00CE6A1C" w:rsidSect="00F714A4">
      <w:headerReference w:type="default" r:id="rId8"/>
      <w:footerReference w:type="even" r:id="rId9"/>
      <w:footerReference w:type="default" r:id="rId10"/>
      <w:footerReference w:type="first" r:id="rId11"/>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E3" w:rsidRDefault="00652FE3">
      <w:r>
        <w:separator/>
      </w:r>
    </w:p>
  </w:endnote>
  <w:endnote w:type="continuationSeparator" w:id="0">
    <w:p w:rsidR="00652FE3" w:rsidRDefault="0065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E3" w:rsidRPr="00985BDE" w:rsidRDefault="00652FE3">
    <w:pPr>
      <w:rPr>
        <w:lang w:val="es-ES_tradnl"/>
      </w:rPr>
    </w:pPr>
    <w:r>
      <w:fldChar w:fldCharType="begin"/>
    </w:r>
    <w:r w:rsidRPr="00985BDE">
      <w:rPr>
        <w:lang w:val="es-ES_tradnl"/>
      </w:rPr>
      <w:instrText xml:space="preserve"> FILENAME \p  \* MERGEFORMAT </w:instrText>
    </w:r>
    <w:r>
      <w:fldChar w:fldCharType="separate"/>
    </w:r>
    <w:r w:rsidR="00A003AD">
      <w:rPr>
        <w:noProof/>
        <w:lang w:val="es-ES_tradnl"/>
      </w:rPr>
      <w:t>P:\FRA\ITU-R\CONF-R\CMR15\500\513F.docx</w:t>
    </w:r>
    <w:r>
      <w:fldChar w:fldCharType="end"/>
    </w:r>
    <w:r w:rsidRPr="00985BDE">
      <w:rPr>
        <w:lang w:val="es-ES_tradnl"/>
      </w:rPr>
      <w:tab/>
    </w:r>
    <w:r>
      <w:fldChar w:fldCharType="begin"/>
    </w:r>
    <w:r>
      <w:instrText xml:space="preserve"> SAVEDATE \@ DD.MM.YY </w:instrText>
    </w:r>
    <w:r>
      <w:fldChar w:fldCharType="separate"/>
    </w:r>
    <w:r w:rsidR="00A003AD">
      <w:rPr>
        <w:noProof/>
      </w:rPr>
      <w:t>26.01.16</w:t>
    </w:r>
    <w:r>
      <w:fldChar w:fldCharType="end"/>
    </w:r>
    <w:r w:rsidRPr="00985BDE">
      <w:rPr>
        <w:lang w:val="es-ES_tradnl"/>
      </w:rPr>
      <w:tab/>
    </w:r>
    <w:r>
      <w:fldChar w:fldCharType="begin"/>
    </w:r>
    <w:r>
      <w:instrText xml:space="preserve"> PRINTDATE \@ DD.MM.YY </w:instrText>
    </w:r>
    <w:r>
      <w:fldChar w:fldCharType="separate"/>
    </w:r>
    <w:r w:rsidR="00A003AD">
      <w:rPr>
        <w:noProof/>
      </w:rPr>
      <w:t>27.01.16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E3" w:rsidRPr="00652FE3" w:rsidRDefault="00652FE3">
    <w:pPr>
      <w:pStyle w:val="Footer"/>
      <w:rPr>
        <w:lang w:val="es-ES_tradnl"/>
      </w:rPr>
    </w:pPr>
    <w:r>
      <w:fldChar w:fldCharType="begin"/>
    </w:r>
    <w:r w:rsidRPr="00652FE3">
      <w:rPr>
        <w:lang w:val="es-ES_tradnl"/>
      </w:rPr>
      <w:instrText xml:space="preserve"> FILENAME \p  \* MERGEFORMAT </w:instrText>
    </w:r>
    <w:r>
      <w:fldChar w:fldCharType="separate"/>
    </w:r>
    <w:r w:rsidR="00A003AD">
      <w:rPr>
        <w:lang w:val="es-ES_tradnl"/>
      </w:rPr>
      <w:t>P:\FRA\ITU-R\CONF-R\CMR15\500\513F.docx</w:t>
    </w:r>
    <w:r>
      <w:fldChar w:fldCharType="end"/>
    </w:r>
    <w:r w:rsidRPr="00652FE3">
      <w:rPr>
        <w:lang w:val="es-ES_tradnl"/>
      </w:rPr>
      <w:t xml:space="preserve"> (391773)</w:t>
    </w:r>
    <w:r w:rsidRPr="00652FE3">
      <w:rPr>
        <w:lang w:val="es-ES_tradnl"/>
      </w:rPr>
      <w:tab/>
    </w:r>
    <w:r>
      <w:fldChar w:fldCharType="begin"/>
    </w:r>
    <w:r>
      <w:instrText xml:space="preserve"> SAVEDATE \@ DD.MM.YY </w:instrText>
    </w:r>
    <w:r>
      <w:fldChar w:fldCharType="separate"/>
    </w:r>
    <w:r w:rsidR="00A003AD">
      <w:t>26.01.16</w:t>
    </w:r>
    <w:r>
      <w:fldChar w:fldCharType="end"/>
    </w:r>
    <w:r w:rsidRPr="00652FE3">
      <w:rPr>
        <w:lang w:val="es-ES_tradnl"/>
      </w:rPr>
      <w:tab/>
    </w:r>
    <w:r>
      <w:fldChar w:fldCharType="begin"/>
    </w:r>
    <w:r>
      <w:instrText xml:space="preserve"> PRINTDATE \@ DD.MM.YY </w:instrText>
    </w:r>
    <w:r>
      <w:fldChar w:fldCharType="separate"/>
    </w:r>
    <w:r w:rsidR="00A003AD">
      <w:t>27.01.16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E3" w:rsidRPr="00652FE3" w:rsidRDefault="00652FE3" w:rsidP="00652FE3">
    <w:pPr>
      <w:pStyle w:val="Footer"/>
      <w:rPr>
        <w:lang w:val="es-ES_tradnl"/>
      </w:rPr>
    </w:pPr>
    <w:r>
      <w:fldChar w:fldCharType="begin"/>
    </w:r>
    <w:r w:rsidRPr="00652FE3">
      <w:rPr>
        <w:lang w:val="es-ES_tradnl"/>
      </w:rPr>
      <w:instrText xml:space="preserve"> FILENAME \p  \* MERGEFORMAT </w:instrText>
    </w:r>
    <w:r>
      <w:fldChar w:fldCharType="separate"/>
    </w:r>
    <w:r w:rsidR="00A003AD">
      <w:rPr>
        <w:lang w:val="es-ES_tradnl"/>
      </w:rPr>
      <w:t>P:\FRA\ITU-R\CONF-R\CMR15\500\513F.docx</w:t>
    </w:r>
    <w:r>
      <w:fldChar w:fldCharType="end"/>
    </w:r>
    <w:r w:rsidRPr="00652FE3">
      <w:rPr>
        <w:lang w:val="es-ES_tradnl"/>
      </w:rPr>
      <w:t xml:space="preserve"> (391773)</w:t>
    </w:r>
    <w:r w:rsidRPr="00652FE3">
      <w:rPr>
        <w:lang w:val="es-ES_tradnl"/>
      </w:rPr>
      <w:tab/>
    </w:r>
    <w:r>
      <w:fldChar w:fldCharType="begin"/>
    </w:r>
    <w:r>
      <w:instrText xml:space="preserve"> SAVEDATE \@ DD.MM.YY </w:instrText>
    </w:r>
    <w:r>
      <w:fldChar w:fldCharType="separate"/>
    </w:r>
    <w:r w:rsidR="00A003AD">
      <w:t>26.01.16</w:t>
    </w:r>
    <w:r>
      <w:fldChar w:fldCharType="end"/>
    </w:r>
    <w:r w:rsidRPr="00652FE3">
      <w:rPr>
        <w:lang w:val="es-ES_tradnl"/>
      </w:rPr>
      <w:tab/>
    </w:r>
    <w:r>
      <w:fldChar w:fldCharType="begin"/>
    </w:r>
    <w:r>
      <w:instrText xml:space="preserve"> PRINTDATE \@ DD.MM.YY </w:instrText>
    </w:r>
    <w:r>
      <w:fldChar w:fldCharType="separate"/>
    </w:r>
    <w:r w:rsidR="00A003AD">
      <w:t>27.01.16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E3" w:rsidRDefault="00652FE3">
      <w:r>
        <w:rPr>
          <w:b/>
        </w:rPr>
        <w:t>_______________</w:t>
      </w:r>
    </w:p>
  </w:footnote>
  <w:footnote w:type="continuationSeparator" w:id="0">
    <w:p w:rsidR="00652FE3" w:rsidRDefault="0065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E3" w:rsidRDefault="00652FE3" w:rsidP="004F1F8E">
    <w:pPr>
      <w:pStyle w:val="Header"/>
    </w:pPr>
    <w:r>
      <w:fldChar w:fldCharType="begin"/>
    </w:r>
    <w:r>
      <w:instrText xml:space="preserve"> PAGE </w:instrText>
    </w:r>
    <w:r>
      <w:fldChar w:fldCharType="separate"/>
    </w:r>
    <w:r w:rsidR="00EC5B0C">
      <w:rPr>
        <w:noProof/>
      </w:rPr>
      <w:t>14</w:t>
    </w:r>
    <w:r>
      <w:fldChar w:fldCharType="end"/>
    </w:r>
  </w:p>
  <w:p w:rsidR="00652FE3" w:rsidRDefault="00652FE3" w:rsidP="00CE2C8D">
    <w:pPr>
      <w:pStyle w:val="Header"/>
    </w:pPr>
    <w:r>
      <w:t>CMR15/513-F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D53404"/>
    <w:multiLevelType w:val="hybridMultilevel"/>
    <w:tmpl w:val="50CE6A52"/>
    <w:lvl w:ilvl="0" w:tplc="77E651D8">
      <w:numFmt w:val="bullet"/>
      <w:lvlText w:val=""/>
      <w:lvlJc w:val="left"/>
      <w:pPr>
        <w:ind w:left="1488" w:hanging="1128"/>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65"/>
    <w:rsid w:val="00016648"/>
    <w:rsid w:val="0003522F"/>
    <w:rsid w:val="000652D5"/>
    <w:rsid w:val="00080E2C"/>
    <w:rsid w:val="00097183"/>
    <w:rsid w:val="000A4755"/>
    <w:rsid w:val="000B2E0C"/>
    <w:rsid w:val="000B3D0C"/>
    <w:rsid w:val="001167B9"/>
    <w:rsid w:val="001267A0"/>
    <w:rsid w:val="00143EB3"/>
    <w:rsid w:val="00160C64"/>
    <w:rsid w:val="0019352B"/>
    <w:rsid w:val="001960D0"/>
    <w:rsid w:val="00232FD2"/>
    <w:rsid w:val="002A3465"/>
    <w:rsid w:val="002A4622"/>
    <w:rsid w:val="002B17E5"/>
    <w:rsid w:val="002C0EBF"/>
    <w:rsid w:val="002C5FCD"/>
    <w:rsid w:val="00315AFE"/>
    <w:rsid w:val="003606A6"/>
    <w:rsid w:val="0036650C"/>
    <w:rsid w:val="003A583E"/>
    <w:rsid w:val="003E112B"/>
    <w:rsid w:val="00416F68"/>
    <w:rsid w:val="00466211"/>
    <w:rsid w:val="004D01FC"/>
    <w:rsid w:val="004E28C3"/>
    <w:rsid w:val="004F1F8E"/>
    <w:rsid w:val="00584FF8"/>
    <w:rsid w:val="00586CF2"/>
    <w:rsid w:val="00592467"/>
    <w:rsid w:val="005C3768"/>
    <w:rsid w:val="005C6C3F"/>
    <w:rsid w:val="00613635"/>
    <w:rsid w:val="0062093D"/>
    <w:rsid w:val="00637ECF"/>
    <w:rsid w:val="00647B59"/>
    <w:rsid w:val="00652FE3"/>
    <w:rsid w:val="00654E39"/>
    <w:rsid w:val="00656E3C"/>
    <w:rsid w:val="00701BAE"/>
    <w:rsid w:val="00730E95"/>
    <w:rsid w:val="00774362"/>
    <w:rsid w:val="007A04E8"/>
    <w:rsid w:val="008A3120"/>
    <w:rsid w:val="008C000E"/>
    <w:rsid w:val="008D41BE"/>
    <w:rsid w:val="008D58D3"/>
    <w:rsid w:val="00923064"/>
    <w:rsid w:val="00936D25"/>
    <w:rsid w:val="00941EA5"/>
    <w:rsid w:val="00966C16"/>
    <w:rsid w:val="00985BDE"/>
    <w:rsid w:val="0098732F"/>
    <w:rsid w:val="00991253"/>
    <w:rsid w:val="009C7E7C"/>
    <w:rsid w:val="00A003AD"/>
    <w:rsid w:val="00A00473"/>
    <w:rsid w:val="00A03C9B"/>
    <w:rsid w:val="00A606C3"/>
    <w:rsid w:val="00A83B09"/>
    <w:rsid w:val="00A84541"/>
    <w:rsid w:val="00AE36A0"/>
    <w:rsid w:val="00B00294"/>
    <w:rsid w:val="00B64FD0"/>
    <w:rsid w:val="00BF26E7"/>
    <w:rsid w:val="00C01C69"/>
    <w:rsid w:val="00C814B9"/>
    <w:rsid w:val="00C87C17"/>
    <w:rsid w:val="00CD516F"/>
    <w:rsid w:val="00CE2C8D"/>
    <w:rsid w:val="00CE6A1C"/>
    <w:rsid w:val="00D119A7"/>
    <w:rsid w:val="00D25FBA"/>
    <w:rsid w:val="00D66EAC"/>
    <w:rsid w:val="00D730DF"/>
    <w:rsid w:val="00D772F0"/>
    <w:rsid w:val="00D77BDC"/>
    <w:rsid w:val="00DC402B"/>
    <w:rsid w:val="00DE0932"/>
    <w:rsid w:val="00E049F1"/>
    <w:rsid w:val="00E37A25"/>
    <w:rsid w:val="00E70A31"/>
    <w:rsid w:val="00E977A2"/>
    <w:rsid w:val="00EA3F38"/>
    <w:rsid w:val="00EA5AB6"/>
    <w:rsid w:val="00EC5B0C"/>
    <w:rsid w:val="00EC7615"/>
    <w:rsid w:val="00ED16AA"/>
    <w:rsid w:val="00EF662E"/>
    <w:rsid w:val="00F148F1"/>
    <w:rsid w:val="00F714A4"/>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BFB78CE-2C5D-423E-BD28-36AA8481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styleId="ListParagraph">
    <w:name w:val="List Paragraph"/>
    <w:basedOn w:val="Normal"/>
    <w:uiPriority w:val="34"/>
    <w:qFormat/>
    <w:rsid w:val="00652FE3"/>
    <w:pPr>
      <w:ind w:left="720"/>
      <w:contextualSpacing/>
    </w:pPr>
  </w:style>
  <w:style w:type="character" w:customStyle="1" w:styleId="Heading1Char">
    <w:name w:val="Heading 1 Char"/>
    <w:basedOn w:val="DefaultParagraphFont"/>
    <w:link w:val="Heading1"/>
    <w:rsid w:val="00652FE3"/>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240</TotalTime>
  <Pages>14</Pages>
  <Words>5658</Words>
  <Characters>31577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37161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Royer, Veronique</dc:creator>
  <cp:keywords/>
  <cp:lastModifiedBy>Royer, Veronique</cp:lastModifiedBy>
  <cp:revision>6</cp:revision>
  <cp:lastPrinted>2016-01-27T07:00:00Z</cp:lastPrinted>
  <dcterms:created xsi:type="dcterms:W3CDTF">2016-01-26T14:35:00Z</dcterms:created>
  <dcterms:modified xsi:type="dcterms:W3CDTF">2016-01-27T12:12:00Z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