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D902CAF" wp14:editId="5F0F04F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EB614A" w:rsidRDefault="00EB614A" w:rsidP="00A466E6">
            <w:pPr>
              <w:spacing w:before="0"/>
              <w:rPr>
                <w:rFonts w:ascii="Verdana" w:hAnsi="Verdana"/>
                <w:b/>
                <w:bCs/>
                <w:sz w:val="20"/>
              </w:rPr>
            </w:pPr>
            <w:r w:rsidRPr="00EB614A">
              <w:rPr>
                <w:b/>
                <w:bCs/>
              </w:rPr>
              <w:t>全体会议</w:t>
            </w:r>
          </w:p>
        </w:tc>
        <w:tc>
          <w:tcPr>
            <w:tcW w:w="3120" w:type="dxa"/>
          </w:tcPr>
          <w:p w:rsidR="00622560" w:rsidRPr="00622560" w:rsidRDefault="00EB614A" w:rsidP="00A466E6">
            <w:pPr>
              <w:spacing w:before="0"/>
              <w:rPr>
                <w:rFonts w:ascii="Verdana" w:hAnsi="Verdana"/>
                <w:sz w:val="20"/>
              </w:rPr>
            </w:pPr>
            <w:r w:rsidRPr="00B51994">
              <w:rPr>
                <w:rFonts w:ascii="Verdana" w:hAnsi="Verdana" w:hint="eastAsia"/>
                <w:b/>
                <w:sz w:val="20"/>
              </w:rPr>
              <w:t>文件</w:t>
            </w:r>
            <w:r w:rsidR="00164975">
              <w:rPr>
                <w:rFonts w:ascii="Verdana" w:hAnsi="Verdana"/>
                <w:b/>
                <w:sz w:val="20"/>
              </w:rPr>
              <w:t xml:space="preserve"> </w:t>
            </w:r>
            <w:r w:rsidR="007324AF">
              <w:rPr>
                <w:rFonts w:ascii="Verdana" w:hAnsi="Verdana"/>
                <w:b/>
                <w:sz w:val="20"/>
              </w:rPr>
              <w:t>8</w:t>
            </w:r>
            <w:r w:rsidRPr="00B51994">
              <w:rPr>
                <w:rFonts w:ascii="Verdana" w:hAnsi="Verdana"/>
                <w:b/>
                <w:sz w:val="20"/>
              </w:rPr>
              <w:t>-C</w:t>
            </w:r>
          </w:p>
        </w:tc>
      </w:tr>
      <w:bookmarkEnd w:id="1"/>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164975">
              <w:rPr>
                <w:rFonts w:ascii="Verdana" w:hAnsi="Verdana"/>
                <w:b/>
                <w:bCs/>
                <w:sz w:val="20"/>
              </w:rPr>
              <w:t>5</w:t>
            </w:r>
            <w:r w:rsidRPr="00B51994">
              <w:rPr>
                <w:rFonts w:ascii="Verdana" w:hAnsi="Verdana" w:hint="eastAsia"/>
                <w:b/>
                <w:bCs/>
                <w:sz w:val="20"/>
              </w:rPr>
              <w:t>月</w:t>
            </w:r>
            <w:r w:rsidR="007324AF">
              <w:rPr>
                <w:rFonts w:ascii="Verdana" w:hAnsi="Verdana"/>
                <w:b/>
                <w:bCs/>
                <w:sz w:val="20"/>
              </w:rPr>
              <w:t>16</w:t>
            </w:r>
            <w:r w:rsidRPr="00B51994">
              <w:rPr>
                <w:rFonts w:ascii="Verdana" w:hAnsi="Verdana" w:hint="eastAsi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EB614A" w:rsidP="00A466E6">
            <w:pPr>
              <w:spacing w:before="0"/>
              <w:rPr>
                <w:rFonts w:ascii="Verdana" w:hAnsi="Verdana"/>
                <w:sz w:val="20"/>
              </w:rPr>
            </w:pPr>
            <w:r w:rsidRPr="00B51994">
              <w:rPr>
                <w:rFonts w:ascii="Verdana" w:hAnsi="Verdana" w:hint="eastAsi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661620" w:rsidP="00EB614A">
            <w:pPr>
              <w:pStyle w:val="Source"/>
            </w:pPr>
            <w:bookmarkStart w:id="4" w:name="dsource" w:colFirst="0" w:colLast="0"/>
            <w:r w:rsidRPr="000273B7">
              <w:t>秘书长的说明</w:t>
            </w:r>
          </w:p>
        </w:tc>
      </w:tr>
      <w:tr w:rsidR="008221A4">
        <w:trPr>
          <w:cantSplit/>
        </w:trPr>
        <w:tc>
          <w:tcPr>
            <w:tcW w:w="10031" w:type="dxa"/>
            <w:gridSpan w:val="2"/>
          </w:tcPr>
          <w:p w:rsidR="008221A4" w:rsidRDefault="007324AF" w:rsidP="008221A4">
            <w:pPr>
              <w:pStyle w:val="Title1"/>
            </w:pPr>
            <w:bookmarkStart w:id="5" w:name="dtitle1" w:colFirst="0" w:colLast="0"/>
            <w:bookmarkEnd w:id="4"/>
            <w:r>
              <w:rPr>
                <w:rFonts w:hint="eastAsia"/>
                <w:lang w:eastAsia="zh-CN"/>
              </w:rPr>
              <w:t>大会的财务责任</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p>
        </w:tc>
      </w:tr>
    </w:tbl>
    <w:bookmarkEnd w:id="7"/>
    <w:p w:rsidR="007324AF" w:rsidRPr="00851AF9" w:rsidRDefault="007324AF" w:rsidP="007324AF">
      <w:pPr>
        <w:ind w:firstLineChars="200" w:firstLine="480"/>
        <w:rPr>
          <w:lang w:eastAsia="zh-CN"/>
        </w:rPr>
      </w:pPr>
      <w:r>
        <w:rPr>
          <w:rFonts w:hint="eastAsia"/>
          <w:lang w:eastAsia="zh-CN"/>
        </w:rPr>
        <w:t>请大会注意国际电信联盟《组织法》（第</w:t>
      </w:r>
      <w:r>
        <w:rPr>
          <w:lang w:eastAsia="zh-CN"/>
        </w:rPr>
        <w:t>13</w:t>
      </w:r>
      <w:r>
        <w:rPr>
          <w:rFonts w:hint="eastAsia"/>
          <w:lang w:eastAsia="zh-CN"/>
        </w:rPr>
        <w:t>条）第</w:t>
      </w:r>
      <w:r>
        <w:rPr>
          <w:lang w:eastAsia="zh-CN"/>
        </w:rPr>
        <w:t>92</w:t>
      </w:r>
      <w:r>
        <w:rPr>
          <w:rFonts w:hint="eastAsia"/>
          <w:lang w:eastAsia="zh-CN"/>
        </w:rPr>
        <w:t>款的如下规定：</w:t>
      </w:r>
    </w:p>
    <w:p w:rsidR="007324AF" w:rsidRPr="00851AF9" w:rsidRDefault="007324AF" w:rsidP="007324AF">
      <w:pPr>
        <w:ind w:firstLineChars="200" w:firstLine="480"/>
        <w:rPr>
          <w:lang w:eastAsia="zh-CN"/>
        </w:rPr>
      </w:pPr>
      <w:r>
        <w:rPr>
          <w:rFonts w:hint="eastAsia"/>
          <w:lang w:eastAsia="zh-CN"/>
        </w:rPr>
        <w:t>“</w:t>
      </w:r>
      <w:r w:rsidRPr="004D4DAB">
        <w:rPr>
          <w:rFonts w:hint="eastAsia"/>
          <w:lang w:eastAsia="zh-CN"/>
        </w:rPr>
        <w:t>世界无线电通信大会、无线电通信全会或区域性无线电通信大会的决定在任何情况下均须与本《组织法》和《公约》相一致。无线电通信全会或区域性无线电通信大会的决定在任何情况下亦须与《无线电规则》相一致。当大会通过决议和决定时，须考虑到可预见的财务影响，并应避免通过可能导致支出超过全权代表大会规定的财务限额的决议和决定。</w:t>
      </w:r>
      <w:r>
        <w:rPr>
          <w:rFonts w:hint="eastAsia"/>
          <w:lang w:eastAsia="zh-CN"/>
        </w:rPr>
        <w:t>”</w:t>
      </w:r>
    </w:p>
    <w:p w:rsidR="007324AF" w:rsidRPr="00851AF9" w:rsidRDefault="007324AF" w:rsidP="007324AF">
      <w:pPr>
        <w:ind w:firstLineChars="200" w:firstLine="480"/>
        <w:rPr>
          <w:lang w:eastAsia="zh-CN"/>
        </w:rPr>
      </w:pPr>
      <w:r>
        <w:rPr>
          <w:rFonts w:hint="eastAsia"/>
          <w:lang w:eastAsia="zh-CN"/>
        </w:rPr>
        <w:t>亦请大会注意国际电信联盟《公约》第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款的如下规定：</w:t>
      </w:r>
    </w:p>
    <w:p w:rsidR="007324AF" w:rsidRPr="00851AF9" w:rsidRDefault="007324AF" w:rsidP="007324AF">
      <w:pPr>
        <w:ind w:firstLineChars="200" w:firstLine="480"/>
        <w:rPr>
          <w:lang w:eastAsia="zh-CN"/>
        </w:rPr>
      </w:pPr>
      <w:r>
        <w:rPr>
          <w:rFonts w:hint="eastAsia"/>
          <w:lang w:eastAsia="zh-CN"/>
        </w:rPr>
        <w:t>“在通过具有财务影响的提案或做出具有财务影响的决定之前，国际电联的大会须考虑到国际电联关于预算的所有规定，旨在确保这些提案或决定不会使费用超出理事会受权批准使用的款额。</w:t>
      </w:r>
    </w:p>
    <w:p w:rsidR="00661620" w:rsidRPr="00E46643" w:rsidRDefault="007324AF" w:rsidP="007324AF">
      <w:pPr>
        <w:spacing w:after="1560"/>
        <w:ind w:firstLineChars="200" w:firstLine="480"/>
        <w:rPr>
          <w:lang w:eastAsia="zh-CN"/>
        </w:rPr>
      </w:pPr>
      <w:r w:rsidRPr="000A00FE">
        <w:rPr>
          <w:rFonts w:hint="eastAsia"/>
          <w:szCs w:val="28"/>
          <w:lang w:val="fr-FR" w:eastAsia="zh-CN"/>
        </w:rPr>
        <w:t>如</w:t>
      </w:r>
      <w:r w:rsidRPr="000A00FE">
        <w:rPr>
          <w:rFonts w:hint="eastAsia"/>
          <w:szCs w:val="28"/>
          <w:lang w:eastAsia="zh-CN"/>
        </w:rPr>
        <w:t>大会的决定可能直接或间接地增加支出以致超出理事会受权批准使用的款额，则不得予以实施。</w:t>
      </w:r>
      <w:r>
        <w:rPr>
          <w:rFonts w:hint="eastAsia"/>
          <w:szCs w:val="28"/>
          <w:lang w:eastAsia="zh-CN"/>
        </w:rPr>
        <w:t>”</w:t>
      </w:r>
      <w:bookmarkStart w:id="8" w:name="_GoBack"/>
      <w:bookmarkEnd w:id="8"/>
    </w:p>
    <w:p w:rsidR="00B868FC" w:rsidRPr="007324AF" w:rsidRDefault="00661620" w:rsidP="007324AF">
      <w:pPr>
        <w:tabs>
          <w:tab w:val="clear" w:pos="1134"/>
          <w:tab w:val="clear" w:pos="1871"/>
          <w:tab w:val="center" w:pos="7088"/>
        </w:tabs>
        <w:rPr>
          <w:rFonts w:ascii="SimSun" w:hAnsi="SimSun"/>
          <w:color w:val="000000"/>
          <w:szCs w:val="24"/>
          <w:lang w:eastAsia="zh-CN"/>
        </w:rPr>
      </w:pPr>
      <w:r>
        <w:rPr>
          <w:rFonts w:ascii="SimSun" w:hAnsi="SimSun"/>
          <w:color w:val="000000"/>
          <w:szCs w:val="24"/>
          <w:lang w:eastAsia="zh-CN"/>
        </w:rPr>
        <w:tab/>
      </w:r>
      <w:r>
        <w:rPr>
          <w:rFonts w:ascii="SimSun" w:hAnsi="SimSun"/>
          <w:color w:val="000000"/>
          <w:szCs w:val="24"/>
          <w:lang w:eastAsia="zh-CN"/>
        </w:rPr>
        <w:tab/>
      </w:r>
      <w:r w:rsidRPr="00527E8A">
        <w:rPr>
          <w:rFonts w:ascii="SimSun" w:hAnsi="SimSun" w:hint="eastAsia"/>
          <w:color w:val="000000"/>
          <w:szCs w:val="24"/>
          <w:lang w:eastAsia="zh-CN"/>
        </w:rPr>
        <w:t>秘书长</w:t>
      </w:r>
      <w:r>
        <w:rPr>
          <w:rFonts w:ascii="SimSun" w:hAnsi="SimSun"/>
          <w:color w:val="000000"/>
          <w:szCs w:val="24"/>
          <w:lang w:val="fr-CH" w:eastAsia="zh-CN"/>
        </w:rPr>
        <w:br/>
      </w:r>
      <w:r>
        <w:rPr>
          <w:rFonts w:ascii="SimSun" w:hAnsi="SimSun"/>
          <w:color w:val="000000"/>
          <w:szCs w:val="24"/>
          <w:lang w:val="fr-CH" w:eastAsia="zh-CN"/>
        </w:rPr>
        <w:tab/>
      </w:r>
      <w:r>
        <w:rPr>
          <w:rFonts w:ascii="SimSun" w:hAnsi="SimSun"/>
          <w:color w:val="000000"/>
          <w:szCs w:val="24"/>
          <w:lang w:eastAsia="zh-CN"/>
        </w:rPr>
        <w:tab/>
      </w:r>
      <w:r>
        <w:rPr>
          <w:rFonts w:ascii="SimSun" w:hAnsi="SimSun" w:hint="eastAsia"/>
          <w:szCs w:val="24"/>
          <w:lang w:eastAsia="zh-CN"/>
        </w:rPr>
        <w:t>赵厚麟</w:t>
      </w:r>
    </w:p>
    <w:sectPr w:rsidR="00B868FC" w:rsidRPr="007324A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97" w:rsidRDefault="005E6997">
      <w:r>
        <w:separator/>
      </w:r>
    </w:p>
  </w:endnote>
  <w:endnote w:type="continuationSeparator" w:id="0">
    <w:p w:rsidR="005E6997" w:rsidRDefault="005E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61620">
    <w:pPr>
      <w:pStyle w:val="Footer"/>
      <w:rPr>
        <w:lang w:val="en-US"/>
      </w:rPr>
    </w:pPr>
    <w:r>
      <w:fldChar w:fldCharType="begin"/>
    </w:r>
    <w:r w:rsidRPr="00DA0469">
      <w:rPr>
        <w:lang w:val="en-US"/>
      </w:rPr>
      <w:instrText xml:space="preserve"> FILENAME \p \* MERGEFORMAT </w:instrText>
    </w:r>
    <w:r>
      <w:fldChar w:fldCharType="separate"/>
    </w:r>
    <w:r w:rsidR="00282CFA">
      <w:rPr>
        <w:lang w:val="en-US"/>
      </w:rPr>
      <w:t>P:\CHI\ITU-R\CONF-R\CMR19\000\009C.docx</w:t>
    </w:r>
    <w:r>
      <w:fldChar w:fldCharType="end"/>
    </w:r>
    <w:r w:rsidR="00661620">
      <w:t xml:space="preserve"> (454865)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61620">
    <w:pPr>
      <w:pStyle w:val="Footer"/>
      <w:rPr>
        <w:lang w:val="en-US"/>
      </w:rPr>
    </w:pPr>
    <w:r>
      <w:fldChar w:fldCharType="begin"/>
    </w:r>
    <w:r w:rsidRPr="00DA0469">
      <w:rPr>
        <w:lang w:val="en-US"/>
      </w:rPr>
      <w:instrText xml:space="preserve"> FILENAME \p \* MERGEFORMAT </w:instrText>
    </w:r>
    <w:r>
      <w:fldChar w:fldCharType="separate"/>
    </w:r>
    <w:r w:rsidR="007324AF">
      <w:rPr>
        <w:lang w:val="en-US"/>
      </w:rPr>
      <w:t>P:\CHI\ITU-R\CONF-R\CMR19\000\008C.DOCX</w:t>
    </w:r>
    <w:r>
      <w:fldChar w:fldCharType="end"/>
    </w:r>
    <w:r w:rsidR="00661620">
      <w:t xml:space="preserve"> (45</w:t>
    </w:r>
    <w:r w:rsidR="007324AF">
      <w:t>325</w:t>
    </w:r>
    <w:r w:rsidR="00661620">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97" w:rsidRDefault="005E6997">
      <w:r>
        <w:t>____________________</w:t>
      </w:r>
    </w:p>
  </w:footnote>
  <w:footnote w:type="continuationSeparator" w:id="0">
    <w:p w:rsidR="005E6997" w:rsidRDefault="005E6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24AF">
      <w:rPr>
        <w:rStyle w:val="PageNumber"/>
        <w:noProof/>
      </w:rPr>
      <w:t>2</w:t>
    </w:r>
    <w:r>
      <w:rPr>
        <w:rStyle w:val="PageNumber"/>
      </w:rPr>
      <w:fldChar w:fldCharType="end"/>
    </w:r>
  </w:p>
  <w:p w:rsidR="00B851D4" w:rsidRDefault="00B851D4" w:rsidP="00661620">
    <w:pPr>
      <w:pStyle w:val="Header"/>
      <w:rPr>
        <w:lang w:val="en-US"/>
      </w:rPr>
    </w:pPr>
    <w:r>
      <w:rPr>
        <w:rStyle w:val="PageNumber"/>
      </w:rPr>
      <w:t>CMR1</w:t>
    </w:r>
    <w:r w:rsidR="001A4E73">
      <w:rPr>
        <w:rStyle w:val="PageNumber"/>
      </w:rPr>
      <w:t>9</w:t>
    </w:r>
    <w:r>
      <w:rPr>
        <w:rStyle w:val="PageNumber"/>
      </w:rPr>
      <w:t>/</w:t>
    </w:r>
    <w:r w:rsidR="00661620">
      <w:t>9</w:t>
    </w:r>
    <w:r w:rsidR="00C929E0">
      <w:t>-</w:t>
    </w:r>
    <w:r w:rsidR="0066162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97"/>
    <w:rsid w:val="000264C2"/>
    <w:rsid w:val="000273B7"/>
    <w:rsid w:val="00037C90"/>
    <w:rsid w:val="000C0212"/>
    <w:rsid w:val="000C09BA"/>
    <w:rsid w:val="000C1F1E"/>
    <w:rsid w:val="000C6AA7"/>
    <w:rsid w:val="000E26F6"/>
    <w:rsid w:val="00106535"/>
    <w:rsid w:val="00123C07"/>
    <w:rsid w:val="00131871"/>
    <w:rsid w:val="00164975"/>
    <w:rsid w:val="00166859"/>
    <w:rsid w:val="001765EC"/>
    <w:rsid w:val="001853E8"/>
    <w:rsid w:val="001A4E73"/>
    <w:rsid w:val="001B6360"/>
    <w:rsid w:val="001F4EA6"/>
    <w:rsid w:val="00214959"/>
    <w:rsid w:val="0022272C"/>
    <w:rsid w:val="002260A6"/>
    <w:rsid w:val="0023592E"/>
    <w:rsid w:val="002742B3"/>
    <w:rsid w:val="00282CFA"/>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6997"/>
    <w:rsid w:val="005E7FD8"/>
    <w:rsid w:val="00622560"/>
    <w:rsid w:val="00644391"/>
    <w:rsid w:val="00647712"/>
    <w:rsid w:val="00661620"/>
    <w:rsid w:val="00662E12"/>
    <w:rsid w:val="00691142"/>
    <w:rsid w:val="006B67CE"/>
    <w:rsid w:val="006C38ED"/>
    <w:rsid w:val="006E6182"/>
    <w:rsid w:val="006F3C60"/>
    <w:rsid w:val="007324AF"/>
    <w:rsid w:val="00736415"/>
    <w:rsid w:val="00770D2A"/>
    <w:rsid w:val="007864F6"/>
    <w:rsid w:val="007B7C4B"/>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657F9"/>
    <w:rsid w:val="0099525B"/>
    <w:rsid w:val="009C525E"/>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92319"/>
    <w:rsid w:val="00EB614A"/>
    <w:rsid w:val="00EE1B9E"/>
    <w:rsid w:val="00F31B5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4972B1-7E5C-4B23-AE17-130498F5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661620"/>
    <w:rPr>
      <w:color w:val="0000FF" w:themeColor="hyperlink"/>
      <w:u w:val="single"/>
    </w:rPr>
  </w:style>
  <w:style w:type="character" w:styleId="FollowedHyperlink">
    <w:name w:val="FollowedHyperlink"/>
    <w:basedOn w:val="DefaultParagraphFont"/>
    <w:semiHidden/>
    <w:unhideWhenUsed/>
    <w:rsid w:val="00F31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WRC19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84AB2D3-2A25-4344-85CA-A42C2BDAF2B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PC_WRC19C.dotx</Template>
  <TotalTime>5</TotalTime>
  <Pages>1</Pages>
  <Words>412</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Tang, Ting</dc:creator>
  <dc:description/>
  <cp:lastModifiedBy>Kong, Hongli</cp:lastModifiedBy>
  <cp:revision>3</cp:revision>
  <cp:lastPrinted>2006-07-03T06:56:00Z</cp:lastPrinted>
  <dcterms:created xsi:type="dcterms:W3CDTF">2019-05-23T13:03:00Z</dcterms:created>
  <dcterms:modified xsi:type="dcterms:W3CDTF">2019-05-23T13:08:00Z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