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C92213" w:rsidRPr="00B52D8D" w14:paraId="2CC72FE6" w14:textId="77777777" w:rsidTr="00E53B1F">
        <w:trPr>
          <w:cantSplit/>
        </w:trPr>
        <w:tc>
          <w:tcPr>
            <w:tcW w:w="6521" w:type="dxa"/>
          </w:tcPr>
          <w:p w14:paraId="34EA7D29" w14:textId="77777777" w:rsidR="00C92213" w:rsidRPr="00B52D8D" w:rsidRDefault="00C92213" w:rsidP="00C92213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B52D8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(ВКР-19)</w:t>
            </w:r>
            <w:r w:rsidRPr="00B52D8D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B52D8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Египет,</w:t>
            </w:r>
            <w:r w:rsidRPr="00B52D8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52D8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22D0512F" w14:textId="77777777" w:rsidR="00C92213" w:rsidRPr="00B52D8D" w:rsidRDefault="00C92213" w:rsidP="00C92213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52D8D">
              <w:rPr>
                <w:szCs w:val="22"/>
                <w:lang w:eastAsia="zh-CN"/>
              </w:rPr>
              <w:drawing>
                <wp:inline distT="0" distB="0" distL="0" distR="0" wp14:anchorId="0E59A04B" wp14:editId="1F671DE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13" w:rsidRPr="00B52D8D" w14:paraId="10986931" w14:textId="77777777" w:rsidTr="00E53B1F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70854A64" w14:textId="77777777" w:rsidR="00C92213" w:rsidRPr="00B52D8D" w:rsidRDefault="00C92213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4483D53D" w14:textId="77777777" w:rsidR="00C92213" w:rsidRPr="00B52D8D" w:rsidRDefault="00C92213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C92213" w:rsidRPr="00B52D8D" w14:paraId="40E9B22D" w14:textId="77777777" w:rsidTr="00E53B1F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42084315" w14:textId="77777777" w:rsidR="00C92213" w:rsidRPr="00B52D8D" w:rsidRDefault="00C92213" w:rsidP="00C922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52026501" w14:textId="77777777" w:rsidR="00C92213" w:rsidRPr="00B52D8D" w:rsidRDefault="00C92213" w:rsidP="00C92213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C92213" w:rsidRPr="00B52D8D" w14:paraId="55EA6440" w14:textId="77777777" w:rsidTr="00E53B1F">
        <w:trPr>
          <w:cantSplit/>
          <w:trHeight w:val="23"/>
        </w:trPr>
        <w:tc>
          <w:tcPr>
            <w:tcW w:w="6521" w:type="dxa"/>
            <w:vMerge w:val="restart"/>
          </w:tcPr>
          <w:p w14:paraId="606547E1" w14:textId="111F9680" w:rsidR="00C92213" w:rsidRPr="00B52D8D" w:rsidRDefault="00C46775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2423E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28837348" w14:textId="53BC3D20" w:rsidR="00C92213" w:rsidRPr="00B52D8D" w:rsidRDefault="00E53B1F" w:rsidP="00E53B1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B52D8D">
              <w:rPr>
                <w:rFonts w:ascii="Verdana" w:hAnsi="Verdana"/>
                <w:b/>
                <w:bCs/>
                <w:sz w:val="18"/>
                <w:szCs w:val="18"/>
              </w:rPr>
              <w:t>Дополнител</w:t>
            </w:r>
            <w:bookmarkStart w:id="6" w:name="_GoBack"/>
            <w:bookmarkEnd w:id="6"/>
            <w:r w:rsidRPr="00B52D8D">
              <w:rPr>
                <w:rFonts w:ascii="Verdana" w:hAnsi="Verdana"/>
                <w:b/>
                <w:bCs/>
                <w:sz w:val="18"/>
                <w:szCs w:val="18"/>
              </w:rPr>
              <w:t xml:space="preserve">ьный документ 23 к </w:t>
            </w:r>
            <w:r w:rsidR="00C92213" w:rsidRPr="00B52D8D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Pr="00B52D8D">
              <w:rPr>
                <w:rFonts w:ascii="Verdana" w:hAnsi="Verdana"/>
                <w:b/>
                <w:bCs/>
                <w:sz w:val="18"/>
                <w:szCs w:val="18"/>
              </w:rPr>
              <w:t>у</w:t>
            </w:r>
            <w:r w:rsidR="00C92213" w:rsidRPr="00B52D8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BD5375" w:rsidRPr="00B52D8D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 w:rsidR="00C92213" w:rsidRPr="00B52D8D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C92213" w:rsidRPr="00B52D8D" w14:paraId="22B15855" w14:textId="77777777" w:rsidTr="00E53B1F">
        <w:trPr>
          <w:cantSplit/>
          <w:trHeight w:val="23"/>
        </w:trPr>
        <w:tc>
          <w:tcPr>
            <w:tcW w:w="6521" w:type="dxa"/>
            <w:vMerge/>
          </w:tcPr>
          <w:p w14:paraId="1C14D5F3" w14:textId="77777777" w:rsidR="00C92213" w:rsidRPr="00B52D8D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date" w:colFirst="1" w:colLast="1"/>
            <w:bookmarkEnd w:id="4"/>
            <w:bookmarkEnd w:id="5"/>
          </w:p>
        </w:tc>
        <w:tc>
          <w:tcPr>
            <w:tcW w:w="3510" w:type="dxa"/>
          </w:tcPr>
          <w:p w14:paraId="666097ED" w14:textId="2626974B" w:rsidR="00C92213" w:rsidRPr="00B52D8D" w:rsidRDefault="00E53B1F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52D8D">
              <w:rPr>
                <w:rFonts w:ascii="Verdana" w:hAnsi="Verdana"/>
                <w:b/>
                <w:bCs/>
                <w:sz w:val="18"/>
                <w:szCs w:val="18"/>
              </w:rPr>
              <w:t>11 октября</w:t>
            </w:r>
            <w:r w:rsidR="00C92213" w:rsidRPr="00B52D8D">
              <w:rPr>
                <w:rFonts w:ascii="Verdana" w:hAnsi="Verdana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C92213" w:rsidRPr="00B52D8D" w14:paraId="0BD61D40" w14:textId="77777777" w:rsidTr="00E53B1F">
        <w:trPr>
          <w:cantSplit/>
          <w:trHeight w:val="23"/>
        </w:trPr>
        <w:tc>
          <w:tcPr>
            <w:tcW w:w="6521" w:type="dxa"/>
            <w:vMerge/>
          </w:tcPr>
          <w:p w14:paraId="08968AAD" w14:textId="77777777" w:rsidR="00C92213" w:rsidRPr="00B52D8D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8" w:name="dorlang" w:colFirst="1" w:colLast="1"/>
            <w:bookmarkEnd w:id="7"/>
          </w:p>
        </w:tc>
        <w:tc>
          <w:tcPr>
            <w:tcW w:w="3510" w:type="dxa"/>
          </w:tcPr>
          <w:p w14:paraId="1252C181" w14:textId="77777777" w:rsidR="00C92213" w:rsidRPr="00B52D8D" w:rsidRDefault="00C92213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52D8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C92213" w:rsidRPr="00B52D8D" w14:paraId="43BD6CFE" w14:textId="77777777">
        <w:trPr>
          <w:cantSplit/>
        </w:trPr>
        <w:tc>
          <w:tcPr>
            <w:tcW w:w="10031" w:type="dxa"/>
            <w:gridSpan w:val="2"/>
          </w:tcPr>
          <w:p w14:paraId="302CDA3F" w14:textId="53315C29" w:rsidR="00C92213" w:rsidRPr="00B52D8D" w:rsidRDefault="006A60B8" w:rsidP="000F313F">
            <w:pPr>
              <w:pStyle w:val="Source"/>
              <w:rPr>
                <w:szCs w:val="26"/>
              </w:rPr>
            </w:pPr>
            <w:bookmarkStart w:id="9" w:name="dsource" w:colFirst="0" w:colLast="0"/>
            <w:bookmarkEnd w:id="8"/>
            <w:r w:rsidRPr="00B52D8D">
              <w:t>Соединенные Штаты Америки</w:t>
            </w:r>
          </w:p>
        </w:tc>
      </w:tr>
      <w:tr w:rsidR="00C92213" w:rsidRPr="00B52D8D" w14:paraId="25B3EFE0" w14:textId="77777777">
        <w:trPr>
          <w:cantSplit/>
        </w:trPr>
        <w:tc>
          <w:tcPr>
            <w:tcW w:w="10031" w:type="dxa"/>
            <w:gridSpan w:val="2"/>
          </w:tcPr>
          <w:p w14:paraId="550B1866" w14:textId="583935EB" w:rsidR="00C92213" w:rsidRPr="00B52D8D" w:rsidRDefault="006A60B8" w:rsidP="00D16DC0">
            <w:pPr>
              <w:pStyle w:val="Title1"/>
              <w:rPr>
                <w:szCs w:val="26"/>
              </w:rPr>
            </w:pPr>
            <w:bookmarkStart w:id="10" w:name="dtitle1" w:colFirst="0" w:colLast="0"/>
            <w:bookmarkEnd w:id="9"/>
            <w:r w:rsidRPr="00B52D8D">
              <w:t xml:space="preserve">Ответ на </w:t>
            </w:r>
            <w:r w:rsidRPr="00B52D8D">
              <w:rPr>
                <w:szCs w:val="26"/>
              </w:rPr>
              <w:t>ОТЧЕТ РАДИОРЕГЛАМЕНТАРНОГО КОМИТЕТА ДЛЯ ВКР-1</w:t>
            </w:r>
            <w:r w:rsidR="00D16DC0" w:rsidRPr="00B52D8D">
              <w:rPr>
                <w:szCs w:val="26"/>
              </w:rPr>
              <w:t>9</w:t>
            </w:r>
            <w:r w:rsidRPr="00B52D8D">
              <w:rPr>
                <w:szCs w:val="26"/>
              </w:rPr>
              <w:t xml:space="preserve"> </w:t>
            </w:r>
            <w:r w:rsidR="000B6E1C" w:rsidRPr="00B52D8D">
              <w:rPr>
                <w:szCs w:val="26"/>
              </w:rPr>
              <w:br/>
            </w:r>
            <w:r w:rsidRPr="00B52D8D">
              <w:rPr>
                <w:szCs w:val="26"/>
              </w:rPr>
              <w:t xml:space="preserve">по РЕЗОЛЮЦИи 80 </w:t>
            </w:r>
            <w:r w:rsidR="00E53B1F" w:rsidRPr="00B52D8D">
              <w:rPr>
                <w:szCs w:val="26"/>
              </w:rPr>
              <w:t>(</w:t>
            </w:r>
            <w:r w:rsidR="00BD1EBD" w:rsidRPr="00B52D8D">
              <w:rPr>
                <w:szCs w:val="26"/>
              </w:rPr>
              <w:t>пересм</w:t>
            </w:r>
            <w:r w:rsidR="00E53B1F" w:rsidRPr="00B52D8D">
              <w:rPr>
                <w:szCs w:val="26"/>
              </w:rPr>
              <w:t xml:space="preserve">. </w:t>
            </w:r>
            <w:r w:rsidR="00BD1EBD" w:rsidRPr="00B52D8D">
              <w:rPr>
                <w:szCs w:val="26"/>
              </w:rPr>
              <w:t>вкр</w:t>
            </w:r>
            <w:r w:rsidR="00E53B1F" w:rsidRPr="00B52D8D">
              <w:rPr>
                <w:szCs w:val="26"/>
              </w:rPr>
              <w:t>-07)</w:t>
            </w:r>
          </w:p>
        </w:tc>
      </w:tr>
      <w:tr w:rsidR="00C92213" w:rsidRPr="00B52D8D" w14:paraId="1F854D10" w14:textId="77777777">
        <w:trPr>
          <w:cantSplit/>
        </w:trPr>
        <w:tc>
          <w:tcPr>
            <w:tcW w:w="10031" w:type="dxa"/>
            <w:gridSpan w:val="2"/>
          </w:tcPr>
          <w:p w14:paraId="030630A8" w14:textId="77777777" w:rsidR="00C92213" w:rsidRPr="00B52D8D" w:rsidRDefault="00C92213" w:rsidP="000F313F">
            <w:pPr>
              <w:pStyle w:val="Title2"/>
              <w:rPr>
                <w:szCs w:val="26"/>
              </w:rPr>
            </w:pPr>
            <w:bookmarkStart w:id="11" w:name="dtitle2" w:colFirst="0" w:colLast="0"/>
            <w:bookmarkEnd w:id="10"/>
          </w:p>
        </w:tc>
      </w:tr>
      <w:tr w:rsidR="00C92213" w:rsidRPr="00B52D8D" w14:paraId="4C47CCFA" w14:textId="77777777">
        <w:trPr>
          <w:cantSplit/>
        </w:trPr>
        <w:tc>
          <w:tcPr>
            <w:tcW w:w="10031" w:type="dxa"/>
            <w:gridSpan w:val="2"/>
          </w:tcPr>
          <w:p w14:paraId="57EA22D9" w14:textId="3057CCFB" w:rsidR="00C92213" w:rsidRPr="00B52D8D" w:rsidRDefault="006A60B8" w:rsidP="000F313F">
            <w:pPr>
              <w:pStyle w:val="Title3"/>
              <w:rPr>
                <w:szCs w:val="26"/>
              </w:rPr>
            </w:pPr>
            <w:bookmarkStart w:id="12" w:name="dtitle3" w:colFirst="0" w:colLast="0"/>
            <w:bookmarkEnd w:id="11"/>
            <w:r w:rsidRPr="00B52D8D">
              <w:rPr>
                <w:szCs w:val="26"/>
              </w:rPr>
              <w:t>Пункт</w:t>
            </w:r>
            <w:r w:rsidR="00E53B1F" w:rsidRPr="00B52D8D">
              <w:rPr>
                <w:szCs w:val="26"/>
              </w:rPr>
              <w:t xml:space="preserve"> 9.3</w:t>
            </w:r>
            <w:r w:rsidRPr="00B52D8D">
              <w:rPr>
                <w:szCs w:val="26"/>
              </w:rPr>
              <w:t xml:space="preserve"> </w:t>
            </w:r>
            <w:r w:rsidR="00D16DC0" w:rsidRPr="00B52D8D">
              <w:rPr>
                <w:szCs w:val="26"/>
              </w:rPr>
              <w:t>повестки дня</w:t>
            </w:r>
          </w:p>
        </w:tc>
      </w:tr>
    </w:tbl>
    <w:bookmarkEnd w:id="12"/>
    <w:p w14:paraId="798F6D1B" w14:textId="48D4DA33" w:rsidR="00A93DD4" w:rsidRPr="00B52D8D" w:rsidRDefault="00E53B1F" w:rsidP="000B6E1C">
      <w:pPr>
        <w:pStyle w:val="Normalaftertitle"/>
      </w:pPr>
      <w:r w:rsidRPr="00B52D8D">
        <w:t>9</w:t>
      </w:r>
      <w:r w:rsidRPr="00B52D8D">
        <w:tab/>
        <w:t>рассмотреть и утвердить Отчет Директора Бюро радиосвязи в соответствии со Статьей 7 Конвенции:</w:t>
      </w:r>
    </w:p>
    <w:p w14:paraId="28C3A069" w14:textId="712BB275" w:rsidR="00E53B1F" w:rsidRPr="00B52D8D" w:rsidRDefault="00E53B1F" w:rsidP="006B078C">
      <w:r w:rsidRPr="00B52D8D">
        <w:t>9.3</w:t>
      </w:r>
      <w:r w:rsidRPr="00B52D8D">
        <w:tab/>
        <w:t xml:space="preserve">о мерах, принятых во исполнение Резолюции </w:t>
      </w:r>
      <w:r w:rsidRPr="00B52D8D">
        <w:rPr>
          <w:b/>
          <w:bCs/>
        </w:rPr>
        <w:t>80 (Пересм. ВКР</w:t>
      </w:r>
      <w:r w:rsidRPr="00B52D8D">
        <w:rPr>
          <w:b/>
          <w:bCs/>
        </w:rPr>
        <w:noBreakHyphen/>
        <w:t>07)</w:t>
      </w:r>
      <w:r w:rsidRPr="00B52D8D">
        <w:t>;</w:t>
      </w:r>
    </w:p>
    <w:p w14:paraId="346A23B9" w14:textId="79B44DF5" w:rsidR="00E53B1F" w:rsidRPr="00B52D8D" w:rsidRDefault="00D16DC0" w:rsidP="00C46775">
      <w:pPr>
        <w:pStyle w:val="Normalaftertitle"/>
        <w:spacing w:before="480"/>
      </w:pPr>
      <w:r w:rsidRPr="00B52D8D">
        <w:t xml:space="preserve">В </w:t>
      </w:r>
      <w:r w:rsidR="00C46775" w:rsidRPr="00B52D8D">
        <w:t xml:space="preserve">Приложении </w:t>
      </w:r>
      <w:r w:rsidRPr="00B52D8D">
        <w:t xml:space="preserve">к настоящему документу представлен ответ США на отдельные части Отчета Радиорегламентарного комитета для ВКР-19 по Резолюции </w:t>
      </w:r>
      <w:r w:rsidRPr="00B52D8D">
        <w:rPr>
          <w:b/>
          <w:bCs/>
        </w:rPr>
        <w:t>80 (Пересм. ВКР-07)</w:t>
      </w:r>
      <w:r w:rsidRPr="00B52D8D">
        <w:t>.</w:t>
      </w:r>
    </w:p>
    <w:p w14:paraId="590D50C2" w14:textId="0B03D8B5" w:rsidR="001E57B7" w:rsidRPr="00B52D8D" w:rsidRDefault="001E57B7" w:rsidP="001E57B7">
      <w:pPr>
        <w:spacing w:before="1440"/>
      </w:pPr>
      <w:r w:rsidRPr="00B52D8D">
        <w:rPr>
          <w:b/>
          <w:bCs/>
        </w:rPr>
        <w:t>Приложение</w:t>
      </w:r>
      <w:r w:rsidRPr="00B52D8D">
        <w:t>:</w:t>
      </w:r>
      <w:r w:rsidRPr="00C46775">
        <w:t xml:space="preserve"> </w:t>
      </w:r>
      <w:r w:rsidRPr="00B52D8D">
        <w:t>1</w:t>
      </w:r>
    </w:p>
    <w:p w14:paraId="2D9D4C81" w14:textId="1AB81F34" w:rsidR="001E57B7" w:rsidRPr="00B52D8D" w:rsidRDefault="001E57B7" w:rsidP="00BD1EBD">
      <w:r w:rsidRPr="00B52D8D">
        <w:br w:type="page"/>
      </w:r>
    </w:p>
    <w:p w14:paraId="3CCAF4BD" w14:textId="16775183" w:rsidR="001E57B7" w:rsidRPr="00B52D8D" w:rsidRDefault="00D16DC0" w:rsidP="001E57B7">
      <w:pPr>
        <w:pStyle w:val="AnnexNo"/>
      </w:pPr>
      <w:r w:rsidRPr="00B52D8D">
        <w:lastRenderedPageBreak/>
        <w:t>приложение</w:t>
      </w:r>
    </w:p>
    <w:p w14:paraId="511BCF26" w14:textId="786B5C0D" w:rsidR="001E57B7" w:rsidRPr="00B52D8D" w:rsidRDefault="00D16DC0" w:rsidP="000B6E1C">
      <w:pPr>
        <w:pStyle w:val="Annextitle"/>
      </w:pPr>
      <w:r w:rsidRPr="00B52D8D">
        <w:t>Ответ США на Резолюцию</w:t>
      </w:r>
      <w:r w:rsidR="001E57B7" w:rsidRPr="00B52D8D">
        <w:t xml:space="preserve"> </w:t>
      </w:r>
      <w:r w:rsidR="001E57B7" w:rsidRPr="00B52D8D">
        <w:rPr>
          <w:rStyle w:val="href"/>
          <w:rFonts w:eastAsia="SimSun"/>
        </w:rPr>
        <w:t>80</w:t>
      </w:r>
      <w:r w:rsidR="001E57B7" w:rsidRPr="00B52D8D">
        <w:t xml:space="preserve"> (</w:t>
      </w:r>
      <w:r w:rsidR="00BD1EBD" w:rsidRPr="00B52D8D">
        <w:t>Пересм</w:t>
      </w:r>
      <w:r w:rsidR="001E57B7" w:rsidRPr="00B52D8D">
        <w:t>.</w:t>
      </w:r>
      <w:r w:rsidR="00BD1EBD" w:rsidRPr="00B52D8D">
        <w:t xml:space="preserve"> ВКР</w:t>
      </w:r>
      <w:r w:rsidR="001E57B7" w:rsidRPr="00B52D8D">
        <w:t>-07)</w:t>
      </w:r>
    </w:p>
    <w:p w14:paraId="32E6D280" w14:textId="15E71096" w:rsidR="001E57B7" w:rsidRPr="00B52D8D" w:rsidRDefault="00D16DC0" w:rsidP="000B6E1C">
      <w:pPr>
        <w:pStyle w:val="Annextitle"/>
        <w:rPr>
          <w:lang w:eastAsia="zh-CN"/>
        </w:rPr>
      </w:pPr>
      <w:r w:rsidRPr="00B52D8D">
        <w:rPr>
          <w:lang w:eastAsia="zh-CN"/>
        </w:rPr>
        <w:t>Отчет Радиорегламентарного комитета для ВКР-19</w:t>
      </w:r>
    </w:p>
    <w:p w14:paraId="5C264F57" w14:textId="4321DDF3" w:rsidR="001E57B7" w:rsidRPr="00B52D8D" w:rsidRDefault="001E57B7" w:rsidP="000B6E1C">
      <w:pPr>
        <w:pStyle w:val="Heading1"/>
      </w:pPr>
      <w:bookmarkStart w:id="13" w:name="_Toc409538037"/>
      <w:bookmarkStart w:id="14" w:name="_Toc520420645"/>
      <w:bookmarkStart w:id="15" w:name="_Toc4119417"/>
      <w:r w:rsidRPr="00B52D8D">
        <w:t>1</w:t>
      </w:r>
      <w:r w:rsidRPr="00B52D8D">
        <w:tab/>
      </w:r>
      <w:bookmarkEnd w:id="13"/>
      <w:bookmarkEnd w:id="14"/>
      <w:bookmarkEnd w:id="15"/>
      <w:r w:rsidR="00D16DC0" w:rsidRPr="00B52D8D">
        <w:t>Введение</w:t>
      </w:r>
    </w:p>
    <w:p w14:paraId="08D0BE81" w14:textId="77777777" w:rsidR="00D62D7E" w:rsidRPr="00B52D8D" w:rsidRDefault="00D62D7E" w:rsidP="00D62D7E">
      <w:pPr>
        <w:rPr>
          <w:i/>
        </w:rPr>
      </w:pPr>
      <w:r w:rsidRPr="00B52D8D">
        <w:rPr>
          <w:iCs/>
        </w:rPr>
        <w:t>Пункт</w:t>
      </w:r>
      <w:r w:rsidRPr="00B52D8D">
        <w:rPr>
          <w:i/>
        </w:rPr>
        <w:t xml:space="preserve"> 2 </w:t>
      </w:r>
      <w:r w:rsidRPr="00B52D8D">
        <w:rPr>
          <w:iCs/>
        </w:rPr>
        <w:t>раздела</w:t>
      </w:r>
      <w:r w:rsidRPr="00B52D8D">
        <w:rPr>
          <w:i/>
        </w:rPr>
        <w:t xml:space="preserve"> </w:t>
      </w:r>
      <w:r w:rsidRPr="00B52D8D">
        <w:rPr>
          <w:i/>
          <w:iCs/>
        </w:rPr>
        <w:t>решает</w:t>
      </w:r>
      <w:r w:rsidRPr="00B52D8D">
        <w:rPr>
          <w:i/>
        </w:rPr>
        <w:t xml:space="preserve"> </w:t>
      </w:r>
      <w:r w:rsidRPr="00B52D8D">
        <w:rPr>
          <w:iCs/>
        </w:rPr>
        <w:t>Резолюции </w:t>
      </w:r>
      <w:r w:rsidRPr="00B52D8D">
        <w:rPr>
          <w:b/>
          <w:bCs/>
          <w:iCs/>
        </w:rPr>
        <w:t>80</w:t>
      </w:r>
      <w:r w:rsidRPr="00B52D8D">
        <w:rPr>
          <w:b/>
          <w:bCs/>
          <w:i/>
        </w:rPr>
        <w:t xml:space="preserve"> </w:t>
      </w:r>
      <w:r w:rsidRPr="00B52D8D">
        <w:rPr>
          <w:b/>
          <w:bCs/>
          <w:iCs/>
        </w:rPr>
        <w:t xml:space="preserve">(Пересм. ВКР-07) </w:t>
      </w:r>
      <w:r w:rsidRPr="00B52D8D">
        <w:rPr>
          <w:iCs/>
        </w:rPr>
        <w:t>включает следующее поручение РРК:</w:t>
      </w:r>
    </w:p>
    <w:p w14:paraId="3F5E9DC8" w14:textId="5198C2CE" w:rsidR="00D62D7E" w:rsidRPr="00B52D8D" w:rsidRDefault="00D62D7E" w:rsidP="00D62D7E">
      <w:pPr>
        <w:pStyle w:val="enumlev1"/>
      </w:pPr>
      <w:r w:rsidRPr="00B52D8D">
        <w:tab/>
        <w:t>2</w:t>
      </w:r>
      <w:r w:rsidRPr="00B52D8D">
        <w:tab/>
      </w:r>
      <w:r w:rsidRPr="00B52D8D">
        <w:rPr>
          <w:i/>
          <w:iCs/>
        </w:rPr>
        <w:t>поручить РРК рассмотреть и обсудить возможные проекты рекомендаций и положений, увязывающих официальные процедуры заявления, координации и регистрации с принципами, содержащимися в Статье </w:t>
      </w:r>
      <w:r w:rsidRPr="00B52D8D">
        <w:rPr>
          <w:b/>
          <w:bCs/>
          <w:i/>
          <w:iCs/>
        </w:rPr>
        <w:t>44</w:t>
      </w:r>
      <w:r w:rsidRPr="00B52D8D">
        <w:rPr>
          <w:i/>
          <w:iCs/>
        </w:rPr>
        <w:t xml:space="preserve"> Устава и п. </w:t>
      </w:r>
      <w:r w:rsidRPr="00B52D8D">
        <w:rPr>
          <w:b/>
          <w:bCs/>
          <w:i/>
          <w:iCs/>
        </w:rPr>
        <w:t>0.3</w:t>
      </w:r>
      <w:r w:rsidRPr="00B52D8D">
        <w:rPr>
          <w:i/>
          <w:iCs/>
        </w:rPr>
        <w:t xml:space="preserve"> Преамбулы к</w:t>
      </w:r>
      <w:r w:rsidR="000B6E1C" w:rsidRPr="00B52D8D">
        <w:rPr>
          <w:i/>
          <w:iCs/>
        </w:rPr>
        <w:t> </w:t>
      </w:r>
      <w:r w:rsidRPr="00B52D8D">
        <w:rPr>
          <w:i/>
          <w:iCs/>
        </w:rPr>
        <w:t>Регламенту радиосвязи, и представлять каждой будущей всемирной конференции радиосвязи отчет в отношении настоящей Резолюции</w:t>
      </w:r>
      <w:r w:rsidRPr="00B52D8D">
        <w:t>;</w:t>
      </w:r>
    </w:p>
    <w:p w14:paraId="01094731" w14:textId="28206379" w:rsidR="001E57B7" w:rsidRPr="00B52D8D" w:rsidRDefault="00D16DC0" w:rsidP="00705D50">
      <w:r w:rsidRPr="00B52D8D">
        <w:t>ВКР-19 был представлен Отчет РРК по Резолюции</w:t>
      </w:r>
      <w:r w:rsidR="001E57B7" w:rsidRPr="00B52D8D">
        <w:t xml:space="preserve"> </w:t>
      </w:r>
      <w:r w:rsidR="001E57B7" w:rsidRPr="00B52D8D">
        <w:rPr>
          <w:b/>
          <w:bCs/>
        </w:rPr>
        <w:t>80 (</w:t>
      </w:r>
      <w:r w:rsidR="00BD1EBD" w:rsidRPr="00B52D8D">
        <w:rPr>
          <w:b/>
          <w:bCs/>
        </w:rPr>
        <w:t>Пересм</w:t>
      </w:r>
      <w:r w:rsidR="001E57B7" w:rsidRPr="00B52D8D">
        <w:rPr>
          <w:b/>
          <w:bCs/>
        </w:rPr>
        <w:t>.</w:t>
      </w:r>
      <w:r w:rsidR="00BD1EBD" w:rsidRPr="00B52D8D">
        <w:rPr>
          <w:b/>
          <w:bCs/>
        </w:rPr>
        <w:t xml:space="preserve"> ВКР</w:t>
      </w:r>
      <w:r w:rsidR="001E57B7" w:rsidRPr="00B52D8D">
        <w:rPr>
          <w:b/>
          <w:bCs/>
        </w:rPr>
        <w:t>-07)</w:t>
      </w:r>
      <w:r w:rsidR="001E57B7" w:rsidRPr="00B52D8D">
        <w:t xml:space="preserve"> (</w:t>
      </w:r>
      <w:r w:rsidRPr="00B52D8D">
        <w:t>Док</w:t>
      </w:r>
      <w:r w:rsidR="000B6E1C" w:rsidRPr="00B52D8D">
        <w:t>умент </w:t>
      </w:r>
      <w:r w:rsidR="001E57B7" w:rsidRPr="00B52D8D">
        <w:t xml:space="preserve">15). </w:t>
      </w:r>
      <w:r w:rsidRPr="00B52D8D">
        <w:t xml:space="preserve">США благодарят Комитет за внимательное </w:t>
      </w:r>
      <w:r w:rsidR="00926054" w:rsidRPr="00B52D8D">
        <w:t xml:space="preserve">и подробное </w:t>
      </w:r>
      <w:r w:rsidR="00705D50" w:rsidRPr="00B52D8D">
        <w:t>освещение</w:t>
      </w:r>
      <w:r w:rsidR="00926054" w:rsidRPr="00B52D8D">
        <w:t xml:space="preserve"> вопросов в </w:t>
      </w:r>
      <w:r w:rsidR="00144153" w:rsidRPr="00B52D8D">
        <w:t xml:space="preserve">разделе </w:t>
      </w:r>
      <w:r w:rsidR="00926054" w:rsidRPr="00B52D8D">
        <w:t>4 Отчета. Ниже представлено мнение по некоторым из этих вопросов.</w:t>
      </w:r>
    </w:p>
    <w:p w14:paraId="5BFCE1F7" w14:textId="7AB3D815" w:rsidR="001E57B7" w:rsidRPr="00B52D8D" w:rsidRDefault="001E57B7" w:rsidP="000B6E1C">
      <w:pPr>
        <w:pStyle w:val="Heading1"/>
      </w:pPr>
      <w:bookmarkStart w:id="16" w:name="_Toc409538038"/>
      <w:bookmarkStart w:id="17" w:name="_Toc520420646"/>
      <w:bookmarkStart w:id="18" w:name="_Toc4119418"/>
      <w:r w:rsidRPr="00B52D8D">
        <w:t>2</w:t>
      </w:r>
      <w:r w:rsidRPr="00B52D8D">
        <w:tab/>
      </w:r>
      <w:r w:rsidR="00926054" w:rsidRPr="00B52D8D">
        <w:t>Замечания по отдельным вопросам</w:t>
      </w:r>
      <w:bookmarkEnd w:id="16"/>
      <w:bookmarkEnd w:id="17"/>
      <w:bookmarkEnd w:id="18"/>
      <w:r w:rsidRPr="00B52D8D">
        <w:t xml:space="preserve"> </w:t>
      </w:r>
    </w:p>
    <w:p w14:paraId="0F759F4B" w14:textId="2C449A76" w:rsidR="001E57B7" w:rsidRPr="00B52D8D" w:rsidRDefault="001E57B7" w:rsidP="00483453">
      <w:pPr>
        <w:pStyle w:val="Heading2"/>
        <w:rPr>
          <w:lang w:eastAsia="zh-CN"/>
        </w:rPr>
      </w:pPr>
      <w:bookmarkStart w:id="19" w:name="_Toc520420662"/>
      <w:bookmarkStart w:id="20" w:name="_Toc4119428"/>
      <w:r w:rsidRPr="00B52D8D">
        <w:rPr>
          <w:lang w:eastAsia="zh-CN"/>
        </w:rPr>
        <w:t>2.1</w:t>
      </w:r>
      <w:r w:rsidRPr="00B52D8D">
        <w:rPr>
          <w:lang w:eastAsia="zh-CN"/>
        </w:rPr>
        <w:tab/>
      </w:r>
      <w:r w:rsidR="00483453" w:rsidRPr="00B52D8D">
        <w:rPr>
          <w:lang w:eastAsia="zh-CN"/>
        </w:rPr>
        <w:t>Соблюдение регламентарных предельных сроков для космических станций, на</w:t>
      </w:r>
      <w:r w:rsidR="000B6E1C" w:rsidRPr="00B52D8D">
        <w:rPr>
          <w:lang w:eastAsia="zh-CN"/>
        </w:rPr>
        <w:t> </w:t>
      </w:r>
      <w:r w:rsidR="00483453" w:rsidRPr="00B52D8D">
        <w:rPr>
          <w:lang w:eastAsia="zh-CN"/>
        </w:rPr>
        <w:t>которых используется электрическая силовая установка</w:t>
      </w:r>
      <w:bookmarkEnd w:id="19"/>
      <w:bookmarkEnd w:id="20"/>
    </w:p>
    <w:p w14:paraId="2E6CC807" w14:textId="5D5CD06E" w:rsidR="001E57B7" w:rsidRPr="00B52D8D" w:rsidRDefault="00483453" w:rsidP="00D60057">
      <w:pPr>
        <w:rPr>
          <w:lang w:eastAsia="zh-CN"/>
        </w:rPr>
      </w:pPr>
      <w:r w:rsidRPr="00B52D8D">
        <w:t xml:space="preserve">Раздел </w:t>
      </w:r>
      <w:r w:rsidR="001E57B7" w:rsidRPr="00B52D8D">
        <w:t>4.3.5</w:t>
      </w:r>
      <w:r w:rsidRPr="00B52D8D">
        <w:t xml:space="preserve"> Отчета посвящен</w:t>
      </w:r>
      <w:r w:rsidR="001E57B7" w:rsidRPr="00B52D8D">
        <w:t xml:space="preserve"> </w:t>
      </w:r>
      <w:r w:rsidRPr="00B52D8D">
        <w:t xml:space="preserve">вопросу увеличения регламентарных предельных сроков для спутниковых сетей, в которых используются спутники с электрической силовой установкой. Комитет </w:t>
      </w:r>
      <w:r w:rsidR="00705D50" w:rsidRPr="00B52D8D">
        <w:t>выдвинул предложение, согласно которому</w:t>
      </w:r>
      <w:r w:rsidR="00D62D7E" w:rsidRPr="00B52D8D">
        <w:rPr>
          <w:lang w:eastAsia="zh-CN"/>
        </w:rPr>
        <w:t xml:space="preserve"> </w:t>
      </w:r>
      <w:r w:rsidRPr="00B52D8D">
        <w:rPr>
          <w:lang w:eastAsia="zh-CN"/>
        </w:rPr>
        <w:t>"</w:t>
      </w:r>
      <w:r w:rsidR="00D62D7E" w:rsidRPr="00B52D8D">
        <w:rPr>
          <w:lang w:eastAsia="zh-CN"/>
        </w:rPr>
        <w:t>эта тема может рассматриваться МСЭ-R, и одна из будущих компетентных ВКР могла бы рассмотреть вопрос о том, следует ли учитывать использование этого типа спутниковой технологии в Регламенте радиосвязи".</w:t>
      </w:r>
      <w:r w:rsidR="00D60057" w:rsidRPr="00B52D8D">
        <w:rPr>
          <w:lang w:eastAsia="zh-CN"/>
        </w:rPr>
        <w:t xml:space="preserve"> Наряду с этим предложением Комитет представил следующее заключение: </w:t>
      </w:r>
      <w:r w:rsidR="00D62D7E" w:rsidRPr="00B52D8D">
        <w:rPr>
          <w:lang w:eastAsia="zh-CN"/>
        </w:rPr>
        <w:t>"Комитет настоятельно рекомендует администрациям при использовании спутниковых энергоэффективных силовых установок учитывать дополнительное время, необходимое для подъема орбиты, с тем чтобы обеспечивать соблюдение регламентарных предельных сроков ввода в действие или повторного ввода в действие частотных присвоений".</w:t>
      </w:r>
    </w:p>
    <w:p w14:paraId="1E428ED5" w14:textId="5C740A2E" w:rsidR="001E57B7" w:rsidRPr="00B52D8D" w:rsidRDefault="00D60057" w:rsidP="009E186C">
      <w:r w:rsidRPr="00B52D8D">
        <w:t xml:space="preserve">Несмотря на то что </w:t>
      </w:r>
      <w:r w:rsidR="005A7F72" w:rsidRPr="00B52D8D">
        <w:t>рост</w:t>
      </w:r>
      <w:r w:rsidRPr="00B52D8D">
        <w:t xml:space="preserve"> возможностей в области запуска спутников во всем мире</w:t>
      </w:r>
      <w:r w:rsidR="005A7F72" w:rsidRPr="00B52D8D">
        <w:t xml:space="preserve"> позволяет планировать</w:t>
      </w:r>
      <w:r w:rsidRPr="00B52D8D">
        <w:t xml:space="preserve"> и осуществл</w:t>
      </w:r>
      <w:r w:rsidR="005A7F72" w:rsidRPr="00B52D8D">
        <w:t xml:space="preserve">ять запуски в рамках </w:t>
      </w:r>
      <w:r w:rsidRPr="00B52D8D">
        <w:t>спутниковы</w:t>
      </w:r>
      <w:r w:rsidR="005A7F72" w:rsidRPr="00B52D8D">
        <w:t>х</w:t>
      </w:r>
      <w:r w:rsidRPr="00B52D8D">
        <w:t xml:space="preserve"> проект</w:t>
      </w:r>
      <w:r w:rsidR="005A7F72" w:rsidRPr="00B52D8D">
        <w:t>ов</w:t>
      </w:r>
      <w:r w:rsidR="009E186C" w:rsidRPr="00B52D8D">
        <w:t xml:space="preserve"> в более короткие сроки</w:t>
      </w:r>
      <w:r w:rsidR="005A7F72" w:rsidRPr="00B52D8D">
        <w:t xml:space="preserve">, а также восстанавливать график запусков в случае </w:t>
      </w:r>
      <w:r w:rsidR="00246253" w:rsidRPr="00B52D8D">
        <w:t>срыва</w:t>
      </w:r>
      <w:r w:rsidR="005A7F72" w:rsidRPr="00B52D8D">
        <w:t xml:space="preserve"> или переноса ранее запланированной даты</w:t>
      </w:r>
      <w:r w:rsidR="00246253" w:rsidRPr="00B52D8D">
        <w:t>, при использовании электрической силовой установки требуется значительно больше времени, чем при использовании химической</w:t>
      </w:r>
      <w:r w:rsidR="005A7F72" w:rsidRPr="00B52D8D">
        <w:t>.</w:t>
      </w:r>
      <w:r w:rsidR="00246253" w:rsidRPr="00B52D8D">
        <w:t xml:space="preserve"> США </w:t>
      </w:r>
      <w:r w:rsidR="00765265" w:rsidRPr="00B52D8D">
        <w:t>выступают за то, чтобы в случае возникновения в течение семилетнего регламентарного периода</w:t>
      </w:r>
      <w:r w:rsidR="0028598D" w:rsidRPr="00B52D8D">
        <w:t xml:space="preserve"> серьезной проблемы</w:t>
      </w:r>
      <w:r w:rsidR="00765265" w:rsidRPr="00B52D8D">
        <w:t xml:space="preserve">, требующей продления, Комитет мог принимать решения о необходимости продления регламентарного периода </w:t>
      </w:r>
      <w:r w:rsidR="0028598D" w:rsidRPr="00B52D8D">
        <w:t>на индивидуальной основе в каждом</w:t>
      </w:r>
      <w:r w:rsidR="00765265" w:rsidRPr="00B52D8D">
        <w:t xml:space="preserve"> конкретно</w:t>
      </w:r>
      <w:r w:rsidR="0028598D" w:rsidRPr="00B52D8D">
        <w:t>м</w:t>
      </w:r>
      <w:r w:rsidR="00765265" w:rsidRPr="00B52D8D">
        <w:t xml:space="preserve"> случа</w:t>
      </w:r>
      <w:r w:rsidR="0028598D" w:rsidRPr="00B52D8D">
        <w:t>е</w:t>
      </w:r>
      <w:r w:rsidR="00765265" w:rsidRPr="00B52D8D">
        <w:t>. США также поддерживают продолжение исследования МСЭ-R этого вопроса в рамках пункта 7 повестки дня ВКР-23.</w:t>
      </w:r>
    </w:p>
    <w:p w14:paraId="7A6E567F" w14:textId="37A241DC" w:rsidR="001E57B7" w:rsidRPr="00B52D8D" w:rsidRDefault="0028598D" w:rsidP="009E186C">
      <w:r w:rsidRPr="00B52D8D">
        <w:t xml:space="preserve">Кроме того, США считают, что в исследованиях следует рассмотреть </w:t>
      </w:r>
      <w:r w:rsidR="009E186C" w:rsidRPr="00B52D8D">
        <w:t xml:space="preserve">вопрос о </w:t>
      </w:r>
      <w:r w:rsidRPr="00B52D8D">
        <w:t>трехлетн</w:t>
      </w:r>
      <w:r w:rsidR="009E186C" w:rsidRPr="00B52D8D">
        <w:t>ем</w:t>
      </w:r>
      <w:r w:rsidRPr="00B52D8D">
        <w:t xml:space="preserve"> период</w:t>
      </w:r>
      <w:r w:rsidR="009E186C" w:rsidRPr="00B52D8D">
        <w:t>е</w:t>
      </w:r>
      <w:r w:rsidRPr="00B52D8D">
        <w:t xml:space="preserve"> приостановки в случае повторного ввода в действие. При этом Комитет также может принимать решения об обоснованности продления трехлетнего периода</w:t>
      </w:r>
      <w:r w:rsidR="009E186C" w:rsidRPr="00B52D8D">
        <w:t xml:space="preserve"> на индивидуальной основе в тех </w:t>
      </w:r>
      <w:r w:rsidRPr="00B52D8D">
        <w:t>случаях, когда существует серьезная проблема.</w:t>
      </w:r>
      <w:r w:rsidR="001E57B7" w:rsidRPr="00B52D8D">
        <w:t xml:space="preserve"> </w:t>
      </w:r>
    </w:p>
    <w:p w14:paraId="75F92D29" w14:textId="6AB76FAF" w:rsidR="001E57B7" w:rsidRPr="00B52D8D" w:rsidRDefault="0028598D" w:rsidP="00F81E5C">
      <w:r w:rsidRPr="00B52D8D">
        <w:t>Геостационарные спутники следует рассматривать на равной основе и не выделять подкатегории для различных технологий,</w:t>
      </w:r>
      <w:r w:rsidR="00F81E5C" w:rsidRPr="00B52D8D">
        <w:t xml:space="preserve"> которые</w:t>
      </w:r>
      <w:r w:rsidRPr="00B52D8D">
        <w:t xml:space="preserve"> </w:t>
      </w:r>
      <w:r w:rsidR="009D2B0E" w:rsidRPr="00B52D8D">
        <w:t>требую</w:t>
      </w:r>
      <w:r w:rsidR="00F81E5C" w:rsidRPr="00B52D8D">
        <w:t>т иных</w:t>
      </w:r>
      <w:r w:rsidRPr="00B52D8D">
        <w:t xml:space="preserve"> регламентарны</w:t>
      </w:r>
      <w:r w:rsidR="00F81E5C" w:rsidRPr="00B52D8D">
        <w:t>х сроков</w:t>
      </w:r>
      <w:r w:rsidRPr="00B52D8D">
        <w:t xml:space="preserve">. </w:t>
      </w:r>
      <w:r w:rsidR="00226310" w:rsidRPr="00B52D8D">
        <w:t xml:space="preserve">В результате может возникнуть путаница относительно того, в каких случаях применяется тот или иной срок, могут создаться более благоприятные условия для </w:t>
      </w:r>
      <w:r w:rsidR="009D2B0E" w:rsidRPr="00B52D8D">
        <w:t>одних</w:t>
      </w:r>
      <w:r w:rsidR="00E61D4F" w:rsidRPr="00B52D8D">
        <w:t xml:space="preserve"> технологи</w:t>
      </w:r>
      <w:r w:rsidR="009D2B0E" w:rsidRPr="00B52D8D">
        <w:t>й</w:t>
      </w:r>
      <w:r w:rsidR="00E61D4F" w:rsidRPr="00B52D8D">
        <w:t xml:space="preserve"> по сравнению с друг</w:t>
      </w:r>
      <w:r w:rsidR="009D2B0E" w:rsidRPr="00B52D8D">
        <w:t>ими и</w:t>
      </w:r>
      <w:r w:rsidR="00E61D4F" w:rsidRPr="00B52D8D">
        <w:t xml:space="preserve"> возникнуть условия для злоупотребления РР. </w:t>
      </w:r>
      <w:r w:rsidR="00F81E5C" w:rsidRPr="00B52D8D">
        <w:t>Однако что касается</w:t>
      </w:r>
      <w:r w:rsidR="00E61D4F" w:rsidRPr="00B52D8D">
        <w:t xml:space="preserve"> новы</w:t>
      </w:r>
      <w:r w:rsidR="00F81E5C" w:rsidRPr="00B52D8D">
        <w:t>х</w:t>
      </w:r>
      <w:r w:rsidR="00E61D4F" w:rsidRPr="00B52D8D">
        <w:t xml:space="preserve"> технологи</w:t>
      </w:r>
      <w:r w:rsidR="00F81E5C" w:rsidRPr="00B52D8D">
        <w:t>й</w:t>
      </w:r>
      <w:r w:rsidR="00E61D4F" w:rsidRPr="00B52D8D">
        <w:t xml:space="preserve">, которые способствуют усовершенствованию или повышению эффективности использования спутников, </w:t>
      </w:r>
      <w:r w:rsidR="00F81E5C" w:rsidRPr="00B52D8D">
        <w:t>то необходимо провести исследование, чтобы определить</w:t>
      </w:r>
      <w:r w:rsidR="00E61D4F" w:rsidRPr="00B52D8D">
        <w:t>, можно ли придерживаться этого принципа</w:t>
      </w:r>
      <w:r w:rsidR="00F81E5C" w:rsidRPr="00B52D8D">
        <w:t xml:space="preserve"> </w:t>
      </w:r>
      <w:r w:rsidR="009E186C" w:rsidRPr="00B52D8D">
        <w:t>с</w:t>
      </w:r>
      <w:r w:rsidR="00E61D4F" w:rsidRPr="00B52D8D">
        <w:t xml:space="preserve"> </w:t>
      </w:r>
      <w:r w:rsidR="009E186C" w:rsidRPr="00B52D8D">
        <w:t>учетом того</w:t>
      </w:r>
      <w:r w:rsidR="00E61D4F" w:rsidRPr="00B52D8D">
        <w:t xml:space="preserve">, </w:t>
      </w:r>
      <w:r w:rsidR="00E61D4F" w:rsidRPr="00B52D8D">
        <w:lastRenderedPageBreak/>
        <w:t>что может существовать реальная необходимость в</w:t>
      </w:r>
      <w:r w:rsidR="009D2B0E" w:rsidRPr="00B52D8D">
        <w:t xml:space="preserve"> установлении</w:t>
      </w:r>
      <w:r w:rsidR="00E61D4F" w:rsidRPr="00B52D8D">
        <w:t xml:space="preserve"> </w:t>
      </w:r>
      <w:r w:rsidR="009D2B0E" w:rsidRPr="00B52D8D">
        <w:t>иных</w:t>
      </w:r>
      <w:r w:rsidR="00E61D4F" w:rsidRPr="00B52D8D">
        <w:t xml:space="preserve"> сроков. Этот принцип применяется также в отношении негеостационарных спутников.</w:t>
      </w:r>
    </w:p>
    <w:p w14:paraId="734674CE" w14:textId="21731D9D" w:rsidR="001E57B7" w:rsidRPr="00B52D8D" w:rsidRDefault="001E57B7" w:rsidP="001E57B7">
      <w:pPr>
        <w:pStyle w:val="Heading2"/>
      </w:pPr>
      <w:bookmarkStart w:id="21" w:name="_Toc520420663"/>
      <w:bookmarkStart w:id="22" w:name="_Toc4119429"/>
      <w:r w:rsidRPr="00B52D8D">
        <w:t>2.2</w:t>
      </w:r>
      <w:r w:rsidRPr="00B52D8D">
        <w:tab/>
      </w:r>
      <w:r w:rsidR="00D62D7E" w:rsidRPr="00B52D8D">
        <w:t xml:space="preserve">Просьбы администраций о передаче обязанностей или изменении </w:t>
      </w:r>
      <w:r w:rsidR="00D62D7E" w:rsidRPr="00B52D8D">
        <w:rPr>
          <w:bCs/>
        </w:rPr>
        <w:t>"</w:t>
      </w:r>
      <w:r w:rsidR="00D62D7E" w:rsidRPr="00B52D8D">
        <w:t>заявляющей администрации</w:t>
      </w:r>
      <w:r w:rsidR="00D62D7E" w:rsidRPr="00B52D8D">
        <w:rPr>
          <w:bCs/>
        </w:rPr>
        <w:t>"</w:t>
      </w:r>
      <w:r w:rsidR="00D62D7E" w:rsidRPr="00B52D8D">
        <w:t xml:space="preserve"> от одной администрации другой администрации</w:t>
      </w:r>
      <w:bookmarkEnd w:id="21"/>
      <w:bookmarkEnd w:id="22"/>
    </w:p>
    <w:p w14:paraId="70FBE6DD" w14:textId="3BE4A21E" w:rsidR="001E57B7" w:rsidRPr="00B52D8D" w:rsidRDefault="009D2B0E" w:rsidP="009D2B0E">
      <w:r w:rsidRPr="00B52D8D">
        <w:t xml:space="preserve">В </w:t>
      </w:r>
      <w:r w:rsidR="00144153" w:rsidRPr="00B52D8D">
        <w:t xml:space="preserve">разделе </w:t>
      </w:r>
      <w:r w:rsidR="001E57B7" w:rsidRPr="00B52D8D">
        <w:t>4.4</w:t>
      </w:r>
      <w:r w:rsidRPr="00B52D8D">
        <w:t xml:space="preserve"> Комитет рассмотрел "просьбы о передаче функции заявляющей администрации спутниковой сети от одной администрации другой администрации</w:t>
      </w:r>
      <w:r w:rsidR="001E57B7" w:rsidRPr="00B52D8D">
        <w:t xml:space="preserve">. </w:t>
      </w:r>
      <w:r w:rsidR="00D62D7E" w:rsidRPr="00B52D8D">
        <w:t>Эти просьбы охватывали следующие случаи:</w:t>
      </w:r>
    </w:p>
    <w:p w14:paraId="5322ABB5" w14:textId="1A4478C6" w:rsidR="00D3758D" w:rsidRPr="00B52D8D" w:rsidRDefault="00D3758D" w:rsidP="00D3758D">
      <w:pPr>
        <w:pStyle w:val="enumlev1"/>
      </w:pPr>
      <w:r w:rsidRPr="00B52D8D">
        <w:t>1</w:t>
      </w:r>
      <w:r w:rsidR="003607A6">
        <w:t>)</w:t>
      </w:r>
      <w:r w:rsidRPr="00B52D8D">
        <w:tab/>
        <w:t>замена заявляющей администрации, действующей от имени межправительственной организации спутниковой электросвязи в отношении спутниковых сетей этой организации, на другую администрацию из этой межправительственной организации спутниковой электросвязи, для того чтобы действовать от имени этой межправительственной организации;</w:t>
      </w:r>
    </w:p>
    <w:p w14:paraId="74222B79" w14:textId="4FDA027F" w:rsidR="00D3758D" w:rsidRPr="00B52D8D" w:rsidRDefault="00D3758D" w:rsidP="00D3758D">
      <w:pPr>
        <w:pStyle w:val="enumlev1"/>
      </w:pPr>
      <w:r w:rsidRPr="00B52D8D">
        <w:t>2</w:t>
      </w:r>
      <w:r w:rsidR="003607A6">
        <w:t>)</w:t>
      </w:r>
      <w:r w:rsidRPr="00B52D8D">
        <w:tab/>
        <w:t>замена заявляющей администрации, действующей от имени межправительственной организации спутниковой электросвязи в отношении спутниковой сети этой межправительственной организации, на администрацию, действующую от своего имени и не представляющую эту межправительственную организацию; и</w:t>
      </w:r>
    </w:p>
    <w:p w14:paraId="7CEA9850" w14:textId="799E8F4F" w:rsidR="001E57B7" w:rsidRPr="00B52D8D" w:rsidRDefault="00D3758D" w:rsidP="00D3758D">
      <w:pPr>
        <w:pStyle w:val="enumlev1"/>
      </w:pPr>
      <w:r w:rsidRPr="00B52D8D">
        <w:t>3</w:t>
      </w:r>
      <w:r w:rsidR="003607A6">
        <w:t>)</w:t>
      </w:r>
      <w:r w:rsidRPr="00B52D8D">
        <w:tab/>
        <w:t>передача спутниковой системы от заявляющей администрации, действующей от собственного имени, другой администрации, также действующей от собственного имени".</w:t>
      </w:r>
    </w:p>
    <w:p w14:paraId="4EE23736" w14:textId="7C94E38F" w:rsidR="001E57B7" w:rsidRPr="00B52D8D" w:rsidRDefault="007F163E" w:rsidP="000C11B4">
      <w:r w:rsidRPr="00B52D8D">
        <w:t xml:space="preserve">США поддерживают подход Комитета к ситуациям, связанным с межправительственными организациями спутниковой электросвязи. Что </w:t>
      </w:r>
      <w:r w:rsidR="003B1309" w:rsidRPr="00B52D8D">
        <w:t xml:space="preserve">же </w:t>
      </w:r>
      <w:r w:rsidRPr="00B52D8D">
        <w:t xml:space="preserve">касается возможности замены заявляющей администрации на другую администрацию, то, по мнению США, для замены заявляющей администрации требуется новая заявка. Кроме того, </w:t>
      </w:r>
      <w:r w:rsidR="00684ADF" w:rsidRPr="00B52D8D">
        <w:t xml:space="preserve">разрешение </w:t>
      </w:r>
      <w:r w:rsidR="008C12B1" w:rsidRPr="00B52D8D">
        <w:t>упрощенного</w:t>
      </w:r>
      <w:r w:rsidR="00144153" w:rsidRPr="00B52D8D">
        <w:t xml:space="preserve"> способа </w:t>
      </w:r>
      <w:r w:rsidRPr="00B52D8D">
        <w:t>передач</w:t>
      </w:r>
      <w:r w:rsidR="00684ADF" w:rsidRPr="00B52D8D">
        <w:t>и</w:t>
      </w:r>
      <w:r w:rsidRPr="00B52D8D">
        <w:t xml:space="preserve"> заявок на спутников</w:t>
      </w:r>
      <w:r w:rsidR="00684ADF" w:rsidRPr="00B52D8D">
        <w:t xml:space="preserve">ые сети </w:t>
      </w:r>
      <w:r w:rsidR="00144153" w:rsidRPr="00B52D8D">
        <w:t xml:space="preserve">от одной администрации к другой </w:t>
      </w:r>
      <w:r w:rsidR="00684ADF" w:rsidRPr="00B52D8D">
        <w:t xml:space="preserve">может привести к </w:t>
      </w:r>
      <w:r w:rsidR="00144153" w:rsidRPr="00B52D8D">
        <w:t>тому</w:t>
      </w:r>
      <w:r w:rsidR="00684ADF" w:rsidRPr="00B52D8D">
        <w:t xml:space="preserve">, </w:t>
      </w:r>
      <w:r w:rsidR="00144153" w:rsidRPr="00B52D8D">
        <w:t>что</w:t>
      </w:r>
      <w:r w:rsidR="00684ADF" w:rsidRPr="00B52D8D">
        <w:t xml:space="preserve"> администрации будут подавать заявки в целях </w:t>
      </w:r>
      <w:r w:rsidR="000C11B4" w:rsidRPr="00B52D8D">
        <w:t>торговли с</w:t>
      </w:r>
      <w:r w:rsidR="00684ADF" w:rsidRPr="00B52D8D">
        <w:t xml:space="preserve"> </w:t>
      </w:r>
      <w:r w:rsidR="008C12B1" w:rsidRPr="00B52D8D">
        <w:t>другим</w:t>
      </w:r>
      <w:r w:rsidR="000C11B4" w:rsidRPr="00B52D8D">
        <w:t>и</w:t>
      </w:r>
      <w:r w:rsidR="00684ADF" w:rsidRPr="00B52D8D">
        <w:t xml:space="preserve"> администрациям</w:t>
      </w:r>
      <w:r w:rsidR="000C11B4" w:rsidRPr="00B52D8D">
        <w:t>и</w:t>
      </w:r>
      <w:r w:rsidR="00684ADF" w:rsidRPr="00B52D8D">
        <w:t xml:space="preserve"> или получения преимуществ над другими администрациями</w:t>
      </w:r>
      <w:r w:rsidR="00144153" w:rsidRPr="00B52D8D">
        <w:t xml:space="preserve"> для извлечения материальной выгоды</w:t>
      </w:r>
      <w:r w:rsidR="002E35AF" w:rsidRPr="00B52D8D">
        <w:t xml:space="preserve">. Это может всерьез подорвать </w:t>
      </w:r>
      <w:r w:rsidR="00144153" w:rsidRPr="00B52D8D">
        <w:t xml:space="preserve">законные </w:t>
      </w:r>
      <w:r w:rsidR="002E35AF" w:rsidRPr="00B52D8D">
        <w:t>планы спутниковых операторов.</w:t>
      </w:r>
      <w:r w:rsidRPr="00B52D8D">
        <w:t xml:space="preserve"> </w:t>
      </w:r>
    </w:p>
    <w:p w14:paraId="576D0016" w14:textId="1184155B" w:rsidR="001E57B7" w:rsidRPr="00B52D8D" w:rsidRDefault="001E57B7" w:rsidP="001E57B7">
      <w:pPr>
        <w:pStyle w:val="Heading2"/>
      </w:pPr>
      <w:r w:rsidRPr="00B52D8D">
        <w:t>2.3</w:t>
      </w:r>
      <w:bookmarkStart w:id="23" w:name="_Toc520420664"/>
      <w:bookmarkStart w:id="24" w:name="_Toc4119430"/>
      <w:r w:rsidRPr="00B52D8D">
        <w:tab/>
      </w:r>
      <w:bookmarkEnd w:id="23"/>
      <w:bookmarkEnd w:id="24"/>
      <w:r w:rsidR="001228AF" w:rsidRPr="00B52D8D">
        <w:t>Толкование определения "спутниковая сеть" в п. 1.112 РР и ПрП по п. 1.112</w:t>
      </w:r>
    </w:p>
    <w:p w14:paraId="0BA9344C" w14:textId="35609E53" w:rsidR="001E57B7" w:rsidRPr="00B52D8D" w:rsidRDefault="00144153" w:rsidP="008C12B1">
      <w:pPr>
        <w:rPr>
          <w:rFonts w:eastAsia="MS Mincho"/>
        </w:rPr>
      </w:pPr>
      <w:r w:rsidRPr="00B52D8D">
        <w:rPr>
          <w:rFonts w:eastAsia="MS Mincho"/>
        </w:rPr>
        <w:t xml:space="preserve">В разделе </w:t>
      </w:r>
      <w:r w:rsidR="001E57B7" w:rsidRPr="00B52D8D">
        <w:rPr>
          <w:rFonts w:eastAsia="MS Mincho"/>
        </w:rPr>
        <w:t>4.5</w:t>
      </w:r>
      <w:r w:rsidRPr="00B52D8D">
        <w:rPr>
          <w:rFonts w:eastAsia="MS Mincho"/>
        </w:rPr>
        <w:t xml:space="preserve"> представлен вывод Комитета о том, что</w:t>
      </w:r>
      <w:r w:rsidR="001E57B7" w:rsidRPr="00B52D8D">
        <w:rPr>
          <w:rFonts w:eastAsia="MS Mincho"/>
        </w:rPr>
        <w:t xml:space="preserve"> </w:t>
      </w:r>
      <w:r w:rsidR="001228AF" w:rsidRPr="00B52D8D">
        <w:rPr>
          <w:rFonts w:eastAsia="MS Mincho"/>
        </w:rPr>
        <w:t>"ВКР-19 или одна из будущих ВКР, возможно, пожелает рассмотреть вопрос о том, как разрешить внутренние противоречия между п. </w:t>
      </w:r>
      <w:r w:rsidR="001228AF" w:rsidRPr="00B52D8D">
        <w:rPr>
          <w:rFonts w:eastAsia="MS Mincho"/>
          <w:b/>
          <w:bCs/>
        </w:rPr>
        <w:t>1.112</w:t>
      </w:r>
      <w:r w:rsidR="001228AF" w:rsidRPr="00B52D8D">
        <w:rPr>
          <w:rFonts w:eastAsia="MS Mincho"/>
        </w:rPr>
        <w:t xml:space="preserve"> РР, в </w:t>
      </w:r>
      <w:r w:rsidRPr="00B52D8D">
        <w:rPr>
          <w:rFonts w:eastAsia="MS Mincho"/>
        </w:rPr>
        <w:t xml:space="preserve">котором содержится определение </w:t>
      </w:r>
      <w:r w:rsidR="003607A6">
        <w:rPr>
          <w:rFonts w:eastAsia="MS Mincho"/>
        </w:rPr>
        <w:t>"</w:t>
      </w:r>
      <w:r w:rsidRPr="00B52D8D">
        <w:rPr>
          <w:rFonts w:eastAsia="MS Mincho"/>
        </w:rPr>
        <w:t>спутниковая сеть</w:t>
      </w:r>
      <w:r w:rsidR="003607A6">
        <w:rPr>
          <w:rFonts w:eastAsia="MS Mincho"/>
        </w:rPr>
        <w:t>"</w:t>
      </w:r>
      <w:r w:rsidR="001228AF" w:rsidRPr="00B52D8D">
        <w:rPr>
          <w:rFonts w:eastAsia="MS Mincho"/>
        </w:rPr>
        <w:t>, и соответствующими положениями Приложения </w:t>
      </w:r>
      <w:r w:rsidR="001228AF" w:rsidRPr="00B52D8D">
        <w:rPr>
          <w:rFonts w:eastAsia="MS Mincho"/>
          <w:b/>
          <w:bCs/>
        </w:rPr>
        <w:t>4</w:t>
      </w:r>
      <w:r w:rsidR="001228AF" w:rsidRPr="00B52D8D">
        <w:rPr>
          <w:rFonts w:eastAsia="MS Mincho"/>
        </w:rPr>
        <w:t xml:space="preserve"> к Регламенту радиосвязи".</w:t>
      </w:r>
      <w:r w:rsidR="001E57B7" w:rsidRPr="00B52D8D">
        <w:rPr>
          <w:rFonts w:eastAsia="MS Mincho"/>
        </w:rPr>
        <w:t xml:space="preserve"> </w:t>
      </w:r>
      <w:r w:rsidRPr="00B52D8D">
        <w:rPr>
          <w:rFonts w:eastAsia="MS Mincho"/>
        </w:rPr>
        <w:t xml:space="preserve">США согласны с Комитетом и отмечают, что </w:t>
      </w:r>
      <w:r w:rsidR="00F57A70" w:rsidRPr="00B52D8D">
        <w:rPr>
          <w:rFonts w:eastAsia="MS Mincho"/>
        </w:rPr>
        <w:t xml:space="preserve">в рамках </w:t>
      </w:r>
      <w:r w:rsidRPr="00B52D8D">
        <w:rPr>
          <w:rFonts w:eastAsia="MS Mincho"/>
        </w:rPr>
        <w:t>пункта 7 повестки дня</w:t>
      </w:r>
      <w:r w:rsidR="001E57B7" w:rsidRPr="00B52D8D">
        <w:rPr>
          <w:rFonts w:eastAsia="MS Mincho"/>
        </w:rPr>
        <w:t xml:space="preserve"> </w:t>
      </w:r>
      <w:r w:rsidR="00E24045" w:rsidRPr="00B52D8D">
        <w:rPr>
          <w:rFonts w:eastAsia="MS Mincho"/>
        </w:rPr>
        <w:t>ВКР</w:t>
      </w:r>
      <w:r w:rsidR="00F57A70" w:rsidRPr="00B52D8D">
        <w:rPr>
          <w:rFonts w:eastAsia="MS Mincho"/>
        </w:rPr>
        <w:t>-19, Вопрос H, предлагается внести несколько изменений</w:t>
      </w:r>
      <w:r w:rsidR="008C12B1" w:rsidRPr="00B52D8D">
        <w:rPr>
          <w:rFonts w:eastAsia="MS Mincho"/>
        </w:rPr>
        <w:t xml:space="preserve"> в Приложение</w:t>
      </w:r>
      <w:r w:rsidR="003607A6">
        <w:rPr>
          <w:rFonts w:eastAsia="MS Mincho"/>
        </w:rPr>
        <w:t> </w:t>
      </w:r>
      <w:r w:rsidR="008C12B1" w:rsidRPr="003607A6">
        <w:rPr>
          <w:rFonts w:eastAsia="MS Mincho"/>
          <w:b/>
          <w:bCs/>
        </w:rPr>
        <w:t>4</w:t>
      </w:r>
      <w:r w:rsidR="001E57B7" w:rsidRPr="00B52D8D">
        <w:rPr>
          <w:rFonts w:eastAsia="MS Mincho"/>
        </w:rPr>
        <w:t>.</w:t>
      </w:r>
      <w:r w:rsidR="00F57A70" w:rsidRPr="00B52D8D">
        <w:rPr>
          <w:rFonts w:eastAsia="MS Mincho"/>
        </w:rPr>
        <w:t xml:space="preserve"> Для приведения в соответствие </w:t>
      </w:r>
      <w:r w:rsidR="00F57A70" w:rsidRPr="00B52D8D">
        <w:t xml:space="preserve">ПрП по п. </w:t>
      </w:r>
      <w:r w:rsidR="00F57A70" w:rsidRPr="003607A6">
        <w:rPr>
          <w:b/>
          <w:bCs/>
        </w:rPr>
        <w:t>1.112</w:t>
      </w:r>
      <w:r w:rsidR="00F57A70" w:rsidRPr="00B52D8D">
        <w:t xml:space="preserve"> </w:t>
      </w:r>
      <w:r w:rsidR="003607A6">
        <w:t xml:space="preserve">РР </w:t>
      </w:r>
      <w:r w:rsidR="00F57A70" w:rsidRPr="00B52D8D">
        <w:t xml:space="preserve">достаточно лишь указать "…сеть или система" в соответствующих формулировках Приложения </w:t>
      </w:r>
      <w:r w:rsidR="00F57A70" w:rsidRPr="003607A6">
        <w:rPr>
          <w:b/>
          <w:bCs/>
        </w:rPr>
        <w:t>4</w:t>
      </w:r>
      <w:r w:rsidR="00F57A70" w:rsidRPr="00B52D8D">
        <w:t>, что может быть сделано в соответствии с Вопросом</w:t>
      </w:r>
      <w:r w:rsidR="000B6E1C" w:rsidRPr="00B52D8D">
        <w:t> </w:t>
      </w:r>
      <w:r w:rsidR="00F57A70" w:rsidRPr="00B52D8D">
        <w:t>H.</w:t>
      </w:r>
    </w:p>
    <w:p w14:paraId="7547F517" w14:textId="7198D3F9" w:rsidR="001E57B7" w:rsidRPr="00B52D8D" w:rsidRDefault="001E57B7" w:rsidP="001E57B7">
      <w:pPr>
        <w:pStyle w:val="Heading2"/>
      </w:pPr>
      <w:bookmarkStart w:id="25" w:name="_Toc520420666"/>
      <w:bookmarkStart w:id="26" w:name="_Toc4119432"/>
      <w:r w:rsidRPr="00B52D8D">
        <w:t>2.4</w:t>
      </w:r>
      <w:r w:rsidRPr="00B52D8D">
        <w:tab/>
      </w:r>
      <w:bookmarkEnd w:id="25"/>
      <w:bookmarkEnd w:id="26"/>
      <w:r w:rsidR="001228AF" w:rsidRPr="00B52D8D">
        <w:t>Применение п. 13.6 РР</w:t>
      </w:r>
    </w:p>
    <w:p w14:paraId="64925702" w14:textId="54A62A57" w:rsidR="001E57B7" w:rsidRPr="00B52D8D" w:rsidRDefault="00D25592" w:rsidP="004E4169">
      <w:r w:rsidRPr="00B52D8D">
        <w:t xml:space="preserve">В разделе </w:t>
      </w:r>
      <w:r w:rsidR="001E57B7" w:rsidRPr="00B52D8D">
        <w:t xml:space="preserve">4.7 </w:t>
      </w:r>
      <w:r w:rsidR="008C12B1" w:rsidRPr="00B52D8D">
        <w:t>Комитет</w:t>
      </w:r>
      <w:r w:rsidRPr="00B52D8D">
        <w:t xml:space="preserve"> отмечает, что использование п.</w:t>
      </w:r>
      <w:r w:rsidR="001E57B7" w:rsidRPr="00B52D8D">
        <w:t xml:space="preserve"> </w:t>
      </w:r>
      <w:r w:rsidR="001E57B7" w:rsidRPr="00B52D8D">
        <w:rPr>
          <w:b/>
          <w:bCs/>
        </w:rPr>
        <w:t>13.6</w:t>
      </w:r>
      <w:r w:rsidR="001E57B7" w:rsidRPr="00B52D8D">
        <w:t xml:space="preserve"> </w:t>
      </w:r>
      <w:r w:rsidRPr="00B52D8D">
        <w:t xml:space="preserve">РР служит эффективным инструментом для проверки </w:t>
      </w:r>
      <w:r w:rsidR="004E4169" w:rsidRPr="00B52D8D">
        <w:t>Бюро</w:t>
      </w:r>
      <w:r w:rsidRPr="00B52D8D">
        <w:t xml:space="preserve"> ввода в действие и продолжения использования в соответствии</w:t>
      </w:r>
      <w:r w:rsidR="003B3F5F" w:rsidRPr="00B52D8D">
        <w:t xml:space="preserve"> с заявленными характеристиками</w:t>
      </w:r>
      <w:r w:rsidRPr="00B52D8D">
        <w:t xml:space="preserve"> присвоений, зарегистрированных в МСРЧ. </w:t>
      </w:r>
      <w:r w:rsidR="003B3F5F" w:rsidRPr="00B52D8D">
        <w:t xml:space="preserve">Комитет дал следующую рекомендацию: </w:t>
      </w:r>
      <w:r w:rsidR="001228AF" w:rsidRPr="00B52D8D">
        <w:t>"</w:t>
      </w:r>
      <w:r w:rsidR="003B3F5F" w:rsidRPr="00B52D8D">
        <w:t xml:space="preserve">В </w:t>
      </w:r>
      <w:r w:rsidR="001228AF" w:rsidRPr="00B52D8D">
        <w:t>п. </w:t>
      </w:r>
      <w:r w:rsidR="001228AF" w:rsidRPr="00B52D8D">
        <w:rPr>
          <w:b/>
          <w:bCs/>
        </w:rPr>
        <w:t>13.6</w:t>
      </w:r>
      <w:r w:rsidR="001228AF" w:rsidRPr="00B52D8D">
        <w:t xml:space="preserve"> РР достаточно четко определен порядок его выполнения</w:t>
      </w:r>
      <w:r w:rsidR="003B3F5F" w:rsidRPr="00B52D8D">
        <w:t>,</w:t>
      </w:r>
      <w:r w:rsidR="001228AF" w:rsidRPr="00B52D8D">
        <w:t xml:space="preserve"> и его дальнейшее изменение может не требоваться. Вместе с тем ВКР-19 предлагается рассмотреть вопрос о том, следует ли предоставить Комитету руководящие указания, которые ему необходимо принимать во внимание при решении проблем и вопросов, описанных выше</w:t>
      </w:r>
      <w:r w:rsidR="003607A6">
        <w:t>"</w:t>
      </w:r>
      <w:r w:rsidR="001228AF" w:rsidRPr="00B52D8D">
        <w:t>.</w:t>
      </w:r>
      <w:bookmarkStart w:id="27" w:name="_Toc520420668"/>
      <w:bookmarkStart w:id="28" w:name="_Toc4119433"/>
    </w:p>
    <w:p w14:paraId="5D20D80B" w14:textId="05B32C57" w:rsidR="001E57B7" w:rsidRPr="00B52D8D" w:rsidRDefault="003B3F5F" w:rsidP="00F81E5C">
      <w:r w:rsidRPr="00B52D8D">
        <w:t xml:space="preserve">США согласны с мнением Комитета о важности и эффективности п. </w:t>
      </w:r>
      <w:r w:rsidR="001E57B7" w:rsidRPr="00B52D8D">
        <w:rPr>
          <w:b/>
        </w:rPr>
        <w:t>13.6</w:t>
      </w:r>
      <w:r w:rsidR="001E57B7" w:rsidRPr="00B52D8D">
        <w:t xml:space="preserve"> </w:t>
      </w:r>
      <w:r w:rsidRPr="00B52D8D">
        <w:t xml:space="preserve">РР, а также о том, что наложение каких бы то ни было ограничений на возможность применения Бюро этого положения должно быть тщательно </w:t>
      </w:r>
      <w:r w:rsidR="004E4169" w:rsidRPr="00B52D8D">
        <w:t xml:space="preserve">обдумано </w:t>
      </w:r>
      <w:r w:rsidR="00054F5C" w:rsidRPr="00B52D8D">
        <w:t>с учетом</w:t>
      </w:r>
      <w:r w:rsidRPr="00B52D8D">
        <w:t xml:space="preserve"> прав администраций. Бюро </w:t>
      </w:r>
      <w:r w:rsidR="004E4169" w:rsidRPr="00B52D8D">
        <w:t>следует инициировать запрос</w:t>
      </w:r>
      <w:r w:rsidR="00E66879" w:rsidRPr="00B52D8D">
        <w:t>ы</w:t>
      </w:r>
      <w:r w:rsidR="004E4169" w:rsidRPr="00B52D8D">
        <w:t xml:space="preserve"> в соответствии с п. </w:t>
      </w:r>
      <w:r w:rsidR="004E4169" w:rsidRPr="00B52D8D">
        <w:rPr>
          <w:b/>
          <w:bCs/>
        </w:rPr>
        <w:t>13.6</w:t>
      </w:r>
      <w:r w:rsidR="004E4169" w:rsidRPr="00B52D8D">
        <w:t xml:space="preserve"> РР</w:t>
      </w:r>
      <w:r w:rsidR="006C4683" w:rsidRPr="00B52D8D">
        <w:t xml:space="preserve"> только на основе текущего статуса использования присвоений</w:t>
      </w:r>
      <w:r w:rsidR="004E4169" w:rsidRPr="00B52D8D">
        <w:t xml:space="preserve"> </w:t>
      </w:r>
      <w:r w:rsidR="006C4683" w:rsidRPr="00B52D8D">
        <w:t xml:space="preserve">той или иной заявки, а также на основе последней информации для заявления, представленной </w:t>
      </w:r>
      <w:r w:rsidR="00E66879" w:rsidRPr="00B52D8D">
        <w:t>для</w:t>
      </w:r>
      <w:r w:rsidR="006C4683" w:rsidRPr="00B52D8D">
        <w:t xml:space="preserve"> </w:t>
      </w:r>
      <w:r w:rsidR="006C4683" w:rsidRPr="00B52D8D">
        <w:lastRenderedPageBreak/>
        <w:t>этой заявк</w:t>
      </w:r>
      <w:r w:rsidR="00E66879" w:rsidRPr="00B52D8D">
        <w:t>и</w:t>
      </w:r>
      <w:r w:rsidR="006C4683" w:rsidRPr="00B52D8D">
        <w:t xml:space="preserve"> (т.</w:t>
      </w:r>
      <w:r w:rsidR="003607A6">
        <w:t> </w:t>
      </w:r>
      <w:r w:rsidR="006C4683" w:rsidRPr="00B52D8D">
        <w:t xml:space="preserve">е. </w:t>
      </w:r>
      <w:r w:rsidR="00E66879" w:rsidRPr="00B52D8D">
        <w:t xml:space="preserve">в отношении </w:t>
      </w:r>
      <w:r w:rsidR="006C4683" w:rsidRPr="00B52D8D">
        <w:t>ситуаци</w:t>
      </w:r>
      <w:r w:rsidR="00054F5C" w:rsidRPr="00B52D8D">
        <w:t>й</w:t>
      </w:r>
      <w:r w:rsidR="006C4683" w:rsidRPr="00B52D8D">
        <w:t>, связанн</w:t>
      </w:r>
      <w:r w:rsidR="00054F5C" w:rsidRPr="00B52D8D">
        <w:t>ых</w:t>
      </w:r>
      <w:r w:rsidR="006C4683" w:rsidRPr="00B52D8D">
        <w:t xml:space="preserve"> с текущими операциями в рамках заявки или последними операциями до приостановки, если на текущий момент заявка приостановлена).</w:t>
      </w:r>
      <w:r w:rsidR="001E57B7" w:rsidRPr="00B52D8D">
        <w:t xml:space="preserve"> </w:t>
      </w:r>
      <w:r w:rsidR="00E66879" w:rsidRPr="00B52D8D">
        <w:t>Бюро может проводить исследования в отношении всего срока заявки, однако, несмотря н</w:t>
      </w:r>
      <w:r w:rsidR="00054F5C" w:rsidRPr="00B52D8D">
        <w:t>а</w:t>
      </w:r>
      <w:r w:rsidR="00E66879" w:rsidRPr="00B52D8D">
        <w:t xml:space="preserve"> то, что в исследовании могут быть рассмотрены предыдущие шаги в рамках процесса подачи заявки на регистрацию спутник</w:t>
      </w:r>
      <w:r w:rsidR="000F313F" w:rsidRPr="00B52D8D">
        <w:t>овой сети</w:t>
      </w:r>
      <w:r w:rsidR="00E66879" w:rsidRPr="00B52D8D">
        <w:t xml:space="preserve">, </w:t>
      </w:r>
      <w:r w:rsidR="000F313F" w:rsidRPr="00B52D8D">
        <w:t xml:space="preserve">запрос в соответствии с п. </w:t>
      </w:r>
      <w:r w:rsidR="000F313F" w:rsidRPr="00B52D8D">
        <w:rPr>
          <w:b/>
          <w:bCs/>
        </w:rPr>
        <w:t>13.6</w:t>
      </w:r>
      <w:r w:rsidR="000F313F" w:rsidRPr="00B52D8D">
        <w:t xml:space="preserve"> РР должен касаться текущего статуса использования присвоений на основе последней информации для заявления, представленной для </w:t>
      </w:r>
      <w:r w:rsidR="00B13322" w:rsidRPr="00B52D8D">
        <w:t xml:space="preserve">этой </w:t>
      </w:r>
      <w:r w:rsidR="000F313F" w:rsidRPr="00B52D8D">
        <w:t>заявки</w:t>
      </w:r>
      <w:r w:rsidR="00E66879" w:rsidRPr="00B52D8D">
        <w:t>.</w:t>
      </w:r>
      <w:r w:rsidR="001E57B7" w:rsidRPr="00B52D8D">
        <w:t xml:space="preserve"> </w:t>
      </w:r>
      <w:r w:rsidR="00267B26" w:rsidRPr="00B52D8D">
        <w:t>В некоторых случаях события, предшествующие инициированию запроса в соответствии п</w:t>
      </w:r>
      <w:r w:rsidR="00B13322" w:rsidRPr="00B52D8D">
        <w:t>. </w:t>
      </w:r>
      <w:r w:rsidR="00267B26" w:rsidRPr="00B52D8D">
        <w:rPr>
          <w:b/>
          <w:bCs/>
        </w:rPr>
        <w:t>13.6</w:t>
      </w:r>
      <w:r w:rsidR="00267B26" w:rsidRPr="00B52D8D">
        <w:t xml:space="preserve"> РР, могут выз</w:t>
      </w:r>
      <w:r w:rsidR="00B13322" w:rsidRPr="00B52D8D">
        <w:t>ы</w:t>
      </w:r>
      <w:r w:rsidR="00267B26" w:rsidRPr="00B52D8D">
        <w:t xml:space="preserve">вать подозрения </w:t>
      </w:r>
      <w:r w:rsidR="00400A7B" w:rsidRPr="00B52D8D">
        <w:t xml:space="preserve">и </w:t>
      </w:r>
      <w:r w:rsidR="00267B26" w:rsidRPr="00B52D8D">
        <w:t xml:space="preserve">свидетельствовать о том, что на текущий момент работа спутниковой сети не соответствует заявленным характеристикам </w:t>
      </w:r>
      <w:r w:rsidR="00400A7B" w:rsidRPr="00B52D8D">
        <w:t>или</w:t>
      </w:r>
      <w:r w:rsidR="00267B26" w:rsidRPr="00B52D8D">
        <w:t xml:space="preserve">, в случае приостановки </w:t>
      </w:r>
      <w:r w:rsidR="00400A7B" w:rsidRPr="00B52D8D">
        <w:t>присвоений</w:t>
      </w:r>
      <w:r w:rsidR="00267B26" w:rsidRPr="00B52D8D">
        <w:t>, ее работа не соответствовала заявленным</w:t>
      </w:r>
      <w:r w:rsidR="00B13322" w:rsidRPr="00B52D8D">
        <w:t xml:space="preserve"> характеристикам </w:t>
      </w:r>
      <w:r w:rsidR="00267B26" w:rsidRPr="00B52D8D">
        <w:t>до момента приостановки</w:t>
      </w:r>
      <w:r w:rsidR="00400A7B" w:rsidRPr="00B52D8D">
        <w:t xml:space="preserve">. Тем не менее результаты повторного рассмотрения прошлых событий, по которым БР уже вынесло заключение, не </w:t>
      </w:r>
      <w:r w:rsidR="00B13322" w:rsidRPr="00B52D8D">
        <w:t>должн</w:t>
      </w:r>
      <w:r w:rsidR="00F81E5C" w:rsidRPr="00B52D8D">
        <w:t>ы</w:t>
      </w:r>
      <w:r w:rsidR="00400A7B" w:rsidRPr="00B52D8D">
        <w:t xml:space="preserve"> использовать</w:t>
      </w:r>
      <w:r w:rsidR="00B13322" w:rsidRPr="00B52D8D">
        <w:t>ся</w:t>
      </w:r>
      <w:r w:rsidR="00400A7B" w:rsidRPr="00B52D8D">
        <w:t xml:space="preserve"> в качестве основания для отказа или запрета в отношении текущего использования всей спутниковой сети, </w:t>
      </w:r>
      <w:r w:rsidR="00B13322" w:rsidRPr="00B52D8D">
        <w:t>по</w:t>
      </w:r>
      <w:r w:rsidR="00400A7B" w:rsidRPr="00B52D8D">
        <w:t xml:space="preserve"> которой инициирован запрос, или ее частей. Следует рассматривать только текущий статус использования, </w:t>
      </w:r>
      <w:r w:rsidR="00B13322" w:rsidRPr="00B52D8D">
        <w:t>при том что</w:t>
      </w:r>
      <w:r w:rsidR="00400A7B" w:rsidRPr="00B52D8D">
        <w:t xml:space="preserve"> Бюро должно иметь возможность проводить исследование в отношении всего срока заявки.</w:t>
      </w:r>
    </w:p>
    <w:p w14:paraId="500D028D" w14:textId="2356F703" w:rsidR="001E57B7" w:rsidRPr="00B52D8D" w:rsidRDefault="001E57B7" w:rsidP="001E57B7">
      <w:pPr>
        <w:pStyle w:val="Heading2"/>
        <w:rPr>
          <w:lang w:eastAsia="zh-CN"/>
        </w:rPr>
      </w:pPr>
      <w:r w:rsidRPr="00B52D8D">
        <w:rPr>
          <w:lang w:eastAsia="zh-CN"/>
        </w:rPr>
        <w:t>2.5</w:t>
      </w:r>
      <w:r w:rsidRPr="00B52D8D">
        <w:rPr>
          <w:lang w:eastAsia="zh-CN"/>
        </w:rPr>
        <w:tab/>
      </w:r>
      <w:bookmarkEnd w:id="27"/>
      <w:bookmarkEnd w:id="28"/>
      <w:r w:rsidR="001228AF" w:rsidRPr="00B52D8D">
        <w:rPr>
          <w:lang w:eastAsia="zh-CN"/>
        </w:rPr>
        <w:t>Применение Статьи 48 Устава</w:t>
      </w:r>
    </w:p>
    <w:p w14:paraId="1E27ABEC" w14:textId="78DE059E" w:rsidR="001E57B7" w:rsidRPr="00B52D8D" w:rsidRDefault="00B13322" w:rsidP="00400A7B">
      <w:pPr>
        <w:rPr>
          <w:lang w:eastAsia="ar-SA"/>
        </w:rPr>
      </w:pPr>
      <w:r w:rsidRPr="00B52D8D">
        <w:rPr>
          <w:lang w:eastAsia="ar-SA"/>
        </w:rPr>
        <w:t>В разделе 4.8 Комитет</w:t>
      </w:r>
      <w:r w:rsidR="00400A7B" w:rsidRPr="00B52D8D">
        <w:rPr>
          <w:lang w:eastAsia="ar-SA"/>
        </w:rPr>
        <w:t xml:space="preserve"> предлагает </w:t>
      </w:r>
      <w:r w:rsidR="00E24045" w:rsidRPr="00B52D8D">
        <w:rPr>
          <w:lang w:eastAsia="ar-SA"/>
        </w:rPr>
        <w:t>ВКР</w:t>
      </w:r>
      <w:r w:rsidR="001E57B7" w:rsidRPr="00B52D8D">
        <w:rPr>
          <w:lang w:eastAsia="ar-SA"/>
        </w:rPr>
        <w:t xml:space="preserve">-19 </w:t>
      </w:r>
      <w:r w:rsidR="001228AF" w:rsidRPr="00B52D8D">
        <w:rPr>
          <w:lang w:eastAsia="ar-SA"/>
        </w:rPr>
        <w:t>"предоставить Комитету дополнительное руководство или разъяснения, которые можно было бы использовать для рассмотрения случаев в рамках Статьи 48 Устава, с учетом Резолюции 119 (Пересм. Анталия, 2006 г.)".</w:t>
      </w:r>
    </w:p>
    <w:p w14:paraId="72FB4842" w14:textId="4C7EF0A9" w:rsidR="001E57B7" w:rsidRPr="00B52D8D" w:rsidRDefault="00400A7B" w:rsidP="00D81BD3">
      <w:pPr>
        <w:rPr>
          <w:lang w:eastAsia="ar-SA"/>
        </w:rPr>
      </w:pPr>
      <w:r w:rsidRPr="00B52D8D">
        <w:rPr>
          <w:lang w:eastAsia="ar-SA"/>
        </w:rPr>
        <w:t xml:space="preserve">В ходе </w:t>
      </w:r>
      <w:r w:rsidR="00E24045" w:rsidRPr="00B52D8D">
        <w:rPr>
          <w:lang w:eastAsia="ar-SA"/>
        </w:rPr>
        <w:t>ВКР</w:t>
      </w:r>
      <w:r w:rsidR="001E57B7" w:rsidRPr="00B52D8D">
        <w:rPr>
          <w:lang w:eastAsia="ar-SA"/>
        </w:rPr>
        <w:t>-15</w:t>
      </w:r>
      <w:r w:rsidRPr="00B52D8D">
        <w:rPr>
          <w:lang w:eastAsia="ar-SA"/>
        </w:rPr>
        <w:t xml:space="preserve"> </w:t>
      </w:r>
      <w:r w:rsidR="00B13322" w:rsidRPr="00B52D8D">
        <w:rPr>
          <w:lang w:eastAsia="ar-SA"/>
        </w:rPr>
        <w:t>были</w:t>
      </w:r>
      <w:r w:rsidR="00651929" w:rsidRPr="00B52D8D">
        <w:rPr>
          <w:lang w:eastAsia="ar-SA"/>
        </w:rPr>
        <w:t xml:space="preserve"> успешно</w:t>
      </w:r>
      <w:r w:rsidRPr="00B52D8D">
        <w:rPr>
          <w:lang w:eastAsia="ar-SA"/>
        </w:rPr>
        <w:t xml:space="preserve"> согласован</w:t>
      </w:r>
      <w:r w:rsidR="00B13322" w:rsidRPr="00B52D8D">
        <w:rPr>
          <w:lang w:eastAsia="ar-SA"/>
        </w:rPr>
        <w:t>ы</w:t>
      </w:r>
      <w:r w:rsidRPr="00B52D8D">
        <w:rPr>
          <w:lang w:eastAsia="ar-SA"/>
        </w:rPr>
        <w:t xml:space="preserve"> и включен</w:t>
      </w:r>
      <w:r w:rsidR="00D81BD3" w:rsidRPr="00B52D8D">
        <w:rPr>
          <w:lang w:eastAsia="ar-SA"/>
        </w:rPr>
        <w:t>ы</w:t>
      </w:r>
      <w:r w:rsidRPr="00B52D8D">
        <w:rPr>
          <w:lang w:eastAsia="ar-SA"/>
        </w:rPr>
        <w:t xml:space="preserve"> </w:t>
      </w:r>
      <w:r w:rsidR="00651929" w:rsidRPr="00B52D8D">
        <w:rPr>
          <w:lang w:eastAsia="ar-SA"/>
        </w:rPr>
        <w:t>в протокол пленарного заседания три условия для использования Статьи 48 Устава применительно к частотным присвоениям для спутниковых сетей и систем</w:t>
      </w:r>
      <w:r w:rsidR="001E57B7" w:rsidRPr="00B52D8D">
        <w:rPr>
          <w:lang w:eastAsia="ar-SA"/>
        </w:rPr>
        <w:t xml:space="preserve">. </w:t>
      </w:r>
      <w:r w:rsidR="00651929" w:rsidRPr="00B52D8D">
        <w:rPr>
          <w:lang w:eastAsia="ar-SA"/>
        </w:rPr>
        <w:t>Речь идет о следующих трех условиях</w:t>
      </w:r>
      <w:r w:rsidR="001E57B7" w:rsidRPr="00B52D8D">
        <w:rPr>
          <w:lang w:eastAsia="ar-SA"/>
        </w:rPr>
        <w:t>:</w:t>
      </w:r>
    </w:p>
    <w:p w14:paraId="2D100FC7" w14:textId="25121550" w:rsidR="001E57B7" w:rsidRPr="00B52D8D" w:rsidRDefault="001E57B7" w:rsidP="003607A6">
      <w:pPr>
        <w:pStyle w:val="enumlev1"/>
        <w:rPr>
          <w:lang w:eastAsia="ar-SA"/>
        </w:rPr>
      </w:pPr>
      <w:r w:rsidRPr="00B52D8D">
        <w:rPr>
          <w:lang w:eastAsia="ar-SA"/>
        </w:rPr>
        <w:t>1)</w:t>
      </w:r>
      <w:r w:rsidRPr="00B52D8D">
        <w:rPr>
          <w:lang w:eastAsia="ar-SA"/>
        </w:rPr>
        <w:tab/>
      </w:r>
      <w:r w:rsidR="00651929" w:rsidRPr="00B52D8D">
        <w:rPr>
          <w:lang w:eastAsia="zh-CN"/>
        </w:rPr>
        <w:t>Статья 48 Устава</w:t>
      </w:r>
      <w:r w:rsidR="00651929" w:rsidRPr="00B52D8D">
        <w:rPr>
          <w:lang w:eastAsia="ar-SA"/>
        </w:rPr>
        <w:t xml:space="preserve"> может применяться только к военным спутниковым сетям и системам</w:t>
      </w:r>
      <w:r w:rsidR="00510259" w:rsidRPr="00B52D8D">
        <w:rPr>
          <w:lang w:eastAsia="ar-SA"/>
        </w:rPr>
        <w:t>;</w:t>
      </w:r>
    </w:p>
    <w:p w14:paraId="5C3A0C40" w14:textId="3D7126DB" w:rsidR="001E57B7" w:rsidRPr="00B52D8D" w:rsidRDefault="001E57B7" w:rsidP="003607A6">
      <w:pPr>
        <w:pStyle w:val="enumlev1"/>
        <w:rPr>
          <w:lang w:eastAsia="ar-SA"/>
        </w:rPr>
      </w:pPr>
      <w:r w:rsidRPr="00B52D8D">
        <w:rPr>
          <w:lang w:eastAsia="ar-SA"/>
        </w:rPr>
        <w:t>2)</w:t>
      </w:r>
      <w:r w:rsidRPr="00B52D8D">
        <w:rPr>
          <w:lang w:eastAsia="ar-SA"/>
        </w:rPr>
        <w:tab/>
      </w:r>
      <w:r w:rsidR="00651929" w:rsidRPr="00B52D8D">
        <w:rPr>
          <w:lang w:eastAsia="zh-CN"/>
        </w:rPr>
        <w:t xml:space="preserve">Статья 48 Устава должна явным образом цитироваться, а не </w:t>
      </w:r>
      <w:r w:rsidR="007E75EF" w:rsidRPr="00B52D8D">
        <w:rPr>
          <w:lang w:eastAsia="zh-CN"/>
        </w:rPr>
        <w:t>подразумеваться</w:t>
      </w:r>
      <w:r w:rsidR="00510259" w:rsidRPr="00B52D8D">
        <w:rPr>
          <w:lang w:eastAsia="ar-SA"/>
        </w:rPr>
        <w:t>;</w:t>
      </w:r>
    </w:p>
    <w:p w14:paraId="39F4CD9D" w14:textId="0FFF96FD" w:rsidR="001E57B7" w:rsidRPr="00B52D8D" w:rsidRDefault="001E57B7" w:rsidP="003607A6">
      <w:pPr>
        <w:pStyle w:val="enumlev1"/>
        <w:rPr>
          <w:lang w:eastAsia="ar-SA"/>
        </w:rPr>
      </w:pPr>
      <w:r w:rsidRPr="00B52D8D">
        <w:rPr>
          <w:lang w:eastAsia="ar-SA"/>
        </w:rPr>
        <w:t>3)</w:t>
      </w:r>
      <w:r w:rsidRPr="00B52D8D">
        <w:rPr>
          <w:lang w:eastAsia="ar-SA"/>
        </w:rPr>
        <w:tab/>
      </w:r>
      <w:r w:rsidR="00651929" w:rsidRPr="00B52D8D">
        <w:rPr>
          <w:lang w:eastAsia="zh-CN"/>
        </w:rPr>
        <w:t>Статья 48 Устава</w:t>
      </w:r>
      <w:r w:rsidR="00651929" w:rsidRPr="00B52D8D">
        <w:rPr>
          <w:lang w:eastAsia="ar-SA"/>
        </w:rPr>
        <w:t xml:space="preserve"> </w:t>
      </w:r>
      <w:r w:rsidR="007E75EF" w:rsidRPr="00B52D8D">
        <w:rPr>
          <w:lang w:eastAsia="ar-SA"/>
        </w:rPr>
        <w:t>может применяться в отношении любой службы спутниковой радиосвязи</w:t>
      </w:r>
      <w:r w:rsidRPr="00B52D8D">
        <w:rPr>
          <w:lang w:eastAsia="ar-SA"/>
        </w:rPr>
        <w:t>.</w:t>
      </w:r>
    </w:p>
    <w:p w14:paraId="7F80DC1E" w14:textId="7F92BA12" w:rsidR="001E57B7" w:rsidRPr="00B52D8D" w:rsidRDefault="007E75EF" w:rsidP="00E96523">
      <w:pPr>
        <w:rPr>
          <w:lang w:eastAsia="ar-SA"/>
        </w:rPr>
      </w:pPr>
      <w:r w:rsidRPr="00B52D8D">
        <w:rPr>
          <w:lang w:eastAsia="ar-SA"/>
        </w:rPr>
        <w:t>Если Бюро пред</w:t>
      </w:r>
      <w:r w:rsidR="00D81BD3" w:rsidRPr="00B52D8D">
        <w:rPr>
          <w:lang w:eastAsia="ar-SA"/>
        </w:rPr>
        <w:t>о</w:t>
      </w:r>
      <w:r w:rsidRPr="00B52D8D">
        <w:rPr>
          <w:lang w:eastAsia="ar-SA"/>
        </w:rPr>
        <w:t xml:space="preserve">ставит проверенную информацию о том, что Статья 48 Устава не применяется должным образом, </w:t>
      </w:r>
      <w:r w:rsidR="00510259" w:rsidRPr="00B52D8D">
        <w:rPr>
          <w:lang w:eastAsia="ar-SA"/>
        </w:rPr>
        <w:t>Комитет должен дать заключение относительно применения Статьи 48 Устава.</w:t>
      </w:r>
      <w:r w:rsidRPr="00B52D8D">
        <w:rPr>
          <w:lang w:eastAsia="ar-SA"/>
        </w:rPr>
        <w:t xml:space="preserve"> </w:t>
      </w:r>
      <w:r w:rsidR="00510259" w:rsidRPr="00B52D8D">
        <w:rPr>
          <w:lang w:eastAsia="ar-SA"/>
        </w:rPr>
        <w:t xml:space="preserve">Однако, учитывая, что </w:t>
      </w:r>
      <w:r w:rsidR="00510259" w:rsidRPr="00B52D8D">
        <w:rPr>
          <w:lang w:eastAsia="zh-CN"/>
        </w:rPr>
        <w:t>Статья 48 Устава</w:t>
      </w:r>
      <w:r w:rsidR="00510259" w:rsidRPr="00B52D8D">
        <w:rPr>
          <w:lang w:eastAsia="ar-SA"/>
        </w:rPr>
        <w:t xml:space="preserve"> может применяться к любой службе спутниковой радиосвязи и что после ВКР-15 администрации цитируют </w:t>
      </w:r>
      <w:r w:rsidR="00510259" w:rsidRPr="00B52D8D">
        <w:rPr>
          <w:lang w:eastAsia="zh-CN"/>
        </w:rPr>
        <w:t>Статью 48 Устава</w:t>
      </w:r>
      <w:r w:rsidR="00E96523" w:rsidRPr="00B52D8D">
        <w:rPr>
          <w:lang w:eastAsia="zh-CN"/>
        </w:rPr>
        <w:t xml:space="preserve"> </w:t>
      </w:r>
      <w:r w:rsidR="00E96523" w:rsidRPr="00B52D8D">
        <w:rPr>
          <w:lang w:eastAsia="ar-SA"/>
        </w:rPr>
        <w:t>явным образом</w:t>
      </w:r>
      <w:r w:rsidR="00510259" w:rsidRPr="00B52D8D">
        <w:rPr>
          <w:lang w:eastAsia="zh-CN"/>
        </w:rPr>
        <w:t xml:space="preserve">, </w:t>
      </w:r>
      <w:r w:rsidR="00510259" w:rsidRPr="00B52D8D">
        <w:rPr>
          <w:lang w:eastAsia="ar-SA"/>
        </w:rPr>
        <w:t>рассмотрения требует только информация о том, используется ли частотное присвоение для спутниковой сети или системы в военных целях.</w:t>
      </w:r>
      <w:r w:rsidR="00486DCF" w:rsidRPr="00B52D8D">
        <w:rPr>
          <w:lang w:eastAsia="ar-SA"/>
        </w:rPr>
        <w:t xml:space="preserve"> Ни Бюро, ни Комитет не могут оспаривать заявление администрации о</w:t>
      </w:r>
      <w:r w:rsidR="000B6E1C" w:rsidRPr="00B52D8D">
        <w:rPr>
          <w:lang w:eastAsia="ar-SA"/>
        </w:rPr>
        <w:t> </w:t>
      </w:r>
      <w:r w:rsidR="00486DCF" w:rsidRPr="00B52D8D">
        <w:rPr>
          <w:lang w:eastAsia="ar-SA"/>
        </w:rPr>
        <w:t>применении</w:t>
      </w:r>
      <w:r w:rsidR="00486DCF" w:rsidRPr="00B52D8D">
        <w:rPr>
          <w:lang w:eastAsia="zh-CN"/>
        </w:rPr>
        <w:t xml:space="preserve"> Статьи 48 Устава, однако</w:t>
      </w:r>
      <w:r w:rsidR="0022408A" w:rsidRPr="00B52D8D">
        <w:rPr>
          <w:lang w:eastAsia="zh-CN"/>
        </w:rPr>
        <w:t xml:space="preserve"> в случае предоставления Ко</w:t>
      </w:r>
      <w:r w:rsidR="00486DCF" w:rsidRPr="00B52D8D">
        <w:rPr>
          <w:lang w:eastAsia="zh-CN"/>
        </w:rPr>
        <w:t>митету убедительн</w:t>
      </w:r>
      <w:r w:rsidR="0022408A" w:rsidRPr="00B52D8D">
        <w:rPr>
          <w:lang w:eastAsia="zh-CN"/>
        </w:rPr>
        <w:t>ых</w:t>
      </w:r>
      <w:r w:rsidR="00486DCF" w:rsidRPr="00B52D8D">
        <w:rPr>
          <w:lang w:eastAsia="zh-CN"/>
        </w:rPr>
        <w:t xml:space="preserve"> </w:t>
      </w:r>
      <w:r w:rsidR="0022408A" w:rsidRPr="00B52D8D">
        <w:rPr>
          <w:lang w:eastAsia="zh-CN"/>
        </w:rPr>
        <w:t>доказательств</w:t>
      </w:r>
      <w:r w:rsidR="00486DCF" w:rsidRPr="00B52D8D">
        <w:rPr>
          <w:lang w:eastAsia="zh-CN"/>
        </w:rPr>
        <w:t xml:space="preserve"> </w:t>
      </w:r>
      <w:r w:rsidR="00E96523" w:rsidRPr="00B52D8D">
        <w:rPr>
          <w:lang w:eastAsia="zh-CN"/>
        </w:rPr>
        <w:t>неправильного</w:t>
      </w:r>
      <w:r w:rsidR="00486DCF" w:rsidRPr="00B52D8D">
        <w:rPr>
          <w:lang w:eastAsia="zh-CN"/>
        </w:rPr>
        <w:t xml:space="preserve"> применения Статьи 48 Устава он долже</w:t>
      </w:r>
      <w:r w:rsidR="00E96523" w:rsidRPr="00B52D8D">
        <w:rPr>
          <w:lang w:eastAsia="zh-CN"/>
        </w:rPr>
        <w:t>н дать заключение относительно неправильного</w:t>
      </w:r>
      <w:r w:rsidR="00486DCF" w:rsidRPr="00B52D8D">
        <w:rPr>
          <w:lang w:eastAsia="zh-CN"/>
        </w:rPr>
        <w:t xml:space="preserve"> применения.</w:t>
      </w:r>
      <w:r w:rsidR="0022408A" w:rsidRPr="00B52D8D">
        <w:rPr>
          <w:lang w:eastAsia="zh-CN"/>
        </w:rPr>
        <w:t xml:space="preserve"> Это заключение будет носить исключительно информационный характер.</w:t>
      </w:r>
    </w:p>
    <w:p w14:paraId="0D89742C" w14:textId="6C0F69E3" w:rsidR="001E57B7" w:rsidRPr="00B52D8D" w:rsidRDefault="0022408A" w:rsidP="00E96523">
      <w:pPr>
        <w:rPr>
          <w:lang w:eastAsia="ar-SA"/>
        </w:rPr>
      </w:pPr>
      <w:r w:rsidRPr="00B52D8D">
        <w:rPr>
          <w:lang w:eastAsia="ar-SA"/>
        </w:rPr>
        <w:t>Распространено заблуждение,</w:t>
      </w:r>
      <w:r w:rsidRPr="00B52D8D">
        <w:rPr>
          <w:color w:val="FF0000"/>
          <w:lang w:eastAsia="ar-SA"/>
        </w:rPr>
        <w:t xml:space="preserve"> </w:t>
      </w:r>
      <w:r w:rsidRPr="00B52D8D">
        <w:rPr>
          <w:lang w:eastAsia="ar-SA"/>
        </w:rPr>
        <w:t xml:space="preserve">согласно которому Статья 48 Устава применяется только в отношении </w:t>
      </w:r>
      <w:r w:rsidR="002C3A7B" w:rsidRPr="00B52D8D">
        <w:rPr>
          <w:lang w:eastAsia="ar-SA"/>
        </w:rPr>
        <w:t xml:space="preserve">спутников, связанных с </w:t>
      </w:r>
      <w:r w:rsidRPr="00B52D8D">
        <w:rPr>
          <w:lang w:eastAsia="ar-SA"/>
        </w:rPr>
        <w:t>частотны</w:t>
      </w:r>
      <w:r w:rsidR="002C3A7B" w:rsidRPr="00B52D8D">
        <w:rPr>
          <w:lang w:eastAsia="ar-SA"/>
        </w:rPr>
        <w:t>ми присвоениями</w:t>
      </w:r>
      <w:r w:rsidRPr="00B52D8D">
        <w:rPr>
          <w:lang w:eastAsia="ar-SA"/>
        </w:rPr>
        <w:t>, используемы</w:t>
      </w:r>
      <w:r w:rsidR="00E96523" w:rsidRPr="00B52D8D">
        <w:rPr>
          <w:lang w:eastAsia="ar-SA"/>
        </w:rPr>
        <w:t>ми</w:t>
      </w:r>
      <w:r w:rsidRPr="00B52D8D">
        <w:rPr>
          <w:lang w:eastAsia="ar-SA"/>
        </w:rPr>
        <w:t xml:space="preserve"> в соответствии с</w:t>
      </w:r>
      <w:r w:rsidR="002C3A7B" w:rsidRPr="00B52D8D">
        <w:rPr>
          <w:lang w:eastAsia="ar-SA"/>
        </w:rPr>
        <w:t>о Статьей 48 Устава. Администрации могут ссылаться на Статью 48 Устава применительн</w:t>
      </w:r>
      <w:r w:rsidR="00E96523" w:rsidRPr="00B52D8D">
        <w:rPr>
          <w:lang w:eastAsia="ar-SA"/>
        </w:rPr>
        <w:t xml:space="preserve">о не к физическому спутнику, а </w:t>
      </w:r>
      <w:r w:rsidR="002C3A7B" w:rsidRPr="00B52D8D">
        <w:rPr>
          <w:lang w:eastAsia="ar-SA"/>
        </w:rPr>
        <w:t>к частотным присвоениям, которые используются в военных целях. Некоторые возможности спутника могут подпадать под действие Статьи 48 Устава, в то время как</w:t>
      </w:r>
      <w:r w:rsidR="000A55CE" w:rsidRPr="00B52D8D">
        <w:rPr>
          <w:lang w:eastAsia="ar-SA"/>
        </w:rPr>
        <w:t xml:space="preserve"> на</w:t>
      </w:r>
      <w:r w:rsidR="002C3A7B" w:rsidRPr="00B52D8D">
        <w:rPr>
          <w:lang w:eastAsia="ar-SA"/>
        </w:rPr>
        <w:t xml:space="preserve"> другие возможности этого же </w:t>
      </w:r>
      <w:r w:rsidR="000A55CE" w:rsidRPr="00B52D8D">
        <w:rPr>
          <w:lang w:eastAsia="ar-SA"/>
        </w:rPr>
        <w:t xml:space="preserve">спутника действие Статьи 48 Устава не распространяется. </w:t>
      </w:r>
      <w:r w:rsidR="00E509BA" w:rsidRPr="00B52D8D">
        <w:rPr>
          <w:lang w:eastAsia="ar-SA"/>
        </w:rPr>
        <w:t>Примером может послужить</w:t>
      </w:r>
      <w:r w:rsidR="000A55CE" w:rsidRPr="00B52D8D">
        <w:rPr>
          <w:lang w:eastAsia="ar-SA"/>
        </w:rPr>
        <w:t xml:space="preserve"> </w:t>
      </w:r>
      <w:r w:rsidR="00E509BA" w:rsidRPr="00B52D8D">
        <w:rPr>
          <w:lang w:eastAsia="ar-SA"/>
        </w:rPr>
        <w:t>попутная</w:t>
      </w:r>
      <w:r w:rsidR="000A55CE" w:rsidRPr="00B52D8D">
        <w:rPr>
          <w:lang w:eastAsia="ar-SA"/>
        </w:rPr>
        <w:t xml:space="preserve"> </w:t>
      </w:r>
      <w:r w:rsidR="00E509BA" w:rsidRPr="00B52D8D">
        <w:rPr>
          <w:lang w:eastAsia="ar-SA"/>
        </w:rPr>
        <w:t>полезная</w:t>
      </w:r>
      <w:r w:rsidR="000A55CE" w:rsidRPr="00B52D8D">
        <w:rPr>
          <w:lang w:eastAsia="ar-SA"/>
        </w:rPr>
        <w:t xml:space="preserve"> нагруз</w:t>
      </w:r>
      <w:r w:rsidR="00E509BA" w:rsidRPr="00B52D8D">
        <w:rPr>
          <w:lang w:eastAsia="ar-SA"/>
        </w:rPr>
        <w:t>ка</w:t>
      </w:r>
      <w:r w:rsidR="000A55CE" w:rsidRPr="00B52D8D">
        <w:rPr>
          <w:lang w:eastAsia="ar-SA"/>
        </w:rPr>
        <w:t xml:space="preserve"> </w:t>
      </w:r>
      <w:r w:rsidR="00C93A8A" w:rsidRPr="00B52D8D">
        <w:rPr>
          <w:lang w:eastAsia="ar-SA"/>
        </w:rPr>
        <w:t>военного назначения,</w:t>
      </w:r>
      <w:r w:rsidR="00E509BA" w:rsidRPr="00B52D8D">
        <w:rPr>
          <w:lang w:eastAsia="ar-SA"/>
        </w:rPr>
        <w:t xml:space="preserve"> подпадающая под действие Статьи 48 Устава, на коммерческом спутнике.</w:t>
      </w:r>
      <w:r w:rsidR="00C93A8A" w:rsidRPr="00B52D8D">
        <w:rPr>
          <w:lang w:eastAsia="ar-SA"/>
        </w:rPr>
        <w:t xml:space="preserve"> </w:t>
      </w:r>
      <w:r w:rsidR="00E509BA" w:rsidRPr="00B52D8D">
        <w:rPr>
          <w:lang w:eastAsia="ar-SA"/>
        </w:rPr>
        <w:t>В этом случае полезная нагрузка военного назначения будет работать в соответствии с заявкой МСЭ на спутниковую сеть</w:t>
      </w:r>
      <w:r w:rsidR="006A6BDB" w:rsidRPr="00B52D8D">
        <w:rPr>
          <w:lang w:eastAsia="ar-SA"/>
        </w:rPr>
        <w:t xml:space="preserve"> </w:t>
      </w:r>
      <w:r w:rsidR="00E509BA" w:rsidRPr="00B52D8D">
        <w:rPr>
          <w:lang w:eastAsia="ar-SA"/>
        </w:rPr>
        <w:t xml:space="preserve">отдельно от коммерческой полезной нагрузки, </w:t>
      </w:r>
      <w:r w:rsidR="006A6BDB" w:rsidRPr="00B52D8D">
        <w:rPr>
          <w:lang w:eastAsia="ar-SA"/>
        </w:rPr>
        <w:t>при этом Бюро по-прежнему сможет инициировать запрос в отношении других заявленных частотных присвоений, не подпадающих под действие Статьи 48 Устава, для этого(этих) спутника(ов)</w:t>
      </w:r>
      <w:r w:rsidR="001E57B7" w:rsidRPr="00B52D8D">
        <w:rPr>
          <w:lang w:eastAsia="ar-SA"/>
        </w:rPr>
        <w:t>.</w:t>
      </w:r>
    </w:p>
    <w:p w14:paraId="6D3A6677" w14:textId="013CD6B1" w:rsidR="001E57B7" w:rsidRPr="00B52D8D" w:rsidRDefault="0022408A" w:rsidP="000B6E1C">
      <w:pPr>
        <w:keepNext/>
        <w:rPr>
          <w:lang w:eastAsia="ar-SA"/>
        </w:rPr>
      </w:pPr>
      <w:r w:rsidRPr="00B52D8D">
        <w:rPr>
          <w:lang w:eastAsia="ar-SA"/>
        </w:rPr>
        <w:lastRenderedPageBreak/>
        <w:t xml:space="preserve">Ниже представлены некоторые соображения по поводу упорядочения использования Статьи 48 Устава. </w:t>
      </w:r>
    </w:p>
    <w:p w14:paraId="7479E30E" w14:textId="2F42F5A9" w:rsidR="001E57B7" w:rsidRPr="00B52D8D" w:rsidRDefault="005933A8" w:rsidP="00E96523">
      <w:pPr>
        <w:pStyle w:val="enumlev1"/>
      </w:pPr>
      <w:r w:rsidRPr="00B52D8D">
        <w:t>−</w:t>
      </w:r>
      <w:r w:rsidR="001E57B7" w:rsidRPr="00B52D8D">
        <w:tab/>
      </w:r>
      <w:r w:rsidR="005F0D13" w:rsidRPr="00B52D8D">
        <w:t>Исключить заявки, имеющие двойное назначение. Если в отношении заявки МСЭ на спутниковую сеть или систему делается ссылка на Статью 48 Устава, эта заявка не должна быть связана с коммерческим трафиком. Иными словами,</w:t>
      </w:r>
      <w:r w:rsidR="001E57B7" w:rsidRPr="00B52D8D">
        <w:t xml:space="preserve"> </w:t>
      </w:r>
      <w:r w:rsidR="005F0D13" w:rsidRPr="00B52D8D">
        <w:t>заявка МСЭ, подпадающая под действие Статьи 48 Устава</w:t>
      </w:r>
      <w:r w:rsidR="00E96523" w:rsidRPr="00B52D8D">
        <w:t>,</w:t>
      </w:r>
      <w:r w:rsidR="005F0D13" w:rsidRPr="00B52D8D">
        <w:t xml:space="preserve"> должна быть отдельной заявкой МСЭ, а не ранее представленной заявкой МСЭ, использ</w:t>
      </w:r>
      <w:r w:rsidR="00E96523" w:rsidRPr="00B52D8D">
        <w:t>овавшейся</w:t>
      </w:r>
      <w:r w:rsidR="005F0D13" w:rsidRPr="00B52D8D">
        <w:t xml:space="preserve"> в невоенных целях.</w:t>
      </w:r>
    </w:p>
    <w:p w14:paraId="03088BCC" w14:textId="77F1ED9F" w:rsidR="001E57B7" w:rsidRPr="00B52D8D" w:rsidRDefault="005933A8" w:rsidP="00E96523">
      <w:pPr>
        <w:pStyle w:val="enumlev1"/>
      </w:pPr>
      <w:r w:rsidRPr="00B52D8D">
        <w:t>−</w:t>
      </w:r>
      <w:r w:rsidR="001E57B7" w:rsidRPr="00B52D8D">
        <w:tab/>
      </w:r>
      <w:r w:rsidR="00F6298F" w:rsidRPr="00B52D8D">
        <w:t>В общем порядке не разрешать последующее представление заявки МСЭ на спутниковую сеть или систему, в отношении которой</w:t>
      </w:r>
      <w:r w:rsidR="00E96523" w:rsidRPr="00B52D8D">
        <w:t xml:space="preserve"> ранее</w:t>
      </w:r>
      <w:r w:rsidR="00F6298F" w:rsidRPr="00B52D8D">
        <w:t xml:space="preserve"> была сделана ссылка на Статью 48 Устава, в качестве заявки, не подпадающей под действие Статьи 48 Устава. </w:t>
      </w:r>
      <w:r w:rsidR="00A83763" w:rsidRPr="00B52D8D">
        <w:t>Согласно американскому законодательству президент может брать под свой контроль коммерческие спутники США в космос</w:t>
      </w:r>
      <w:r w:rsidR="00E96523" w:rsidRPr="00B52D8D">
        <w:t xml:space="preserve">е </w:t>
      </w:r>
      <w:r w:rsidR="00A83763" w:rsidRPr="00B52D8D">
        <w:t>во время военных действий. Впоследствии контроль над этими системами возвращается гражданским (коммерческим) операторам.</w:t>
      </w:r>
      <w:r w:rsidR="001E57B7" w:rsidRPr="00B52D8D">
        <w:t xml:space="preserve"> </w:t>
      </w:r>
    </w:p>
    <w:p w14:paraId="79E7C063" w14:textId="6BCFCAC4" w:rsidR="001E57B7" w:rsidRPr="00B52D8D" w:rsidRDefault="005933A8" w:rsidP="0021281D">
      <w:pPr>
        <w:pStyle w:val="enumlev1"/>
      </w:pPr>
      <w:r w:rsidRPr="00B52D8D">
        <w:t>−</w:t>
      </w:r>
      <w:r w:rsidR="001E57B7" w:rsidRPr="00B52D8D">
        <w:tab/>
      </w:r>
      <w:r w:rsidR="00A83763" w:rsidRPr="00B52D8D">
        <w:t xml:space="preserve">В общем порядке требовать ссылки на Статью 48 Устава до окончания семилетнего регламентарного периода. </w:t>
      </w:r>
      <w:r w:rsidR="0021281D" w:rsidRPr="00B52D8D">
        <w:t>Если говорить о</w:t>
      </w:r>
      <w:r w:rsidR="00A83763" w:rsidRPr="00B52D8D">
        <w:t xml:space="preserve"> США</w:t>
      </w:r>
      <w:r w:rsidR="0021281D" w:rsidRPr="00B52D8D">
        <w:t>, то</w:t>
      </w:r>
      <w:r w:rsidR="00A83763" w:rsidRPr="00B52D8D">
        <w:t xml:space="preserve"> ссылка на Статью 48 Устава </w:t>
      </w:r>
      <w:r w:rsidR="0021281D" w:rsidRPr="00B52D8D">
        <w:t xml:space="preserve">обычно </w:t>
      </w:r>
      <w:r w:rsidR="00A83763" w:rsidRPr="00B52D8D">
        <w:t>делается</w:t>
      </w:r>
      <w:r w:rsidR="0021281D" w:rsidRPr="00B52D8D">
        <w:t xml:space="preserve"> на этапе заявления. Могут быть исключения, как, например, в случае использования заявки на коммерческий спутник для военной связи.</w:t>
      </w:r>
    </w:p>
    <w:p w14:paraId="2E4D2CFE" w14:textId="003387F9" w:rsidR="005933A8" w:rsidRPr="00B52D8D" w:rsidRDefault="005933A8" w:rsidP="0021281D">
      <w:pPr>
        <w:pStyle w:val="enumlev1"/>
      </w:pPr>
      <w:r w:rsidRPr="00B52D8D">
        <w:t>−</w:t>
      </w:r>
      <w:r w:rsidR="0021281D" w:rsidRPr="00B52D8D">
        <w:tab/>
        <w:t xml:space="preserve">Для обеспечения транспарентности </w:t>
      </w:r>
      <w:r w:rsidR="00E24045" w:rsidRPr="00B52D8D">
        <w:t>МСЭ</w:t>
      </w:r>
      <w:r w:rsidR="001E57B7" w:rsidRPr="00B52D8D">
        <w:t xml:space="preserve"> </w:t>
      </w:r>
      <w:r w:rsidR="0021281D" w:rsidRPr="00B52D8D">
        <w:t xml:space="preserve">следует публиковать список заявок на спутниковые сети или системы, которые подпадают под действие Статьи 48 Устава. </w:t>
      </w:r>
    </w:p>
    <w:p w14:paraId="61C3E79C" w14:textId="77777777" w:rsidR="005933A8" w:rsidRPr="00B52D8D" w:rsidRDefault="005933A8" w:rsidP="005933A8">
      <w:pPr>
        <w:spacing w:before="720"/>
        <w:jc w:val="center"/>
      </w:pPr>
      <w:r w:rsidRPr="00B52D8D">
        <w:t>______________</w:t>
      </w:r>
    </w:p>
    <w:sectPr w:rsidR="005933A8" w:rsidRPr="00B52D8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75D31" w14:textId="77777777" w:rsidR="000F313F" w:rsidRDefault="000F313F">
      <w:r>
        <w:separator/>
      </w:r>
    </w:p>
  </w:endnote>
  <w:endnote w:type="continuationSeparator" w:id="0">
    <w:p w14:paraId="32EDF2CC" w14:textId="77777777" w:rsidR="000F313F" w:rsidRDefault="000F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4B42" w14:textId="77777777" w:rsidR="000F313F" w:rsidRDefault="000F313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264D6D4" w14:textId="3D544981" w:rsidR="000F313F" w:rsidRPr="00CB5AF7" w:rsidRDefault="000F313F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5054B3">
      <w:rPr>
        <w:noProof/>
        <w:lang w:val="en-US"/>
      </w:rPr>
      <w:t>P:\RUS\ITU-R\CONF-R\CMR19\000\010ADD23R.docx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54B3">
      <w:rPr>
        <w:noProof/>
      </w:rPr>
      <w:t>29.10.19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54B3">
      <w:rPr>
        <w:noProof/>
      </w:rPr>
      <w:t>29.10.19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0A368" w14:textId="11CDB3F3" w:rsidR="000F313F" w:rsidRPr="001E57B7" w:rsidRDefault="000F313F" w:rsidP="00A93DD4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5054B3">
      <w:rPr>
        <w:lang w:val="en-US"/>
      </w:rPr>
      <w:t>P:\RUS\ITU-R\CONF-R\CMR19\000\010ADD23R.docx</w:t>
    </w:r>
    <w:r>
      <w:fldChar w:fldCharType="end"/>
    </w:r>
    <w:r w:rsidRPr="001E57B7">
      <w:rPr>
        <w:lang w:val="en-US"/>
      </w:rPr>
      <w:t xml:space="preserve"> (462108)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4443F" w14:textId="2BBB48FE" w:rsidR="000F313F" w:rsidRPr="001E57B7" w:rsidRDefault="000F313F" w:rsidP="00A93DD4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5054B3">
      <w:rPr>
        <w:lang w:val="en-US"/>
      </w:rPr>
      <w:t>P:\RUS\ITU-R\CONF-R\CMR19\000\010ADD23R.docx</w:t>
    </w:r>
    <w:r>
      <w:fldChar w:fldCharType="end"/>
    </w:r>
    <w:r w:rsidRPr="001E57B7">
      <w:rPr>
        <w:lang w:val="en-US"/>
      </w:rPr>
      <w:t xml:space="preserve"> (462108)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775AE" w14:textId="77777777" w:rsidR="000F313F" w:rsidRDefault="000F313F">
      <w:r>
        <w:rPr>
          <w:b/>
        </w:rPr>
        <w:t>_______________</w:t>
      </w:r>
    </w:p>
  </w:footnote>
  <w:footnote w:type="continuationSeparator" w:id="0">
    <w:p w14:paraId="34DB157F" w14:textId="77777777" w:rsidR="000F313F" w:rsidRDefault="000F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5859E" w14:textId="77777777" w:rsidR="000F313F" w:rsidRPr="00434A7C" w:rsidRDefault="000F313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B7F2B">
      <w:rPr>
        <w:noProof/>
      </w:rPr>
      <w:t>4</w:t>
    </w:r>
    <w:r>
      <w:fldChar w:fldCharType="end"/>
    </w:r>
  </w:p>
  <w:p w14:paraId="0033B912" w14:textId="69D12002" w:rsidR="000F313F" w:rsidRDefault="00C46775" w:rsidP="00A15F23">
    <w:pPr>
      <w:pStyle w:val="Header"/>
      <w:rPr>
        <w:lang w:val="en-US"/>
      </w:rPr>
    </w:pPr>
    <w:proofErr w:type="spellStart"/>
    <w:r>
      <w:t>CMR19</w:t>
    </w:r>
    <w:proofErr w:type="spellEnd"/>
    <w:r>
      <w:t>/</w:t>
    </w:r>
    <w:bookmarkStart w:id="29" w:name="OLE_LINK1"/>
    <w:bookmarkStart w:id="30" w:name="OLE_LINK2"/>
    <w:bookmarkStart w:id="31" w:name="OLE_LINK3"/>
    <w:r>
      <w:t>10(</w:t>
    </w:r>
    <w:proofErr w:type="spellStart"/>
    <w:r>
      <w:t>Add.23</w:t>
    </w:r>
    <w:proofErr w:type="spellEnd"/>
    <w:r>
      <w:t>)</w:t>
    </w:r>
    <w:bookmarkEnd w:id="29"/>
    <w:bookmarkEnd w:id="30"/>
    <w:bookmarkEnd w:id="31"/>
    <w:r>
      <w:t>-</w:t>
    </w:r>
    <w:r w:rsidR="000F313F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24"/>
    <w:rsid w:val="000260F1"/>
    <w:rsid w:val="0003535B"/>
    <w:rsid w:val="00054F5C"/>
    <w:rsid w:val="000A55CE"/>
    <w:rsid w:val="000B6E1C"/>
    <w:rsid w:val="000C11B4"/>
    <w:rsid w:val="000F313F"/>
    <w:rsid w:val="001228AF"/>
    <w:rsid w:val="00123B68"/>
    <w:rsid w:val="00124C09"/>
    <w:rsid w:val="00126F2E"/>
    <w:rsid w:val="00144153"/>
    <w:rsid w:val="00151895"/>
    <w:rsid w:val="001521AE"/>
    <w:rsid w:val="001823E9"/>
    <w:rsid w:val="001842C8"/>
    <w:rsid w:val="001E57B7"/>
    <w:rsid w:val="001E5FB4"/>
    <w:rsid w:val="00202CA0"/>
    <w:rsid w:val="0021281D"/>
    <w:rsid w:val="0022408A"/>
    <w:rsid w:val="00226310"/>
    <w:rsid w:val="00245A1F"/>
    <w:rsid w:val="00246253"/>
    <w:rsid w:val="00267B26"/>
    <w:rsid w:val="0028598D"/>
    <w:rsid w:val="00290C74"/>
    <w:rsid w:val="002C3A7B"/>
    <w:rsid w:val="002E35AF"/>
    <w:rsid w:val="00300F84"/>
    <w:rsid w:val="00344EB8"/>
    <w:rsid w:val="00352F84"/>
    <w:rsid w:val="003607A6"/>
    <w:rsid w:val="00383FBF"/>
    <w:rsid w:val="003B1309"/>
    <w:rsid w:val="003B3F5F"/>
    <w:rsid w:val="003C583C"/>
    <w:rsid w:val="003F0078"/>
    <w:rsid w:val="00400A7B"/>
    <w:rsid w:val="00434A7C"/>
    <w:rsid w:val="00441132"/>
    <w:rsid w:val="0045143A"/>
    <w:rsid w:val="00483453"/>
    <w:rsid w:val="00484446"/>
    <w:rsid w:val="00486DCF"/>
    <w:rsid w:val="004A58F4"/>
    <w:rsid w:val="004E4169"/>
    <w:rsid w:val="005054B3"/>
    <w:rsid w:val="00510259"/>
    <w:rsid w:val="0051315E"/>
    <w:rsid w:val="0052111E"/>
    <w:rsid w:val="00567276"/>
    <w:rsid w:val="005933A8"/>
    <w:rsid w:val="005A7F72"/>
    <w:rsid w:val="005D1879"/>
    <w:rsid w:val="005D79A3"/>
    <w:rsid w:val="005E61DD"/>
    <w:rsid w:val="005F0D13"/>
    <w:rsid w:val="006023DF"/>
    <w:rsid w:val="00620DD7"/>
    <w:rsid w:val="00621DB1"/>
    <w:rsid w:val="00651929"/>
    <w:rsid w:val="00657DE0"/>
    <w:rsid w:val="00684ADF"/>
    <w:rsid w:val="00692C06"/>
    <w:rsid w:val="006A60B8"/>
    <w:rsid w:val="006A6BDB"/>
    <w:rsid w:val="006A6E9B"/>
    <w:rsid w:val="006B078C"/>
    <w:rsid w:val="006C4683"/>
    <w:rsid w:val="00705D50"/>
    <w:rsid w:val="00713424"/>
    <w:rsid w:val="00763F4F"/>
    <w:rsid w:val="00765265"/>
    <w:rsid w:val="00775720"/>
    <w:rsid w:val="007D2BFE"/>
    <w:rsid w:val="007E75EF"/>
    <w:rsid w:val="007F163E"/>
    <w:rsid w:val="00811633"/>
    <w:rsid w:val="00872FC8"/>
    <w:rsid w:val="008B43F2"/>
    <w:rsid w:val="008C12B1"/>
    <w:rsid w:val="008C3257"/>
    <w:rsid w:val="009119CC"/>
    <w:rsid w:val="00926054"/>
    <w:rsid w:val="00941A02"/>
    <w:rsid w:val="009D2B0E"/>
    <w:rsid w:val="009E186C"/>
    <w:rsid w:val="009E5FC8"/>
    <w:rsid w:val="00A12ADB"/>
    <w:rsid w:val="00A138D0"/>
    <w:rsid w:val="00A141AF"/>
    <w:rsid w:val="00A15F23"/>
    <w:rsid w:val="00A2044F"/>
    <w:rsid w:val="00A4600A"/>
    <w:rsid w:val="00A57C04"/>
    <w:rsid w:val="00A61057"/>
    <w:rsid w:val="00A66340"/>
    <w:rsid w:val="00A710E7"/>
    <w:rsid w:val="00A83763"/>
    <w:rsid w:val="00A85B65"/>
    <w:rsid w:val="00A93DD4"/>
    <w:rsid w:val="00A97EC0"/>
    <w:rsid w:val="00AC66E6"/>
    <w:rsid w:val="00AF661B"/>
    <w:rsid w:val="00B13322"/>
    <w:rsid w:val="00B468A6"/>
    <w:rsid w:val="00B52D8D"/>
    <w:rsid w:val="00BA13A4"/>
    <w:rsid w:val="00BA1AA1"/>
    <w:rsid w:val="00BA35DC"/>
    <w:rsid w:val="00BC5313"/>
    <w:rsid w:val="00BC75D6"/>
    <w:rsid w:val="00BD1EBD"/>
    <w:rsid w:val="00BD5375"/>
    <w:rsid w:val="00C20466"/>
    <w:rsid w:val="00C324A8"/>
    <w:rsid w:val="00C46775"/>
    <w:rsid w:val="00C56E7A"/>
    <w:rsid w:val="00C64184"/>
    <w:rsid w:val="00C83CA1"/>
    <w:rsid w:val="00C92213"/>
    <w:rsid w:val="00C93A8A"/>
    <w:rsid w:val="00CB5AF7"/>
    <w:rsid w:val="00CC47C6"/>
    <w:rsid w:val="00CE5E47"/>
    <w:rsid w:val="00CF020F"/>
    <w:rsid w:val="00D16DC0"/>
    <w:rsid w:val="00D25592"/>
    <w:rsid w:val="00D3758D"/>
    <w:rsid w:val="00D53715"/>
    <w:rsid w:val="00D60057"/>
    <w:rsid w:val="00D62D7E"/>
    <w:rsid w:val="00D81BD3"/>
    <w:rsid w:val="00DE2EBA"/>
    <w:rsid w:val="00E24045"/>
    <w:rsid w:val="00E509BA"/>
    <w:rsid w:val="00E53B1F"/>
    <w:rsid w:val="00E61D4F"/>
    <w:rsid w:val="00E66879"/>
    <w:rsid w:val="00E96523"/>
    <w:rsid w:val="00E976C1"/>
    <w:rsid w:val="00EB7F2B"/>
    <w:rsid w:val="00F57A70"/>
    <w:rsid w:val="00F6298F"/>
    <w:rsid w:val="00F65C19"/>
    <w:rsid w:val="00F81E5C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C005E"/>
  <w15:docId w15:val="{A23FCF5C-7EFA-4EF3-BBE9-BF87C36B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qFormat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  <w:style w:type="character" w:customStyle="1" w:styleId="href">
    <w:name w:val="href"/>
    <w:uiPriority w:val="99"/>
    <w:rsid w:val="001E57B7"/>
    <w:rPr>
      <w:rFonts w:cs="Times New Roman"/>
    </w:rPr>
  </w:style>
  <w:style w:type="character" w:styleId="CommentReference">
    <w:name w:val="annotation reference"/>
    <w:uiPriority w:val="99"/>
    <w:rsid w:val="001E57B7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upov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29</TotalTime>
  <Pages>1</Pages>
  <Words>1738</Words>
  <Characters>11488</Characters>
  <Application>Microsoft Office Word</Application>
  <DocSecurity>0</DocSecurity>
  <Lines>189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Russian</dc:creator>
  <cp:keywords/>
  <dc:description/>
  <cp:lastModifiedBy>Russian</cp:lastModifiedBy>
  <cp:revision>6</cp:revision>
  <cp:lastPrinted>2019-10-29T10:02:00Z</cp:lastPrinted>
  <dcterms:created xsi:type="dcterms:W3CDTF">2019-10-29T07:49:00Z</dcterms:created>
  <dcterms:modified xsi:type="dcterms:W3CDTF">2019-10-29T10:02:00Z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