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379C0ED3" w14:textId="77777777" w:rsidTr="0087013C">
        <w:trPr>
          <w:cantSplit/>
        </w:trPr>
        <w:tc>
          <w:tcPr>
            <w:tcW w:w="6804" w:type="dxa"/>
          </w:tcPr>
          <w:p w14:paraId="35F9C88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4A8DA91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E1B63F9" wp14:editId="5BD724E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FE6DA55" w14:textId="77777777" w:rsidTr="0087013C">
        <w:trPr>
          <w:cantSplit/>
        </w:trPr>
        <w:tc>
          <w:tcPr>
            <w:tcW w:w="6804" w:type="dxa"/>
            <w:tcBorders>
              <w:bottom w:val="single" w:sz="12" w:space="0" w:color="auto"/>
            </w:tcBorders>
          </w:tcPr>
          <w:p w14:paraId="78F19515"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66F13E10" w14:textId="77777777" w:rsidR="00622560" w:rsidRPr="00622560" w:rsidRDefault="00622560" w:rsidP="00622560">
            <w:pPr>
              <w:spacing w:before="0" w:line="240" w:lineRule="atLeast"/>
              <w:rPr>
                <w:rFonts w:ascii="Verdana" w:hAnsi="Verdana"/>
                <w:sz w:val="20"/>
                <w:szCs w:val="24"/>
              </w:rPr>
            </w:pPr>
          </w:p>
        </w:tc>
      </w:tr>
      <w:tr w:rsidR="00622560" w:rsidRPr="00C324A8" w14:paraId="7B0507D2" w14:textId="77777777" w:rsidTr="0087013C">
        <w:trPr>
          <w:cantSplit/>
        </w:trPr>
        <w:tc>
          <w:tcPr>
            <w:tcW w:w="6804" w:type="dxa"/>
            <w:tcBorders>
              <w:top w:val="single" w:sz="12" w:space="0" w:color="auto"/>
            </w:tcBorders>
          </w:tcPr>
          <w:p w14:paraId="6652C5A5"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107531D2" w14:textId="77777777" w:rsidR="00622560" w:rsidRPr="00CB4E5A" w:rsidRDefault="00622560" w:rsidP="001B6360">
            <w:pPr>
              <w:spacing w:line="240" w:lineRule="atLeast"/>
              <w:rPr>
                <w:rFonts w:ascii="Verdana" w:hAnsi="Verdana"/>
                <w:b/>
                <w:bCs/>
                <w:sz w:val="20"/>
              </w:rPr>
            </w:pPr>
          </w:p>
        </w:tc>
      </w:tr>
      <w:tr w:rsidR="00622560" w:rsidRPr="00C324A8" w14:paraId="7019100D" w14:textId="77777777" w:rsidTr="0087013C">
        <w:trPr>
          <w:cantSplit/>
          <w:trHeight w:val="23"/>
        </w:trPr>
        <w:tc>
          <w:tcPr>
            <w:tcW w:w="6804" w:type="dxa"/>
          </w:tcPr>
          <w:p w14:paraId="0B0A0EE2"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1BE9B6DD"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10 (Add.24)(Add.2)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13129AC" w14:textId="77777777" w:rsidTr="0087013C">
        <w:trPr>
          <w:cantSplit/>
          <w:trHeight w:val="23"/>
        </w:trPr>
        <w:tc>
          <w:tcPr>
            <w:tcW w:w="6804" w:type="dxa"/>
          </w:tcPr>
          <w:p w14:paraId="0C89C5C7" w14:textId="77777777" w:rsidR="008221A4" w:rsidRPr="00C324A8" w:rsidRDefault="008221A4" w:rsidP="00A466E6">
            <w:pPr>
              <w:spacing w:before="0"/>
              <w:rPr>
                <w:rFonts w:ascii="Verdana" w:hAnsi="Verdana"/>
                <w:b/>
                <w:smallCaps/>
                <w:sz w:val="20"/>
              </w:rPr>
            </w:pPr>
          </w:p>
        </w:tc>
        <w:tc>
          <w:tcPr>
            <w:tcW w:w="3227" w:type="dxa"/>
          </w:tcPr>
          <w:p w14:paraId="1C750AEF"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14:paraId="13F03C3B" w14:textId="77777777" w:rsidTr="0087013C">
        <w:trPr>
          <w:cantSplit/>
          <w:trHeight w:val="23"/>
        </w:trPr>
        <w:tc>
          <w:tcPr>
            <w:tcW w:w="6804" w:type="dxa"/>
          </w:tcPr>
          <w:p w14:paraId="661883D3" w14:textId="77777777" w:rsidR="008221A4" w:rsidRPr="00CB4E5A" w:rsidRDefault="008221A4" w:rsidP="00A466E6">
            <w:pPr>
              <w:spacing w:before="0"/>
              <w:rPr>
                <w:rFonts w:ascii="Verdana" w:hAnsi="Verdana"/>
                <w:b/>
                <w:bCs/>
                <w:sz w:val="20"/>
              </w:rPr>
            </w:pPr>
          </w:p>
        </w:tc>
        <w:tc>
          <w:tcPr>
            <w:tcW w:w="3227" w:type="dxa"/>
          </w:tcPr>
          <w:p w14:paraId="55861569"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6F4CB914" w14:textId="77777777" w:rsidTr="00FE20CB">
        <w:trPr>
          <w:cantSplit/>
          <w:trHeight w:val="23"/>
        </w:trPr>
        <w:tc>
          <w:tcPr>
            <w:tcW w:w="10031" w:type="dxa"/>
            <w:gridSpan w:val="2"/>
          </w:tcPr>
          <w:p w14:paraId="02436A2C" w14:textId="77777777" w:rsidR="008221A4" w:rsidRDefault="008221A4" w:rsidP="008221A4">
            <w:pPr>
              <w:spacing w:before="0" w:line="240" w:lineRule="atLeast"/>
              <w:rPr>
                <w:rFonts w:ascii="Verdana" w:hAnsi="Verdana"/>
                <w:b/>
                <w:bCs/>
                <w:sz w:val="20"/>
              </w:rPr>
            </w:pPr>
          </w:p>
        </w:tc>
      </w:tr>
      <w:tr w:rsidR="008221A4" w14:paraId="5B0B9157" w14:textId="77777777">
        <w:trPr>
          <w:cantSplit/>
        </w:trPr>
        <w:tc>
          <w:tcPr>
            <w:tcW w:w="10031" w:type="dxa"/>
            <w:gridSpan w:val="2"/>
          </w:tcPr>
          <w:p w14:paraId="6D651CB7" w14:textId="77777777" w:rsidR="008221A4" w:rsidRDefault="008221A4" w:rsidP="008221A4">
            <w:pPr>
              <w:pStyle w:val="Source"/>
            </w:pPr>
            <w:bookmarkStart w:id="3" w:name="dsource" w:colFirst="0" w:colLast="0"/>
            <w:r w:rsidRPr="000273B7">
              <w:t>美利坚合众国</w:t>
            </w:r>
          </w:p>
        </w:tc>
      </w:tr>
      <w:tr w:rsidR="008221A4" w14:paraId="0047F7DE" w14:textId="77777777">
        <w:trPr>
          <w:cantSplit/>
        </w:trPr>
        <w:tc>
          <w:tcPr>
            <w:tcW w:w="10031" w:type="dxa"/>
            <w:gridSpan w:val="2"/>
          </w:tcPr>
          <w:p w14:paraId="65D38FFE" w14:textId="77777777" w:rsidR="008221A4" w:rsidRDefault="008221A4" w:rsidP="008221A4">
            <w:pPr>
              <w:pStyle w:val="Title1"/>
            </w:pPr>
            <w:bookmarkStart w:id="4" w:name="dtitle1" w:colFirst="0" w:colLast="0"/>
            <w:bookmarkEnd w:id="3"/>
            <w:r w:rsidRPr="000273B7">
              <w:t>大会工作提案</w:t>
            </w:r>
          </w:p>
        </w:tc>
      </w:tr>
      <w:tr w:rsidR="008221A4" w14:paraId="6E543C9C" w14:textId="77777777">
        <w:trPr>
          <w:cantSplit/>
        </w:trPr>
        <w:tc>
          <w:tcPr>
            <w:tcW w:w="10031" w:type="dxa"/>
            <w:gridSpan w:val="2"/>
          </w:tcPr>
          <w:p w14:paraId="63FCA509" w14:textId="77777777" w:rsidR="008221A4" w:rsidRDefault="008221A4" w:rsidP="008221A4">
            <w:pPr>
              <w:pStyle w:val="Title2"/>
            </w:pPr>
            <w:bookmarkStart w:id="5" w:name="dtitle2" w:colFirst="0" w:colLast="0"/>
            <w:bookmarkEnd w:id="4"/>
          </w:p>
        </w:tc>
      </w:tr>
      <w:tr w:rsidR="008221A4" w14:paraId="6F8ABC59" w14:textId="77777777">
        <w:trPr>
          <w:cantSplit/>
        </w:trPr>
        <w:tc>
          <w:tcPr>
            <w:tcW w:w="10031" w:type="dxa"/>
            <w:gridSpan w:val="2"/>
          </w:tcPr>
          <w:p w14:paraId="30A61BF1"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38688D55" w14:textId="77777777" w:rsidR="008B60D0" w:rsidRPr="00186B64" w:rsidRDefault="0087013C" w:rsidP="00A42A24">
      <w:pPr>
        <w:rPr>
          <w:rFonts w:cstheme="majorBidi"/>
          <w:szCs w:val="24"/>
          <w:lang w:eastAsia="zh-CN"/>
        </w:rPr>
      </w:pPr>
      <w:r w:rsidRPr="00186B64">
        <w:rPr>
          <w:rFonts w:cstheme="majorBidi"/>
          <w:szCs w:val="24"/>
          <w:lang w:eastAsia="zh-CN"/>
        </w:rPr>
        <w:t>10</w:t>
      </w:r>
      <w:r w:rsidRPr="00186B64">
        <w:rPr>
          <w:rFonts w:cstheme="majorBidi"/>
          <w:szCs w:val="24"/>
          <w:lang w:eastAsia="zh-CN"/>
        </w:rPr>
        <w:tab/>
      </w:r>
      <w:r w:rsidRPr="00186B64">
        <w:rPr>
          <w:rFonts w:cstheme="majorBidi"/>
          <w:szCs w:val="24"/>
          <w:lang w:eastAsia="zh-CN"/>
        </w:rPr>
        <w:t>根据《公约》第</w:t>
      </w:r>
      <w:r w:rsidRPr="00186B64">
        <w:rPr>
          <w:rFonts w:cstheme="majorBidi"/>
          <w:szCs w:val="24"/>
          <w:lang w:eastAsia="zh-CN"/>
        </w:rPr>
        <w:t>7</w:t>
      </w:r>
      <w:r w:rsidRPr="00186B64">
        <w:rPr>
          <w:rFonts w:cstheme="majorBidi"/>
          <w:szCs w:val="24"/>
          <w:lang w:eastAsia="zh-CN"/>
        </w:rPr>
        <w:t>条，向理事会建议纳入下届世界无线电通信大会议程的议项，并对随后一届大会的初步议程以及未来大会可能的议项发表意见</w:t>
      </w:r>
      <w:r w:rsidRPr="00186B64">
        <w:rPr>
          <w:rFonts w:cstheme="majorBidi" w:hint="eastAsia"/>
          <w:szCs w:val="24"/>
          <w:lang w:eastAsia="zh-CN"/>
        </w:rPr>
        <w:t>。</w:t>
      </w:r>
    </w:p>
    <w:p w14:paraId="6EFFE0C7" w14:textId="77777777" w:rsidR="00186B64" w:rsidRPr="00186B64" w:rsidRDefault="00186B64" w:rsidP="00186B64">
      <w:pPr>
        <w:pStyle w:val="Headingb"/>
        <w:rPr>
          <w:rFonts w:ascii="Times New Roman" w:hAnsi="Times New Roman"/>
          <w:bCs/>
          <w:lang w:val="en-US" w:eastAsia="zh-CN"/>
        </w:rPr>
      </w:pPr>
      <w:r w:rsidRPr="00186B64">
        <w:rPr>
          <w:rFonts w:hint="eastAsia"/>
          <w:lang w:val="en-US" w:eastAsia="zh-CN"/>
        </w:rPr>
        <w:t>背景信息</w:t>
      </w:r>
      <w:r w:rsidRPr="00186B64">
        <w:rPr>
          <w:lang w:val="en-US" w:eastAsia="zh-CN"/>
        </w:rPr>
        <w:t xml:space="preserve"> </w:t>
      </w:r>
    </w:p>
    <w:p w14:paraId="695F236F" w14:textId="77777777" w:rsidR="00186B64" w:rsidRPr="00186B64" w:rsidRDefault="00186B64" w:rsidP="00186B64">
      <w:pPr>
        <w:ind w:firstLineChars="200" w:firstLine="480"/>
        <w:rPr>
          <w:bCs/>
          <w:lang w:val="en-US" w:eastAsia="zh-CN"/>
        </w:rPr>
      </w:pPr>
      <w:r w:rsidRPr="00186B64">
        <w:rPr>
          <w:rFonts w:hint="eastAsia"/>
          <w:bCs/>
          <w:lang w:val="en-US" w:eastAsia="zh-CN"/>
        </w:rPr>
        <w:t>出于科学、学术和商业目的，空间站在低地球轨道上的运行正在迅速增加。这些运作的规模各不相同，大到国际空间站，小到单个立方体卫星，有着广泛的数据需求。所有这些系统都有一个共同点，即需要以高效且经济的方式向地球传送数据。</w:t>
      </w:r>
      <w:r w:rsidRPr="00186B64">
        <w:rPr>
          <w:bCs/>
          <w:lang w:val="en-US" w:eastAsia="zh-CN"/>
        </w:rPr>
        <w:t xml:space="preserve"> </w:t>
      </w:r>
    </w:p>
    <w:p w14:paraId="01DF3DF5" w14:textId="77777777" w:rsidR="00186B64" w:rsidRPr="00186B64" w:rsidRDefault="00186B64" w:rsidP="00186B64">
      <w:pPr>
        <w:ind w:firstLineChars="200" w:firstLine="480"/>
        <w:rPr>
          <w:bCs/>
          <w:lang w:val="en-US" w:eastAsia="zh-CN"/>
        </w:rPr>
      </w:pPr>
      <w:r w:rsidRPr="00186B64">
        <w:rPr>
          <w:rFonts w:hint="eastAsia"/>
          <w:bCs/>
          <w:lang w:val="en-US" w:eastAsia="zh-CN"/>
        </w:rPr>
        <w:t>电信卫星提供了一种满足这一需求的现成手段。</w:t>
      </w:r>
      <w:r w:rsidRPr="00186B64">
        <w:rPr>
          <w:bCs/>
          <w:lang w:val="en-US" w:eastAsia="zh-CN"/>
        </w:rPr>
        <w:t>ITU-R</w:t>
      </w:r>
      <w:r w:rsidRPr="00186B64">
        <w:rPr>
          <w:rFonts w:hint="eastAsia"/>
          <w:bCs/>
          <w:lang w:val="en-US" w:eastAsia="zh-CN"/>
        </w:rPr>
        <w:t xml:space="preserve"> 4A</w:t>
      </w:r>
      <w:r w:rsidRPr="00186B64">
        <w:rPr>
          <w:rFonts w:hint="eastAsia"/>
          <w:bCs/>
          <w:lang w:val="en-US" w:eastAsia="zh-CN"/>
        </w:rPr>
        <w:t>和</w:t>
      </w:r>
      <w:r w:rsidRPr="00186B64">
        <w:rPr>
          <w:rFonts w:hint="eastAsia"/>
          <w:bCs/>
          <w:lang w:val="en-US" w:eastAsia="zh-CN"/>
        </w:rPr>
        <w:t>4C</w:t>
      </w:r>
      <w:r w:rsidRPr="00186B64">
        <w:rPr>
          <w:rFonts w:hint="eastAsia"/>
          <w:bCs/>
          <w:lang w:val="en-US" w:eastAsia="zh-CN"/>
        </w:rPr>
        <w:t>工作组的初步研究已经开始。当需要将数据中继到所需地球站时</w:t>
      </w:r>
      <w:proofErr w:type="gramStart"/>
      <w:r w:rsidRPr="00186B64">
        <w:rPr>
          <w:rFonts w:hint="eastAsia"/>
          <w:bCs/>
          <w:lang w:val="en-US" w:eastAsia="zh-CN"/>
        </w:rPr>
        <w:t>，“</w:t>
      </w:r>
      <w:proofErr w:type="gramEnd"/>
      <w:r w:rsidRPr="00186B64">
        <w:rPr>
          <w:rFonts w:hint="eastAsia"/>
          <w:bCs/>
          <w:lang w:val="en-US" w:eastAsia="zh-CN"/>
        </w:rPr>
        <w:t>卫星间链路”（</w:t>
      </w:r>
      <w:r w:rsidRPr="00186B64">
        <w:rPr>
          <w:bCs/>
          <w:lang w:val="en-US" w:eastAsia="zh-CN"/>
        </w:rPr>
        <w:t xml:space="preserve"> ISL</w:t>
      </w:r>
      <w:r w:rsidRPr="00186B64">
        <w:rPr>
          <w:rFonts w:hint="eastAsia"/>
          <w:bCs/>
          <w:lang w:val="en-US" w:eastAsia="zh-CN"/>
        </w:rPr>
        <w:t>）具有特别诱人的可能性，当卫星间链路在较高轨道高度空间站的接收或发射波束内向大体同一方向（如地对空或空对地）发射时，这似乎便有了现实可行性。这项初步研究考虑了这样一种场景，即较低轨道高度空间站，以类似于在较高轨道高度空间站收发射波束内运行的移动地球站的技术参数运行。</w:t>
      </w:r>
    </w:p>
    <w:p w14:paraId="6C58914E" w14:textId="77777777" w:rsidR="00186B64" w:rsidRPr="00186B64" w:rsidRDefault="00186B64" w:rsidP="00186B64">
      <w:pPr>
        <w:ind w:firstLineChars="200" w:firstLine="480"/>
        <w:rPr>
          <w:bCs/>
          <w:lang w:val="en-US" w:eastAsia="zh-CN"/>
        </w:rPr>
      </w:pPr>
      <w:r w:rsidRPr="00186B64">
        <w:rPr>
          <w:rFonts w:hint="eastAsia"/>
          <w:bCs/>
          <w:lang w:val="en-US" w:eastAsia="zh-CN"/>
        </w:rPr>
        <w:t>然而，这里缺少的是对允许电信卫星满足这一需求的卫星间链路的规则认可。对这些</w:t>
      </w:r>
      <w:r w:rsidRPr="00186B64">
        <w:rPr>
          <w:bCs/>
          <w:lang w:val="en-US" w:eastAsia="zh-CN"/>
        </w:rPr>
        <w:t>ISL</w:t>
      </w:r>
      <w:r w:rsidRPr="00186B64">
        <w:rPr>
          <w:rFonts w:hint="eastAsia"/>
          <w:bCs/>
          <w:lang w:val="en-US" w:eastAsia="zh-CN"/>
        </w:rPr>
        <w:t>的规则认可，通常是通过采用卫星固定业务（</w:t>
      </w:r>
      <w:r w:rsidRPr="00186B64">
        <w:rPr>
          <w:rFonts w:hint="eastAsia"/>
          <w:bCs/>
          <w:lang w:val="en-US" w:eastAsia="zh-CN"/>
        </w:rPr>
        <w:t>FSS</w:t>
      </w:r>
      <w:r w:rsidRPr="00186B64">
        <w:rPr>
          <w:rFonts w:hint="eastAsia"/>
          <w:bCs/>
          <w:lang w:val="en-US" w:eastAsia="zh-CN"/>
        </w:rPr>
        <w:t>）和卫星移动业务（</w:t>
      </w:r>
      <w:r w:rsidRPr="00186B64">
        <w:rPr>
          <w:bCs/>
          <w:lang w:val="en-US" w:eastAsia="zh-CN"/>
        </w:rPr>
        <w:t>MSS</w:t>
      </w:r>
      <w:r w:rsidRPr="00186B64">
        <w:rPr>
          <w:rFonts w:hint="eastAsia"/>
          <w:bCs/>
          <w:lang w:val="en-US" w:eastAsia="zh-CN"/>
        </w:rPr>
        <w:t>）等现有卫星业务划分的同时，进行卫星间业务划分实现的。国际电联还可根据现有</w:t>
      </w:r>
      <w:r w:rsidRPr="00186B64">
        <w:rPr>
          <w:bCs/>
          <w:lang w:val="en-US" w:eastAsia="zh-CN"/>
        </w:rPr>
        <w:t>MSS</w:t>
      </w:r>
      <w:r w:rsidRPr="00186B64">
        <w:rPr>
          <w:rFonts w:hint="eastAsia"/>
          <w:bCs/>
          <w:lang w:val="en-US" w:eastAsia="zh-CN"/>
        </w:rPr>
        <w:t>划分的方向性（空对地或地对空），酌情研究在现有</w:t>
      </w:r>
      <w:r w:rsidRPr="00186B64">
        <w:rPr>
          <w:bCs/>
          <w:lang w:val="en-US" w:eastAsia="zh-CN"/>
        </w:rPr>
        <w:t>MSS</w:t>
      </w:r>
      <w:r w:rsidRPr="00186B64">
        <w:rPr>
          <w:rFonts w:hint="eastAsia"/>
          <w:bCs/>
          <w:lang w:val="en-US" w:eastAsia="zh-CN"/>
        </w:rPr>
        <w:t>划分中增加空对空标示的问题。一些主管部门根据《无线电规则》第</w:t>
      </w:r>
      <w:r w:rsidRPr="00186B64">
        <w:rPr>
          <w:rFonts w:hint="eastAsia"/>
          <w:b/>
          <w:lang w:val="en-US" w:eastAsia="zh-CN"/>
        </w:rPr>
        <w:t>4</w:t>
      </w:r>
      <w:r w:rsidRPr="00186B64">
        <w:rPr>
          <w:rFonts w:hint="eastAsia"/>
          <w:bCs/>
          <w:lang w:val="en-US" w:eastAsia="zh-CN"/>
        </w:rPr>
        <w:t>条第</w:t>
      </w:r>
      <w:r w:rsidRPr="00186B64">
        <w:rPr>
          <w:rFonts w:hint="eastAsia"/>
          <w:b/>
          <w:lang w:val="en-US" w:eastAsia="zh-CN"/>
        </w:rPr>
        <w:t>4.4</w:t>
      </w:r>
      <w:r w:rsidRPr="00186B64">
        <w:rPr>
          <w:rFonts w:hint="eastAsia"/>
          <w:bCs/>
          <w:lang w:val="en-US" w:eastAsia="zh-CN"/>
        </w:rPr>
        <w:t>款授权建立这类</w:t>
      </w:r>
      <w:r w:rsidRPr="00186B64">
        <w:rPr>
          <w:bCs/>
          <w:lang w:val="en-US" w:eastAsia="zh-CN"/>
        </w:rPr>
        <w:t>ISL</w:t>
      </w:r>
      <w:r w:rsidRPr="00186B64">
        <w:rPr>
          <w:rFonts w:hint="eastAsia"/>
          <w:bCs/>
          <w:lang w:val="en-US" w:eastAsia="zh-CN"/>
        </w:rPr>
        <w:t>链路。</w:t>
      </w:r>
      <w:r w:rsidRPr="00186B64">
        <w:rPr>
          <w:bCs/>
          <w:lang w:val="en-US" w:eastAsia="zh-CN"/>
        </w:rPr>
        <w:t xml:space="preserve"> </w:t>
      </w:r>
    </w:p>
    <w:p w14:paraId="1CCB4B1C" w14:textId="77777777" w:rsidR="00186B64" w:rsidRPr="00186B64" w:rsidRDefault="00186B64" w:rsidP="00186B64">
      <w:pPr>
        <w:pStyle w:val="Headingb"/>
        <w:rPr>
          <w:rFonts w:ascii="Times New Roman" w:hAnsi="Times New Roman"/>
          <w:bCs/>
          <w:lang w:val="en-US"/>
        </w:rPr>
      </w:pPr>
      <w:proofErr w:type="spellStart"/>
      <w:r w:rsidRPr="00186B64">
        <w:rPr>
          <w:rFonts w:hint="eastAsia"/>
          <w:lang w:val="en-US" w:eastAsia="zh-CN"/>
        </w:rPr>
        <w:t>提案</w:t>
      </w:r>
      <w:proofErr w:type="spellEnd"/>
    </w:p>
    <w:p w14:paraId="6CC1C6E4" w14:textId="3E0D3F9F" w:rsidR="00CD52D9" w:rsidRPr="00186B64" w:rsidRDefault="00186B64" w:rsidP="00186B64">
      <w:pPr>
        <w:ind w:firstLineChars="200" w:firstLine="480"/>
        <w:rPr>
          <w:lang w:eastAsia="zh-CN"/>
        </w:rPr>
      </w:pPr>
      <w:r w:rsidRPr="00186B64">
        <w:rPr>
          <w:rFonts w:hint="eastAsia"/>
          <w:bCs/>
          <w:lang w:val="en-US" w:eastAsia="zh-CN"/>
        </w:rPr>
        <w:t>由于划分给卫星移动业务的频段被用于空间站和移动地球站之间的链路，因此有必要对卫星间链路使用相同频段的问题做出分析，以确保与所有现有业务的兼容性。此外，由于链接卫星的轨道特性存在差异，共享场景也会有所不同。</w:t>
      </w:r>
    </w:p>
    <w:p w14:paraId="60F80A1E" w14:textId="77777777" w:rsidR="00622560" w:rsidRPr="00186B64" w:rsidRDefault="00622560" w:rsidP="003E5931">
      <w:pPr>
        <w:rPr>
          <w:lang w:eastAsia="zh-CN"/>
        </w:rPr>
      </w:pPr>
    </w:p>
    <w:p w14:paraId="26A91351" w14:textId="77777777" w:rsidR="00B868FC" w:rsidRPr="00186B64" w:rsidRDefault="00B868FC" w:rsidP="00B868FC">
      <w:pPr>
        <w:tabs>
          <w:tab w:val="clear" w:pos="1134"/>
          <w:tab w:val="clear" w:pos="1871"/>
          <w:tab w:val="clear" w:pos="2268"/>
        </w:tabs>
        <w:overflowPunct/>
        <w:autoSpaceDE/>
        <w:autoSpaceDN/>
        <w:adjustRightInd/>
        <w:spacing w:before="0"/>
        <w:textAlignment w:val="auto"/>
        <w:rPr>
          <w:lang w:eastAsia="zh-CN"/>
        </w:rPr>
      </w:pPr>
      <w:r w:rsidRPr="00186B64">
        <w:rPr>
          <w:lang w:eastAsia="zh-CN"/>
        </w:rPr>
        <w:br w:type="page"/>
      </w:r>
    </w:p>
    <w:p w14:paraId="3F56CBEA" w14:textId="77777777" w:rsidR="00435C0C" w:rsidRPr="00186B64" w:rsidRDefault="0087013C">
      <w:pPr>
        <w:pStyle w:val="Proposal"/>
      </w:pPr>
      <w:r w:rsidRPr="00186B64">
        <w:lastRenderedPageBreak/>
        <w:t>ADD</w:t>
      </w:r>
      <w:r w:rsidRPr="00186B64">
        <w:tab/>
        <w:t>USA/10A24A2/1</w:t>
      </w:r>
    </w:p>
    <w:p w14:paraId="43D1E115" w14:textId="1B53BA04" w:rsidR="00411A93" w:rsidRPr="00186B64" w:rsidRDefault="00186B64" w:rsidP="00411A93">
      <w:pPr>
        <w:pStyle w:val="ResNo"/>
        <w:rPr>
          <w:del w:id="7" w:author="Arnould, Carine" w:date="2019-10-16T10:50:00Z"/>
          <w:lang w:eastAsia="zh-CN"/>
        </w:rPr>
      </w:pPr>
      <w:r w:rsidRPr="00186B64">
        <w:rPr>
          <w:rFonts w:hint="eastAsia"/>
          <w:lang w:eastAsia="zh-CN"/>
        </w:rPr>
        <w:t>第</w:t>
      </w:r>
      <w:r w:rsidRPr="00186B64">
        <w:rPr>
          <w:lang w:eastAsia="zh-CN"/>
        </w:rPr>
        <w:t>[USA/A10-2023]</w:t>
      </w:r>
      <w:r w:rsidRPr="00186B64">
        <w:rPr>
          <w:rFonts w:hint="eastAsia"/>
          <w:lang w:eastAsia="zh-CN"/>
        </w:rPr>
        <w:t>号新决议（</w:t>
      </w:r>
      <w:r w:rsidRPr="00186B64">
        <w:rPr>
          <w:lang w:eastAsia="zh-CN"/>
        </w:rPr>
        <w:t>WRC-19</w:t>
      </w:r>
      <w:r w:rsidRPr="00186B64">
        <w:rPr>
          <w:rFonts w:hint="eastAsia"/>
          <w:lang w:eastAsia="zh-CN"/>
        </w:rPr>
        <w:t>）草案</w:t>
      </w:r>
    </w:p>
    <w:p w14:paraId="65B4C2D6" w14:textId="3B0CA494" w:rsidR="00411A93" w:rsidRPr="00186B64" w:rsidRDefault="00411A93" w:rsidP="00411A93">
      <w:pPr>
        <w:pStyle w:val="Restitle"/>
        <w:rPr>
          <w:ins w:id="8" w:author="Arnould, Carine" w:date="2019-10-16T10:50:00Z"/>
          <w:lang w:eastAsia="zh-CN"/>
        </w:rPr>
      </w:pPr>
      <w:bookmarkStart w:id="9" w:name="_Toc319401924"/>
      <w:bookmarkStart w:id="10" w:name="_Toc327364587"/>
      <w:bookmarkStart w:id="11" w:name="_Hlk22117669"/>
      <w:r w:rsidRPr="00186B64">
        <w:rPr>
          <w:rFonts w:hint="eastAsia"/>
          <w:lang w:eastAsia="zh-CN"/>
        </w:rPr>
        <w:t>2023</w:t>
      </w:r>
      <w:r w:rsidRPr="00186B64">
        <w:rPr>
          <w:rFonts w:hint="eastAsia"/>
          <w:lang w:eastAsia="zh-CN"/>
        </w:rPr>
        <w:t>年世界无线电通信大会的议程</w:t>
      </w:r>
      <w:bookmarkEnd w:id="9"/>
      <w:bookmarkEnd w:id="10"/>
    </w:p>
    <w:p w14:paraId="14390F99" w14:textId="77777777" w:rsidR="00411A93" w:rsidRPr="00186B64" w:rsidRDefault="00411A93" w:rsidP="00411A93">
      <w:pPr>
        <w:pStyle w:val="Normalaftertitle0"/>
        <w:rPr>
          <w:ins w:id="12" w:author="Arnould, Carine" w:date="2019-09-20T13:04:00Z"/>
          <w:szCs w:val="24"/>
          <w:lang w:eastAsia="zh-CN"/>
        </w:rPr>
      </w:pPr>
      <w:r w:rsidRPr="00186B64">
        <w:rPr>
          <w:rFonts w:hint="eastAsia"/>
          <w:szCs w:val="24"/>
          <w:lang w:eastAsia="zh-CN"/>
        </w:rPr>
        <w:t>世界无线电通信大会（</w:t>
      </w:r>
      <w:r w:rsidRPr="00186B64">
        <w:rPr>
          <w:rFonts w:hint="eastAsia"/>
          <w:szCs w:val="24"/>
          <w:lang w:eastAsia="zh-CN"/>
        </w:rPr>
        <w:t>2019</w:t>
      </w:r>
      <w:r w:rsidRPr="00186B64">
        <w:rPr>
          <w:rFonts w:hint="eastAsia"/>
          <w:szCs w:val="24"/>
          <w:lang w:eastAsia="zh-CN"/>
        </w:rPr>
        <w:t>年，</w:t>
      </w:r>
      <w:r w:rsidRPr="00186B64">
        <w:rPr>
          <w:rFonts w:ascii="Verdana" w:hAnsi="Verdana" w:cs="Times New Roman Bold" w:hint="eastAsia"/>
          <w:szCs w:val="24"/>
          <w:lang w:eastAsia="zh-CN"/>
        </w:rPr>
        <w:t>沙姆沙伊赫</w:t>
      </w:r>
      <w:r w:rsidRPr="00186B64">
        <w:rPr>
          <w:rFonts w:hint="eastAsia"/>
          <w:szCs w:val="24"/>
          <w:lang w:eastAsia="zh-CN"/>
        </w:rPr>
        <w:t>），</w:t>
      </w:r>
    </w:p>
    <w:p w14:paraId="6C18139B" w14:textId="77777777" w:rsidR="00411A93" w:rsidRPr="00186B64" w:rsidRDefault="00411A93" w:rsidP="00411A93">
      <w:pPr>
        <w:pStyle w:val="Call"/>
        <w:rPr>
          <w:ins w:id="13" w:author="Arnould, Carine" w:date="2019-09-20T13:04:00Z"/>
          <w:lang w:eastAsia="zh-CN"/>
        </w:rPr>
      </w:pPr>
      <w:r w:rsidRPr="00186B64">
        <w:rPr>
          <w:rFonts w:hint="eastAsia"/>
          <w:lang w:eastAsia="zh-CN"/>
        </w:rPr>
        <w:t>考虑到</w:t>
      </w:r>
    </w:p>
    <w:p w14:paraId="72B515E5" w14:textId="64E167A7" w:rsidR="00411A93" w:rsidRPr="00186B64" w:rsidRDefault="00411A93" w:rsidP="00411A93">
      <w:pPr>
        <w:rPr>
          <w:ins w:id="14" w:author="Arnould, Carine" w:date="2019-09-20T13:04:00Z"/>
          <w:lang w:eastAsia="zh-CN"/>
        </w:rPr>
      </w:pPr>
      <w:r w:rsidRPr="00186B64">
        <w:rPr>
          <w:i/>
          <w:iCs/>
          <w:lang w:eastAsia="zh-CN"/>
        </w:rPr>
        <w:t>a)</w:t>
      </w:r>
      <w:r w:rsidRPr="00186B64">
        <w:rPr>
          <w:lang w:eastAsia="zh-CN"/>
        </w:rPr>
        <w:tab/>
      </w:r>
      <w:r w:rsidR="00186B64" w:rsidRPr="00186B64">
        <w:rPr>
          <w:rFonts w:hint="eastAsia"/>
          <w:lang w:eastAsia="zh-CN"/>
        </w:rPr>
        <w:t>按照国际电联《公约》第</w:t>
      </w:r>
      <w:r w:rsidR="00186B64" w:rsidRPr="00186B64">
        <w:rPr>
          <w:rFonts w:hint="eastAsia"/>
          <w:b/>
          <w:bCs/>
          <w:lang w:eastAsia="zh-CN"/>
        </w:rPr>
        <w:t>118</w:t>
      </w:r>
      <w:r w:rsidR="00186B64" w:rsidRPr="00186B64">
        <w:rPr>
          <w:rFonts w:hint="eastAsia"/>
          <w:lang w:eastAsia="zh-CN"/>
        </w:rPr>
        <w:t>款，世界无线电通信大会议程的总体范围应提前四</w:t>
      </w:r>
      <w:r w:rsidR="00186B64" w:rsidRPr="00186B64">
        <w:rPr>
          <w:rFonts w:hint="eastAsia"/>
          <w:lang w:eastAsia="zh-CN"/>
        </w:rPr>
        <w:t xml:space="preserve"> </w:t>
      </w:r>
      <w:r w:rsidR="00186B64" w:rsidRPr="00186B64">
        <w:rPr>
          <w:rFonts w:hint="eastAsia"/>
          <w:lang w:eastAsia="zh-CN"/>
        </w:rPr>
        <w:t>至六年确定，最后议程须在该大会召开两年前由理事会确定；</w:t>
      </w:r>
      <w:r w:rsidR="00186B64" w:rsidRPr="00186B64">
        <w:rPr>
          <w:rFonts w:hint="eastAsia"/>
          <w:lang w:eastAsia="zh-CN"/>
        </w:rPr>
        <w:t xml:space="preserve"> </w:t>
      </w:r>
    </w:p>
    <w:p w14:paraId="2815E44F" w14:textId="13F4E9B7" w:rsidR="00411A93" w:rsidRPr="00186B64" w:rsidRDefault="00411A93" w:rsidP="00411A93">
      <w:pPr>
        <w:rPr>
          <w:ins w:id="15" w:author="Arnould, Carine" w:date="2019-09-20T13:04:00Z"/>
          <w:lang w:eastAsia="zh-CN"/>
        </w:rPr>
      </w:pPr>
      <w:r w:rsidRPr="00186B64">
        <w:rPr>
          <w:i/>
          <w:iCs/>
          <w:lang w:eastAsia="zh-CN"/>
        </w:rPr>
        <w:t>b)</w:t>
      </w:r>
      <w:r w:rsidRPr="00186B64">
        <w:rPr>
          <w:lang w:eastAsia="zh-CN"/>
        </w:rPr>
        <w:tab/>
      </w:r>
      <w:r w:rsidR="00186B64" w:rsidRPr="00186B64">
        <w:rPr>
          <w:rFonts w:hint="eastAsia"/>
          <w:lang w:eastAsia="zh-CN"/>
        </w:rPr>
        <w:t>与世界无线电通信大会权能和时间表有关的国际电联《组织法》第</w:t>
      </w:r>
      <w:r w:rsidR="00186B64" w:rsidRPr="00186B64">
        <w:rPr>
          <w:rFonts w:hint="eastAsia"/>
          <w:b/>
          <w:bCs/>
          <w:lang w:eastAsia="zh-CN"/>
        </w:rPr>
        <w:t>13</w:t>
      </w:r>
      <w:r w:rsidR="00186B64" w:rsidRPr="00186B64">
        <w:rPr>
          <w:rFonts w:hint="eastAsia"/>
          <w:lang w:eastAsia="zh-CN"/>
        </w:rPr>
        <w:t>条以及与其</w:t>
      </w:r>
      <w:r w:rsidR="00186B64" w:rsidRPr="00186B64">
        <w:rPr>
          <w:rFonts w:hint="eastAsia"/>
          <w:lang w:eastAsia="zh-CN"/>
        </w:rPr>
        <w:t xml:space="preserve"> </w:t>
      </w:r>
      <w:r w:rsidR="00186B64" w:rsidRPr="00186B64">
        <w:rPr>
          <w:rFonts w:hint="eastAsia"/>
          <w:lang w:eastAsia="zh-CN"/>
        </w:rPr>
        <w:t>议程有关的《公约》第</w:t>
      </w:r>
      <w:r w:rsidR="00186B64" w:rsidRPr="00186B64">
        <w:rPr>
          <w:rFonts w:hint="eastAsia"/>
          <w:lang w:eastAsia="zh-CN"/>
        </w:rPr>
        <w:t>7</w:t>
      </w:r>
      <w:r w:rsidR="00186B64" w:rsidRPr="00186B64">
        <w:rPr>
          <w:rFonts w:hint="eastAsia"/>
          <w:lang w:eastAsia="zh-CN"/>
        </w:rPr>
        <w:t>条；</w:t>
      </w:r>
    </w:p>
    <w:p w14:paraId="6AE476C0" w14:textId="746D8F98" w:rsidR="00411A93" w:rsidRPr="00186B64" w:rsidRDefault="00411A93" w:rsidP="00411A93">
      <w:pPr>
        <w:rPr>
          <w:ins w:id="16" w:author="Arnould, Carine" w:date="2019-09-20T13:04:00Z"/>
          <w:lang w:eastAsia="zh-CN"/>
        </w:rPr>
      </w:pPr>
      <w:r w:rsidRPr="00186B64">
        <w:rPr>
          <w:i/>
          <w:iCs/>
          <w:lang w:eastAsia="zh-CN"/>
        </w:rPr>
        <w:t>c)</w:t>
      </w:r>
      <w:r w:rsidRPr="00186B64">
        <w:rPr>
          <w:lang w:eastAsia="zh-CN"/>
        </w:rPr>
        <w:tab/>
      </w:r>
      <w:r w:rsidR="00186B64" w:rsidRPr="00186B64">
        <w:rPr>
          <w:rFonts w:hint="eastAsia"/>
          <w:lang w:eastAsia="zh-CN"/>
        </w:rPr>
        <w:t>往届世界无线电行政大会（</w:t>
      </w:r>
      <w:r w:rsidR="00186B64" w:rsidRPr="00186B64">
        <w:rPr>
          <w:rFonts w:hint="eastAsia"/>
          <w:lang w:eastAsia="zh-CN"/>
        </w:rPr>
        <w:t>WARC</w:t>
      </w:r>
      <w:r w:rsidR="00186B64" w:rsidRPr="00186B64">
        <w:rPr>
          <w:rFonts w:hint="eastAsia"/>
          <w:lang w:eastAsia="zh-CN"/>
        </w:rPr>
        <w:t>）和世界无线电通信大会（</w:t>
      </w:r>
      <w:r w:rsidR="00186B64" w:rsidRPr="00186B64">
        <w:rPr>
          <w:rFonts w:hint="eastAsia"/>
          <w:lang w:eastAsia="zh-CN"/>
        </w:rPr>
        <w:t>WRC</w:t>
      </w:r>
      <w:r w:rsidR="00186B64" w:rsidRPr="00186B64">
        <w:rPr>
          <w:rFonts w:hint="eastAsia"/>
          <w:lang w:eastAsia="zh-CN"/>
        </w:rPr>
        <w:t>）的相关决议</w:t>
      </w:r>
      <w:r w:rsidR="00186B64" w:rsidRPr="00186B64">
        <w:rPr>
          <w:rFonts w:hint="eastAsia"/>
          <w:lang w:eastAsia="zh-CN"/>
        </w:rPr>
        <w:t xml:space="preserve"> </w:t>
      </w:r>
      <w:r w:rsidR="00186B64" w:rsidRPr="00186B64">
        <w:rPr>
          <w:rFonts w:hint="eastAsia"/>
          <w:lang w:eastAsia="zh-CN"/>
        </w:rPr>
        <w:t>和建议，</w:t>
      </w:r>
    </w:p>
    <w:p w14:paraId="59AC8B99" w14:textId="77777777" w:rsidR="00411A93" w:rsidRPr="00186B64" w:rsidRDefault="00411A93" w:rsidP="00411A93">
      <w:pPr>
        <w:pStyle w:val="Call"/>
        <w:rPr>
          <w:ins w:id="17" w:author="Arnould, Carine" w:date="2019-09-20T13:04:00Z"/>
          <w:lang w:eastAsia="zh-CN"/>
        </w:rPr>
      </w:pPr>
      <w:r w:rsidRPr="00186B64">
        <w:rPr>
          <w:rFonts w:hint="eastAsia"/>
          <w:lang w:eastAsia="zh-CN"/>
        </w:rPr>
        <w:t>做出决议</w:t>
      </w:r>
    </w:p>
    <w:p w14:paraId="42498EF4" w14:textId="77777777" w:rsidR="00186B64" w:rsidRPr="00186B64" w:rsidRDefault="00186B64" w:rsidP="00186B64">
      <w:pPr>
        <w:ind w:firstLineChars="200" w:firstLine="480"/>
        <w:rPr>
          <w:ins w:id="18" w:author="Arnould, Carine" w:date="2019-09-20T13:04:00Z"/>
          <w:lang w:eastAsia="zh-CN"/>
        </w:rPr>
      </w:pPr>
      <w:r w:rsidRPr="00186B64">
        <w:rPr>
          <w:rFonts w:hint="eastAsia"/>
          <w:lang w:eastAsia="zh-CN"/>
        </w:rPr>
        <w:t>向理事会提出建议，在</w:t>
      </w:r>
      <w:r w:rsidRPr="00186B64">
        <w:rPr>
          <w:rFonts w:hint="eastAsia"/>
          <w:lang w:eastAsia="zh-CN"/>
        </w:rPr>
        <w:t>2023</w:t>
      </w:r>
      <w:r w:rsidRPr="00186B64">
        <w:rPr>
          <w:rFonts w:hint="eastAsia"/>
          <w:lang w:eastAsia="zh-CN"/>
        </w:rPr>
        <w:t>年举行一届为期最长四周的世界无线电通信大会，议程如下：</w:t>
      </w:r>
      <w:r w:rsidRPr="00186B64">
        <w:rPr>
          <w:rFonts w:hint="eastAsia"/>
          <w:lang w:eastAsia="zh-CN"/>
        </w:rPr>
        <w:t xml:space="preserve"> </w:t>
      </w:r>
    </w:p>
    <w:p w14:paraId="1AFE079A" w14:textId="77777777" w:rsidR="00186B64" w:rsidRPr="00186B64" w:rsidRDefault="00186B64" w:rsidP="00186B64">
      <w:pPr>
        <w:rPr>
          <w:ins w:id="19" w:author="Arnould, Carine" w:date="2019-10-16T10:50:00Z"/>
          <w:lang w:eastAsia="zh-CN"/>
        </w:rPr>
      </w:pPr>
      <w:r w:rsidRPr="00186B64">
        <w:rPr>
          <w:lang w:eastAsia="zh-CN"/>
        </w:rPr>
        <w:t>1</w:t>
      </w:r>
      <w:r w:rsidRPr="00186B64">
        <w:rPr>
          <w:lang w:eastAsia="zh-CN"/>
        </w:rPr>
        <w:tab/>
      </w:r>
      <w:r w:rsidRPr="00186B64">
        <w:rPr>
          <w:rFonts w:hint="eastAsia"/>
          <w:lang w:eastAsia="zh-CN"/>
        </w:rPr>
        <w:t>以各主管部门的提案为基础，在考虑到</w:t>
      </w:r>
      <w:r w:rsidRPr="00186B64">
        <w:rPr>
          <w:rFonts w:hint="eastAsia"/>
          <w:lang w:eastAsia="zh-CN"/>
        </w:rPr>
        <w:t>WRC-19</w:t>
      </w:r>
      <w:r w:rsidRPr="00186B64">
        <w:rPr>
          <w:rFonts w:hint="eastAsia"/>
          <w:lang w:eastAsia="zh-CN"/>
        </w:rPr>
        <w:t>的成果和大会筹备会议的报告，</w:t>
      </w:r>
      <w:r w:rsidRPr="00186B64">
        <w:rPr>
          <w:rFonts w:hint="eastAsia"/>
          <w:lang w:eastAsia="zh-CN"/>
        </w:rPr>
        <w:t xml:space="preserve"> </w:t>
      </w:r>
      <w:r w:rsidRPr="00186B64">
        <w:rPr>
          <w:rFonts w:hint="eastAsia"/>
          <w:lang w:eastAsia="zh-CN"/>
        </w:rPr>
        <w:t>并适当顾及所涉各频段中现有和未来业务的需求的同时，审议下列议项并采取适当的行动：</w:t>
      </w:r>
    </w:p>
    <w:p w14:paraId="1E765412" w14:textId="77777777" w:rsidR="00186B64" w:rsidRPr="00186B64" w:rsidRDefault="00186B64" w:rsidP="00186B64">
      <w:pPr>
        <w:rPr>
          <w:lang w:eastAsia="zh-CN"/>
        </w:rPr>
      </w:pPr>
      <w:r w:rsidRPr="00186B64">
        <w:rPr>
          <w:bCs/>
          <w:lang w:eastAsia="zh-CN"/>
        </w:rPr>
        <w:t xml:space="preserve">1[ISL] </w:t>
      </w:r>
      <w:r w:rsidRPr="00186B64">
        <w:rPr>
          <w:bCs/>
          <w:lang w:eastAsia="zh-CN"/>
        </w:rPr>
        <w:tab/>
      </w:r>
      <w:proofErr w:type="gramStart"/>
      <w:r w:rsidRPr="00186B64">
        <w:rPr>
          <w:rFonts w:hint="eastAsia"/>
          <w:bCs/>
          <w:lang w:eastAsia="zh-CN"/>
        </w:rPr>
        <w:t>根据第</w:t>
      </w:r>
      <w:r w:rsidRPr="00186B64">
        <w:rPr>
          <w:b/>
          <w:lang w:eastAsia="zh-CN"/>
        </w:rPr>
        <w:t>[</w:t>
      </w:r>
      <w:proofErr w:type="gramEnd"/>
      <w:r w:rsidRPr="00186B64">
        <w:rPr>
          <w:b/>
          <w:lang w:eastAsia="zh-CN"/>
        </w:rPr>
        <w:t>USA/A10-ISL-MSS]</w:t>
      </w:r>
      <w:r w:rsidRPr="00186B64">
        <w:rPr>
          <w:rFonts w:hint="eastAsia"/>
          <w:bCs/>
          <w:lang w:eastAsia="zh-CN"/>
        </w:rPr>
        <w:t>号决议</w:t>
      </w:r>
      <w:r w:rsidRPr="00186B64">
        <w:rPr>
          <w:rFonts w:hint="eastAsia"/>
          <w:b/>
          <w:lang w:eastAsia="zh-CN"/>
        </w:rPr>
        <w:t>（</w:t>
      </w:r>
      <w:r w:rsidRPr="00186B64">
        <w:rPr>
          <w:b/>
          <w:lang w:eastAsia="zh-CN"/>
        </w:rPr>
        <w:t>WRC-19</w:t>
      </w:r>
      <w:r w:rsidRPr="00186B64">
        <w:rPr>
          <w:rFonts w:hint="eastAsia"/>
          <w:b/>
          <w:lang w:eastAsia="zh-CN"/>
        </w:rPr>
        <w:t>）</w:t>
      </w:r>
      <w:r w:rsidRPr="00186B64">
        <w:rPr>
          <w:rFonts w:hint="eastAsia"/>
          <w:bCs/>
          <w:lang w:eastAsia="zh-CN"/>
        </w:rPr>
        <w:t>的规定，研究非对地静止轨道卫星和运营卫星移动业务的卫星之间的</w:t>
      </w:r>
      <w:r w:rsidRPr="00186B64">
        <w:rPr>
          <w:rFonts w:hint="eastAsia"/>
          <w:bCs/>
          <w:lang w:eastAsia="zh-CN"/>
        </w:rPr>
        <w:t>1610-1660.5</w:t>
      </w:r>
      <w:r w:rsidRPr="00186B64">
        <w:rPr>
          <w:lang w:eastAsia="zh-CN"/>
        </w:rPr>
        <w:t xml:space="preserve"> </w:t>
      </w:r>
      <w:r w:rsidRPr="00186B64">
        <w:rPr>
          <w:bCs/>
          <w:lang w:eastAsia="zh-CN"/>
        </w:rPr>
        <w:t>MHz</w:t>
      </w:r>
      <w:r w:rsidRPr="00186B64">
        <w:rPr>
          <w:rFonts w:hint="eastAsia"/>
          <w:bCs/>
          <w:lang w:eastAsia="zh-CN"/>
        </w:rPr>
        <w:t>频段地对空方向以及</w:t>
      </w:r>
      <w:r w:rsidRPr="00186B64">
        <w:rPr>
          <w:rFonts w:hint="eastAsia"/>
          <w:bCs/>
          <w:lang w:eastAsia="zh-CN"/>
        </w:rPr>
        <w:t>1525-1544</w:t>
      </w:r>
      <w:r w:rsidRPr="00186B64">
        <w:rPr>
          <w:lang w:eastAsia="zh-CN"/>
        </w:rPr>
        <w:t xml:space="preserve"> MHz</w:t>
      </w:r>
      <w:r w:rsidRPr="00186B64">
        <w:rPr>
          <w:rFonts w:hint="eastAsia"/>
          <w:bCs/>
          <w:lang w:eastAsia="zh-CN"/>
        </w:rPr>
        <w:t>、</w:t>
      </w:r>
      <w:r w:rsidRPr="00186B64">
        <w:rPr>
          <w:rFonts w:hint="eastAsia"/>
          <w:bCs/>
          <w:lang w:eastAsia="zh-CN"/>
        </w:rPr>
        <w:t>1545-1559</w:t>
      </w:r>
      <w:r w:rsidRPr="00186B64">
        <w:rPr>
          <w:lang w:eastAsia="zh-CN"/>
        </w:rPr>
        <w:t xml:space="preserve"> MHz</w:t>
      </w:r>
      <w:r w:rsidRPr="00186B64">
        <w:rPr>
          <w:rFonts w:hint="eastAsia"/>
          <w:bCs/>
          <w:lang w:eastAsia="zh-CN"/>
        </w:rPr>
        <w:t>、</w:t>
      </w:r>
      <w:r w:rsidRPr="00186B64">
        <w:rPr>
          <w:rFonts w:hint="eastAsia"/>
          <w:bCs/>
          <w:lang w:eastAsia="zh-CN"/>
        </w:rPr>
        <w:t>1613.8-1626.5</w:t>
      </w:r>
      <w:r w:rsidRPr="00186B64">
        <w:rPr>
          <w:lang w:eastAsia="zh-CN"/>
        </w:rPr>
        <w:t xml:space="preserve"> MHz</w:t>
      </w:r>
      <w:r w:rsidRPr="00186B64">
        <w:rPr>
          <w:rFonts w:hint="eastAsia"/>
          <w:bCs/>
          <w:lang w:eastAsia="zh-CN"/>
        </w:rPr>
        <w:t>和</w:t>
      </w:r>
      <w:r w:rsidRPr="00186B64">
        <w:rPr>
          <w:rFonts w:hint="eastAsia"/>
          <w:bCs/>
          <w:lang w:eastAsia="zh-CN"/>
        </w:rPr>
        <w:t>2483.5-2500</w:t>
      </w:r>
      <w:r w:rsidRPr="00186B64">
        <w:rPr>
          <w:lang w:eastAsia="zh-CN"/>
        </w:rPr>
        <w:t xml:space="preserve"> MHz</w:t>
      </w:r>
      <w:r w:rsidRPr="00186B64">
        <w:rPr>
          <w:rFonts w:hint="eastAsia"/>
          <w:bCs/>
          <w:lang w:eastAsia="zh-CN"/>
        </w:rPr>
        <w:t>频段空对地方向的空对空传输的技术、操作事项和规则条款；</w:t>
      </w:r>
    </w:p>
    <w:p w14:paraId="55F70D94" w14:textId="3C840810" w:rsidR="00411A93" w:rsidRPr="00186B64" w:rsidRDefault="00186B64" w:rsidP="00186B64">
      <w:pPr>
        <w:rPr>
          <w:ins w:id="20" w:author="Arnould, Carine" w:date="2019-10-16T10:50:00Z"/>
          <w:lang w:eastAsia="zh-CN"/>
        </w:rPr>
      </w:pPr>
      <w:r w:rsidRPr="00186B64">
        <w:rPr>
          <w:lang w:eastAsia="zh-CN"/>
        </w:rPr>
        <w:t>[…]</w:t>
      </w:r>
    </w:p>
    <w:bookmarkEnd w:id="11"/>
    <w:p w14:paraId="59864C2C" w14:textId="77777777" w:rsidR="00DC6DBA" w:rsidRPr="00186B64" w:rsidRDefault="00DC6DBA" w:rsidP="00DC6DBA">
      <w:pPr>
        <w:pStyle w:val="Call"/>
        <w:rPr>
          <w:ins w:id="21" w:author="Arnould, Carine" w:date="2019-09-20T13:04:00Z"/>
          <w:lang w:eastAsia="zh-CN"/>
        </w:rPr>
      </w:pPr>
      <w:r w:rsidRPr="00186B64">
        <w:rPr>
          <w:rFonts w:hint="eastAsia"/>
          <w:lang w:eastAsia="zh-CN"/>
        </w:rPr>
        <w:t>进一步做出决议</w:t>
      </w:r>
    </w:p>
    <w:p w14:paraId="10250BA7" w14:textId="77777777" w:rsidR="00DC6DBA" w:rsidRPr="00186B64" w:rsidRDefault="00DC6DBA" w:rsidP="00DC6DBA">
      <w:pPr>
        <w:ind w:firstLineChars="200" w:firstLine="480"/>
        <w:rPr>
          <w:ins w:id="22" w:author="Arnould, Carine" w:date="2019-09-20T13:04:00Z"/>
          <w:lang w:eastAsia="zh-CN"/>
        </w:rPr>
      </w:pPr>
      <w:r w:rsidRPr="00186B64">
        <w:rPr>
          <w:rFonts w:hint="eastAsia"/>
          <w:lang w:eastAsia="zh-CN"/>
        </w:rPr>
        <w:t>启动大会筹备会议，</w:t>
      </w:r>
    </w:p>
    <w:p w14:paraId="783CCD12" w14:textId="77777777" w:rsidR="00DC6DBA" w:rsidRPr="00186B64" w:rsidRDefault="00DC6DBA" w:rsidP="00DC6DBA">
      <w:pPr>
        <w:pStyle w:val="Call"/>
        <w:rPr>
          <w:ins w:id="23" w:author="Arnould, Carine" w:date="2019-09-20T13:04:00Z"/>
          <w:lang w:eastAsia="zh-CN"/>
        </w:rPr>
      </w:pPr>
      <w:r w:rsidRPr="00186B64">
        <w:rPr>
          <w:rFonts w:hint="eastAsia"/>
          <w:lang w:eastAsia="zh-CN"/>
        </w:rPr>
        <w:t>请理事会</w:t>
      </w:r>
    </w:p>
    <w:p w14:paraId="4F942FB6" w14:textId="77777777" w:rsidR="00DC6DBA" w:rsidRPr="00186B64" w:rsidRDefault="00DC6DBA" w:rsidP="00DC6DBA">
      <w:pPr>
        <w:ind w:firstLineChars="200" w:firstLine="480"/>
        <w:rPr>
          <w:ins w:id="24" w:author="Arnould, Carine" w:date="2019-09-20T13:04:00Z"/>
          <w:lang w:eastAsia="zh-CN"/>
        </w:rPr>
      </w:pPr>
      <w:r w:rsidRPr="00186B64">
        <w:rPr>
          <w:rFonts w:hint="eastAsia"/>
          <w:lang w:eastAsia="zh-CN"/>
        </w:rPr>
        <w:t>最终确定</w:t>
      </w:r>
      <w:r w:rsidRPr="00186B64">
        <w:rPr>
          <w:rFonts w:hint="eastAsia"/>
          <w:lang w:eastAsia="zh-CN"/>
        </w:rPr>
        <w:t>WRC-23</w:t>
      </w:r>
      <w:r w:rsidRPr="00186B64">
        <w:rPr>
          <w:rFonts w:hint="eastAsia"/>
          <w:lang w:eastAsia="zh-CN"/>
        </w:rPr>
        <w:t>议程并为其召开做出安排，同时尽快开始与成员国进行必要的磋商，</w:t>
      </w:r>
      <w:r w:rsidRPr="00186B64">
        <w:rPr>
          <w:rFonts w:hint="eastAsia"/>
          <w:lang w:eastAsia="zh-CN"/>
        </w:rPr>
        <w:t xml:space="preserve"> </w:t>
      </w:r>
    </w:p>
    <w:p w14:paraId="02F742D8" w14:textId="77777777" w:rsidR="00DC6DBA" w:rsidRPr="00186B64" w:rsidRDefault="00DC6DBA" w:rsidP="00DC6DBA">
      <w:pPr>
        <w:pStyle w:val="Call"/>
        <w:rPr>
          <w:ins w:id="25" w:author="Arnould, Carine" w:date="2019-09-20T13:04:00Z"/>
          <w:lang w:eastAsia="zh-CN"/>
        </w:rPr>
      </w:pPr>
      <w:r w:rsidRPr="00186B64">
        <w:rPr>
          <w:rFonts w:hint="eastAsia"/>
          <w:lang w:eastAsia="zh-CN"/>
        </w:rPr>
        <w:t>责成无线电通信局主任</w:t>
      </w:r>
    </w:p>
    <w:p w14:paraId="62CC1742" w14:textId="77777777" w:rsidR="00DC6DBA" w:rsidRPr="00186B64" w:rsidRDefault="00DC6DBA" w:rsidP="00DC6DBA">
      <w:pPr>
        <w:ind w:firstLineChars="200" w:firstLine="480"/>
        <w:rPr>
          <w:ins w:id="26" w:author="Arnould, Carine" w:date="2019-09-20T13:04:00Z"/>
          <w:lang w:eastAsia="zh-CN"/>
        </w:rPr>
      </w:pPr>
      <w:r w:rsidRPr="00186B64">
        <w:rPr>
          <w:rFonts w:hint="eastAsia"/>
          <w:lang w:eastAsia="zh-CN"/>
        </w:rPr>
        <w:t>为召开大会筹备会议进行必要的安排并拟定提交</w:t>
      </w:r>
      <w:r w:rsidRPr="00186B64">
        <w:rPr>
          <w:rFonts w:hint="eastAsia"/>
          <w:lang w:eastAsia="zh-CN"/>
        </w:rPr>
        <w:t>WRC-23</w:t>
      </w:r>
      <w:r w:rsidRPr="00186B64">
        <w:rPr>
          <w:rFonts w:hint="eastAsia"/>
          <w:lang w:eastAsia="zh-CN"/>
        </w:rPr>
        <w:t>的报告，</w:t>
      </w:r>
    </w:p>
    <w:p w14:paraId="4AA5210F" w14:textId="77777777" w:rsidR="00DC6DBA" w:rsidRPr="00186B64" w:rsidRDefault="00DC6DBA" w:rsidP="00DC6DBA">
      <w:pPr>
        <w:pStyle w:val="Call"/>
        <w:rPr>
          <w:ins w:id="27" w:author="Arnould, Carine" w:date="2019-09-20T13:04:00Z"/>
          <w:lang w:eastAsia="zh-CN"/>
        </w:rPr>
      </w:pPr>
      <w:r w:rsidRPr="00186B64">
        <w:rPr>
          <w:rFonts w:hint="eastAsia"/>
          <w:lang w:eastAsia="zh-CN"/>
        </w:rPr>
        <w:t>责成秘书长</w:t>
      </w:r>
    </w:p>
    <w:p w14:paraId="7FD9A067" w14:textId="3BF22460" w:rsidR="0041259D" w:rsidRPr="00186B64" w:rsidRDefault="00DC6DBA" w:rsidP="00DC6DBA">
      <w:pPr>
        <w:ind w:firstLineChars="200" w:firstLine="480"/>
        <w:rPr>
          <w:lang w:eastAsia="zh-CN"/>
        </w:rPr>
      </w:pPr>
      <w:r w:rsidRPr="00186B64">
        <w:rPr>
          <w:rFonts w:hint="eastAsia"/>
          <w:lang w:eastAsia="zh-CN"/>
        </w:rPr>
        <w:t>将本决议通报相关的国际和区域性组织。</w:t>
      </w:r>
    </w:p>
    <w:p w14:paraId="5AEB8BCC" w14:textId="270F6B98" w:rsidR="00435C0C" w:rsidRPr="00186B64" w:rsidRDefault="0087013C">
      <w:pPr>
        <w:pStyle w:val="Reasons"/>
        <w:rPr>
          <w:lang w:eastAsia="zh-CN"/>
        </w:rPr>
      </w:pPr>
      <w:r w:rsidRPr="00186B64">
        <w:rPr>
          <w:b/>
          <w:lang w:eastAsia="zh-CN"/>
        </w:rPr>
        <w:t>理由：</w:t>
      </w:r>
      <w:r w:rsidRPr="00186B64">
        <w:rPr>
          <w:lang w:eastAsia="zh-CN"/>
        </w:rPr>
        <w:tab/>
      </w:r>
      <w:r w:rsidR="00186B64" w:rsidRPr="00186B64">
        <w:rPr>
          <w:lang w:eastAsia="zh-CN"/>
        </w:rPr>
        <w:t>增设一个研究卫星间链路的议项</w:t>
      </w:r>
      <w:r w:rsidR="00186B64" w:rsidRPr="00186B64">
        <w:rPr>
          <w:rFonts w:hint="eastAsia"/>
          <w:lang w:eastAsia="zh-CN"/>
        </w:rPr>
        <w:t>。</w:t>
      </w:r>
    </w:p>
    <w:p w14:paraId="195EFF08" w14:textId="77777777" w:rsidR="00435C0C" w:rsidRPr="00186B64" w:rsidRDefault="0087013C">
      <w:pPr>
        <w:pStyle w:val="Proposal"/>
      </w:pPr>
      <w:r w:rsidRPr="00186B64">
        <w:lastRenderedPageBreak/>
        <w:t>ADD</w:t>
      </w:r>
      <w:r w:rsidRPr="00186B64">
        <w:tab/>
        <w:t>USA/10A24A2/2</w:t>
      </w:r>
    </w:p>
    <w:p w14:paraId="59A9FA2C" w14:textId="77C0CF53" w:rsidR="00411A93" w:rsidRPr="00186B64" w:rsidRDefault="00186B64" w:rsidP="00411A93">
      <w:pPr>
        <w:pStyle w:val="ResNo"/>
        <w:rPr>
          <w:lang w:eastAsia="zh-CN"/>
        </w:rPr>
      </w:pPr>
      <w:r w:rsidRPr="00186B64">
        <w:rPr>
          <w:rFonts w:hint="eastAsia"/>
          <w:lang w:eastAsia="zh-CN"/>
        </w:rPr>
        <w:t>第</w:t>
      </w:r>
      <w:r w:rsidRPr="00186B64">
        <w:rPr>
          <w:lang w:eastAsia="zh-CN"/>
        </w:rPr>
        <w:t>[USA/A10-ISL-MSS]</w:t>
      </w:r>
      <w:r w:rsidRPr="00186B64">
        <w:rPr>
          <w:rFonts w:hint="eastAsia"/>
          <w:lang w:eastAsia="zh-CN"/>
        </w:rPr>
        <w:t>号新决议（</w:t>
      </w:r>
      <w:r w:rsidRPr="00186B64">
        <w:rPr>
          <w:lang w:eastAsia="zh-CN"/>
        </w:rPr>
        <w:t>WRC-19</w:t>
      </w:r>
      <w:r w:rsidRPr="00186B64">
        <w:rPr>
          <w:rFonts w:hint="eastAsia"/>
          <w:lang w:eastAsia="zh-CN"/>
        </w:rPr>
        <w:t>）草案</w:t>
      </w:r>
    </w:p>
    <w:p w14:paraId="68EF5940" w14:textId="0462E16E" w:rsidR="00411A93" w:rsidRPr="00186B64" w:rsidRDefault="00186B64" w:rsidP="00411A93">
      <w:pPr>
        <w:pStyle w:val="Restitle"/>
        <w:rPr>
          <w:rFonts w:ascii="Times New Roman"/>
          <w:lang w:eastAsia="zh-CN"/>
        </w:rPr>
      </w:pPr>
      <w:r w:rsidRPr="00186B64">
        <w:rPr>
          <w:rFonts w:ascii="Times New Roman" w:hint="eastAsia"/>
          <w:lang w:eastAsia="zh-CN"/>
        </w:rPr>
        <w:t>研究非对地静止轨道卫星和运营卫星移动业务的卫星之间的</w:t>
      </w:r>
      <w:r w:rsidRPr="00186B64">
        <w:rPr>
          <w:rFonts w:ascii="Times New Roman" w:hint="eastAsia"/>
          <w:lang w:eastAsia="zh-CN"/>
        </w:rPr>
        <w:t>1610-1660.5 MHz</w:t>
      </w:r>
      <w:r w:rsidRPr="00186B64">
        <w:rPr>
          <w:rFonts w:ascii="Times New Roman" w:hint="eastAsia"/>
          <w:lang w:eastAsia="zh-CN"/>
        </w:rPr>
        <w:t>频段地对空方向以及</w:t>
      </w:r>
      <w:r w:rsidRPr="00186B64">
        <w:rPr>
          <w:rFonts w:ascii="Times New Roman" w:hint="eastAsia"/>
          <w:lang w:eastAsia="zh-CN"/>
        </w:rPr>
        <w:t>1525-1544 MHz</w:t>
      </w:r>
      <w:r w:rsidRPr="00186B64">
        <w:rPr>
          <w:rFonts w:ascii="Times New Roman" w:hint="eastAsia"/>
          <w:lang w:eastAsia="zh-CN"/>
        </w:rPr>
        <w:t>、</w:t>
      </w:r>
      <w:r w:rsidRPr="00186B64">
        <w:rPr>
          <w:rFonts w:ascii="Times New Roman" w:hint="eastAsia"/>
          <w:lang w:eastAsia="zh-CN"/>
        </w:rPr>
        <w:t>1545-1559 MHz</w:t>
      </w:r>
      <w:r w:rsidRPr="00186B64">
        <w:rPr>
          <w:rFonts w:ascii="Times New Roman" w:hint="eastAsia"/>
          <w:lang w:eastAsia="zh-CN"/>
        </w:rPr>
        <w:t>、</w:t>
      </w:r>
      <w:r w:rsidRPr="00186B64">
        <w:rPr>
          <w:rFonts w:ascii="Times New Roman" w:hint="eastAsia"/>
          <w:lang w:eastAsia="zh-CN"/>
        </w:rPr>
        <w:t>1613.8-1626.5 MHz</w:t>
      </w:r>
      <w:r w:rsidRPr="00186B64">
        <w:rPr>
          <w:rFonts w:ascii="Times New Roman" w:hint="eastAsia"/>
          <w:lang w:eastAsia="zh-CN"/>
        </w:rPr>
        <w:t>和</w:t>
      </w:r>
      <w:r w:rsidRPr="00186B64">
        <w:rPr>
          <w:rFonts w:ascii="Times New Roman" w:hint="eastAsia"/>
          <w:lang w:eastAsia="zh-CN"/>
        </w:rPr>
        <w:t>2483.5-2500 MHz</w:t>
      </w:r>
      <w:r w:rsidRPr="00186B64">
        <w:rPr>
          <w:rFonts w:ascii="Times New Roman" w:hint="eastAsia"/>
          <w:lang w:eastAsia="zh-CN"/>
        </w:rPr>
        <w:t>频段空对地方向的空对空传输的技术、操作事项和规则条款</w:t>
      </w:r>
    </w:p>
    <w:p w14:paraId="0BA2D46C" w14:textId="77777777" w:rsidR="00DC6DBA" w:rsidRPr="00186B64" w:rsidRDefault="00DC6DBA" w:rsidP="00DC6DBA">
      <w:pPr>
        <w:pStyle w:val="Normalaftertitle0"/>
        <w:rPr>
          <w:szCs w:val="24"/>
          <w:lang w:eastAsia="zh-CN"/>
        </w:rPr>
      </w:pPr>
      <w:r w:rsidRPr="00186B64">
        <w:rPr>
          <w:rFonts w:hint="eastAsia"/>
          <w:szCs w:val="24"/>
          <w:lang w:eastAsia="zh-CN"/>
        </w:rPr>
        <w:t>世界无线电通信大会（</w:t>
      </w:r>
      <w:r w:rsidRPr="00186B64">
        <w:rPr>
          <w:rFonts w:hint="eastAsia"/>
          <w:szCs w:val="24"/>
          <w:lang w:eastAsia="zh-CN"/>
        </w:rPr>
        <w:t>2019</w:t>
      </w:r>
      <w:r w:rsidRPr="00186B64">
        <w:rPr>
          <w:rFonts w:hint="eastAsia"/>
          <w:szCs w:val="24"/>
          <w:lang w:eastAsia="zh-CN"/>
        </w:rPr>
        <w:t>年，</w:t>
      </w:r>
      <w:r w:rsidRPr="00186B64">
        <w:rPr>
          <w:rFonts w:ascii="Verdana" w:hAnsi="Verdana" w:cs="Times New Roman Bold" w:hint="eastAsia"/>
          <w:szCs w:val="24"/>
          <w:lang w:eastAsia="zh-CN"/>
        </w:rPr>
        <w:t>沙姆沙伊赫</w:t>
      </w:r>
      <w:r w:rsidRPr="00186B64">
        <w:rPr>
          <w:rFonts w:hint="eastAsia"/>
          <w:szCs w:val="24"/>
          <w:lang w:eastAsia="zh-CN"/>
        </w:rPr>
        <w:t>），</w:t>
      </w:r>
    </w:p>
    <w:p w14:paraId="4ADAE145" w14:textId="00BBEFA1" w:rsidR="00411A93" w:rsidRPr="00186B64" w:rsidRDefault="00DC6DBA" w:rsidP="00DC6DBA">
      <w:pPr>
        <w:pStyle w:val="Call"/>
      </w:pPr>
      <w:r w:rsidRPr="00186B64">
        <w:rPr>
          <w:rFonts w:hint="eastAsia"/>
          <w:lang w:eastAsia="zh-CN"/>
        </w:rPr>
        <w:t>考虑到</w:t>
      </w:r>
    </w:p>
    <w:p w14:paraId="4A0100B6" w14:textId="2748DF69" w:rsidR="00411A93" w:rsidRPr="00186B64" w:rsidRDefault="00411A93" w:rsidP="00411A93">
      <w:pPr>
        <w:rPr>
          <w:rFonts w:ascii="Calibri" w:hAnsi="Calibri" w:cs="Calibri"/>
          <w:b/>
          <w:i/>
          <w:color w:val="800000"/>
          <w:sz w:val="22"/>
          <w:szCs w:val="24"/>
          <w:lang w:eastAsia="zh-CN"/>
        </w:rPr>
      </w:pPr>
      <w:r w:rsidRPr="00186B64">
        <w:rPr>
          <w:i/>
          <w:szCs w:val="24"/>
          <w:lang w:eastAsia="zh-CN"/>
        </w:rPr>
        <w:t>a)</w:t>
      </w:r>
      <w:r w:rsidRPr="00186B64">
        <w:rPr>
          <w:i/>
          <w:szCs w:val="24"/>
          <w:lang w:eastAsia="zh-CN"/>
        </w:rPr>
        <w:tab/>
      </w:r>
      <w:bookmarkStart w:id="28" w:name="_Hlk19193659"/>
      <w:r w:rsidR="00186B64" w:rsidRPr="00186B64">
        <w:rPr>
          <w:rFonts w:hint="eastAsia"/>
          <w:bCs/>
          <w:lang w:eastAsia="zh-CN"/>
        </w:rPr>
        <w:t>《无线电规则》第</w:t>
      </w:r>
      <w:r w:rsidR="00186B64" w:rsidRPr="00186B64">
        <w:rPr>
          <w:b/>
          <w:lang w:eastAsia="zh-CN"/>
        </w:rPr>
        <w:t>1.2</w:t>
      </w:r>
      <w:r w:rsidR="00186B64" w:rsidRPr="00186B64">
        <w:rPr>
          <w:rFonts w:hint="eastAsia"/>
          <w:b/>
          <w:lang w:eastAsia="zh-CN"/>
        </w:rPr>
        <w:t>5</w:t>
      </w:r>
      <w:r w:rsidR="00186B64" w:rsidRPr="00186B64">
        <w:rPr>
          <w:rFonts w:hint="eastAsia"/>
          <w:bCs/>
          <w:lang w:eastAsia="zh-CN"/>
        </w:rPr>
        <w:t>款中的卫星移动业务（</w:t>
      </w:r>
      <w:r w:rsidR="00186B64" w:rsidRPr="00186B64">
        <w:rPr>
          <w:rFonts w:hint="eastAsia"/>
          <w:bCs/>
          <w:lang w:eastAsia="zh-CN"/>
        </w:rPr>
        <w:t>M</w:t>
      </w:r>
      <w:r w:rsidR="00186B64" w:rsidRPr="00186B64">
        <w:rPr>
          <w:bCs/>
          <w:lang w:eastAsia="zh-CN"/>
        </w:rPr>
        <w:t>SS</w:t>
      </w:r>
      <w:r w:rsidR="00186B64" w:rsidRPr="00186B64">
        <w:rPr>
          <w:rFonts w:hint="eastAsia"/>
          <w:bCs/>
          <w:lang w:eastAsia="zh-CN"/>
        </w:rPr>
        <w:t>）的定义包括在某些情况下卫星到卫星链路的可能性，它们也可以工作在卫星间业务中；</w:t>
      </w:r>
      <w:bookmarkEnd w:id="28"/>
    </w:p>
    <w:p w14:paraId="23852E7F" w14:textId="21302725" w:rsidR="00411A93" w:rsidRPr="00186B64" w:rsidRDefault="00411A93" w:rsidP="00411A93">
      <w:pPr>
        <w:rPr>
          <w:lang w:eastAsia="zh-CN"/>
        </w:rPr>
      </w:pPr>
      <w:r w:rsidRPr="00186B64">
        <w:rPr>
          <w:i/>
          <w:lang w:eastAsia="zh-CN"/>
        </w:rPr>
        <w:t>b)</w:t>
      </w:r>
      <w:r w:rsidRPr="00186B64">
        <w:rPr>
          <w:lang w:eastAsia="zh-CN"/>
        </w:rPr>
        <w:tab/>
      </w:r>
      <w:r w:rsidR="00186B64" w:rsidRPr="00186B64">
        <w:rPr>
          <w:rFonts w:hint="eastAsia"/>
          <w:lang w:eastAsia="zh-CN"/>
        </w:rPr>
        <w:t>《无线电规则》第</w:t>
      </w:r>
      <w:r w:rsidR="00186B64" w:rsidRPr="00186B64">
        <w:rPr>
          <w:rFonts w:hint="eastAsia"/>
          <w:b/>
          <w:bCs/>
          <w:lang w:eastAsia="zh-CN"/>
        </w:rPr>
        <w:t>1.22</w:t>
      </w:r>
      <w:r w:rsidR="00186B64" w:rsidRPr="00186B64">
        <w:rPr>
          <w:rFonts w:hint="eastAsia"/>
          <w:lang w:eastAsia="zh-CN"/>
        </w:rPr>
        <w:t>款的卫星间业务的定义仅包括空间站之间的链路，而本决议中的</w:t>
      </w:r>
      <w:r w:rsidR="00186B64" w:rsidRPr="00186B64">
        <w:rPr>
          <w:rFonts w:ascii="STKaiti" w:eastAsia="STKaiti" w:hAnsi="STKaiti" w:hint="eastAsia"/>
          <w:lang w:eastAsia="zh-CN"/>
        </w:rPr>
        <w:t>卫星间链路</w:t>
      </w:r>
      <w:r w:rsidR="00186B64" w:rsidRPr="00186B64">
        <w:rPr>
          <w:rFonts w:hint="eastAsia"/>
          <w:lang w:eastAsia="zh-CN"/>
        </w:rPr>
        <w:t>（</w:t>
      </w:r>
      <w:r w:rsidR="00186B64" w:rsidRPr="00186B64">
        <w:rPr>
          <w:lang w:eastAsia="zh-CN"/>
        </w:rPr>
        <w:t>ISL</w:t>
      </w:r>
      <w:r w:rsidR="00186B64" w:rsidRPr="00186B64">
        <w:rPr>
          <w:rFonts w:hint="eastAsia"/>
          <w:lang w:eastAsia="zh-CN"/>
        </w:rPr>
        <w:t>）一词是指人造卫星之间的无线电通信业务链路；</w:t>
      </w:r>
    </w:p>
    <w:p w14:paraId="47557296" w14:textId="57AFA659" w:rsidR="00411A93" w:rsidRPr="00186B64" w:rsidRDefault="00186B64" w:rsidP="00411A93">
      <w:pPr>
        <w:rPr>
          <w:lang w:eastAsia="zh-CN"/>
        </w:rPr>
      </w:pPr>
      <w:r w:rsidRPr="00186B64">
        <w:rPr>
          <w:rFonts w:hint="eastAsia"/>
          <w:i/>
          <w:lang w:eastAsia="zh-CN"/>
        </w:rPr>
        <w:t>c</w:t>
      </w:r>
      <w:r w:rsidR="00411A93" w:rsidRPr="00186B64">
        <w:rPr>
          <w:i/>
          <w:lang w:eastAsia="zh-CN"/>
        </w:rPr>
        <w:t>)</w:t>
      </w:r>
      <w:r w:rsidR="00411A93" w:rsidRPr="00186B64">
        <w:rPr>
          <w:lang w:eastAsia="zh-CN"/>
        </w:rPr>
        <w:tab/>
      </w:r>
      <w:r w:rsidRPr="00186B64">
        <w:rPr>
          <w:rFonts w:hint="eastAsia"/>
          <w:bCs/>
          <w:lang w:eastAsia="zh-CN"/>
        </w:rPr>
        <w:t>使用划分给</w:t>
      </w:r>
      <w:r w:rsidRPr="00186B64">
        <w:rPr>
          <w:rFonts w:hint="eastAsia"/>
          <w:bCs/>
          <w:lang w:eastAsia="zh-CN"/>
        </w:rPr>
        <w:t>MSS</w:t>
      </w:r>
      <w:r w:rsidRPr="00186B64">
        <w:rPr>
          <w:rFonts w:hint="eastAsia"/>
          <w:bCs/>
          <w:lang w:eastAsia="zh-CN"/>
        </w:rPr>
        <w:t>（地对空）的</w:t>
      </w:r>
      <w:r w:rsidRPr="00186B64">
        <w:rPr>
          <w:bCs/>
          <w:lang w:eastAsia="zh-CN"/>
        </w:rPr>
        <w:t>1610-1660.5 MHz</w:t>
      </w:r>
      <w:r w:rsidRPr="00186B64">
        <w:rPr>
          <w:rFonts w:hint="eastAsia"/>
          <w:bCs/>
          <w:lang w:eastAsia="zh-CN"/>
        </w:rPr>
        <w:t>频段，从非对地静止轨道（</w:t>
      </w:r>
      <w:r w:rsidRPr="00186B64">
        <w:rPr>
          <w:rFonts w:hint="eastAsia"/>
          <w:bCs/>
          <w:lang w:eastAsia="zh-CN"/>
        </w:rPr>
        <w:t>non-GSO</w:t>
      </w:r>
      <w:r w:rsidRPr="00186B64">
        <w:rPr>
          <w:rFonts w:hint="eastAsia"/>
          <w:bCs/>
          <w:lang w:eastAsia="zh-CN"/>
        </w:rPr>
        <w:t>）空间站向在较高轨道（包括对地静止轨道（</w:t>
      </w:r>
      <w:r w:rsidRPr="00186B64">
        <w:rPr>
          <w:rFonts w:hint="eastAsia"/>
          <w:bCs/>
          <w:lang w:eastAsia="zh-CN"/>
        </w:rPr>
        <w:t>GSO</w:t>
      </w:r>
      <w:r w:rsidRPr="00186B64">
        <w:rPr>
          <w:rFonts w:hint="eastAsia"/>
          <w:bCs/>
          <w:lang w:eastAsia="zh-CN"/>
        </w:rPr>
        <w:t>））高度运行的</w:t>
      </w:r>
      <w:r w:rsidRPr="00186B64">
        <w:rPr>
          <w:rFonts w:hint="eastAsia"/>
          <w:bCs/>
          <w:lang w:eastAsia="zh-CN"/>
        </w:rPr>
        <w:t>MSS</w:t>
      </w:r>
      <w:r w:rsidRPr="00186B64">
        <w:rPr>
          <w:rFonts w:hint="eastAsia"/>
          <w:bCs/>
          <w:lang w:eastAsia="zh-CN"/>
        </w:rPr>
        <w:t>空间站进行地对空方向的传输，可以提高这些频段的频谱效率；</w:t>
      </w:r>
    </w:p>
    <w:p w14:paraId="3419C407" w14:textId="7893C318" w:rsidR="00411A93" w:rsidRPr="00186B64" w:rsidRDefault="00186B64" w:rsidP="00411A93">
      <w:pPr>
        <w:rPr>
          <w:lang w:eastAsia="zh-CN"/>
        </w:rPr>
      </w:pPr>
      <w:r w:rsidRPr="00186B64">
        <w:rPr>
          <w:i/>
          <w:lang w:eastAsia="zh-CN"/>
        </w:rPr>
        <w:t>d</w:t>
      </w:r>
      <w:r w:rsidR="00411A93" w:rsidRPr="00186B64">
        <w:rPr>
          <w:i/>
          <w:lang w:eastAsia="zh-CN"/>
        </w:rPr>
        <w:t>)</w:t>
      </w:r>
      <w:r w:rsidR="00411A93" w:rsidRPr="00186B64">
        <w:rPr>
          <w:lang w:eastAsia="zh-CN"/>
        </w:rPr>
        <w:tab/>
      </w:r>
      <w:r w:rsidRPr="00186B64">
        <w:rPr>
          <w:rFonts w:hint="eastAsia"/>
          <w:bCs/>
          <w:lang w:eastAsia="zh-CN"/>
        </w:rPr>
        <w:t>使用划分给</w:t>
      </w:r>
      <w:r w:rsidRPr="00186B64">
        <w:rPr>
          <w:rFonts w:hint="eastAsia"/>
          <w:bCs/>
          <w:lang w:eastAsia="zh-CN"/>
        </w:rPr>
        <w:t>MSS</w:t>
      </w:r>
      <w:r w:rsidRPr="00186B64">
        <w:rPr>
          <w:rFonts w:hint="eastAsia"/>
          <w:bCs/>
          <w:lang w:eastAsia="zh-CN"/>
        </w:rPr>
        <w:t>（空对地）的</w:t>
      </w:r>
      <w:r w:rsidRPr="00186B64">
        <w:rPr>
          <w:bCs/>
          <w:lang w:eastAsia="zh-CN"/>
        </w:rPr>
        <w:t>1525-1544 MHz</w:t>
      </w:r>
      <w:r w:rsidRPr="00186B64">
        <w:rPr>
          <w:rFonts w:hint="eastAsia"/>
          <w:bCs/>
          <w:lang w:eastAsia="zh-CN"/>
        </w:rPr>
        <w:t>、</w:t>
      </w:r>
      <w:r w:rsidRPr="00186B64">
        <w:rPr>
          <w:bCs/>
          <w:lang w:eastAsia="zh-CN"/>
        </w:rPr>
        <w:t xml:space="preserve"> 1545-1559 MHz</w:t>
      </w:r>
      <w:r w:rsidRPr="00186B64">
        <w:rPr>
          <w:rFonts w:hint="eastAsia"/>
          <w:bCs/>
          <w:lang w:eastAsia="zh-CN"/>
        </w:rPr>
        <w:t>、</w:t>
      </w:r>
      <w:r w:rsidRPr="00186B64">
        <w:rPr>
          <w:bCs/>
          <w:lang w:eastAsia="zh-CN"/>
        </w:rPr>
        <w:t xml:space="preserve">1613.8-1626.5 MHz </w:t>
      </w:r>
      <w:r w:rsidRPr="00186B64">
        <w:rPr>
          <w:rFonts w:hint="eastAsia"/>
          <w:bCs/>
          <w:lang w:eastAsia="zh-CN"/>
        </w:rPr>
        <w:t>和</w:t>
      </w:r>
      <w:r w:rsidRPr="00186B64">
        <w:rPr>
          <w:bCs/>
          <w:lang w:eastAsia="zh-CN"/>
        </w:rPr>
        <w:t xml:space="preserve"> 2483.5-2500 MHz</w:t>
      </w:r>
      <w:r w:rsidRPr="00186B64">
        <w:rPr>
          <w:rFonts w:hint="eastAsia"/>
          <w:bCs/>
          <w:lang w:eastAsia="zh-CN"/>
        </w:rPr>
        <w:t>频段，从在较高轨道（包括对地静止轨道（</w:t>
      </w:r>
      <w:r w:rsidRPr="00186B64">
        <w:rPr>
          <w:rFonts w:hint="eastAsia"/>
          <w:bCs/>
          <w:lang w:eastAsia="zh-CN"/>
        </w:rPr>
        <w:t>GSO</w:t>
      </w:r>
      <w:r w:rsidRPr="00186B64">
        <w:rPr>
          <w:rFonts w:hint="eastAsia"/>
          <w:bCs/>
          <w:lang w:eastAsia="zh-CN"/>
        </w:rPr>
        <w:t>））高度运行的</w:t>
      </w:r>
      <w:r w:rsidRPr="00186B64">
        <w:rPr>
          <w:rFonts w:hint="eastAsia"/>
          <w:bCs/>
          <w:lang w:eastAsia="zh-CN"/>
        </w:rPr>
        <w:t>MSS</w:t>
      </w:r>
      <w:r w:rsidRPr="00186B64">
        <w:rPr>
          <w:rFonts w:hint="eastAsia"/>
          <w:bCs/>
          <w:lang w:eastAsia="zh-CN"/>
        </w:rPr>
        <w:t>空间站向非</w:t>
      </w:r>
      <w:r w:rsidRPr="00186B64">
        <w:rPr>
          <w:rFonts w:hint="eastAsia"/>
          <w:bCs/>
          <w:lang w:eastAsia="zh-CN"/>
        </w:rPr>
        <w:t>GSO</w:t>
      </w:r>
      <w:r w:rsidRPr="00186B64">
        <w:rPr>
          <w:rFonts w:hint="eastAsia"/>
          <w:bCs/>
          <w:lang w:eastAsia="zh-CN"/>
        </w:rPr>
        <w:t>卫星进行空对地方向的传输，可以提高这些频段的频谱效率；</w:t>
      </w:r>
    </w:p>
    <w:p w14:paraId="5B820AB8" w14:textId="17108468" w:rsidR="00411A93" w:rsidRPr="00186B64" w:rsidRDefault="00186B64" w:rsidP="00411A93">
      <w:pPr>
        <w:rPr>
          <w:lang w:eastAsia="zh-CN"/>
        </w:rPr>
      </w:pPr>
      <w:r w:rsidRPr="00186B64">
        <w:rPr>
          <w:i/>
          <w:lang w:eastAsia="zh-CN"/>
        </w:rPr>
        <w:t>e</w:t>
      </w:r>
      <w:r w:rsidR="00411A93" w:rsidRPr="00186B64">
        <w:rPr>
          <w:i/>
          <w:lang w:eastAsia="zh-CN"/>
        </w:rPr>
        <w:t>)</w:t>
      </w:r>
      <w:r w:rsidR="00411A93" w:rsidRPr="00186B64">
        <w:rPr>
          <w:lang w:eastAsia="zh-CN"/>
        </w:rPr>
        <w:tab/>
      </w:r>
      <w:r w:rsidRPr="00186B64">
        <w:rPr>
          <w:rFonts w:hint="eastAsia"/>
          <w:bCs/>
          <w:lang w:eastAsia="zh-CN"/>
        </w:rPr>
        <w:t>对卫星移动业务的所有划分都包括空对地或地对空方向的标示；</w:t>
      </w:r>
    </w:p>
    <w:p w14:paraId="26E22E4E" w14:textId="53339C6B" w:rsidR="00411A93" w:rsidRPr="00186B64" w:rsidRDefault="00186B64" w:rsidP="00411A93">
      <w:pPr>
        <w:rPr>
          <w:lang w:eastAsia="zh-CN"/>
        </w:rPr>
      </w:pPr>
      <w:r w:rsidRPr="00186B64">
        <w:rPr>
          <w:rFonts w:eastAsia="Calibri"/>
          <w:i/>
          <w:iCs/>
          <w:lang w:val="en-US" w:eastAsia="zh-CN"/>
        </w:rPr>
        <w:t>f</w:t>
      </w:r>
      <w:r w:rsidR="00411A93" w:rsidRPr="00186B64">
        <w:rPr>
          <w:rFonts w:eastAsia="Calibri"/>
          <w:i/>
          <w:iCs/>
          <w:lang w:val="en-US" w:eastAsia="zh-CN"/>
        </w:rPr>
        <w:t>)</w:t>
      </w:r>
      <w:r w:rsidR="00411A93" w:rsidRPr="00186B64">
        <w:rPr>
          <w:rFonts w:eastAsia="Calibri"/>
          <w:lang w:val="en-US" w:eastAsia="zh-CN"/>
        </w:rPr>
        <w:tab/>
      </w:r>
      <w:r w:rsidRPr="00186B64">
        <w:rPr>
          <w:rFonts w:hint="eastAsia"/>
          <w:bCs/>
          <w:lang w:eastAsia="zh-CN"/>
        </w:rPr>
        <w:t>在经过指向地球的卫星天线波束覆盖区域时，较低轨道高度的非</w:t>
      </w:r>
      <w:r w:rsidRPr="00186B64">
        <w:rPr>
          <w:rFonts w:hint="eastAsia"/>
          <w:bCs/>
          <w:lang w:eastAsia="zh-CN"/>
        </w:rPr>
        <w:t>GSO</w:t>
      </w:r>
      <w:r w:rsidRPr="00186B64">
        <w:rPr>
          <w:rFonts w:hint="eastAsia"/>
          <w:bCs/>
          <w:lang w:eastAsia="zh-CN"/>
        </w:rPr>
        <w:t>空间站针对较高轨道高度的非</w:t>
      </w:r>
      <w:r w:rsidRPr="00186B64">
        <w:rPr>
          <w:rFonts w:hint="eastAsia"/>
          <w:bCs/>
          <w:lang w:eastAsia="zh-CN"/>
        </w:rPr>
        <w:t>GSO</w:t>
      </w:r>
      <w:r w:rsidRPr="00186B64">
        <w:rPr>
          <w:rFonts w:hint="eastAsia"/>
          <w:bCs/>
          <w:lang w:eastAsia="zh-CN"/>
        </w:rPr>
        <w:t>或</w:t>
      </w:r>
      <w:r w:rsidRPr="00186B64">
        <w:rPr>
          <w:rFonts w:hint="eastAsia"/>
          <w:bCs/>
          <w:lang w:eastAsia="zh-CN"/>
        </w:rPr>
        <w:t>GSO</w:t>
      </w:r>
      <w:r w:rsidRPr="00186B64">
        <w:rPr>
          <w:rFonts w:hint="eastAsia"/>
          <w:bCs/>
          <w:lang w:eastAsia="zh-CN"/>
        </w:rPr>
        <w:t>空间站发送和接收数据，在技术上是可行的，</w:t>
      </w:r>
    </w:p>
    <w:p w14:paraId="4E172AAC" w14:textId="4B6BAF53" w:rsidR="00411A93" w:rsidRPr="00186B64" w:rsidRDefault="00E6707A" w:rsidP="00411A93">
      <w:pPr>
        <w:pStyle w:val="Call"/>
        <w:rPr>
          <w:lang w:eastAsia="zh-CN"/>
        </w:rPr>
      </w:pPr>
      <w:r w:rsidRPr="00186B64">
        <w:rPr>
          <w:rFonts w:hint="eastAsia"/>
          <w:lang w:eastAsia="zh-CN"/>
        </w:rPr>
        <w:t>认识到</w:t>
      </w:r>
    </w:p>
    <w:p w14:paraId="69CCD522" w14:textId="362CAED6" w:rsidR="00411A93" w:rsidRPr="00186B64" w:rsidRDefault="00411A93" w:rsidP="00411A93">
      <w:pPr>
        <w:rPr>
          <w:lang w:eastAsia="zh-CN"/>
        </w:rPr>
      </w:pPr>
      <w:r w:rsidRPr="00186B64">
        <w:rPr>
          <w:i/>
          <w:lang w:eastAsia="zh-CN"/>
        </w:rPr>
        <w:t>a)</w:t>
      </w:r>
      <w:r w:rsidRPr="00186B64">
        <w:rPr>
          <w:lang w:eastAsia="zh-CN"/>
        </w:rPr>
        <w:tab/>
      </w:r>
      <w:r w:rsidR="00186B64" w:rsidRPr="00186B64">
        <w:rPr>
          <w:rFonts w:hint="eastAsia"/>
          <w:lang w:eastAsia="zh-CN"/>
        </w:rPr>
        <w:t>为此，有必要研究对</w:t>
      </w:r>
      <w:r w:rsidR="00186B64" w:rsidRPr="00186B64">
        <w:rPr>
          <w:rFonts w:hint="eastAsia"/>
          <w:lang w:eastAsia="zh-CN"/>
        </w:rPr>
        <w:t>1525-1544 MHz</w:t>
      </w:r>
      <w:r w:rsidR="00186B64" w:rsidRPr="00186B64">
        <w:rPr>
          <w:rFonts w:hint="eastAsia"/>
          <w:lang w:eastAsia="zh-CN"/>
        </w:rPr>
        <w:t>、</w:t>
      </w:r>
      <w:r w:rsidR="00186B64" w:rsidRPr="00186B64">
        <w:rPr>
          <w:rFonts w:hint="eastAsia"/>
          <w:lang w:eastAsia="zh-CN"/>
        </w:rPr>
        <w:t>1545-1559 MHz</w:t>
      </w:r>
      <w:r w:rsidR="00186B64" w:rsidRPr="00186B64">
        <w:rPr>
          <w:rFonts w:hint="eastAsia"/>
          <w:lang w:eastAsia="zh-CN"/>
        </w:rPr>
        <w:t>、</w:t>
      </w:r>
      <w:r w:rsidR="00186B64" w:rsidRPr="00186B64">
        <w:rPr>
          <w:rFonts w:hint="eastAsia"/>
          <w:lang w:eastAsia="zh-CN"/>
        </w:rPr>
        <w:t>1610-1660.5 MHz</w:t>
      </w:r>
      <w:r w:rsidR="00186B64" w:rsidRPr="00186B64">
        <w:rPr>
          <w:rFonts w:hint="eastAsia"/>
          <w:lang w:eastAsia="zh-CN"/>
        </w:rPr>
        <w:t>和</w:t>
      </w:r>
      <w:r w:rsidR="00186B64" w:rsidRPr="00186B64">
        <w:rPr>
          <w:rFonts w:hint="eastAsia"/>
          <w:lang w:eastAsia="zh-CN"/>
        </w:rPr>
        <w:t>2483.5-2500 MHz</w:t>
      </w:r>
      <w:r w:rsidR="00186B64" w:rsidRPr="00186B64">
        <w:rPr>
          <w:rFonts w:hint="eastAsia"/>
          <w:lang w:eastAsia="zh-CN"/>
        </w:rPr>
        <w:t>频段内其他业务的潜在影响，同时考虑到适用的脚注，以确保与划分到这些频段的所有业务的兼容性；</w:t>
      </w:r>
    </w:p>
    <w:p w14:paraId="554DBA49" w14:textId="315D3B3F" w:rsidR="00411A93" w:rsidRPr="00186B64" w:rsidRDefault="00411A93" w:rsidP="00E6707A">
      <w:pPr>
        <w:rPr>
          <w:rFonts w:ascii="Calibri" w:hAnsi="Calibri" w:cs="Calibri"/>
          <w:b/>
          <w:color w:val="800000"/>
          <w:sz w:val="22"/>
          <w:lang w:eastAsia="zh-CN"/>
        </w:rPr>
      </w:pPr>
      <w:r w:rsidRPr="00186B64">
        <w:rPr>
          <w:i/>
          <w:lang w:eastAsia="zh-CN"/>
        </w:rPr>
        <w:t>b</w:t>
      </w:r>
      <w:r w:rsidRPr="00186B64">
        <w:rPr>
          <w:lang w:eastAsia="zh-CN"/>
        </w:rPr>
        <w:t>)</w:t>
      </w:r>
      <w:r w:rsidRPr="00186B64">
        <w:rPr>
          <w:lang w:eastAsia="zh-CN"/>
        </w:rPr>
        <w:tab/>
      </w:r>
      <w:r w:rsidR="00186B64" w:rsidRPr="00186B64">
        <w:rPr>
          <w:rFonts w:hint="eastAsia"/>
          <w:bCs/>
          <w:lang w:eastAsia="zh-CN"/>
        </w:rPr>
        <w:t>对于</w:t>
      </w:r>
      <w:r w:rsidR="00186B64" w:rsidRPr="00186B64">
        <w:rPr>
          <w:bCs/>
          <w:lang w:eastAsia="zh-CN"/>
        </w:rPr>
        <w:t>目前</w:t>
      </w:r>
      <w:r w:rsidR="00186B64" w:rsidRPr="00186B64">
        <w:rPr>
          <w:rFonts w:hint="eastAsia"/>
          <w:bCs/>
          <w:lang w:eastAsia="zh-CN"/>
        </w:rPr>
        <w:t>已划分给</w:t>
      </w:r>
      <w:r w:rsidR="00186B64" w:rsidRPr="00186B64">
        <w:rPr>
          <w:bCs/>
          <w:lang w:eastAsia="zh-CN"/>
        </w:rPr>
        <w:t>该频段</w:t>
      </w:r>
      <w:r w:rsidR="00186B64" w:rsidRPr="00186B64">
        <w:rPr>
          <w:rFonts w:hint="eastAsia"/>
          <w:bCs/>
          <w:lang w:eastAsia="zh-CN"/>
        </w:rPr>
        <w:t>的</w:t>
      </w:r>
      <w:r w:rsidR="00186B64" w:rsidRPr="00186B64">
        <w:rPr>
          <w:bCs/>
          <w:lang w:eastAsia="zh-CN"/>
        </w:rPr>
        <w:t>业务不应</w:t>
      </w:r>
      <w:r w:rsidR="00186B64" w:rsidRPr="00186B64">
        <w:rPr>
          <w:rFonts w:hint="eastAsia"/>
          <w:bCs/>
          <w:lang w:eastAsia="zh-CN"/>
        </w:rPr>
        <w:t>附加规则</w:t>
      </w:r>
      <w:r w:rsidR="00186B64" w:rsidRPr="00186B64">
        <w:rPr>
          <w:bCs/>
          <w:lang w:eastAsia="zh-CN"/>
        </w:rPr>
        <w:t>或技术限制</w:t>
      </w:r>
      <w:r w:rsidR="00186B64" w:rsidRPr="00186B64">
        <w:rPr>
          <w:rFonts w:hint="eastAsia"/>
          <w:bCs/>
          <w:lang w:eastAsia="zh-CN"/>
        </w:rPr>
        <w:t>；</w:t>
      </w:r>
      <w:r w:rsidR="00186B64" w:rsidRPr="00186B64">
        <w:rPr>
          <w:lang w:eastAsia="zh-CN"/>
        </w:rPr>
        <w:t xml:space="preserve"> </w:t>
      </w:r>
      <w:r w:rsidR="00186B64" w:rsidRPr="00186B64">
        <w:rPr>
          <w:b/>
          <w:lang w:eastAsia="zh-CN"/>
        </w:rPr>
        <w:t xml:space="preserve"> </w:t>
      </w:r>
      <w:r w:rsidR="00186B64" w:rsidRPr="00186B64">
        <w:rPr>
          <w:rFonts w:hint="eastAsia"/>
          <w:b/>
          <w:lang w:eastAsia="zh-CN"/>
        </w:rPr>
        <w:t xml:space="preserve"> </w:t>
      </w:r>
    </w:p>
    <w:p w14:paraId="21F05B9D" w14:textId="60C78E31" w:rsidR="00411A93" w:rsidRPr="00186B64" w:rsidRDefault="00411A93" w:rsidP="00411A93">
      <w:pPr>
        <w:rPr>
          <w:lang w:eastAsia="zh-CN"/>
        </w:rPr>
      </w:pPr>
      <w:r w:rsidRPr="00186B64">
        <w:rPr>
          <w:i/>
          <w:lang w:eastAsia="zh-CN"/>
        </w:rPr>
        <w:t>c)</w:t>
      </w:r>
      <w:r w:rsidRPr="00186B64">
        <w:rPr>
          <w:lang w:eastAsia="zh-CN"/>
        </w:rPr>
        <w:tab/>
      </w:r>
      <w:r w:rsidR="00186B64" w:rsidRPr="00186B64">
        <w:rPr>
          <w:rFonts w:hint="eastAsia"/>
          <w:bCs/>
          <w:lang w:eastAsia="zh-CN"/>
        </w:rPr>
        <w:t>有必要研究较低轨道高度的非</w:t>
      </w:r>
      <w:r w:rsidR="00186B64" w:rsidRPr="00186B64">
        <w:rPr>
          <w:rFonts w:hint="eastAsia"/>
          <w:bCs/>
          <w:lang w:eastAsia="zh-CN"/>
        </w:rPr>
        <w:t>GSO</w:t>
      </w:r>
      <w:r w:rsidR="00186B64" w:rsidRPr="00186B64">
        <w:rPr>
          <w:rFonts w:hint="eastAsia"/>
          <w:bCs/>
          <w:lang w:eastAsia="zh-CN"/>
        </w:rPr>
        <w:t>卫星能否成功接收包括</w:t>
      </w:r>
      <w:r w:rsidR="00186B64" w:rsidRPr="00186B64">
        <w:rPr>
          <w:rFonts w:hint="eastAsia"/>
          <w:bCs/>
          <w:lang w:eastAsia="zh-CN"/>
        </w:rPr>
        <w:t>GSO</w:t>
      </w:r>
      <w:r w:rsidR="00186B64" w:rsidRPr="00186B64">
        <w:rPr>
          <w:rFonts w:hint="eastAsia"/>
          <w:bCs/>
          <w:lang w:eastAsia="zh-CN"/>
        </w:rPr>
        <w:t>空间站在内的较高轨道高度空间站的空对地传输，而不对划分给这些频段的所有业务附加任何限制；</w:t>
      </w:r>
    </w:p>
    <w:p w14:paraId="1CF74864" w14:textId="3D9F1271" w:rsidR="00411A93" w:rsidRPr="00186B64" w:rsidRDefault="00411A93" w:rsidP="00411A93">
      <w:pPr>
        <w:rPr>
          <w:lang w:eastAsia="zh-CN"/>
        </w:rPr>
      </w:pPr>
      <w:r w:rsidRPr="00186B64">
        <w:rPr>
          <w:i/>
          <w:lang w:eastAsia="zh-CN"/>
        </w:rPr>
        <w:t>d)</w:t>
      </w:r>
      <w:r w:rsidRPr="00186B64">
        <w:rPr>
          <w:lang w:eastAsia="zh-CN"/>
        </w:rPr>
        <w:tab/>
      </w:r>
      <w:r w:rsidR="00186B64" w:rsidRPr="00186B64">
        <w:rPr>
          <w:rFonts w:hint="eastAsia"/>
          <w:lang w:eastAsia="zh-CN"/>
        </w:rPr>
        <w:t>由于非</w:t>
      </w:r>
      <w:r w:rsidR="00186B64" w:rsidRPr="00186B64">
        <w:rPr>
          <w:rFonts w:hint="eastAsia"/>
          <w:lang w:eastAsia="zh-CN"/>
        </w:rPr>
        <w:t>GSO</w:t>
      </w:r>
      <w:r w:rsidR="00186B64" w:rsidRPr="00186B64">
        <w:rPr>
          <w:rFonts w:hint="eastAsia"/>
          <w:lang w:eastAsia="zh-CN"/>
        </w:rPr>
        <w:t>空间站的轨道特性千差万别，共享场景也会存在巨大差异；</w:t>
      </w:r>
    </w:p>
    <w:p w14:paraId="55A0DA33" w14:textId="219C2AB1" w:rsidR="00411A93" w:rsidRPr="00186B64" w:rsidRDefault="00411A93" w:rsidP="00411A93">
      <w:pPr>
        <w:rPr>
          <w:lang w:eastAsia="zh-CN"/>
        </w:rPr>
      </w:pPr>
      <w:r w:rsidRPr="00186B64">
        <w:rPr>
          <w:rFonts w:eastAsia="Calibri"/>
          <w:bCs/>
          <w:i/>
          <w:iCs/>
          <w:lang w:val="en-US" w:eastAsia="zh-CN"/>
        </w:rPr>
        <w:t>e)</w:t>
      </w:r>
      <w:r w:rsidRPr="00186B64">
        <w:rPr>
          <w:rFonts w:eastAsia="Calibri"/>
          <w:bCs/>
          <w:lang w:val="en-US" w:eastAsia="zh-CN"/>
        </w:rPr>
        <w:tab/>
      </w:r>
      <w:r w:rsidR="00186B64" w:rsidRPr="00186B64">
        <w:rPr>
          <w:rFonts w:hint="eastAsia"/>
          <w:bCs/>
          <w:lang w:eastAsia="zh-CN"/>
        </w:rPr>
        <w:t>带外发射、天线方向图旁瓣产生的信号、来自接收空间站的反射以及多普勒频移生成的带内无意发射，都可能影响在相同和相邻或相近频段运行的业务；</w:t>
      </w:r>
    </w:p>
    <w:p w14:paraId="16DFC75F" w14:textId="18FB8421" w:rsidR="00411A93" w:rsidRPr="00186B64" w:rsidRDefault="00411A93" w:rsidP="00411A93">
      <w:pPr>
        <w:rPr>
          <w:rFonts w:eastAsia="Calibri"/>
          <w:lang w:val="en-US" w:eastAsia="zh-CN"/>
        </w:rPr>
      </w:pPr>
      <w:r w:rsidRPr="00186B64">
        <w:rPr>
          <w:i/>
          <w:lang w:eastAsia="zh-CN"/>
        </w:rPr>
        <w:t>f)</w:t>
      </w:r>
      <w:r w:rsidRPr="00186B64">
        <w:rPr>
          <w:lang w:eastAsia="zh-CN"/>
        </w:rPr>
        <w:tab/>
      </w:r>
      <w:r w:rsidR="00186B64" w:rsidRPr="00186B64">
        <w:rPr>
          <w:rFonts w:hint="eastAsia"/>
          <w:lang w:eastAsia="zh-CN"/>
        </w:rPr>
        <w:t>目前，需要与较高轨道高度空间站通信的空间站的唯一选择，是未经认可地在划分给另一项空间业务的频段内和在无有害干扰</w:t>
      </w:r>
      <w:r w:rsidR="00186B64" w:rsidRPr="00186B64">
        <w:rPr>
          <w:rFonts w:hint="eastAsia"/>
          <w:lang w:eastAsia="zh-CN"/>
        </w:rPr>
        <w:t>/</w:t>
      </w:r>
      <w:r w:rsidR="00186B64" w:rsidRPr="00186B64">
        <w:rPr>
          <w:rFonts w:hint="eastAsia"/>
          <w:lang w:eastAsia="zh-CN"/>
        </w:rPr>
        <w:t>无保护的基础上，根据《无线电规则》第</w:t>
      </w:r>
      <w:r w:rsidR="00186B64" w:rsidRPr="00186B64">
        <w:rPr>
          <w:rFonts w:hint="eastAsia"/>
          <w:b/>
          <w:bCs/>
          <w:lang w:eastAsia="zh-CN"/>
        </w:rPr>
        <w:t>4.4</w:t>
      </w:r>
      <w:r w:rsidR="00186B64" w:rsidRPr="00186B64">
        <w:rPr>
          <w:rFonts w:hint="eastAsia"/>
          <w:lang w:eastAsia="zh-CN"/>
        </w:rPr>
        <w:t>款运作，</w:t>
      </w:r>
    </w:p>
    <w:p w14:paraId="21F0501F" w14:textId="018A36FD" w:rsidR="00411A93" w:rsidRPr="00186B64" w:rsidRDefault="00E6707A" w:rsidP="00411A93">
      <w:pPr>
        <w:pStyle w:val="Call"/>
        <w:rPr>
          <w:lang w:val="en-US"/>
        </w:rPr>
      </w:pPr>
      <w:r w:rsidRPr="00186B64">
        <w:rPr>
          <w:rFonts w:cs="Microsoft YaHei" w:hint="eastAsia"/>
          <w:lang w:val="en-US" w:eastAsia="zh-CN"/>
        </w:rPr>
        <w:lastRenderedPageBreak/>
        <w:t>进一步认识到</w:t>
      </w:r>
    </w:p>
    <w:p w14:paraId="1B3E691D" w14:textId="2FEEC38F" w:rsidR="00411A93" w:rsidRPr="00186B64" w:rsidRDefault="00411A93" w:rsidP="00411A93">
      <w:pPr>
        <w:rPr>
          <w:rFonts w:eastAsia="Calibri"/>
          <w:i/>
          <w:lang w:val="en-US" w:eastAsia="zh-CN"/>
        </w:rPr>
      </w:pPr>
      <w:r w:rsidRPr="00186B64">
        <w:rPr>
          <w:rFonts w:eastAsia="Calibri"/>
          <w:i/>
          <w:lang w:val="en-US" w:eastAsia="zh-CN"/>
        </w:rPr>
        <w:t>a)</w:t>
      </w:r>
      <w:r w:rsidRPr="00186B64">
        <w:rPr>
          <w:rFonts w:eastAsia="Calibri"/>
          <w:lang w:val="en-US" w:eastAsia="zh-CN"/>
        </w:rPr>
        <w:tab/>
      </w:r>
      <w:r w:rsidR="00186B64" w:rsidRPr="00186B64">
        <w:rPr>
          <w:rFonts w:hint="eastAsia"/>
          <w:lang w:eastAsia="zh-CN"/>
        </w:rPr>
        <w:t>卫星移动业务对</w:t>
      </w:r>
      <w:r w:rsidR="00186B64" w:rsidRPr="00186B64">
        <w:rPr>
          <w:rFonts w:hint="eastAsia"/>
          <w:lang w:eastAsia="zh-CN"/>
        </w:rPr>
        <w:t>1-3</w:t>
      </w:r>
      <w:r w:rsidR="00186B64" w:rsidRPr="00186B64">
        <w:rPr>
          <w:lang w:eastAsia="zh-CN"/>
        </w:rPr>
        <w:t xml:space="preserve"> GHz</w:t>
      </w:r>
      <w:r w:rsidR="00186B64" w:rsidRPr="00186B64">
        <w:rPr>
          <w:rFonts w:hint="eastAsia"/>
          <w:lang w:eastAsia="zh-CN"/>
        </w:rPr>
        <w:t>范围频段的使用，须遵守现有决议、协调要求和国家脚注，特别考虑到对安全和卫星航空移动（</w:t>
      </w:r>
      <w:r w:rsidR="00186B64" w:rsidRPr="00186B64">
        <w:rPr>
          <w:lang w:eastAsia="zh-CN"/>
        </w:rPr>
        <w:t>R</w:t>
      </w:r>
      <w:r w:rsidR="00186B64" w:rsidRPr="00186B64">
        <w:rPr>
          <w:rFonts w:hint="eastAsia"/>
          <w:lang w:eastAsia="zh-CN"/>
        </w:rPr>
        <w:t>）业务以及全球水上遇险和安全系统的保护；</w:t>
      </w:r>
    </w:p>
    <w:p w14:paraId="44534BAF" w14:textId="72E7F4F7" w:rsidR="00411A93" w:rsidRPr="00186B64" w:rsidRDefault="00411A93" w:rsidP="00411A93">
      <w:pPr>
        <w:rPr>
          <w:rFonts w:eastAsia="Calibri"/>
          <w:lang w:val="en-US" w:eastAsia="zh-CN"/>
        </w:rPr>
      </w:pPr>
      <w:r w:rsidRPr="00186B64">
        <w:rPr>
          <w:rFonts w:eastAsia="Calibri"/>
          <w:i/>
          <w:lang w:val="en-US" w:eastAsia="zh-CN"/>
        </w:rPr>
        <w:t>b)</w:t>
      </w:r>
      <w:r w:rsidRPr="00186B64">
        <w:rPr>
          <w:rFonts w:eastAsia="Calibri"/>
          <w:lang w:val="en-US" w:eastAsia="zh-CN"/>
        </w:rPr>
        <w:tab/>
      </w:r>
      <w:r w:rsidR="00186B64" w:rsidRPr="00186B64">
        <w:rPr>
          <w:rFonts w:hint="eastAsia"/>
          <w:lang w:eastAsia="zh-CN"/>
        </w:rPr>
        <w:t>在全球范围内，</w:t>
      </w:r>
      <w:r w:rsidR="00186B64" w:rsidRPr="00186B64">
        <w:rPr>
          <w:rFonts w:hint="eastAsia"/>
          <w:lang w:eastAsia="zh-CN"/>
        </w:rPr>
        <w:t>2483.5-2500</w:t>
      </w:r>
      <w:r w:rsidR="00186B64" w:rsidRPr="00186B64">
        <w:rPr>
          <w:lang w:eastAsia="zh-CN"/>
        </w:rPr>
        <w:t xml:space="preserve"> MHz</w:t>
      </w:r>
      <w:r w:rsidR="00186B64" w:rsidRPr="00186B64">
        <w:rPr>
          <w:rFonts w:hint="eastAsia"/>
          <w:lang w:eastAsia="zh-CN"/>
        </w:rPr>
        <w:t>频段划分给作为主要业务的固定和移动业务，在</w:t>
      </w:r>
      <w:r w:rsidR="00186B64" w:rsidRPr="00186B64">
        <w:rPr>
          <w:rFonts w:hint="eastAsia"/>
          <w:lang w:eastAsia="zh-CN"/>
        </w:rPr>
        <w:t>1</w:t>
      </w:r>
      <w:r w:rsidR="00186B64" w:rsidRPr="00186B64">
        <w:rPr>
          <w:rFonts w:hint="eastAsia"/>
          <w:lang w:eastAsia="zh-CN"/>
        </w:rPr>
        <w:t>和</w:t>
      </w:r>
      <w:r w:rsidR="00186B64" w:rsidRPr="00186B64">
        <w:rPr>
          <w:rFonts w:hint="eastAsia"/>
          <w:lang w:eastAsia="zh-CN"/>
        </w:rPr>
        <w:t>3</w:t>
      </w:r>
      <w:r w:rsidR="00186B64" w:rsidRPr="00186B64">
        <w:rPr>
          <w:rFonts w:hint="eastAsia"/>
          <w:lang w:eastAsia="zh-CN"/>
        </w:rPr>
        <w:t>区，</w:t>
      </w:r>
      <w:r w:rsidR="00186B64" w:rsidRPr="00186B64">
        <w:rPr>
          <w:lang w:eastAsia="zh-CN"/>
        </w:rPr>
        <w:t>1525-1530 MHz</w:t>
      </w:r>
      <w:r w:rsidR="00186B64" w:rsidRPr="00186B64">
        <w:rPr>
          <w:rFonts w:hint="eastAsia"/>
          <w:lang w:eastAsia="zh-CN"/>
        </w:rPr>
        <w:t>亦划分给了作为主要业务的固定业务；</w:t>
      </w:r>
    </w:p>
    <w:p w14:paraId="4A8B63B9" w14:textId="1600D5D1" w:rsidR="00411A93" w:rsidRPr="00186B64" w:rsidRDefault="00411A93" w:rsidP="00411A93">
      <w:pPr>
        <w:rPr>
          <w:rFonts w:eastAsia="Calibri"/>
          <w:lang w:val="en-US" w:eastAsia="zh-CN"/>
        </w:rPr>
      </w:pPr>
      <w:r w:rsidRPr="00186B64">
        <w:rPr>
          <w:rFonts w:eastAsia="Calibri"/>
          <w:i/>
          <w:iCs/>
          <w:lang w:val="en-US" w:eastAsia="zh-CN"/>
        </w:rPr>
        <w:t>c)</w:t>
      </w:r>
      <w:r w:rsidRPr="00186B64">
        <w:rPr>
          <w:rFonts w:eastAsia="Calibri"/>
          <w:i/>
          <w:iCs/>
          <w:lang w:val="en-US" w:eastAsia="zh-CN"/>
        </w:rPr>
        <w:tab/>
      </w:r>
      <w:r w:rsidR="00186B64" w:rsidRPr="00573025">
        <w:rPr>
          <w:spacing w:val="-4"/>
          <w:lang w:eastAsia="zh-CN"/>
        </w:rPr>
        <w:t>1559-1610 MHz</w:t>
      </w:r>
      <w:r w:rsidR="00186B64" w:rsidRPr="00573025">
        <w:rPr>
          <w:rFonts w:hint="eastAsia"/>
          <w:spacing w:val="-4"/>
          <w:lang w:eastAsia="zh-CN"/>
        </w:rPr>
        <w:t>频段划分给作为主要业务的空对地和空对空卫星无线电导航业务，</w:t>
      </w:r>
    </w:p>
    <w:p w14:paraId="607D804E" w14:textId="4F4906CF" w:rsidR="00411A93" w:rsidRPr="00186B64" w:rsidRDefault="00E6707A" w:rsidP="00411A93">
      <w:pPr>
        <w:pStyle w:val="Call"/>
      </w:pPr>
      <w:proofErr w:type="spellStart"/>
      <w:r w:rsidRPr="00186B64">
        <w:rPr>
          <w:rFonts w:hint="eastAsia"/>
        </w:rPr>
        <w:t>做出决议</w:t>
      </w:r>
      <w:r w:rsidRPr="00186B64">
        <w:t>，请</w:t>
      </w:r>
      <w:proofErr w:type="spellEnd"/>
      <w:r w:rsidRPr="00186B64">
        <w:t>ITU-R</w:t>
      </w:r>
    </w:p>
    <w:p w14:paraId="6C4290B1" w14:textId="77777777" w:rsidR="00186B64" w:rsidRPr="00186B64" w:rsidRDefault="00186B64" w:rsidP="00186B64">
      <w:pPr>
        <w:rPr>
          <w:lang w:eastAsia="zh-CN"/>
        </w:rPr>
      </w:pPr>
      <w:r w:rsidRPr="00186B64">
        <w:rPr>
          <w:lang w:eastAsia="zh-CN"/>
        </w:rPr>
        <w:t>1</w:t>
      </w:r>
      <w:r w:rsidRPr="00186B64">
        <w:rPr>
          <w:lang w:eastAsia="zh-CN"/>
        </w:rPr>
        <w:tab/>
      </w:r>
      <w:r w:rsidRPr="00186B64">
        <w:rPr>
          <w:rFonts w:hint="eastAsia"/>
          <w:lang w:eastAsia="zh-CN"/>
        </w:rPr>
        <w:t>制定运行卫星对卫星链路的不同类型的非</w:t>
      </w:r>
      <w:r w:rsidRPr="00186B64">
        <w:rPr>
          <w:lang w:eastAsia="zh-CN"/>
        </w:rPr>
        <w:t>GSO</w:t>
      </w:r>
      <w:r w:rsidRPr="00186B64">
        <w:rPr>
          <w:rFonts w:hint="eastAsia"/>
          <w:lang w:eastAsia="zh-CN"/>
        </w:rPr>
        <w:t>空间站的技术和运行特性及性能要求，这些空间站计划在</w:t>
      </w:r>
      <w:r w:rsidRPr="00186B64">
        <w:rPr>
          <w:rFonts w:hint="eastAsia"/>
          <w:lang w:eastAsia="zh-CN"/>
        </w:rPr>
        <w:t>1610-1660.5</w:t>
      </w:r>
      <w:r w:rsidRPr="00186B64">
        <w:rPr>
          <w:lang w:eastAsia="zh-CN"/>
        </w:rPr>
        <w:t xml:space="preserve"> MHz</w:t>
      </w:r>
      <w:r w:rsidRPr="00186B64">
        <w:rPr>
          <w:rFonts w:hint="eastAsia"/>
          <w:lang w:eastAsia="zh-CN"/>
        </w:rPr>
        <w:t>频段针对</w:t>
      </w:r>
      <w:r w:rsidRPr="00186B64">
        <w:rPr>
          <w:lang w:eastAsia="zh-CN"/>
        </w:rPr>
        <w:t xml:space="preserve">GSO </w:t>
      </w:r>
      <w:r w:rsidRPr="00186B64">
        <w:rPr>
          <w:rFonts w:hint="eastAsia"/>
          <w:lang w:eastAsia="zh-CN"/>
        </w:rPr>
        <w:t>和</w:t>
      </w:r>
      <w:r w:rsidRPr="00186B64">
        <w:rPr>
          <w:lang w:eastAsia="zh-CN"/>
        </w:rPr>
        <w:t>非</w:t>
      </w:r>
      <w:r w:rsidRPr="00186B64">
        <w:rPr>
          <w:lang w:eastAsia="zh-CN"/>
        </w:rPr>
        <w:t>GSO MSS</w:t>
      </w:r>
      <w:r w:rsidRPr="00186B64">
        <w:rPr>
          <w:lang w:eastAsia="zh-CN"/>
        </w:rPr>
        <w:t>空间站</w:t>
      </w:r>
      <w:r w:rsidRPr="00186B64">
        <w:rPr>
          <w:rFonts w:hint="eastAsia"/>
          <w:lang w:eastAsia="zh-CN"/>
        </w:rPr>
        <w:t>进行地对空方向的传输，并在</w:t>
      </w:r>
      <w:r w:rsidRPr="00186B64">
        <w:rPr>
          <w:lang w:eastAsia="zh-CN"/>
        </w:rPr>
        <w:t>1525-1544 MHz</w:t>
      </w:r>
      <w:r w:rsidRPr="00186B64">
        <w:rPr>
          <w:rFonts w:hint="eastAsia"/>
          <w:lang w:eastAsia="zh-CN"/>
        </w:rPr>
        <w:t>、</w:t>
      </w:r>
      <w:r w:rsidRPr="00186B64">
        <w:rPr>
          <w:lang w:eastAsia="zh-CN"/>
        </w:rPr>
        <w:t>1545-1559 MHz</w:t>
      </w:r>
      <w:r w:rsidRPr="00186B64">
        <w:rPr>
          <w:rFonts w:hint="eastAsia"/>
          <w:lang w:eastAsia="zh-CN"/>
        </w:rPr>
        <w:t>、</w:t>
      </w:r>
      <w:r w:rsidRPr="00186B64">
        <w:rPr>
          <w:lang w:eastAsia="zh-CN"/>
        </w:rPr>
        <w:t xml:space="preserve">1613.8-1626.5 MHz </w:t>
      </w:r>
      <w:r w:rsidRPr="00186B64">
        <w:rPr>
          <w:rFonts w:hint="eastAsia"/>
          <w:lang w:eastAsia="zh-CN"/>
        </w:rPr>
        <w:t>和</w:t>
      </w:r>
      <w:r w:rsidRPr="00186B64">
        <w:rPr>
          <w:lang w:eastAsia="zh-CN"/>
        </w:rPr>
        <w:t xml:space="preserve"> 2483.5-2500 MHz</w:t>
      </w:r>
      <w:r w:rsidRPr="00186B64">
        <w:rPr>
          <w:rFonts w:hint="eastAsia"/>
          <w:lang w:eastAsia="zh-CN"/>
        </w:rPr>
        <w:t>频段针对</w:t>
      </w:r>
      <w:r w:rsidRPr="00186B64">
        <w:rPr>
          <w:rFonts w:hint="eastAsia"/>
          <w:lang w:eastAsia="zh-CN"/>
        </w:rPr>
        <w:t xml:space="preserve">GSO </w:t>
      </w:r>
      <w:r w:rsidRPr="00186B64">
        <w:rPr>
          <w:rFonts w:hint="eastAsia"/>
          <w:lang w:eastAsia="zh-CN"/>
        </w:rPr>
        <w:t>和非</w:t>
      </w:r>
      <w:r w:rsidRPr="00186B64">
        <w:rPr>
          <w:rFonts w:hint="eastAsia"/>
          <w:lang w:eastAsia="zh-CN"/>
        </w:rPr>
        <w:t>GSO MSS</w:t>
      </w:r>
      <w:r w:rsidRPr="00186B64">
        <w:rPr>
          <w:rFonts w:hint="eastAsia"/>
          <w:lang w:eastAsia="zh-CN"/>
        </w:rPr>
        <w:t>空间站进行空对地方向的接收；</w:t>
      </w:r>
    </w:p>
    <w:p w14:paraId="50B5D647" w14:textId="77777777" w:rsidR="00186B64" w:rsidRPr="00186B64" w:rsidRDefault="00186B64" w:rsidP="00186B64">
      <w:pPr>
        <w:rPr>
          <w:lang w:eastAsia="zh-CN"/>
        </w:rPr>
      </w:pPr>
      <w:r w:rsidRPr="00186B64">
        <w:rPr>
          <w:lang w:eastAsia="zh-CN"/>
        </w:rPr>
        <w:t>2</w:t>
      </w:r>
      <w:r w:rsidRPr="00186B64">
        <w:rPr>
          <w:lang w:eastAsia="zh-CN"/>
        </w:rPr>
        <w:tab/>
      </w:r>
      <w:r w:rsidRPr="00186B64">
        <w:rPr>
          <w:rFonts w:hint="eastAsia"/>
          <w:lang w:eastAsia="zh-CN"/>
        </w:rPr>
        <w:t>研究在</w:t>
      </w:r>
      <w:r w:rsidRPr="00186B64">
        <w:rPr>
          <w:rFonts w:hint="eastAsia"/>
          <w:lang w:eastAsia="zh-CN"/>
        </w:rPr>
        <w:t>1525-1544 MHz</w:t>
      </w:r>
      <w:r w:rsidRPr="00186B64">
        <w:rPr>
          <w:rFonts w:hint="eastAsia"/>
          <w:lang w:eastAsia="zh-CN"/>
        </w:rPr>
        <w:t>、</w:t>
      </w:r>
      <w:r w:rsidRPr="00186B64">
        <w:rPr>
          <w:rFonts w:hint="eastAsia"/>
          <w:lang w:eastAsia="zh-CN"/>
        </w:rPr>
        <w:t>1545-1559 MHz</w:t>
      </w:r>
      <w:r w:rsidRPr="00186B64">
        <w:rPr>
          <w:rFonts w:hint="eastAsia"/>
          <w:lang w:eastAsia="zh-CN"/>
        </w:rPr>
        <w:t>、</w:t>
      </w:r>
      <w:r w:rsidRPr="00186B64">
        <w:rPr>
          <w:rFonts w:hint="eastAsia"/>
          <w:lang w:eastAsia="zh-CN"/>
        </w:rPr>
        <w:t>1613.8-1626.5 MHz</w:t>
      </w:r>
      <w:r w:rsidRPr="00186B64">
        <w:rPr>
          <w:rFonts w:hint="eastAsia"/>
          <w:lang w:eastAsia="zh-CN"/>
        </w:rPr>
        <w:t>和</w:t>
      </w:r>
      <w:r w:rsidRPr="00186B64">
        <w:rPr>
          <w:rFonts w:hint="eastAsia"/>
          <w:lang w:eastAsia="zh-CN"/>
        </w:rPr>
        <w:t>2483.5-2500 MHz</w:t>
      </w:r>
      <w:r w:rsidRPr="00186B64">
        <w:rPr>
          <w:rFonts w:hint="eastAsia"/>
          <w:lang w:eastAsia="zh-CN"/>
        </w:rPr>
        <w:t>（空对地）和</w:t>
      </w:r>
      <w:r w:rsidRPr="00186B64">
        <w:rPr>
          <w:lang w:eastAsia="zh-CN"/>
        </w:rPr>
        <w:t>1610-1660.5 MHz</w:t>
      </w:r>
      <w:r w:rsidRPr="00186B64">
        <w:rPr>
          <w:lang w:eastAsia="zh-CN"/>
        </w:rPr>
        <w:t>频段</w:t>
      </w:r>
      <w:r w:rsidRPr="00186B64">
        <w:rPr>
          <w:rFonts w:hint="eastAsia"/>
          <w:lang w:eastAsia="zh-CN"/>
        </w:rPr>
        <w:t>（地对空）不同轨道高度运行卫星对卫星链路的非</w:t>
      </w:r>
      <w:r w:rsidRPr="00186B64">
        <w:rPr>
          <w:rFonts w:hint="eastAsia"/>
          <w:lang w:eastAsia="zh-CN"/>
        </w:rPr>
        <w:t>GSO</w:t>
      </w:r>
      <w:r w:rsidRPr="00186B64">
        <w:rPr>
          <w:rFonts w:hint="eastAsia"/>
          <w:lang w:eastAsia="zh-CN"/>
        </w:rPr>
        <w:t>空间站与非</w:t>
      </w:r>
      <w:r w:rsidRPr="00186B64">
        <w:rPr>
          <w:rFonts w:hint="eastAsia"/>
          <w:lang w:eastAsia="zh-CN"/>
        </w:rPr>
        <w:t>GSO</w:t>
      </w:r>
      <w:r w:rsidRPr="00186B64">
        <w:rPr>
          <w:rFonts w:hint="eastAsia"/>
          <w:lang w:eastAsia="zh-CN"/>
        </w:rPr>
        <w:t>或</w:t>
      </w:r>
      <w:r w:rsidRPr="00186B64">
        <w:rPr>
          <w:rFonts w:hint="eastAsia"/>
          <w:lang w:eastAsia="zh-CN"/>
        </w:rPr>
        <w:t>GSO</w:t>
      </w:r>
      <w:r w:rsidRPr="00186B64">
        <w:rPr>
          <w:rFonts w:hint="eastAsia"/>
          <w:lang w:eastAsia="zh-CN"/>
        </w:rPr>
        <w:t>空间站之间传输的技术和操作特性，包括频谱要求、</w:t>
      </w:r>
      <w:r w:rsidRPr="00186B64">
        <w:rPr>
          <w:lang w:eastAsia="zh-CN"/>
        </w:rPr>
        <w:t>离轴</w:t>
      </w:r>
      <w:proofErr w:type="spellStart"/>
      <w:r w:rsidRPr="00186B64">
        <w:rPr>
          <w:lang w:eastAsia="zh-CN"/>
        </w:rPr>
        <w:t>e.i.r.p</w:t>
      </w:r>
      <w:proofErr w:type="spellEnd"/>
      <w:r w:rsidRPr="00186B64">
        <w:rPr>
          <w:lang w:eastAsia="zh-CN"/>
        </w:rPr>
        <w:t>.</w:t>
      </w:r>
      <w:r w:rsidRPr="00186B64">
        <w:rPr>
          <w:lang w:eastAsia="zh-CN"/>
        </w:rPr>
        <w:t>密度值</w:t>
      </w:r>
      <w:r w:rsidRPr="00186B64">
        <w:rPr>
          <w:rFonts w:hint="eastAsia"/>
          <w:lang w:eastAsia="zh-CN"/>
        </w:rPr>
        <w:t>和带外发射限值；</w:t>
      </w:r>
    </w:p>
    <w:p w14:paraId="6AEA44EC" w14:textId="77777777" w:rsidR="00186B64" w:rsidRPr="00186B64" w:rsidRDefault="00186B64" w:rsidP="00186B64">
      <w:pPr>
        <w:rPr>
          <w:lang w:eastAsia="zh-CN"/>
        </w:rPr>
      </w:pPr>
      <w:r w:rsidRPr="00186B64">
        <w:rPr>
          <w:lang w:eastAsia="zh-CN"/>
        </w:rPr>
        <w:t>3</w:t>
      </w:r>
      <w:r w:rsidRPr="00186B64">
        <w:rPr>
          <w:lang w:eastAsia="zh-CN"/>
        </w:rPr>
        <w:tab/>
      </w:r>
      <w:r w:rsidRPr="00186B64">
        <w:rPr>
          <w:rFonts w:hint="eastAsia"/>
          <w:bCs/>
          <w:lang w:eastAsia="zh-CN"/>
        </w:rPr>
        <w:t>研究在</w:t>
      </w:r>
      <w:r w:rsidRPr="00186B64">
        <w:rPr>
          <w:lang w:eastAsia="zh-CN"/>
        </w:rPr>
        <w:t>1610-1660.5 MHz</w:t>
      </w:r>
      <w:r w:rsidRPr="00186B64">
        <w:rPr>
          <w:rFonts w:hint="eastAsia"/>
          <w:bCs/>
          <w:lang w:eastAsia="zh-CN"/>
        </w:rPr>
        <w:t>频段针对</w:t>
      </w:r>
      <w:r w:rsidRPr="00186B64">
        <w:rPr>
          <w:bCs/>
          <w:lang w:eastAsia="zh-CN"/>
        </w:rPr>
        <w:t xml:space="preserve">GSO </w:t>
      </w:r>
      <w:r w:rsidRPr="00186B64">
        <w:rPr>
          <w:rFonts w:hint="eastAsia"/>
          <w:bCs/>
          <w:lang w:eastAsia="zh-CN"/>
        </w:rPr>
        <w:t>和非</w:t>
      </w:r>
      <w:r w:rsidRPr="00186B64">
        <w:rPr>
          <w:bCs/>
          <w:lang w:eastAsia="zh-CN"/>
        </w:rPr>
        <w:t>GSO MSS</w:t>
      </w:r>
      <w:r w:rsidRPr="00186B64">
        <w:rPr>
          <w:bCs/>
          <w:lang w:eastAsia="zh-CN"/>
        </w:rPr>
        <w:t>空间站</w:t>
      </w:r>
      <w:r w:rsidRPr="00186B64">
        <w:rPr>
          <w:rFonts w:hint="eastAsia"/>
          <w:bCs/>
          <w:lang w:eastAsia="zh-CN"/>
        </w:rPr>
        <w:t>地对空方向发射，以及在</w:t>
      </w:r>
      <w:r w:rsidRPr="00186B64">
        <w:rPr>
          <w:bCs/>
          <w:lang w:eastAsia="zh-CN"/>
        </w:rPr>
        <w:t>1525-1544 MHz</w:t>
      </w:r>
      <w:r w:rsidRPr="00186B64">
        <w:rPr>
          <w:rFonts w:hint="eastAsia"/>
          <w:bCs/>
          <w:lang w:eastAsia="zh-CN"/>
        </w:rPr>
        <w:t>、</w:t>
      </w:r>
      <w:r w:rsidRPr="00186B64">
        <w:rPr>
          <w:bCs/>
          <w:lang w:eastAsia="zh-CN"/>
        </w:rPr>
        <w:t xml:space="preserve"> 1545-1559 MHz</w:t>
      </w:r>
      <w:r w:rsidRPr="00186B64">
        <w:rPr>
          <w:rFonts w:hint="eastAsia"/>
          <w:bCs/>
          <w:lang w:eastAsia="zh-CN"/>
        </w:rPr>
        <w:t>、</w:t>
      </w:r>
      <w:r w:rsidRPr="00186B64">
        <w:rPr>
          <w:bCs/>
          <w:lang w:eastAsia="zh-CN"/>
        </w:rPr>
        <w:t xml:space="preserve"> 1613.8-1626.5 MHz </w:t>
      </w:r>
      <w:r w:rsidRPr="00186B64">
        <w:rPr>
          <w:rFonts w:hint="eastAsia"/>
          <w:bCs/>
          <w:lang w:eastAsia="zh-CN"/>
        </w:rPr>
        <w:t>和</w:t>
      </w:r>
      <w:r w:rsidRPr="00186B64">
        <w:rPr>
          <w:bCs/>
          <w:lang w:eastAsia="zh-CN"/>
        </w:rPr>
        <w:t xml:space="preserve"> 2483.5-2500 MHz</w:t>
      </w:r>
      <w:r w:rsidRPr="00186B64">
        <w:rPr>
          <w:rFonts w:hint="eastAsia"/>
          <w:bCs/>
          <w:lang w:eastAsia="zh-CN"/>
        </w:rPr>
        <w:t>频段针对</w:t>
      </w:r>
      <w:r w:rsidRPr="00186B64">
        <w:rPr>
          <w:bCs/>
          <w:lang w:eastAsia="zh-CN"/>
        </w:rPr>
        <w:t xml:space="preserve">GSO </w:t>
      </w:r>
      <w:r w:rsidRPr="00186B64">
        <w:rPr>
          <w:rFonts w:hint="eastAsia"/>
          <w:bCs/>
          <w:lang w:eastAsia="zh-CN"/>
        </w:rPr>
        <w:t>和非</w:t>
      </w:r>
      <w:r w:rsidRPr="00186B64">
        <w:rPr>
          <w:bCs/>
          <w:lang w:eastAsia="zh-CN"/>
        </w:rPr>
        <w:t>GSO MSS</w:t>
      </w:r>
      <w:r w:rsidRPr="00186B64">
        <w:rPr>
          <w:bCs/>
          <w:lang w:eastAsia="zh-CN"/>
        </w:rPr>
        <w:t>空间站</w:t>
      </w:r>
      <w:r w:rsidRPr="00186B64">
        <w:rPr>
          <w:rFonts w:hint="eastAsia"/>
          <w:bCs/>
          <w:lang w:eastAsia="zh-CN"/>
        </w:rPr>
        <w:t>空对地方向接收的运行空对空链路的非</w:t>
      </w:r>
      <w:r w:rsidRPr="00186B64">
        <w:rPr>
          <w:rFonts w:hint="eastAsia"/>
          <w:bCs/>
          <w:lang w:eastAsia="zh-CN"/>
        </w:rPr>
        <w:t xml:space="preserve">GSO </w:t>
      </w:r>
      <w:r w:rsidRPr="00186B64">
        <w:rPr>
          <w:rFonts w:hint="eastAsia"/>
          <w:bCs/>
          <w:lang w:eastAsia="zh-CN"/>
        </w:rPr>
        <w:t>空间站与现有和规划的</w:t>
      </w:r>
      <w:r w:rsidRPr="00186B64">
        <w:rPr>
          <w:bCs/>
          <w:lang w:eastAsia="zh-CN"/>
        </w:rPr>
        <w:t>MSS</w:t>
      </w:r>
      <w:r w:rsidRPr="00186B64">
        <w:rPr>
          <w:rFonts w:hint="eastAsia"/>
          <w:bCs/>
          <w:lang w:eastAsia="zh-CN"/>
        </w:rPr>
        <w:t>空间站以及在相同、相邻和相近频段划分的其他现有业务之间的共用和兼容性，以确保保护在这些频段内划分的其他</w:t>
      </w:r>
      <w:r w:rsidRPr="00186B64">
        <w:rPr>
          <w:rFonts w:hint="eastAsia"/>
          <w:bCs/>
          <w:lang w:eastAsia="zh-CN"/>
        </w:rPr>
        <w:t>MSS</w:t>
      </w:r>
      <w:r w:rsidRPr="00186B64">
        <w:rPr>
          <w:rFonts w:hint="eastAsia"/>
          <w:bCs/>
          <w:lang w:eastAsia="zh-CN"/>
        </w:rPr>
        <w:t>操作和其他业务，且不对其施加不当限制，并考虑到进一步认识到</w:t>
      </w:r>
      <w:proofErr w:type="gramStart"/>
      <w:r w:rsidRPr="00186B64">
        <w:rPr>
          <w:i/>
          <w:lang w:val="en-US" w:eastAsia="zh-CN"/>
        </w:rPr>
        <w:t>a)</w:t>
      </w:r>
      <w:r w:rsidRPr="00186B64">
        <w:rPr>
          <w:rFonts w:hint="eastAsia"/>
          <w:bCs/>
          <w:lang w:eastAsia="zh-CN"/>
        </w:rPr>
        <w:t>至</w:t>
      </w:r>
      <w:proofErr w:type="gramEnd"/>
      <w:r w:rsidRPr="00186B64">
        <w:rPr>
          <w:i/>
          <w:iCs/>
          <w:lang w:val="en-US" w:eastAsia="zh-CN"/>
        </w:rPr>
        <w:t>c)</w:t>
      </w:r>
      <w:r w:rsidRPr="00186B64">
        <w:rPr>
          <w:rFonts w:hint="eastAsia"/>
          <w:lang w:eastAsia="zh-CN"/>
        </w:rPr>
        <w:t xml:space="preserve"> </w:t>
      </w:r>
      <w:r w:rsidRPr="00186B64">
        <w:rPr>
          <w:rFonts w:hint="eastAsia"/>
          <w:lang w:eastAsia="zh-CN"/>
        </w:rPr>
        <w:t>；</w:t>
      </w:r>
    </w:p>
    <w:p w14:paraId="732F7886" w14:textId="3862F77D" w:rsidR="00411A93" w:rsidRPr="00186B64" w:rsidRDefault="00186B64" w:rsidP="00186B64">
      <w:pPr>
        <w:rPr>
          <w:rFonts w:eastAsiaTheme="minorHAnsi"/>
          <w:lang w:eastAsia="zh-CN"/>
        </w:rPr>
      </w:pPr>
      <w:r w:rsidRPr="00186B64">
        <w:rPr>
          <w:lang w:eastAsia="zh-CN"/>
        </w:rPr>
        <w:t>4</w:t>
      </w:r>
      <w:r w:rsidRPr="00186B64">
        <w:rPr>
          <w:lang w:eastAsia="zh-CN"/>
        </w:rPr>
        <w:tab/>
      </w:r>
      <w:r w:rsidRPr="00186B64">
        <w:rPr>
          <w:rFonts w:hint="eastAsia"/>
          <w:lang w:eastAsia="zh-CN"/>
        </w:rPr>
        <w:t>为不同类型的空间站制定在</w:t>
      </w:r>
      <w:r w:rsidRPr="00186B64">
        <w:rPr>
          <w:lang w:eastAsia="zh-CN"/>
        </w:rPr>
        <w:t>1525-1544 MHz</w:t>
      </w:r>
      <w:r w:rsidRPr="00186B64">
        <w:rPr>
          <w:rFonts w:hint="eastAsia"/>
          <w:lang w:eastAsia="zh-CN"/>
        </w:rPr>
        <w:t>、</w:t>
      </w:r>
      <w:r w:rsidRPr="00186B64">
        <w:rPr>
          <w:lang w:eastAsia="zh-CN"/>
        </w:rPr>
        <w:t>1545-1559 MHz</w:t>
      </w:r>
      <w:r w:rsidRPr="00186B64">
        <w:rPr>
          <w:rFonts w:hint="eastAsia"/>
          <w:lang w:eastAsia="zh-CN"/>
        </w:rPr>
        <w:t>、</w:t>
      </w:r>
      <w:r w:rsidRPr="00186B64">
        <w:rPr>
          <w:lang w:eastAsia="zh-CN"/>
        </w:rPr>
        <w:t xml:space="preserve"> 1613.8-1626.5 MHz </w:t>
      </w:r>
      <w:r w:rsidRPr="00186B64">
        <w:rPr>
          <w:rFonts w:hint="eastAsia"/>
          <w:lang w:eastAsia="zh-CN"/>
        </w:rPr>
        <w:t>和</w:t>
      </w:r>
      <w:r w:rsidRPr="00186B64">
        <w:rPr>
          <w:lang w:eastAsia="zh-CN"/>
        </w:rPr>
        <w:t xml:space="preserve"> 2483.5-2500 MHz</w:t>
      </w:r>
      <w:r w:rsidRPr="00186B64">
        <w:rPr>
          <w:rFonts w:hint="eastAsia"/>
          <w:lang w:eastAsia="zh-CN"/>
        </w:rPr>
        <w:t>（空对地）以及</w:t>
      </w:r>
      <w:r w:rsidRPr="00186B64">
        <w:rPr>
          <w:lang w:eastAsia="zh-CN"/>
        </w:rPr>
        <w:t xml:space="preserve"> 1610-1660.5 MHz</w:t>
      </w:r>
      <w:r w:rsidRPr="00186B64">
        <w:rPr>
          <w:rFonts w:hint="eastAsia"/>
          <w:lang w:eastAsia="zh-CN"/>
        </w:rPr>
        <w:t xml:space="preserve"> </w:t>
      </w:r>
      <w:r w:rsidRPr="00186B64">
        <w:rPr>
          <w:rFonts w:hint="eastAsia"/>
          <w:lang w:eastAsia="zh-CN"/>
        </w:rPr>
        <w:t>（地对空）频段内进行空对空操作的技术条件和规则条款，包括对卫星间业务的新划分或酌情增加空对空卫星移动业务，确保对其他</w:t>
      </w:r>
      <w:r w:rsidRPr="00186B64">
        <w:rPr>
          <w:rFonts w:hint="eastAsia"/>
          <w:lang w:eastAsia="zh-CN"/>
        </w:rPr>
        <w:t>MSS</w:t>
      </w:r>
      <w:r w:rsidRPr="00186B64">
        <w:rPr>
          <w:rFonts w:hint="eastAsia"/>
          <w:lang w:eastAsia="zh-CN"/>
        </w:rPr>
        <w:t>操作和这些及相邻或相近频段的已有划分予以保护并不施加任何额外限制，并考虑</w:t>
      </w:r>
      <w:r w:rsidRPr="00186B64">
        <w:rPr>
          <w:rFonts w:hint="eastAsia"/>
          <w:lang w:val="en-US" w:eastAsia="zh-CN"/>
        </w:rPr>
        <w:t>到上述研究结果，</w:t>
      </w:r>
    </w:p>
    <w:p w14:paraId="11833005" w14:textId="77777777" w:rsidR="00E6707A" w:rsidRPr="00186B64" w:rsidRDefault="00E6707A" w:rsidP="00E6707A">
      <w:pPr>
        <w:pStyle w:val="Call"/>
        <w:rPr>
          <w:lang w:eastAsia="zh-CN"/>
        </w:rPr>
      </w:pPr>
      <w:r w:rsidRPr="00186B64">
        <w:rPr>
          <w:rFonts w:hint="eastAsia"/>
          <w:lang w:eastAsia="zh-CN"/>
        </w:rPr>
        <w:t>请各主管部门</w:t>
      </w:r>
    </w:p>
    <w:p w14:paraId="70D5FB6B" w14:textId="77777777" w:rsidR="00E6707A" w:rsidRPr="00186B64" w:rsidRDefault="00E6707A" w:rsidP="00E6707A">
      <w:pPr>
        <w:ind w:firstLineChars="200" w:firstLine="480"/>
        <w:rPr>
          <w:rFonts w:ascii="Calibri" w:eastAsia="Calibri" w:hAnsi="Calibri" w:cs="Calibri"/>
          <w:b/>
          <w:sz w:val="22"/>
          <w:lang w:eastAsia="zh-CN"/>
        </w:rPr>
      </w:pPr>
      <w:r w:rsidRPr="00186B64">
        <w:rPr>
          <w:rFonts w:hint="eastAsia"/>
          <w:lang w:eastAsia="zh-CN"/>
        </w:rPr>
        <w:t>参与此类研究并提交输入文稿，</w:t>
      </w:r>
    </w:p>
    <w:p w14:paraId="5C1B1C46" w14:textId="77777777" w:rsidR="00E6707A" w:rsidRPr="00186B64" w:rsidRDefault="00E6707A" w:rsidP="00E6707A">
      <w:pPr>
        <w:pStyle w:val="Call"/>
        <w:rPr>
          <w:lang w:eastAsia="zh-CN"/>
        </w:rPr>
      </w:pPr>
      <w:r w:rsidRPr="00186B64">
        <w:rPr>
          <w:rFonts w:hint="eastAsia"/>
          <w:lang w:eastAsia="zh-CN"/>
        </w:rPr>
        <w:t>做出决议，请2023年世界无线电通信大会</w:t>
      </w:r>
    </w:p>
    <w:p w14:paraId="6C6A9B4A" w14:textId="1718928F" w:rsidR="0041259D" w:rsidRPr="00186B64" w:rsidRDefault="00E6707A" w:rsidP="0087013C">
      <w:pPr>
        <w:ind w:firstLineChars="200" w:firstLine="480"/>
        <w:rPr>
          <w:lang w:eastAsia="zh-CN"/>
        </w:rPr>
      </w:pPr>
      <w:r w:rsidRPr="00186B64">
        <w:rPr>
          <w:rFonts w:hint="eastAsia"/>
          <w:lang w:eastAsia="zh-CN"/>
        </w:rPr>
        <w:t>审议上述研究结果并酌情采取适当规则性行动。</w:t>
      </w:r>
    </w:p>
    <w:p w14:paraId="50D4475D" w14:textId="77777777" w:rsidR="00435C0C" w:rsidRPr="00186B64" w:rsidRDefault="00435C0C">
      <w:pPr>
        <w:pStyle w:val="Reasons"/>
        <w:rPr>
          <w:lang w:eastAsia="zh-CN"/>
        </w:rPr>
      </w:pPr>
    </w:p>
    <w:p w14:paraId="7AC2A0C2" w14:textId="77777777" w:rsidR="00435C0C" w:rsidRPr="00186B64" w:rsidRDefault="0087013C">
      <w:pPr>
        <w:pStyle w:val="Proposal"/>
        <w:rPr>
          <w:lang w:eastAsia="zh-CN"/>
        </w:rPr>
      </w:pPr>
      <w:r w:rsidRPr="00186B64">
        <w:rPr>
          <w:lang w:eastAsia="zh-CN"/>
        </w:rPr>
        <w:t>SUP</w:t>
      </w:r>
      <w:r w:rsidRPr="00186B64">
        <w:rPr>
          <w:lang w:eastAsia="zh-CN"/>
        </w:rPr>
        <w:tab/>
        <w:t>USA/10A24A2/3</w:t>
      </w:r>
    </w:p>
    <w:p w14:paraId="179E3AD9" w14:textId="77777777" w:rsidR="00895F03" w:rsidRPr="00186B64" w:rsidRDefault="0087013C" w:rsidP="001500D3">
      <w:pPr>
        <w:pStyle w:val="ResNo"/>
        <w:rPr>
          <w:lang w:eastAsia="zh-CN"/>
        </w:rPr>
      </w:pPr>
      <w:bookmarkStart w:id="29" w:name="_Toc451159271"/>
      <w:r w:rsidRPr="00186B64">
        <w:rPr>
          <w:rFonts w:hint="eastAsia"/>
          <w:lang w:eastAsia="zh-CN"/>
        </w:rPr>
        <w:t>第</w:t>
      </w:r>
      <w:r w:rsidRPr="00186B64">
        <w:rPr>
          <w:rStyle w:val="href"/>
          <w:lang w:eastAsia="zh-CN"/>
        </w:rPr>
        <w:t>810</w:t>
      </w:r>
      <w:r w:rsidRPr="00186B64">
        <w:rPr>
          <w:rFonts w:hint="eastAsia"/>
          <w:lang w:eastAsia="zh-CN"/>
        </w:rPr>
        <w:t>号决议</w:t>
      </w:r>
      <w:r w:rsidRPr="00186B64">
        <w:rPr>
          <w:lang w:eastAsia="zh-CN"/>
        </w:rPr>
        <w:t>（</w:t>
      </w:r>
      <w:r w:rsidRPr="00186B64">
        <w:rPr>
          <w:lang w:eastAsia="zh-CN"/>
        </w:rPr>
        <w:t>WRC-15</w:t>
      </w:r>
      <w:r w:rsidRPr="00186B64">
        <w:rPr>
          <w:lang w:eastAsia="zh-CN"/>
        </w:rPr>
        <w:t>）</w:t>
      </w:r>
      <w:bookmarkEnd w:id="29"/>
    </w:p>
    <w:p w14:paraId="5641E392" w14:textId="2A3F1AE7" w:rsidR="00895F03" w:rsidRPr="00186B64" w:rsidRDefault="0087013C" w:rsidP="0087013C">
      <w:pPr>
        <w:pStyle w:val="Restitle"/>
        <w:rPr>
          <w:rFonts w:hAnsi="Times New Roman"/>
          <w:lang w:eastAsia="zh-CN"/>
        </w:rPr>
      </w:pPr>
      <w:bookmarkStart w:id="30" w:name="_Toc450722771"/>
      <w:bookmarkStart w:id="31" w:name="_Toc451159272"/>
      <w:r w:rsidRPr="00186B64">
        <w:rPr>
          <w:rFonts w:hAnsi="Times New Roman"/>
          <w:lang w:eastAsia="zh-CN"/>
        </w:rPr>
        <w:t>2023</w:t>
      </w:r>
      <w:r w:rsidRPr="00186B64">
        <w:rPr>
          <w:lang w:eastAsia="zh-CN"/>
        </w:rPr>
        <w:t>年世界无线电通信大会的初步议程</w:t>
      </w:r>
      <w:bookmarkEnd w:id="30"/>
      <w:bookmarkEnd w:id="31"/>
    </w:p>
    <w:p w14:paraId="0651E7BC" w14:textId="6746E9A6" w:rsidR="00D84552" w:rsidRPr="00B70A3D" w:rsidRDefault="0087013C" w:rsidP="00B70A3D">
      <w:pPr>
        <w:pStyle w:val="Reasons"/>
        <w:rPr>
          <w:bCs/>
          <w:lang w:eastAsia="zh-CN"/>
        </w:rPr>
      </w:pPr>
      <w:r w:rsidRPr="00186B64">
        <w:rPr>
          <w:b/>
          <w:lang w:eastAsia="zh-CN"/>
        </w:rPr>
        <w:t>理由：</w:t>
      </w:r>
      <w:r w:rsidRPr="00186B64">
        <w:rPr>
          <w:lang w:eastAsia="zh-CN"/>
        </w:rPr>
        <w:tab/>
      </w:r>
      <w:r w:rsidRPr="00186B64">
        <w:rPr>
          <w:rFonts w:hint="eastAsia"/>
          <w:bCs/>
          <w:lang w:eastAsia="zh-CN"/>
        </w:rPr>
        <w:t>该决议必须删除，因为</w:t>
      </w:r>
      <w:r w:rsidRPr="00186B64">
        <w:rPr>
          <w:bCs/>
          <w:lang w:eastAsia="zh-CN"/>
        </w:rPr>
        <w:t>WRC-19</w:t>
      </w:r>
      <w:r w:rsidRPr="00186B64">
        <w:rPr>
          <w:rFonts w:hint="eastAsia"/>
          <w:bCs/>
          <w:lang w:eastAsia="zh-CN"/>
        </w:rPr>
        <w:t>将制定一项包含</w:t>
      </w:r>
      <w:r w:rsidRPr="00186B64">
        <w:rPr>
          <w:rFonts w:hint="eastAsia"/>
          <w:bCs/>
          <w:lang w:eastAsia="zh-CN"/>
        </w:rPr>
        <w:t>WRC-</w:t>
      </w:r>
      <w:r w:rsidRPr="00186B64">
        <w:rPr>
          <w:bCs/>
          <w:lang w:eastAsia="zh-CN"/>
        </w:rPr>
        <w:t>23</w:t>
      </w:r>
      <w:r w:rsidRPr="00186B64">
        <w:rPr>
          <w:rFonts w:hint="eastAsia"/>
          <w:bCs/>
          <w:lang w:eastAsia="zh-CN"/>
        </w:rPr>
        <w:t>议程的新决议。</w:t>
      </w:r>
    </w:p>
    <w:p w14:paraId="7DF53365" w14:textId="5C5CFEFE" w:rsidR="00D84552" w:rsidRPr="00186B64" w:rsidRDefault="00D84552" w:rsidP="00D84552">
      <w:pPr>
        <w:pStyle w:val="AnnexNo"/>
        <w:rPr>
          <w:rFonts w:eastAsia="Calibri"/>
          <w:lang w:val="en-US" w:eastAsia="zh-CN"/>
        </w:rPr>
      </w:pPr>
      <w:r w:rsidRPr="00186B64">
        <w:rPr>
          <w:rFonts w:hint="eastAsia"/>
          <w:lang w:eastAsia="zh-CN"/>
        </w:rPr>
        <w:lastRenderedPageBreak/>
        <w:t>后附</w:t>
      </w:r>
      <w:bookmarkStart w:id="32" w:name="_GoBack"/>
      <w:bookmarkEnd w:id="32"/>
      <w:r w:rsidRPr="00186B64">
        <w:rPr>
          <w:rFonts w:hint="eastAsia"/>
          <w:lang w:eastAsia="zh-CN"/>
        </w:rPr>
        <w:t>资料</w:t>
      </w:r>
    </w:p>
    <w:p w14:paraId="42C1B6C8" w14:textId="568D438E" w:rsidR="00D84552" w:rsidRPr="00186B64" w:rsidRDefault="00186B64" w:rsidP="00D84552">
      <w:pPr>
        <w:pStyle w:val="Annextitle"/>
        <w:rPr>
          <w:rFonts w:ascii="Times New Roman" w:hAnsi="Times New Roman"/>
          <w:highlight w:val="cyan"/>
          <w:lang w:val="en-US" w:eastAsia="zh-CN"/>
        </w:rPr>
      </w:pPr>
      <w:r w:rsidRPr="00186B64">
        <w:rPr>
          <w:rFonts w:ascii="Times New Roman" w:hAnsi="Times New Roman" w:hint="eastAsia"/>
          <w:lang w:eastAsia="zh-CN"/>
        </w:rPr>
        <w:t>有关</w:t>
      </w:r>
      <w:r w:rsidRPr="00186B64">
        <w:rPr>
          <w:rFonts w:ascii="Times New Roman" w:hAnsi="Times New Roman"/>
          <w:lang w:eastAsia="zh-CN"/>
        </w:rPr>
        <w:t>WRC-23</w:t>
      </w:r>
      <w:r w:rsidRPr="00186B64">
        <w:rPr>
          <w:rFonts w:ascii="Times New Roman" w:hAnsi="Times New Roman" w:hint="eastAsia"/>
          <w:lang w:eastAsia="zh-CN"/>
        </w:rPr>
        <w:t>未来议项的提案</w:t>
      </w:r>
    </w:p>
    <w:p w14:paraId="1C8DF1B2" w14:textId="33402352" w:rsidR="00D84552" w:rsidRPr="00413D1C" w:rsidRDefault="00B04099" w:rsidP="00D84552">
      <w:pPr>
        <w:spacing w:before="0"/>
        <w:rPr>
          <w:rFonts w:eastAsia="Calibri"/>
          <w:bCs/>
          <w:lang w:val="en-US" w:eastAsia="zh-CN"/>
        </w:rPr>
      </w:pPr>
      <w:r w:rsidRPr="00B04099">
        <w:rPr>
          <w:rFonts w:hint="eastAsia"/>
          <w:b/>
          <w:lang w:val="en-US" w:eastAsia="zh-CN"/>
        </w:rPr>
        <w:t>议题：</w:t>
      </w:r>
      <w:r w:rsidR="00D84552" w:rsidRPr="00413D1C">
        <w:rPr>
          <w:rFonts w:eastAsia="Calibri"/>
          <w:lang w:val="en-US" w:eastAsia="zh-CN"/>
        </w:rPr>
        <w:t xml:space="preserve"> </w:t>
      </w:r>
      <w:r w:rsidR="00186B64" w:rsidRPr="00186B64">
        <w:rPr>
          <w:rFonts w:hint="eastAsia"/>
          <w:lang w:val="en-US" w:eastAsia="zh-CN"/>
        </w:rPr>
        <w:t>拟议的</w:t>
      </w:r>
      <w:r w:rsidR="00186B64" w:rsidRPr="00186B64">
        <w:rPr>
          <w:rFonts w:hint="eastAsia"/>
          <w:lang w:val="en-US" w:eastAsia="zh-CN"/>
        </w:rPr>
        <w:t>WRC-23</w:t>
      </w:r>
      <w:r w:rsidR="00186B64" w:rsidRPr="00186B64">
        <w:rPr>
          <w:rFonts w:hint="eastAsia"/>
          <w:lang w:val="en-US" w:eastAsia="zh-CN"/>
        </w:rPr>
        <w:t>未来</w:t>
      </w:r>
      <w:r w:rsidR="00186B64" w:rsidRPr="00186B64">
        <w:rPr>
          <w:rFonts w:hint="eastAsia"/>
          <w:lang w:val="en-US" w:eastAsia="zh-CN"/>
        </w:rPr>
        <w:t>WRC</w:t>
      </w:r>
      <w:r w:rsidR="00186B64" w:rsidRPr="00186B64">
        <w:rPr>
          <w:rFonts w:hint="eastAsia"/>
          <w:lang w:val="en-US" w:eastAsia="zh-CN"/>
        </w:rPr>
        <w:t>议项，将根据关于较低轨道高度非</w:t>
      </w:r>
      <w:r w:rsidR="00186B64" w:rsidRPr="00186B64">
        <w:rPr>
          <w:lang w:val="en-US" w:eastAsia="zh-CN"/>
        </w:rPr>
        <w:t>GSO</w:t>
      </w:r>
      <w:r w:rsidR="00186B64" w:rsidRPr="00186B64">
        <w:rPr>
          <w:rFonts w:hint="eastAsia"/>
          <w:lang w:val="en-US" w:eastAsia="zh-CN"/>
        </w:rPr>
        <w:t>卫星至较高轨道高度非</w:t>
      </w:r>
      <w:r w:rsidR="00186B64" w:rsidRPr="00186B64">
        <w:rPr>
          <w:lang w:val="en-US" w:eastAsia="zh-CN"/>
        </w:rPr>
        <w:t>GSO</w:t>
      </w:r>
      <w:r w:rsidR="00186B64" w:rsidRPr="00186B64">
        <w:rPr>
          <w:rFonts w:hint="eastAsia"/>
          <w:lang w:val="en-US" w:eastAsia="zh-CN"/>
        </w:rPr>
        <w:t>和</w:t>
      </w:r>
      <w:r w:rsidR="00186B64" w:rsidRPr="00186B64">
        <w:rPr>
          <w:lang w:val="en-US" w:eastAsia="zh-CN"/>
        </w:rPr>
        <w:t>GSO</w:t>
      </w:r>
      <w:r w:rsidR="00186B64" w:rsidRPr="00186B64">
        <w:rPr>
          <w:rFonts w:hint="eastAsia"/>
          <w:lang w:val="en-US" w:eastAsia="zh-CN"/>
        </w:rPr>
        <w:t>卫星链路在地对空和空对地方向，以及与划分给这些频段的其他业务的兼容性研究的结果，酌情考虑为卫星间服务追加划分或增加空对空标示。</w:t>
      </w:r>
    </w:p>
    <w:p w14:paraId="0C7E07BE" w14:textId="6809B4C8" w:rsidR="00D84552" w:rsidRPr="00413D1C" w:rsidRDefault="00B04099" w:rsidP="00D84552">
      <w:pPr>
        <w:rPr>
          <w:rFonts w:eastAsia="Calibri"/>
          <w:lang w:val="en-US"/>
        </w:rPr>
      </w:pPr>
      <w:r w:rsidRPr="00B04099">
        <w:rPr>
          <w:rFonts w:hint="eastAsia"/>
          <w:b/>
          <w:lang w:val="en-US" w:eastAsia="zh-CN"/>
        </w:rPr>
        <w:t>来源：</w:t>
      </w:r>
      <w:proofErr w:type="spellStart"/>
      <w:r w:rsidR="00186B64" w:rsidRPr="00AE762C">
        <w:rPr>
          <w:rFonts w:hint="eastAsia"/>
          <w:bCs/>
          <w:lang w:val="en-US"/>
        </w:rPr>
        <w:t>美利坚合众国</w:t>
      </w:r>
      <w:proofErr w:type="spellEnd"/>
    </w:p>
    <w:p w14:paraId="59FBC1D7" w14:textId="77777777" w:rsidR="00D84552" w:rsidRPr="0074226E" w:rsidRDefault="00D84552" w:rsidP="00D84552">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jc w:val="both"/>
        <w:textAlignment w:val="auto"/>
        <w:rPr>
          <w:rFonts w:eastAsia="Calibri"/>
          <w:color w:val="000000"/>
          <w:sz w:val="22"/>
          <w:szCs w:val="22"/>
          <w:highlight w:val="yellow"/>
          <w:lang w:val="en-US"/>
        </w:rPr>
      </w:pPr>
    </w:p>
    <w:p w14:paraId="2A482954" w14:textId="6C2E38E5" w:rsidR="00D84552" w:rsidRPr="00B04099" w:rsidRDefault="00B04099" w:rsidP="00D84552">
      <w:pPr>
        <w:spacing w:before="0"/>
        <w:rPr>
          <w:rFonts w:ascii="STKaiti" w:eastAsia="STKaiti" w:hAnsi="STKaiti"/>
          <w:b/>
          <w:lang w:val="en-US"/>
        </w:rPr>
      </w:pPr>
      <w:proofErr w:type="spellStart"/>
      <w:r w:rsidRPr="00B04099">
        <w:rPr>
          <w:rFonts w:ascii="STKaiti" w:eastAsia="STKaiti" w:hAnsi="STKaiti" w:cs="Microsoft YaHei" w:hint="eastAsia"/>
          <w:b/>
          <w:bCs/>
        </w:rPr>
        <w:t>提案</w:t>
      </w:r>
      <w:proofErr w:type="spellEnd"/>
      <w:r w:rsidRPr="00B04099">
        <w:rPr>
          <w:rFonts w:ascii="STKaiti" w:eastAsia="STKaiti" w:hAnsi="STKaiti" w:cs="Microsoft YaHei" w:hint="eastAsia"/>
          <w:b/>
          <w:bCs/>
        </w:rPr>
        <w:t>：</w:t>
      </w:r>
    </w:p>
    <w:p w14:paraId="2D663549" w14:textId="7BE49C87" w:rsidR="00D84552" w:rsidRPr="00BF6151" w:rsidRDefault="00186B64" w:rsidP="00D84552">
      <w:pPr>
        <w:rPr>
          <w:rFonts w:eastAsia="Calibri"/>
          <w:iCs/>
          <w:sz w:val="22"/>
          <w:szCs w:val="22"/>
          <w:lang w:val="en-US" w:eastAsia="zh-CN"/>
        </w:rPr>
      </w:pPr>
      <w:r w:rsidRPr="00186B64">
        <w:rPr>
          <w:rFonts w:hint="eastAsia"/>
          <w:lang w:eastAsia="zh-CN"/>
        </w:rPr>
        <w:t>根据第</w:t>
      </w:r>
      <w:r w:rsidRPr="00214837">
        <w:rPr>
          <w:rFonts w:hint="eastAsia"/>
          <w:b/>
          <w:bCs/>
          <w:lang w:eastAsia="zh-CN"/>
        </w:rPr>
        <w:t>[USA/A10-ISL-MSS]</w:t>
      </w:r>
      <w:r w:rsidRPr="00186B64">
        <w:rPr>
          <w:rFonts w:hint="eastAsia"/>
          <w:lang w:eastAsia="zh-CN"/>
        </w:rPr>
        <w:t>号决议</w:t>
      </w:r>
      <w:r w:rsidRPr="00214837">
        <w:rPr>
          <w:rFonts w:hint="eastAsia"/>
          <w:b/>
          <w:bCs/>
          <w:lang w:eastAsia="zh-CN"/>
        </w:rPr>
        <w:t>（</w:t>
      </w:r>
      <w:r w:rsidRPr="00214837">
        <w:rPr>
          <w:rFonts w:hint="eastAsia"/>
          <w:b/>
          <w:bCs/>
          <w:lang w:eastAsia="zh-CN"/>
        </w:rPr>
        <w:t>WRC-19</w:t>
      </w:r>
      <w:r w:rsidRPr="00214837">
        <w:rPr>
          <w:rFonts w:hint="eastAsia"/>
          <w:b/>
          <w:bCs/>
          <w:lang w:eastAsia="zh-CN"/>
        </w:rPr>
        <w:t>）</w:t>
      </w:r>
      <w:r w:rsidRPr="00186B64">
        <w:rPr>
          <w:rFonts w:hint="eastAsia"/>
          <w:lang w:eastAsia="zh-CN"/>
        </w:rPr>
        <w:t>的规定，研究非对地静止轨道卫星和运营卫星移动业务的卫星之间的</w:t>
      </w:r>
      <w:r w:rsidRPr="00186B64">
        <w:rPr>
          <w:rFonts w:hint="eastAsia"/>
          <w:lang w:eastAsia="zh-CN"/>
        </w:rPr>
        <w:t>1610-1660.5 MHz</w:t>
      </w:r>
      <w:r w:rsidRPr="00186B64">
        <w:rPr>
          <w:rFonts w:hint="eastAsia"/>
          <w:lang w:eastAsia="zh-CN"/>
        </w:rPr>
        <w:t>频段地对空方向以及</w:t>
      </w:r>
      <w:r w:rsidRPr="00186B64">
        <w:rPr>
          <w:rFonts w:hint="eastAsia"/>
          <w:lang w:eastAsia="zh-CN"/>
        </w:rPr>
        <w:t>1525-1544 MHz</w:t>
      </w:r>
      <w:r w:rsidRPr="00186B64">
        <w:rPr>
          <w:rFonts w:hint="eastAsia"/>
          <w:lang w:eastAsia="zh-CN"/>
        </w:rPr>
        <w:t>、</w:t>
      </w:r>
      <w:r w:rsidRPr="00186B64">
        <w:rPr>
          <w:rFonts w:hint="eastAsia"/>
          <w:lang w:eastAsia="zh-CN"/>
        </w:rPr>
        <w:t>1545-1559 MHz</w:t>
      </w:r>
      <w:r w:rsidRPr="00186B64">
        <w:rPr>
          <w:rFonts w:hint="eastAsia"/>
          <w:lang w:eastAsia="zh-CN"/>
        </w:rPr>
        <w:t>、</w:t>
      </w:r>
      <w:r w:rsidRPr="00186B64">
        <w:rPr>
          <w:rFonts w:hint="eastAsia"/>
          <w:lang w:eastAsia="zh-CN"/>
        </w:rPr>
        <w:t>1613.8-1626.5 MHz</w:t>
      </w:r>
      <w:r w:rsidRPr="00186B64">
        <w:rPr>
          <w:rFonts w:hint="eastAsia"/>
          <w:lang w:eastAsia="zh-CN"/>
        </w:rPr>
        <w:t>和</w:t>
      </w:r>
      <w:r w:rsidRPr="00186B64">
        <w:rPr>
          <w:rFonts w:hint="eastAsia"/>
          <w:lang w:eastAsia="zh-CN"/>
        </w:rPr>
        <w:t>2483.5-2500 MHz</w:t>
      </w:r>
      <w:r w:rsidRPr="00186B64">
        <w:rPr>
          <w:rFonts w:hint="eastAsia"/>
          <w:lang w:eastAsia="zh-CN"/>
        </w:rPr>
        <w:t>频段空对地方向的空对空传输的技术、操作事项和规则条款。</w:t>
      </w:r>
    </w:p>
    <w:p w14:paraId="45170D15" w14:textId="77777777" w:rsidR="00D84552" w:rsidRPr="00BF6151" w:rsidRDefault="00D84552" w:rsidP="00D84552">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jc w:val="both"/>
        <w:textAlignment w:val="auto"/>
        <w:rPr>
          <w:rFonts w:eastAsia="Calibri"/>
          <w:color w:val="000000"/>
          <w:sz w:val="22"/>
          <w:szCs w:val="22"/>
          <w:lang w:val="en-US" w:eastAsia="zh-CN"/>
        </w:rPr>
      </w:pPr>
    </w:p>
    <w:p w14:paraId="205DB71F" w14:textId="1598AE33" w:rsidR="00D84552" w:rsidRPr="0074226E" w:rsidRDefault="00B04099" w:rsidP="00D84552">
      <w:pPr>
        <w:spacing w:before="0"/>
        <w:rPr>
          <w:rFonts w:eastAsia="Calibri"/>
          <w:b/>
          <w:i/>
          <w:iCs/>
          <w:highlight w:val="yellow"/>
          <w:lang w:val="en-US"/>
        </w:rPr>
      </w:pPr>
      <w:proofErr w:type="spellStart"/>
      <w:r w:rsidRPr="00B04099">
        <w:rPr>
          <w:rFonts w:ascii="STKaiti" w:eastAsia="STKaiti" w:hAnsi="STKaiti" w:cs="Microsoft YaHei" w:hint="eastAsia"/>
          <w:b/>
          <w:bCs/>
        </w:rPr>
        <w:t>背景</w:t>
      </w:r>
      <w:proofErr w:type="spellEnd"/>
      <w:r w:rsidRPr="00B04099">
        <w:rPr>
          <w:rFonts w:ascii="STKaiti" w:eastAsia="STKaiti" w:hAnsi="STKaiti" w:cs="Microsoft YaHei" w:hint="eastAsia"/>
          <w:b/>
          <w:bCs/>
        </w:rPr>
        <w:t>/</w:t>
      </w:r>
      <w:proofErr w:type="spellStart"/>
      <w:r w:rsidRPr="00B04099">
        <w:rPr>
          <w:rFonts w:ascii="STKaiti" w:eastAsia="STKaiti" w:hAnsi="STKaiti" w:cs="Microsoft YaHei" w:hint="eastAsia"/>
          <w:b/>
          <w:bCs/>
        </w:rPr>
        <w:t>理由</w:t>
      </w:r>
      <w:proofErr w:type="spellEnd"/>
      <w:r w:rsidRPr="00B04099">
        <w:rPr>
          <w:rFonts w:ascii="STKaiti" w:eastAsia="STKaiti" w:hAnsi="STKaiti" w:cs="Microsoft YaHei" w:hint="eastAsia"/>
          <w:b/>
          <w:bCs/>
        </w:rPr>
        <w:t>：</w:t>
      </w:r>
    </w:p>
    <w:p w14:paraId="4646E798" w14:textId="29CEC5FF" w:rsidR="00D84552" w:rsidRPr="00186B64" w:rsidRDefault="00186B64" w:rsidP="00D84552">
      <w:pPr>
        <w:rPr>
          <w:lang w:val="en-US" w:eastAsia="zh-CN"/>
        </w:rPr>
      </w:pPr>
      <w:r w:rsidRPr="00186B64">
        <w:rPr>
          <w:rFonts w:hint="eastAsia"/>
          <w:lang w:val="en-US" w:eastAsia="zh-CN"/>
        </w:rPr>
        <w:t>通过《无线电规则》提供一种手段，确认在满足避免干扰现有系统条件的划分给卫星移动业务的特定频段内，处于不同轨道高度的非</w:t>
      </w:r>
      <w:r w:rsidRPr="00186B64">
        <w:rPr>
          <w:lang w:val="en-US" w:eastAsia="zh-CN"/>
        </w:rPr>
        <w:t>GSO</w:t>
      </w:r>
      <w:r w:rsidRPr="00186B64">
        <w:rPr>
          <w:rFonts w:hint="eastAsia"/>
          <w:lang w:val="en-US" w:eastAsia="zh-CN"/>
        </w:rPr>
        <w:t>空间站、非</w:t>
      </w:r>
      <w:r w:rsidRPr="00186B64">
        <w:rPr>
          <w:lang w:val="en-US" w:eastAsia="zh-CN"/>
        </w:rPr>
        <w:t>GSO</w:t>
      </w:r>
      <w:r w:rsidRPr="00186B64">
        <w:rPr>
          <w:rFonts w:hint="eastAsia"/>
          <w:lang w:val="en-US" w:eastAsia="zh-CN"/>
        </w:rPr>
        <w:t>和对地静止轨道空间站之间地对空和空对地方向的空对空传输。</w:t>
      </w:r>
    </w:p>
    <w:p w14:paraId="292F8910" w14:textId="77777777" w:rsidR="00D84552" w:rsidRPr="00BF6151" w:rsidRDefault="00D84552" w:rsidP="00D84552">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jc w:val="both"/>
        <w:textAlignment w:val="auto"/>
        <w:rPr>
          <w:rFonts w:eastAsia="Calibri"/>
          <w:color w:val="000000"/>
          <w:sz w:val="22"/>
          <w:szCs w:val="22"/>
          <w:lang w:val="en-US" w:eastAsia="zh-CN"/>
        </w:rPr>
      </w:pPr>
    </w:p>
    <w:p w14:paraId="1FA9F24C" w14:textId="41253D0D" w:rsidR="00D84552" w:rsidRPr="0074226E" w:rsidRDefault="00B04099" w:rsidP="00D84552">
      <w:pPr>
        <w:spacing w:before="0"/>
        <w:rPr>
          <w:rFonts w:eastAsia="Calibri"/>
          <w:b/>
          <w:i/>
          <w:iCs/>
          <w:highlight w:val="yellow"/>
          <w:lang w:val="en-US" w:eastAsia="zh-CN"/>
        </w:rPr>
      </w:pPr>
      <w:r w:rsidRPr="00B04099">
        <w:rPr>
          <w:rFonts w:ascii="STKaiti" w:eastAsia="STKaiti" w:hAnsi="STKaiti" w:cs="Microsoft YaHei" w:hint="eastAsia"/>
          <w:b/>
          <w:bCs/>
          <w:lang w:eastAsia="zh-CN"/>
        </w:rPr>
        <w:t>相关的无线电通信业务：</w:t>
      </w:r>
    </w:p>
    <w:p w14:paraId="55C10C06" w14:textId="432C925B" w:rsidR="00D84552" w:rsidRPr="00186B64" w:rsidRDefault="00186B64" w:rsidP="00D84552">
      <w:pPr>
        <w:rPr>
          <w:highlight w:val="cyan"/>
          <w:lang w:val="en-US" w:eastAsia="zh-CN"/>
        </w:rPr>
      </w:pPr>
      <w:r w:rsidRPr="00186B64">
        <w:rPr>
          <w:rFonts w:hint="eastAsia"/>
          <w:lang w:val="en-US" w:eastAsia="zh-CN"/>
        </w:rPr>
        <w:t>航空无线电导航、卫星广播、</w:t>
      </w:r>
      <w:r w:rsidRPr="00186B64">
        <w:rPr>
          <w:rFonts w:hint="eastAsia"/>
          <w:lang w:eastAsia="zh-CN"/>
        </w:rPr>
        <w:t>卫星地球探测、固定、卫星固定、气象辅助、卫星气象、移动、卫星移动、射电天文、卫星无线电定位、卫星无线电导航、无线电定位、空间操作、空间研究。</w:t>
      </w:r>
      <w:r w:rsidRPr="00186B64">
        <w:rPr>
          <w:lang w:val="en-US" w:eastAsia="zh-CN"/>
        </w:rPr>
        <w:t xml:space="preserve"> </w:t>
      </w:r>
      <w:r w:rsidRPr="00186B64">
        <w:rPr>
          <w:rFonts w:hint="eastAsia"/>
          <w:lang w:val="en-US" w:eastAsia="zh-CN"/>
        </w:rPr>
        <w:t xml:space="preserve"> </w:t>
      </w:r>
    </w:p>
    <w:p w14:paraId="69F727C8" w14:textId="77777777" w:rsidR="00D84552" w:rsidRPr="00BF6151" w:rsidRDefault="00D84552" w:rsidP="00D84552">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 w:val="22"/>
          <w:szCs w:val="22"/>
          <w:lang w:val="en-US" w:eastAsia="zh-CN"/>
        </w:rPr>
      </w:pPr>
    </w:p>
    <w:p w14:paraId="49BE092F" w14:textId="0E1E6B27" w:rsidR="00D84552" w:rsidRPr="00B04099" w:rsidRDefault="00B04099" w:rsidP="00D84552">
      <w:pPr>
        <w:spacing w:before="0"/>
        <w:rPr>
          <w:highlight w:val="yellow"/>
          <w:lang w:val="en-US" w:eastAsia="zh-CN"/>
        </w:rPr>
      </w:pPr>
      <w:r w:rsidRPr="00B04099">
        <w:rPr>
          <w:rFonts w:ascii="STKaiti" w:eastAsia="STKaiti" w:hAnsi="STKaiti" w:hint="eastAsia"/>
          <w:b/>
          <w:bCs/>
          <w:lang w:eastAsia="zh-CN"/>
        </w:rPr>
        <w:t>对可能出现的困难的说明：</w:t>
      </w:r>
      <w:r w:rsidRPr="00B04099">
        <w:rPr>
          <w:rFonts w:hint="eastAsia"/>
          <w:bCs/>
          <w:lang w:eastAsia="zh-CN"/>
        </w:rPr>
        <w:t>未预见到任何困难。</w:t>
      </w:r>
    </w:p>
    <w:p w14:paraId="1A732EA3" w14:textId="77777777" w:rsidR="00D84552" w:rsidRPr="00BF6151" w:rsidRDefault="00D84552" w:rsidP="00D84552">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 w:val="22"/>
          <w:szCs w:val="22"/>
          <w:lang w:val="en-US" w:eastAsia="zh-CN"/>
        </w:rPr>
      </w:pPr>
    </w:p>
    <w:p w14:paraId="4FD0DF88" w14:textId="6A2A2CD9" w:rsidR="00D84552" w:rsidRPr="00BF6151" w:rsidRDefault="00B04099" w:rsidP="00D84552">
      <w:pPr>
        <w:rPr>
          <w:rFonts w:eastAsia="Calibri"/>
          <w:lang w:val="en-US" w:eastAsia="zh-CN"/>
        </w:rPr>
      </w:pPr>
      <w:r w:rsidRPr="00B04099">
        <w:rPr>
          <w:rFonts w:ascii="STKaiti" w:eastAsia="STKaiti" w:hAnsi="STKaiti" w:hint="eastAsia"/>
          <w:b/>
          <w:bCs/>
          <w:lang w:eastAsia="zh-CN"/>
        </w:rPr>
        <w:t>此前</w:t>
      </w:r>
      <w:r w:rsidRPr="00B04099">
        <w:rPr>
          <w:rFonts w:ascii="STKaiti" w:eastAsia="STKaiti" w:hAnsi="STKaiti"/>
          <w:b/>
          <w:bCs/>
          <w:lang w:eastAsia="zh-CN"/>
        </w:rPr>
        <w:t>/</w:t>
      </w:r>
      <w:r w:rsidRPr="00B04099">
        <w:rPr>
          <w:rFonts w:ascii="STKaiti" w:eastAsia="STKaiti" w:hAnsi="STKaiti" w:hint="eastAsia"/>
          <w:b/>
          <w:bCs/>
          <w:lang w:eastAsia="zh-CN"/>
        </w:rPr>
        <w:t>正在进行的对该问题的研究：</w:t>
      </w:r>
      <w:r w:rsidR="00186B64" w:rsidRPr="00186B64">
        <w:rPr>
          <w:rFonts w:hint="eastAsia"/>
          <w:bCs/>
          <w:lang w:eastAsia="zh-CN"/>
        </w:rPr>
        <w:t>4C</w:t>
      </w:r>
      <w:r w:rsidR="00186B64" w:rsidRPr="00186B64">
        <w:rPr>
          <w:rFonts w:hint="eastAsia"/>
          <w:bCs/>
          <w:lang w:eastAsia="zh-CN"/>
        </w:rPr>
        <w:t>工作组在</w:t>
      </w:r>
      <w:r w:rsidR="00186B64" w:rsidRPr="00186B64">
        <w:rPr>
          <w:bCs/>
          <w:lang w:eastAsia="zh-CN"/>
        </w:rPr>
        <w:t>ITU-R</w:t>
      </w:r>
      <w:r w:rsidR="00186B64" w:rsidRPr="00186B64">
        <w:rPr>
          <w:rFonts w:hint="eastAsia"/>
          <w:bCs/>
          <w:lang w:eastAsia="zh-CN"/>
        </w:rPr>
        <w:t xml:space="preserve"> </w:t>
      </w:r>
      <w:r w:rsidR="00186B64" w:rsidRPr="00186B64">
        <w:rPr>
          <w:bCs/>
          <w:lang w:eastAsia="zh-CN"/>
        </w:rPr>
        <w:t>2016-2019</w:t>
      </w:r>
      <w:r w:rsidR="00186B64" w:rsidRPr="00186B64">
        <w:rPr>
          <w:rFonts w:hint="eastAsia"/>
          <w:bCs/>
          <w:lang w:eastAsia="zh-CN"/>
        </w:rPr>
        <w:t>年研究期启动的研究</w:t>
      </w:r>
    </w:p>
    <w:p w14:paraId="1B1C46B7" w14:textId="77777777" w:rsidR="00D84552" w:rsidRPr="00BF6151" w:rsidRDefault="00D84552" w:rsidP="00D84552">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 w:val="22"/>
          <w:szCs w:val="22"/>
          <w:lang w:val="en-US" w:eastAsia="zh-CN"/>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D84552" w:rsidRPr="00BF6151" w14:paraId="772D61C1" w14:textId="77777777" w:rsidTr="005A4E41">
        <w:tc>
          <w:tcPr>
            <w:tcW w:w="3979" w:type="dxa"/>
            <w:tcBorders>
              <w:top w:val="nil"/>
              <w:left w:val="nil"/>
              <w:bottom w:val="single" w:sz="12" w:space="0" w:color="auto"/>
              <w:right w:val="single" w:sz="12" w:space="0" w:color="auto"/>
            </w:tcBorders>
            <w:hideMark/>
          </w:tcPr>
          <w:p w14:paraId="78B030D4" w14:textId="77777777" w:rsidR="002B1233" w:rsidRDefault="00B04099" w:rsidP="005A4E41">
            <w:pPr>
              <w:spacing w:before="0"/>
              <w:rPr>
                <w:rFonts w:ascii="STKaiti" w:eastAsia="STKaiti" w:hAnsi="STKaiti"/>
                <w:b/>
                <w:bCs/>
                <w:lang w:eastAsia="zh-CN"/>
              </w:rPr>
            </w:pPr>
            <w:r w:rsidRPr="00B04099">
              <w:rPr>
                <w:rFonts w:ascii="STKaiti" w:eastAsia="STKaiti" w:hAnsi="STKaiti" w:hint="eastAsia"/>
                <w:b/>
                <w:bCs/>
                <w:lang w:eastAsia="zh-CN"/>
              </w:rPr>
              <w:t>开展研究的机构：</w:t>
            </w:r>
          </w:p>
          <w:p w14:paraId="26D199F2" w14:textId="33B9C465" w:rsidR="00D84552" w:rsidRPr="00BF6151" w:rsidRDefault="00D84552" w:rsidP="005A4E41">
            <w:pPr>
              <w:spacing w:before="0"/>
              <w:rPr>
                <w:rFonts w:eastAsia="Calibri"/>
                <w:bCs/>
                <w:iCs/>
                <w:lang w:val="en-US" w:eastAsia="zh-CN"/>
              </w:rPr>
            </w:pPr>
            <w:r>
              <w:rPr>
                <w:rFonts w:eastAsia="Calibri"/>
                <w:bCs/>
                <w:iCs/>
                <w:lang w:val="en-US" w:eastAsia="zh-CN"/>
              </w:rPr>
              <w:t>4C</w:t>
            </w:r>
            <w:r w:rsidR="00186B64" w:rsidRPr="00186B64">
              <w:rPr>
                <w:rFonts w:hint="eastAsia"/>
                <w:bCs/>
                <w:iCs/>
                <w:lang w:val="en-US" w:eastAsia="zh-CN"/>
              </w:rPr>
              <w:t>工作组</w:t>
            </w:r>
          </w:p>
          <w:p w14:paraId="520BACFC" w14:textId="77777777" w:rsidR="00D84552" w:rsidRPr="00BF6151" w:rsidRDefault="00D84552" w:rsidP="005A4E41">
            <w:pPr>
              <w:framePr w:hSpace="181" w:wrap="notBeside" w:vAnchor="text" w:hAnchor="text" w:xAlign="center" w:y="1"/>
              <w:tabs>
                <w:tab w:val="clear" w:pos="1134"/>
                <w:tab w:val="clear" w:pos="1871"/>
                <w:tab w:val="clear" w:pos="2268"/>
                <w:tab w:val="left" w:pos="576"/>
                <w:tab w:val="left" w:pos="792"/>
                <w:tab w:val="left" w:pos="1008"/>
                <w:tab w:val="left" w:pos="1224"/>
                <w:tab w:val="left" w:pos="1440"/>
                <w:tab w:val="left" w:pos="4366"/>
              </w:tabs>
              <w:overflowPunct/>
              <w:autoSpaceDE/>
              <w:autoSpaceDN/>
              <w:adjustRightInd/>
              <w:spacing w:before="0"/>
              <w:textAlignment w:val="auto"/>
              <w:rPr>
                <w:rFonts w:eastAsia="Calibri"/>
                <w:b/>
                <w:bCs/>
                <w:i/>
                <w:iCs/>
                <w:color w:val="000000"/>
                <w:sz w:val="22"/>
                <w:szCs w:val="22"/>
                <w:lang w:val="en-US" w:eastAsia="zh-CN"/>
              </w:rPr>
            </w:pPr>
          </w:p>
        </w:tc>
        <w:tc>
          <w:tcPr>
            <w:tcW w:w="5357" w:type="dxa"/>
            <w:tcBorders>
              <w:top w:val="nil"/>
              <w:left w:val="single" w:sz="12" w:space="0" w:color="auto"/>
              <w:bottom w:val="single" w:sz="12" w:space="0" w:color="auto"/>
              <w:right w:val="nil"/>
            </w:tcBorders>
          </w:tcPr>
          <w:p w14:paraId="77207873" w14:textId="77777777" w:rsidR="002B1233" w:rsidRDefault="00B04099" w:rsidP="005A4E41">
            <w:pPr>
              <w:spacing w:before="0"/>
              <w:rPr>
                <w:rFonts w:ascii="STKaiti" w:eastAsia="STKaiti" w:hAnsi="STKaiti"/>
                <w:b/>
                <w:bCs/>
                <w:lang w:eastAsia="zh-CN"/>
              </w:rPr>
            </w:pPr>
            <w:r w:rsidRPr="00B04099">
              <w:rPr>
                <w:rFonts w:ascii="STKaiti" w:eastAsia="STKaiti" w:hAnsi="STKaiti" w:hint="eastAsia"/>
                <w:b/>
                <w:bCs/>
                <w:lang w:eastAsia="zh-CN"/>
              </w:rPr>
              <w:t>参与方：</w:t>
            </w:r>
          </w:p>
          <w:p w14:paraId="5BCD89D4" w14:textId="447928D6" w:rsidR="00D84552" w:rsidRPr="00B04099" w:rsidRDefault="00186B64" w:rsidP="005A4E41">
            <w:pPr>
              <w:spacing w:before="0"/>
              <w:rPr>
                <w:rFonts w:eastAsia="Calibri"/>
                <w:b/>
                <w:i/>
                <w:iCs/>
                <w:highlight w:val="yellow"/>
                <w:lang w:val="en-US"/>
              </w:rPr>
            </w:pPr>
            <w:r w:rsidRPr="00186B64">
              <w:rPr>
                <w:spacing w:val="-6"/>
                <w:lang w:val="en-US"/>
              </w:rPr>
              <w:t>ITU-R 4A</w:t>
            </w:r>
            <w:r w:rsidRPr="00186B64">
              <w:rPr>
                <w:rFonts w:hint="eastAsia"/>
                <w:spacing w:val="-6"/>
                <w:lang w:val="en-US"/>
              </w:rPr>
              <w:t>、</w:t>
            </w:r>
            <w:r w:rsidRPr="00186B64">
              <w:rPr>
                <w:spacing w:val="-6"/>
                <w:lang w:val="en-US"/>
              </w:rPr>
              <w:t xml:space="preserve"> 4B</w:t>
            </w:r>
            <w:r w:rsidRPr="00186B64">
              <w:rPr>
                <w:rFonts w:hint="eastAsia"/>
                <w:spacing w:val="-6"/>
                <w:lang w:val="en-US"/>
              </w:rPr>
              <w:t>、</w:t>
            </w:r>
            <w:r w:rsidRPr="00186B64">
              <w:rPr>
                <w:spacing w:val="-6"/>
                <w:lang w:val="en-US"/>
              </w:rPr>
              <w:t>5A</w:t>
            </w:r>
            <w:r w:rsidRPr="00186B64">
              <w:rPr>
                <w:rFonts w:hint="eastAsia"/>
                <w:spacing w:val="-6"/>
                <w:lang w:val="en-US"/>
              </w:rPr>
              <w:t>、</w:t>
            </w:r>
            <w:r w:rsidRPr="00186B64">
              <w:rPr>
                <w:spacing w:val="-6"/>
                <w:lang w:val="en-US"/>
              </w:rPr>
              <w:t xml:space="preserve"> 5B</w:t>
            </w:r>
            <w:r w:rsidRPr="00186B64">
              <w:rPr>
                <w:rFonts w:hint="eastAsia"/>
                <w:spacing w:val="-6"/>
                <w:lang w:val="en-US"/>
              </w:rPr>
              <w:t>、</w:t>
            </w:r>
            <w:r w:rsidRPr="00186B64">
              <w:rPr>
                <w:spacing w:val="-6"/>
                <w:lang w:val="en-US"/>
              </w:rPr>
              <w:t>5C</w:t>
            </w:r>
            <w:r w:rsidRPr="00186B64">
              <w:rPr>
                <w:rFonts w:hint="eastAsia"/>
                <w:spacing w:val="-6"/>
                <w:lang w:val="en-US"/>
              </w:rPr>
              <w:t>和</w:t>
            </w:r>
            <w:r w:rsidRPr="00186B64">
              <w:rPr>
                <w:spacing w:val="-6"/>
                <w:lang w:val="en-US"/>
              </w:rPr>
              <w:t>7D</w:t>
            </w:r>
            <w:r w:rsidRPr="00186B64">
              <w:rPr>
                <w:rFonts w:hint="eastAsia"/>
                <w:spacing w:val="-6"/>
                <w:lang w:val="en-US"/>
              </w:rPr>
              <w:t>工作组</w:t>
            </w:r>
          </w:p>
        </w:tc>
      </w:tr>
    </w:tbl>
    <w:p w14:paraId="230C1DDB" w14:textId="73134463" w:rsidR="00D84552" w:rsidRPr="00BF6151" w:rsidRDefault="00B04099" w:rsidP="00D84552">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 w:val="22"/>
          <w:szCs w:val="22"/>
          <w:lang w:val="en-US" w:eastAsia="zh-CN"/>
        </w:rPr>
      </w:pPr>
      <w:r w:rsidRPr="00B04099">
        <w:rPr>
          <w:rFonts w:ascii="STKaiti" w:eastAsia="STKaiti" w:hAnsi="STKaiti" w:hint="eastAsia"/>
          <w:b/>
          <w:bCs/>
          <w:lang w:eastAsia="zh-CN"/>
        </w:rPr>
        <w:t>I</w:t>
      </w:r>
      <w:r w:rsidRPr="00B04099">
        <w:rPr>
          <w:rFonts w:ascii="STKaiti" w:eastAsia="STKaiti" w:hAnsi="STKaiti"/>
          <w:b/>
          <w:bCs/>
          <w:lang w:eastAsia="zh-CN"/>
        </w:rPr>
        <w:t>TU-R</w:t>
      </w:r>
      <w:r w:rsidRPr="00B04099">
        <w:rPr>
          <w:rFonts w:ascii="STKaiti" w:eastAsia="STKaiti" w:hAnsi="STKaiti" w:hint="eastAsia"/>
          <w:b/>
          <w:bCs/>
          <w:lang w:eastAsia="zh-CN"/>
        </w:rPr>
        <w:t>相关研究组：</w:t>
      </w:r>
      <w:r w:rsidR="00186B64" w:rsidRPr="00186B64">
        <w:rPr>
          <w:rFonts w:hint="eastAsia"/>
          <w:lang w:eastAsia="zh-CN"/>
        </w:rPr>
        <w:t>第</w:t>
      </w:r>
      <w:r w:rsidR="00186B64" w:rsidRPr="00186B64">
        <w:rPr>
          <w:rFonts w:hint="eastAsia"/>
          <w:lang w:eastAsia="zh-CN"/>
        </w:rPr>
        <w:t>5</w:t>
      </w:r>
      <w:r w:rsidR="00186B64" w:rsidRPr="00186B64">
        <w:rPr>
          <w:rFonts w:hint="eastAsia"/>
          <w:lang w:eastAsia="zh-CN"/>
        </w:rPr>
        <w:t>和第</w:t>
      </w:r>
      <w:r w:rsidR="00186B64" w:rsidRPr="00186B64">
        <w:rPr>
          <w:rFonts w:hint="eastAsia"/>
          <w:lang w:eastAsia="zh-CN"/>
        </w:rPr>
        <w:t xml:space="preserve">7 </w:t>
      </w:r>
      <w:r w:rsidR="00186B64" w:rsidRPr="00186B64">
        <w:rPr>
          <w:rFonts w:hint="eastAsia"/>
          <w:lang w:eastAsia="zh-CN"/>
        </w:rPr>
        <w:t>研究组</w:t>
      </w:r>
    </w:p>
    <w:p w14:paraId="22E20E09" w14:textId="77777777" w:rsidR="00D84552" w:rsidRPr="00BF6151" w:rsidRDefault="00D84552" w:rsidP="00D84552">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 w:val="22"/>
          <w:szCs w:val="22"/>
          <w:lang w:val="en-US" w:eastAsia="zh-CN"/>
        </w:rPr>
      </w:pPr>
    </w:p>
    <w:p w14:paraId="554140F1" w14:textId="756962C2" w:rsidR="00D84552" w:rsidRPr="00F03419" w:rsidRDefault="00B04099" w:rsidP="00D84552">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 w:val="22"/>
          <w:szCs w:val="22"/>
          <w:highlight w:val="yellow"/>
          <w:lang w:val="en-US" w:eastAsia="zh-CN"/>
        </w:rPr>
      </w:pPr>
      <w:r w:rsidRPr="00B04099">
        <w:rPr>
          <w:rFonts w:ascii="STKaiti" w:eastAsia="STKaiti" w:hAnsi="STKaiti" w:hint="eastAsia"/>
          <w:b/>
          <w:bCs/>
          <w:lang w:eastAsia="zh-CN"/>
        </w:rPr>
        <w:t>对国际电</w:t>
      </w:r>
      <w:proofErr w:type="gramStart"/>
      <w:r w:rsidRPr="00B04099">
        <w:rPr>
          <w:rFonts w:ascii="STKaiti" w:eastAsia="STKaiti" w:hAnsi="STKaiti" w:hint="eastAsia"/>
          <w:b/>
          <w:bCs/>
          <w:lang w:eastAsia="zh-CN"/>
        </w:rPr>
        <w:t>联资源</w:t>
      </w:r>
      <w:proofErr w:type="gramEnd"/>
      <w:r w:rsidRPr="00B04099">
        <w:rPr>
          <w:rFonts w:ascii="STKaiti" w:eastAsia="STKaiti" w:hAnsi="STKaiti" w:hint="eastAsia"/>
          <w:b/>
          <w:bCs/>
          <w:lang w:eastAsia="zh-CN"/>
        </w:rPr>
        <w:t>的影响，包括财务影响（参见《公约》第</w:t>
      </w:r>
      <w:r w:rsidRPr="00B04099">
        <w:rPr>
          <w:rFonts w:ascii="STKaiti" w:eastAsia="STKaiti" w:hAnsi="STKaiti"/>
          <w:b/>
          <w:bCs/>
          <w:lang w:eastAsia="zh-CN"/>
        </w:rPr>
        <w:t>126</w:t>
      </w:r>
      <w:r w:rsidRPr="00B04099">
        <w:rPr>
          <w:rFonts w:ascii="STKaiti" w:eastAsia="STKaiti" w:hAnsi="STKaiti" w:hint="eastAsia"/>
          <w:b/>
          <w:bCs/>
          <w:lang w:eastAsia="zh-CN"/>
        </w:rPr>
        <w:t>款）：极小</w:t>
      </w:r>
    </w:p>
    <w:p w14:paraId="436536F1" w14:textId="77777777" w:rsidR="00D84552" w:rsidRPr="00F03419" w:rsidRDefault="00D84552" w:rsidP="00D84552">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 w:val="22"/>
          <w:szCs w:val="22"/>
          <w:highlight w:val="yellow"/>
          <w:lang w:val="en-US" w:eastAsia="zh-CN"/>
        </w:rPr>
      </w:pPr>
    </w:p>
    <w:p w14:paraId="1CF989C7" w14:textId="30115BDB" w:rsidR="00D84552" w:rsidRPr="00B04099" w:rsidRDefault="00B04099" w:rsidP="00D84552">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 w:val="22"/>
          <w:szCs w:val="22"/>
          <w:highlight w:val="yellow"/>
          <w:lang w:val="en-US" w:eastAsia="zh-CN"/>
        </w:rPr>
      </w:pPr>
      <w:r w:rsidRPr="00B04099">
        <w:rPr>
          <w:rFonts w:ascii="STKaiti" w:eastAsia="STKaiti" w:hAnsi="STKaiti" w:hint="eastAsia"/>
          <w:b/>
          <w:bCs/>
          <w:lang w:eastAsia="zh-CN"/>
        </w:rPr>
        <w:t>区域共同提案：</w:t>
      </w:r>
      <w:r w:rsidRPr="00214837">
        <w:rPr>
          <w:rFonts w:hint="eastAsia"/>
          <w:bCs/>
          <w:lang w:eastAsia="zh-CN"/>
        </w:rPr>
        <w:t>是</w:t>
      </w:r>
      <w:r w:rsidRPr="00214837">
        <w:rPr>
          <w:bCs/>
          <w:lang w:eastAsia="zh-CN"/>
        </w:rPr>
        <w:t>/</w:t>
      </w:r>
      <w:r w:rsidRPr="00214837">
        <w:rPr>
          <w:rFonts w:hint="eastAsia"/>
          <w:bCs/>
          <w:lang w:eastAsia="zh-CN"/>
        </w:rPr>
        <w:t>否</w:t>
      </w:r>
      <w:r w:rsidRPr="00B04099">
        <w:rPr>
          <w:rFonts w:eastAsia="Calibri"/>
          <w:b/>
          <w:lang w:eastAsia="zh-CN"/>
        </w:rPr>
        <w:tab/>
      </w:r>
      <w:r w:rsidRPr="00B04099">
        <w:rPr>
          <w:rFonts w:eastAsia="Calibri"/>
          <w:b/>
          <w:lang w:eastAsia="zh-CN"/>
        </w:rPr>
        <w:tab/>
      </w:r>
      <w:r w:rsidRPr="00B04099">
        <w:rPr>
          <w:rFonts w:ascii="STKaiti" w:eastAsia="STKaiti" w:hAnsi="STKaiti" w:hint="eastAsia"/>
          <w:b/>
          <w:bCs/>
          <w:lang w:eastAsia="zh-CN"/>
        </w:rPr>
        <w:t>多国提案：</w:t>
      </w:r>
      <w:r w:rsidRPr="002B1233">
        <w:rPr>
          <w:rFonts w:hint="eastAsia"/>
          <w:bCs/>
          <w:lang w:eastAsia="zh-CN"/>
        </w:rPr>
        <w:t>是</w:t>
      </w:r>
      <w:r w:rsidRPr="002B1233">
        <w:rPr>
          <w:bCs/>
          <w:lang w:eastAsia="zh-CN"/>
        </w:rPr>
        <w:t>/</w:t>
      </w:r>
      <w:r w:rsidRPr="002B1233">
        <w:rPr>
          <w:rFonts w:hint="eastAsia"/>
          <w:bCs/>
          <w:lang w:eastAsia="zh-CN"/>
        </w:rPr>
        <w:t>否</w:t>
      </w:r>
    </w:p>
    <w:p w14:paraId="2C27630C" w14:textId="0C6CD43B" w:rsidR="00D84552" w:rsidRPr="002B1233" w:rsidRDefault="00B04099" w:rsidP="00D84552">
      <w:pPr>
        <w:tabs>
          <w:tab w:val="clear" w:pos="1134"/>
          <w:tab w:val="clear" w:pos="1871"/>
          <w:tab w:val="clear" w:pos="2268"/>
          <w:tab w:val="left" w:pos="576"/>
          <w:tab w:val="left" w:pos="792"/>
          <w:tab w:val="left" w:pos="1008"/>
          <w:tab w:val="left" w:pos="1224"/>
          <w:tab w:val="left" w:pos="1440"/>
        </w:tabs>
        <w:overflowPunct/>
        <w:autoSpaceDE/>
        <w:autoSpaceDN/>
        <w:adjustRightInd/>
        <w:spacing w:before="0"/>
        <w:ind w:firstLine="720"/>
        <w:textAlignment w:val="auto"/>
        <w:rPr>
          <w:rFonts w:eastAsia="Calibri"/>
          <w:i/>
          <w:iCs/>
          <w:sz w:val="22"/>
          <w:szCs w:val="22"/>
          <w:highlight w:val="yellow"/>
          <w:lang w:val="en-US"/>
        </w:rPr>
      </w:pPr>
      <w:r w:rsidRPr="002B1233">
        <w:rPr>
          <w:rFonts w:ascii="STKaiti" w:eastAsia="STKaiti" w:hAnsi="STKaiti" w:hint="eastAsia"/>
          <w:lang w:eastAsia="zh-CN"/>
        </w:rPr>
        <w:t>国家数量：</w:t>
      </w:r>
    </w:p>
    <w:p w14:paraId="7E0F8F55" w14:textId="77777777" w:rsidR="00D84552" w:rsidRPr="00F03419" w:rsidRDefault="00D84552" w:rsidP="00D84552">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 w:val="22"/>
          <w:szCs w:val="22"/>
          <w:highlight w:val="yellow"/>
          <w:lang w:val="en-US"/>
        </w:rPr>
      </w:pPr>
    </w:p>
    <w:p w14:paraId="6A669F2B" w14:textId="5D676646" w:rsidR="00D84552" w:rsidRPr="00D84552" w:rsidRDefault="00B04099" w:rsidP="00D84552">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ascii="Calibri" w:eastAsia="Calibri" w:hAnsi="Calibri" w:cs="Calibri"/>
          <w:b/>
          <w:color w:val="800000"/>
          <w:sz w:val="22"/>
          <w:szCs w:val="22"/>
          <w:highlight w:val="yellow"/>
          <w:lang w:val="en-US"/>
        </w:rPr>
      </w:pPr>
      <w:r w:rsidRPr="00B04099">
        <w:rPr>
          <w:rFonts w:ascii="STKaiti" w:eastAsia="STKaiti" w:hAnsi="STKaiti" w:hint="eastAsia"/>
          <w:b/>
          <w:bCs/>
          <w:lang w:eastAsia="zh-CN"/>
        </w:rPr>
        <w:t>备注</w:t>
      </w:r>
    </w:p>
    <w:sectPr w:rsidR="00D84552" w:rsidRPr="00D84552">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E23DF" w14:textId="77777777" w:rsidR="00B6115E" w:rsidRDefault="00B6115E">
      <w:r>
        <w:separator/>
      </w:r>
    </w:p>
  </w:endnote>
  <w:endnote w:type="continuationSeparator" w:id="0">
    <w:p w14:paraId="2ACCC8F3"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36A3D" w14:textId="7C6E4165" w:rsidR="00B851D4" w:rsidRPr="00DA0469" w:rsidRDefault="00B04099" w:rsidP="00411A93">
    <w:pPr>
      <w:pStyle w:val="Footer"/>
      <w:rPr>
        <w:lang w:val="en-US"/>
      </w:rPr>
    </w:pPr>
    <w:fldSimple w:instr=" FILENAME \p  \* MERGEFORMAT ">
      <w:r w:rsidR="002011F4">
        <w:t>P:\CHI\ITU-R\CONF-R\CMR19\000\010ADD24ADD02C.docx</w:t>
      </w:r>
    </w:fldSimple>
    <w:r w:rsidR="00411A93">
      <w:t xml:space="preserve"> (</w:t>
    </w:r>
    <w:r w:rsidR="00411A93">
      <w:rPr>
        <w:rFonts w:hint="eastAsia"/>
        <w:lang w:eastAsia="zh-CN"/>
      </w:rPr>
      <w:t>462107</w:t>
    </w:r>
    <w:r w:rsidR="00411A9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75F2" w14:textId="399CBEF5" w:rsidR="00B851D4" w:rsidRPr="00DA0469" w:rsidRDefault="00B04099" w:rsidP="00411A93">
    <w:pPr>
      <w:pStyle w:val="Footer"/>
      <w:rPr>
        <w:lang w:val="en-US"/>
      </w:rPr>
    </w:pPr>
    <w:fldSimple w:instr=" FILENAME \p  \* MERGEFORMAT ">
      <w:r w:rsidR="002011F4">
        <w:t>P:\CHI\ITU-R\CONF-R\CMR19\000\010ADD24ADD02C.docx</w:t>
      </w:r>
    </w:fldSimple>
    <w:r w:rsidR="00411A93">
      <w:t xml:space="preserve"> (</w:t>
    </w:r>
    <w:r w:rsidR="00411A93">
      <w:rPr>
        <w:rFonts w:hint="eastAsia"/>
        <w:lang w:eastAsia="zh-CN"/>
      </w:rPr>
      <w:t>462107</w:t>
    </w:r>
    <w:r w:rsidR="00411A9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F2C12" w14:textId="77777777" w:rsidR="00B6115E" w:rsidRDefault="00B6115E">
      <w:r>
        <w:t>____________________</w:t>
      </w:r>
    </w:p>
  </w:footnote>
  <w:footnote w:type="continuationSeparator" w:id="0">
    <w:p w14:paraId="53574BD1"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0D9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F3BC74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10(Add.24)(Add.2)-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86B64"/>
    <w:rsid w:val="001A4E73"/>
    <w:rsid w:val="001B6360"/>
    <w:rsid w:val="001F4EA6"/>
    <w:rsid w:val="002011F4"/>
    <w:rsid w:val="00214837"/>
    <w:rsid w:val="00214959"/>
    <w:rsid w:val="0022272C"/>
    <w:rsid w:val="002260A6"/>
    <w:rsid w:val="0023592E"/>
    <w:rsid w:val="002742B3"/>
    <w:rsid w:val="002A4C9C"/>
    <w:rsid w:val="002B1233"/>
    <w:rsid w:val="002B509B"/>
    <w:rsid w:val="002E2A59"/>
    <w:rsid w:val="002E4507"/>
    <w:rsid w:val="00305254"/>
    <w:rsid w:val="003169D2"/>
    <w:rsid w:val="00330EEF"/>
    <w:rsid w:val="003B4BEF"/>
    <w:rsid w:val="003B6399"/>
    <w:rsid w:val="003C6B45"/>
    <w:rsid w:val="003E48E2"/>
    <w:rsid w:val="003E5931"/>
    <w:rsid w:val="00411A93"/>
    <w:rsid w:val="0041282E"/>
    <w:rsid w:val="00435C0C"/>
    <w:rsid w:val="00437869"/>
    <w:rsid w:val="00465A34"/>
    <w:rsid w:val="004B4C76"/>
    <w:rsid w:val="004C4554"/>
    <w:rsid w:val="004D2DEC"/>
    <w:rsid w:val="004F2BE6"/>
    <w:rsid w:val="00527E8A"/>
    <w:rsid w:val="00542E85"/>
    <w:rsid w:val="00562479"/>
    <w:rsid w:val="00573025"/>
    <w:rsid w:val="00574AF1"/>
    <w:rsid w:val="00576849"/>
    <w:rsid w:val="005A0ACB"/>
    <w:rsid w:val="005E0248"/>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7013C"/>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AE762C"/>
    <w:rsid w:val="00B026CB"/>
    <w:rsid w:val="00B04099"/>
    <w:rsid w:val="00B2648A"/>
    <w:rsid w:val="00B50377"/>
    <w:rsid w:val="00B6115E"/>
    <w:rsid w:val="00B70A3D"/>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57A7F"/>
    <w:rsid w:val="00D617C2"/>
    <w:rsid w:val="00D6206A"/>
    <w:rsid w:val="00D74599"/>
    <w:rsid w:val="00D84552"/>
    <w:rsid w:val="00DA0469"/>
    <w:rsid w:val="00DC6DBA"/>
    <w:rsid w:val="00DD13B7"/>
    <w:rsid w:val="00DF3B0C"/>
    <w:rsid w:val="00E0581D"/>
    <w:rsid w:val="00E14984"/>
    <w:rsid w:val="00E22A25"/>
    <w:rsid w:val="00E560F1"/>
    <w:rsid w:val="00E6707A"/>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8F16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41259D"/>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character" w:customStyle="1" w:styleId="RestitleChar">
    <w:name w:val="Res_title Char"/>
    <w:link w:val="Restitle"/>
    <w:rsid w:val="00411A93"/>
    <w:rPr>
      <w:rFonts w:ascii="Times New Roman Bold" w:hAnsi="Times New Roman Bold"/>
      <w:b/>
      <w:sz w:val="28"/>
      <w:lang w:val="en-GB" w:eastAsia="en-US"/>
    </w:rPr>
  </w:style>
  <w:style w:type="character" w:customStyle="1" w:styleId="NormalaftertitleChar">
    <w:name w:val="Normal after title Char"/>
    <w:link w:val="Normalaftertitle0"/>
    <w:rsid w:val="00411A93"/>
    <w:rPr>
      <w:rFonts w:ascii="Times New Roman" w:hAnsi="Times New Roman"/>
      <w:sz w:val="24"/>
      <w:lang w:val="en-GB" w:eastAsia="en-US"/>
    </w:rPr>
  </w:style>
  <w:style w:type="character" w:customStyle="1" w:styleId="CallChar">
    <w:name w:val="Call Char"/>
    <w:link w:val="Call"/>
    <w:locked/>
    <w:rsid w:val="00411A93"/>
    <w:rPr>
      <w:rFonts w:ascii="STKaiti" w:eastAsia="STKaiti" w:hAnsi="STKaiti"/>
      <w:sz w:val="24"/>
      <w:lang w:val="en-GB" w:eastAsia="en-US"/>
    </w:rPr>
  </w:style>
  <w:style w:type="character" w:styleId="UnresolvedMention">
    <w:name w:val="Unresolved Mention"/>
    <w:basedOn w:val="DefaultParagraphFont"/>
    <w:uiPriority w:val="99"/>
    <w:semiHidden/>
    <w:unhideWhenUsed/>
    <w:rsid w:val="00411A93"/>
    <w:rPr>
      <w:color w:val="605E5C"/>
      <w:shd w:val="clear" w:color="auto" w:fill="E1DFDD"/>
    </w:rPr>
  </w:style>
  <w:style w:type="character" w:styleId="FollowedHyperlink">
    <w:name w:val="FollowedHyperlink"/>
    <w:basedOn w:val="DefaultParagraphFont"/>
    <w:semiHidden/>
    <w:unhideWhenUsed/>
    <w:rsid w:val="00411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f21f860-df28-4a37-b518-a80ef2a07774">DPM</DPM_x0020_Author>
    <DPM_x0020_File_x0020_name xmlns="ff21f860-df28-4a37-b518-a80ef2a07774">R16-WRC19-C-0010!A24-A2!MSW-C</DPM_x0020_File_x0020_name>
    <DPM_x0020_Version xmlns="ff21f860-df28-4a37-b518-a80ef2a07774">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21f860-df28-4a37-b518-a80ef2a07774" targetNamespace="http://schemas.microsoft.com/office/2006/metadata/properties" ma:root="true" ma:fieldsID="d41af5c836d734370eb92e7ee5f83852" ns2:_="" ns3:_="">
    <xsd:import namespace="996b2e75-67fd-4955-a3b0-5ab9934cb50b"/>
    <xsd:import namespace="ff21f860-df28-4a37-b518-a80ef2a077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21f860-df28-4a37-b518-a80ef2a077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2006/documentManagement/types"/>
    <ds:schemaRef ds:uri="http://purl.org/dc/terms/"/>
    <ds:schemaRef ds:uri="ff21f860-df28-4a37-b518-a80ef2a07774"/>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21f860-df28-4a37-b518-a80ef2a07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3451</Words>
  <Characters>4408</Characters>
  <Application>Microsoft Office Word</Application>
  <DocSecurity>0</DocSecurity>
  <Lines>179</Lines>
  <Paragraphs>93</Paragraphs>
  <ScaleCrop>false</ScaleCrop>
  <HeadingPairs>
    <vt:vector size="2" baseType="variant">
      <vt:variant>
        <vt:lpstr>Title</vt:lpstr>
      </vt:variant>
      <vt:variant>
        <vt:i4>1</vt:i4>
      </vt:variant>
    </vt:vector>
  </HeadingPairs>
  <TitlesOfParts>
    <vt:vector size="1" baseType="lpstr">
      <vt:lpstr>R16-WRC19-C-0010!A24-A2!MSW-C</vt:lpstr>
    </vt:vector>
  </TitlesOfParts>
  <Manager>General Secretariat - Pool</Manager>
  <Company>International Telecommunication Union (ITU)</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R16-WRC19-C-0010!A24-A2!MSW-C</dc:title>
  <dc:subject>World Radiocommunication Conference - 2019</dc:subject>
  <dc:creator>Documents Proposals Manager (DPM)</dc:creator>
  <cp:keywords>DPM_v2019.10.14.1_prod</cp:keywords>
  <dc:description/>
  <cp:lastModifiedBy>Liu, Yanhui</cp:lastModifiedBy>
  <cp:revision>7</cp:revision>
  <cp:lastPrinted>2019-10-23T08:28:00Z</cp:lastPrinted>
  <dcterms:created xsi:type="dcterms:W3CDTF">2019-10-23T07:50:00Z</dcterms:created>
  <dcterms:modified xsi:type="dcterms:W3CDTF">2019-10-23T08:28:00Z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