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9294146" w14:textId="77777777" w:rsidTr="00F55E63">
        <w:trPr>
          <w:cantSplit/>
          <w:trHeight w:val="20"/>
        </w:trPr>
        <w:tc>
          <w:tcPr>
            <w:tcW w:w="6619" w:type="dxa"/>
          </w:tcPr>
          <w:p w14:paraId="3A099357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C663C6F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CA9F0CE" wp14:editId="1E87FEC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78DA1C4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EB9D0D3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98D29E9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5DA2649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F83B90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B5E907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3108A5ED" w14:textId="77777777" w:rsidTr="00F55E63">
        <w:trPr>
          <w:cantSplit/>
        </w:trPr>
        <w:tc>
          <w:tcPr>
            <w:tcW w:w="6619" w:type="dxa"/>
          </w:tcPr>
          <w:p w14:paraId="7CFBA9AA" w14:textId="77777777" w:rsidR="00A809E8" w:rsidRPr="007B4517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" w:hAnsi="Verdana"/>
                <w:sz w:val="19"/>
                <w:szCs w:val="30"/>
                <w:rtl/>
              </w:rPr>
            </w:pPr>
            <w:r w:rsidRPr="007B4517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DA8D538" w14:textId="3DA45F6F" w:rsidR="007B4517" w:rsidRPr="007B4517" w:rsidRDefault="007B4517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>
              <w:rPr>
                <w:rFonts w:ascii="Verdana" w:eastAsia="SimSun" w:hAnsi="Verdana" w:hint="cs"/>
                <w:rtl/>
              </w:rPr>
              <w:t xml:space="preserve">الإضافة </w:t>
            </w:r>
            <w:r>
              <w:rPr>
                <w:rFonts w:ascii="Verdana" w:eastAsia="SimSun" w:hAnsi="Verdana"/>
              </w:rPr>
              <w:t>7</w:t>
            </w:r>
            <w:r>
              <w:rPr>
                <w:rFonts w:ascii="Verdana" w:eastAsia="SimSun" w:hAnsi="Verdana"/>
                <w:rtl/>
              </w:rPr>
              <w:br/>
            </w:r>
            <w:r>
              <w:rPr>
                <w:rFonts w:ascii="Verdana" w:eastAsia="SimSun" w:hAnsi="Verdana" w:hint="cs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11(Add.</w:t>
            </w:r>
            <w:proofErr w:type="gramStart"/>
            <w:r>
              <w:rPr>
                <w:rFonts w:ascii="Verdana" w:eastAsia="SimSun" w:hAnsi="Verdana"/>
              </w:rPr>
              <w:t>21)-</w:t>
            </w:r>
            <w:proofErr w:type="gramEnd"/>
            <w:r>
              <w:rPr>
                <w:rFonts w:ascii="Verdana" w:eastAsia="SimSun" w:hAnsi="Verdana"/>
              </w:rPr>
              <w:t>A</w:t>
            </w:r>
          </w:p>
        </w:tc>
      </w:tr>
      <w:tr w:rsidR="00A809E8" w:rsidRPr="00F545E4" w14:paraId="184641C5" w14:textId="77777777" w:rsidTr="00F55E63">
        <w:trPr>
          <w:cantSplit/>
        </w:trPr>
        <w:tc>
          <w:tcPr>
            <w:tcW w:w="6619" w:type="dxa"/>
          </w:tcPr>
          <w:p w14:paraId="33D2541C" w14:textId="77777777" w:rsidR="00A809E8" w:rsidRPr="007B4517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26F175F0" w14:textId="77777777" w:rsidR="00A809E8" w:rsidRPr="007B4517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7B4517">
              <w:rPr>
                <w:rFonts w:ascii="Verdana" w:eastAsia="SimSun" w:hAnsi="Verdana"/>
              </w:rPr>
              <w:t>17</w:t>
            </w:r>
            <w:r w:rsidRPr="007B4517">
              <w:rPr>
                <w:rFonts w:ascii="Verdana" w:eastAsia="SimSun" w:hAnsi="Verdana"/>
                <w:rtl/>
              </w:rPr>
              <w:t xml:space="preserve"> سبتمبر </w:t>
            </w:r>
            <w:r w:rsidRPr="007B4517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63B751BC" w14:textId="77777777" w:rsidTr="00F55E63">
        <w:trPr>
          <w:cantSplit/>
        </w:trPr>
        <w:tc>
          <w:tcPr>
            <w:tcW w:w="6619" w:type="dxa"/>
          </w:tcPr>
          <w:p w14:paraId="5A55E447" w14:textId="77777777" w:rsidR="00A809E8" w:rsidRPr="007B4517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2C235D19" w14:textId="4CD7E9C0" w:rsidR="00A809E8" w:rsidRPr="007B4517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7B4517">
              <w:rPr>
                <w:rFonts w:ascii="Verdana" w:hAnsi="Verdana"/>
                <w:rtl/>
              </w:rPr>
              <w:t>الأصل: بالإنكليزية</w:t>
            </w:r>
            <w:r w:rsidR="007B4517">
              <w:rPr>
                <w:rFonts w:ascii="Verdana" w:hAnsi="Verdana" w:hint="cs"/>
                <w:rtl/>
              </w:rPr>
              <w:t>/بالإسبانية</w:t>
            </w:r>
          </w:p>
        </w:tc>
      </w:tr>
      <w:tr w:rsidR="00764079" w14:paraId="23C652CA" w14:textId="77777777" w:rsidTr="00F55E63">
        <w:trPr>
          <w:cantSplit/>
        </w:trPr>
        <w:tc>
          <w:tcPr>
            <w:tcW w:w="9672" w:type="dxa"/>
            <w:gridSpan w:val="2"/>
          </w:tcPr>
          <w:p w14:paraId="0AC78858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D3B7CAC" w14:textId="77777777" w:rsidTr="00F55E63">
        <w:trPr>
          <w:cantSplit/>
        </w:trPr>
        <w:tc>
          <w:tcPr>
            <w:tcW w:w="9672" w:type="dxa"/>
            <w:gridSpan w:val="2"/>
          </w:tcPr>
          <w:p w14:paraId="0A62D96A" w14:textId="758E7A1D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 xml:space="preserve">الدول الأعضاء في لجنة البلدان الأمريكية للاتصالات </w:t>
            </w:r>
            <w:r w:rsidR="007B4517">
              <w:t>(CITEL)</w:t>
            </w:r>
          </w:p>
        </w:tc>
      </w:tr>
      <w:tr w:rsidR="00764079" w14:paraId="7E6536ED" w14:textId="77777777" w:rsidTr="00F55E63">
        <w:trPr>
          <w:cantSplit/>
        </w:trPr>
        <w:tc>
          <w:tcPr>
            <w:tcW w:w="9672" w:type="dxa"/>
            <w:gridSpan w:val="2"/>
          </w:tcPr>
          <w:p w14:paraId="3E2A78B3" w14:textId="2029704D" w:rsidR="00764079" w:rsidRPr="00BD6EF3" w:rsidRDefault="007B4517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6FA89583" w14:textId="77777777" w:rsidTr="00F55E63">
        <w:trPr>
          <w:cantSplit/>
        </w:trPr>
        <w:tc>
          <w:tcPr>
            <w:tcW w:w="9672" w:type="dxa"/>
            <w:gridSpan w:val="2"/>
          </w:tcPr>
          <w:p w14:paraId="0BF92261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199A5F76" w14:textId="77777777" w:rsidTr="00F55E63">
        <w:trPr>
          <w:cantSplit/>
        </w:trPr>
        <w:tc>
          <w:tcPr>
            <w:tcW w:w="9672" w:type="dxa"/>
            <w:gridSpan w:val="2"/>
          </w:tcPr>
          <w:p w14:paraId="317CBE39" w14:textId="386FE803" w:rsidR="00764079" w:rsidRPr="0012545F" w:rsidRDefault="007B4517" w:rsidP="00F55E63">
            <w:pPr>
              <w:pStyle w:val="Agendaitem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ب</w:t>
            </w:r>
            <w:r w:rsidR="00DB4CC9">
              <w:rPr>
                <w:rtl/>
                <w:lang w:val="en-US"/>
              </w:rPr>
              <w:t>ند جدول الأعمال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="003102EE">
              <w:rPr>
                <w:lang w:val="en-US"/>
              </w:rPr>
              <w:t>(</w:t>
            </w:r>
            <w:r>
              <w:rPr>
                <w:lang w:val="en-US"/>
              </w:rPr>
              <w:t>7.1.9</w:t>
            </w:r>
            <w:r w:rsidR="003102EE">
              <w:rPr>
                <w:lang w:val="en-US"/>
              </w:rPr>
              <w:t>)</w:t>
            </w:r>
            <w:r>
              <w:rPr>
                <w:lang w:val="en-US"/>
              </w:rPr>
              <w:t>1.9</w:t>
            </w:r>
          </w:p>
        </w:tc>
      </w:tr>
    </w:tbl>
    <w:p w14:paraId="524CE1AC" w14:textId="77777777" w:rsidR="001D597A" w:rsidRPr="007E63A1" w:rsidRDefault="00E57005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6A7A58FA" w14:textId="77777777" w:rsidR="001D597A" w:rsidRPr="007E63A1" w:rsidRDefault="00E57005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Pr="00723691">
        <w:rPr>
          <w:rFonts w:eastAsia="SimSun"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72B45253" w14:textId="7A00677C" w:rsidR="001D597A" w:rsidRPr="004038C8" w:rsidRDefault="00E57005" w:rsidP="00811851">
      <w:pPr>
        <w:rPr>
          <w:rFonts w:eastAsia="SimSun"/>
          <w:szCs w:val="22"/>
          <w:rtl/>
        </w:rPr>
      </w:pPr>
      <w:r>
        <w:rPr>
          <w:rFonts w:eastAsia="SimSun"/>
        </w:rPr>
        <w:t>(7.1.9)</w:t>
      </w:r>
      <w:r w:rsidR="009227FE">
        <w:rPr>
          <w:rFonts w:eastAsia="SimSun"/>
        </w:rPr>
        <w:t xml:space="preserve"> </w:t>
      </w:r>
      <w:r>
        <w:rPr>
          <w:rFonts w:eastAsia="SimSun"/>
        </w:rPr>
        <w:t>1.9</w:t>
      </w:r>
      <w:r>
        <w:rPr>
          <w:rFonts w:eastAsia="SimSun"/>
        </w:rPr>
        <w:tab/>
      </w:r>
      <w:r w:rsidRPr="004038C8">
        <w:rPr>
          <w:rFonts w:eastAsia="SimSun" w:hint="cs"/>
          <w:rtl/>
        </w:rPr>
        <w:t xml:space="preserve">القرار </w:t>
      </w:r>
      <w:r w:rsidRPr="004038C8">
        <w:rPr>
          <w:rFonts w:eastAsia="SimSun"/>
          <w:b/>
          <w:bCs/>
        </w:rPr>
        <w:t>958 (WRC</w:t>
      </w:r>
      <w:r w:rsidRPr="004038C8">
        <w:rPr>
          <w:rFonts w:eastAsia="SimSun"/>
          <w:b/>
          <w:bCs/>
        </w:rPr>
        <w:noBreakHyphen/>
        <w:t>15)</w:t>
      </w:r>
      <w:r>
        <w:rPr>
          <w:rFonts w:eastAsia="SimSun" w:hint="cs"/>
          <w:rtl/>
        </w:rPr>
        <w:t xml:space="preserve"> - البند </w:t>
      </w:r>
      <w:r>
        <w:rPr>
          <w:rFonts w:eastAsia="SimSun"/>
        </w:rPr>
        <w:t>2</w:t>
      </w:r>
      <w:r>
        <w:rPr>
          <w:rFonts w:eastAsia="SimSun" w:hint="cs"/>
          <w:rtl/>
        </w:rPr>
        <w:t xml:space="preserve"> بالملحق</w:t>
      </w:r>
      <w:r>
        <w:rPr>
          <w:rFonts w:eastAsia="SimSun"/>
        </w:rPr>
        <w:t>(</w:t>
      </w:r>
      <w:r>
        <w:rPr>
          <w:rFonts w:eastAsia="SimSun" w:hint="cs"/>
          <w:rtl/>
        </w:rPr>
        <w:t xml:space="preserve"> </w:t>
      </w:r>
      <w:r w:rsidRPr="004763BC">
        <w:rPr>
          <w:rFonts w:hint="cs"/>
          <w:rtl/>
        </w:rPr>
        <w:t>دراسات لبحث: أ )</w:t>
      </w:r>
      <w:r>
        <w:rPr>
          <w:rFonts w:hint="cs"/>
          <w:rtl/>
        </w:rPr>
        <w:t xml:space="preserve"> </w:t>
      </w:r>
      <w:r w:rsidRPr="004763BC">
        <w:rPr>
          <w:rFonts w:hint="cs"/>
          <w:rtl/>
        </w:rPr>
        <w:t xml:space="preserve">مدى الحاجة إلى تدابير إضافية ممكنة لتقتصر إرسالات الوصلة الصاعدة </w:t>
      </w:r>
      <w:proofErr w:type="spellStart"/>
      <w:r w:rsidRPr="00095DF4">
        <w:rPr>
          <w:rFonts w:hint="cs"/>
          <w:rtl/>
        </w:rPr>
        <w:t>للمطاريف</w:t>
      </w:r>
      <w:proofErr w:type="spellEnd"/>
      <w:r w:rsidRPr="004763BC">
        <w:rPr>
          <w:rFonts w:hint="cs"/>
          <w:rtl/>
        </w:rPr>
        <w:t xml:space="preserve"> على تلك </w:t>
      </w:r>
      <w:proofErr w:type="spellStart"/>
      <w:r w:rsidRPr="00095DF4">
        <w:rPr>
          <w:rFonts w:hint="cs"/>
          <w:rtl/>
        </w:rPr>
        <w:t>المطاريف</w:t>
      </w:r>
      <w:proofErr w:type="spellEnd"/>
      <w:r w:rsidRPr="004763BC">
        <w:rPr>
          <w:rFonts w:hint="cs"/>
          <w:rtl/>
        </w:rPr>
        <w:t xml:space="preserve"> المرخص لها طبقاً</w:t>
      </w:r>
      <w:r w:rsidRPr="004763BC">
        <w:rPr>
          <w:rFonts w:hint="eastAsia"/>
          <w:rtl/>
        </w:rPr>
        <w:t> </w:t>
      </w:r>
      <w:r w:rsidRPr="00CF1827">
        <w:rPr>
          <w:rFonts w:hint="cs"/>
          <w:rtl/>
        </w:rPr>
        <w:t>للرقم</w:t>
      </w:r>
      <w:r w:rsidRPr="00CF1827">
        <w:rPr>
          <w:rFonts w:hint="eastAsia"/>
          <w:rtl/>
        </w:rPr>
        <w:t> </w:t>
      </w:r>
      <w:r w:rsidRPr="003D174D">
        <w:rPr>
          <w:b/>
          <w:bCs/>
        </w:rPr>
        <w:t>1.18</w:t>
      </w:r>
      <w:r w:rsidRPr="004763BC">
        <w:rPr>
          <w:rStyle w:val="Artref"/>
          <w:rFonts w:hint="cs"/>
          <w:rtl/>
        </w:rPr>
        <w:t>؛</w:t>
      </w:r>
      <w:r w:rsidRPr="004C6F90">
        <w:rPr>
          <w:rStyle w:val="Artref"/>
          <w:rFonts w:hint="cs"/>
          <w:rtl/>
        </w:rPr>
        <w:t xml:space="preserve"> </w:t>
      </w:r>
      <w:r w:rsidRPr="004763BC">
        <w:rPr>
          <w:rFonts w:hint="cs"/>
          <w:rtl/>
        </w:rPr>
        <w:t>ب)</w:t>
      </w:r>
      <w:r>
        <w:t xml:space="preserve"> </w:t>
      </w:r>
      <w:r w:rsidRPr="004763BC">
        <w:rPr>
          <w:rFonts w:hint="cs"/>
          <w:rtl/>
        </w:rPr>
        <w:t xml:space="preserve">الأساليب الممكنة التي ستساعد الإدارات في إدارة التشغيل غير المرخص به </w:t>
      </w:r>
      <w:proofErr w:type="spellStart"/>
      <w:r w:rsidRPr="004763BC">
        <w:rPr>
          <w:rFonts w:hint="cs"/>
          <w:rtl/>
        </w:rPr>
        <w:t>لمطاريف</w:t>
      </w:r>
      <w:proofErr w:type="spellEnd"/>
      <w:r w:rsidRPr="004763BC">
        <w:rPr>
          <w:rFonts w:hint="cs"/>
          <w:rtl/>
        </w:rPr>
        <w:t xml:space="preserve"> المحطات الأرضية المستعملة على أراضيها، والتي تكون بمثابة أداة يُسترشد بها في برنامجها الوطني لإدارة الطيف</w:t>
      </w:r>
      <w:r w:rsidRPr="00CF1827">
        <w:rPr>
          <w:rFonts w:hint="cs"/>
          <w:rtl/>
        </w:rPr>
        <w:t>، طبقاً للقرار</w:t>
      </w:r>
      <w:r w:rsidRPr="00CF1827">
        <w:rPr>
          <w:rFonts w:hint="eastAsia"/>
          <w:rtl/>
        </w:rPr>
        <w:t> </w:t>
      </w:r>
      <w:r w:rsidRPr="00CF1827">
        <w:t>ITU</w:t>
      </w:r>
      <w:r w:rsidRPr="00CF1827">
        <w:noBreakHyphen/>
        <w:t>R 64 (RA</w:t>
      </w:r>
      <w:r w:rsidRPr="00CF1827">
        <w:noBreakHyphen/>
        <w:t>15)</w:t>
      </w:r>
      <w:r w:rsidRPr="00CF1827">
        <w:rPr>
          <w:rFonts w:hint="cs"/>
          <w:rtl/>
        </w:rPr>
        <w:t>.</w:t>
      </w:r>
    </w:p>
    <w:p w14:paraId="0AC71C63" w14:textId="7CCFF2A2" w:rsidR="002F3E46" w:rsidRDefault="00601B2D" w:rsidP="00601B2D">
      <w:pPr>
        <w:pStyle w:val="Headingb"/>
        <w:rPr>
          <w:rtl/>
        </w:rPr>
      </w:pPr>
      <w:r w:rsidRPr="00601B2D">
        <w:rPr>
          <w:rtl/>
          <w:lang w:bidi="ar-SA"/>
        </w:rPr>
        <w:t xml:space="preserve">معلومات </w:t>
      </w:r>
      <w:r w:rsidRPr="00601B2D">
        <w:rPr>
          <w:rFonts w:hint="cs"/>
          <w:rtl/>
          <w:lang w:bidi="ar-SA"/>
        </w:rPr>
        <w:t>أساسية</w:t>
      </w:r>
    </w:p>
    <w:p w14:paraId="20A79520" w14:textId="6B91EE05" w:rsidR="007B4517" w:rsidRDefault="00A63F8A" w:rsidP="00A63F8A">
      <w:pPr>
        <w:rPr>
          <w:rtl/>
        </w:rPr>
      </w:pPr>
      <w:r w:rsidRPr="00A63F8A">
        <w:rPr>
          <w:rtl/>
        </w:rPr>
        <w:t xml:space="preserve">وافقت جمعية الاتصالات الراديوية </w:t>
      </w:r>
      <w:r w:rsidRPr="00A63F8A">
        <w:rPr>
          <w:rFonts w:hint="cs"/>
          <w:rtl/>
          <w:lang w:bidi="ar-SY"/>
        </w:rPr>
        <w:t xml:space="preserve">لعام </w:t>
      </w:r>
      <w:r w:rsidR="003102EE">
        <w:rPr>
          <w:lang w:bidi="ar-SY"/>
        </w:rPr>
        <w:t>2015</w:t>
      </w:r>
      <w:r w:rsidRPr="00A63F8A">
        <w:rPr>
          <w:rFonts w:hint="cs"/>
          <w:rtl/>
          <w:lang w:bidi="ar-SY"/>
        </w:rPr>
        <w:t xml:space="preserve"> </w:t>
      </w:r>
      <w:r w:rsidR="004F6D4B">
        <w:t>(</w:t>
      </w:r>
      <w:r w:rsidRPr="00A63F8A">
        <w:t>RA-15</w:t>
      </w:r>
      <w:r w:rsidR="004F6D4B">
        <w:t>)</w:t>
      </w:r>
      <w:r w:rsidRPr="00A63F8A">
        <w:rPr>
          <w:rtl/>
        </w:rPr>
        <w:t xml:space="preserve"> على القرار </w:t>
      </w:r>
      <w:r w:rsidRPr="00A63F8A">
        <w:t>ITU-R 64</w:t>
      </w:r>
      <w:r w:rsidRPr="00A63F8A">
        <w:rPr>
          <w:rtl/>
        </w:rPr>
        <w:t xml:space="preserve"> المعنون</w:t>
      </w:r>
      <w:r w:rsidRPr="00A63F8A">
        <w:rPr>
          <w:rFonts w:hint="cs"/>
          <w:rtl/>
        </w:rPr>
        <w:t xml:space="preserve"> </w:t>
      </w:r>
      <w:r w:rsidR="007B4517">
        <w:rPr>
          <w:rFonts w:hint="cs"/>
          <w:rtl/>
        </w:rPr>
        <w:t>"</w:t>
      </w:r>
      <w:r w:rsidR="007B4517" w:rsidRPr="007B4517">
        <w:rPr>
          <w:rFonts w:hint="cs"/>
          <w:rtl/>
        </w:rPr>
        <w:t>مبادئ توجيهية لإدارة التشغيل غير المرخص به للمحطات الأرضية الطرفية</w:t>
      </w:r>
      <w:r w:rsidR="007B4517">
        <w:rPr>
          <w:rFonts w:hint="cs"/>
          <w:rtl/>
        </w:rPr>
        <w:t xml:space="preserve">". </w:t>
      </w:r>
      <w:r w:rsidRPr="00A63F8A">
        <w:rPr>
          <w:rFonts w:hint="cs"/>
          <w:rtl/>
        </w:rPr>
        <w:t>و</w:t>
      </w:r>
      <w:r w:rsidRPr="00A63F8A">
        <w:rPr>
          <w:rtl/>
        </w:rPr>
        <w:t>دع</w:t>
      </w:r>
      <w:r w:rsidRPr="00A63F8A">
        <w:rPr>
          <w:rFonts w:hint="cs"/>
          <w:rtl/>
        </w:rPr>
        <w:t>ت</w:t>
      </w:r>
      <w:r w:rsidRPr="00A63F8A">
        <w:rPr>
          <w:rtl/>
        </w:rPr>
        <w:t xml:space="preserve"> </w:t>
      </w:r>
      <w:r w:rsidRPr="00A63F8A">
        <w:rPr>
          <w:rFonts w:hint="cs"/>
          <w:rtl/>
        </w:rPr>
        <w:t xml:space="preserve">فقرتا </w:t>
      </w:r>
      <w:r w:rsidRPr="00A63F8A">
        <w:rPr>
          <w:rFonts w:hint="cs"/>
          <w:i/>
          <w:iCs/>
          <w:rtl/>
        </w:rPr>
        <w:t>تقرر</w:t>
      </w:r>
      <w:r w:rsidRPr="00A63F8A">
        <w:rPr>
          <w:rtl/>
        </w:rPr>
        <w:t xml:space="preserve"> في هذا القرار لجان </w:t>
      </w:r>
      <w:r w:rsidRPr="00A63F8A">
        <w:rPr>
          <w:rFonts w:hint="cs"/>
          <w:rtl/>
        </w:rPr>
        <w:t>ال</w:t>
      </w:r>
      <w:r w:rsidRPr="00A63F8A">
        <w:rPr>
          <w:rtl/>
        </w:rPr>
        <w:t xml:space="preserve">دراسات المعنية </w:t>
      </w:r>
      <w:r w:rsidRPr="00A63F8A">
        <w:rPr>
          <w:rFonts w:hint="cs"/>
          <w:rtl/>
        </w:rPr>
        <w:t xml:space="preserve">في </w:t>
      </w:r>
      <w:r w:rsidRPr="00A63F8A">
        <w:rPr>
          <w:rtl/>
        </w:rPr>
        <w:t>قطاع الاتصالات الراديوية</w:t>
      </w:r>
      <w:r w:rsidRPr="00A63F8A">
        <w:rPr>
          <w:rFonts w:hint="cs"/>
          <w:rtl/>
        </w:rPr>
        <w:t xml:space="preserve"> إلى</w:t>
      </w:r>
      <w:r w:rsidRPr="00A63F8A">
        <w:rPr>
          <w:rtl/>
        </w:rPr>
        <w:t>:</w:t>
      </w:r>
    </w:p>
    <w:p w14:paraId="3B3D2DCB" w14:textId="77777777" w:rsidR="007B4517" w:rsidRPr="004D22E6" w:rsidRDefault="007B4517" w:rsidP="007B4517">
      <w:pPr>
        <w:rPr>
          <w:rtl/>
          <w:lang w:bidi="ar-EG"/>
        </w:rPr>
      </w:pPr>
      <w:r w:rsidRPr="004D22E6">
        <w:t>1</w:t>
      </w:r>
      <w:r w:rsidRPr="004D22E6">
        <w:tab/>
      </w:r>
      <w:r>
        <w:rPr>
          <w:rFonts w:hint="cs"/>
          <w:rtl/>
        </w:rPr>
        <w:t>إجراء دراسات لبحث مدى الحاجة إلى تدابير إضافية ممكنة لتقتصر إرسالات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الوصلة الصاعدة للمحطات الطرفية على تلك المحطات الطرفية المرخص لها طبقاً للرقم</w:t>
      </w:r>
      <w:r>
        <w:rPr>
          <w:rFonts w:hint="eastAsia"/>
          <w:rtl/>
        </w:rPr>
        <w:t> </w:t>
      </w:r>
      <w:r w:rsidRPr="00095DF4">
        <w:t>1.18</w:t>
      </w:r>
      <w:r>
        <w:rPr>
          <w:rFonts w:hint="cs"/>
          <w:rtl/>
          <w:lang w:bidi="ar-EG"/>
        </w:rPr>
        <w:t>؛</w:t>
      </w:r>
    </w:p>
    <w:p w14:paraId="3512A016" w14:textId="6B07C895" w:rsidR="007B4517" w:rsidRDefault="007B4517" w:rsidP="007B4517">
      <w:pPr>
        <w:rPr>
          <w:rtl/>
        </w:rPr>
      </w:pPr>
      <w:r w:rsidRPr="004D22E6">
        <w:t>2</w:t>
      </w:r>
      <w:r w:rsidRPr="004D22E6">
        <w:tab/>
      </w:r>
      <w:r w:rsidRPr="004D22E6">
        <w:rPr>
          <w:rFonts w:hint="cs"/>
          <w:rtl/>
        </w:rPr>
        <w:t>دراسة الأساليب</w:t>
      </w:r>
      <w:r>
        <w:rPr>
          <w:rFonts w:hint="cs"/>
          <w:rtl/>
        </w:rPr>
        <w:t xml:space="preserve"> الممكنة</w:t>
      </w:r>
      <w:r w:rsidRPr="004D22E6">
        <w:rPr>
          <w:rFonts w:hint="cs"/>
          <w:rtl/>
        </w:rPr>
        <w:t xml:space="preserve"> التي</w:t>
      </w:r>
      <w:r>
        <w:rPr>
          <w:rFonts w:hint="cs"/>
          <w:rtl/>
        </w:rPr>
        <w:t xml:space="preserve"> ستساعد الإدارات في إدارة التشغيل غير المرخص به للمحطات الأرضية الطرفية المستعملة على أراضيها، والتي تكون بمثابة أداة يُسترشد بها في برنامجها الوطني لإدارة الطيف.</w:t>
      </w:r>
    </w:p>
    <w:p w14:paraId="24A6F48A" w14:textId="61FACB6D" w:rsidR="007B4517" w:rsidRDefault="00A63F8A" w:rsidP="00A63F8A">
      <w:pPr>
        <w:rPr>
          <w:rtl/>
        </w:rPr>
      </w:pPr>
      <w:r w:rsidRPr="00A63F8A">
        <w:rPr>
          <w:rFonts w:hint="cs"/>
          <w:rtl/>
        </w:rPr>
        <w:t>و</w:t>
      </w:r>
      <w:r w:rsidRPr="00A63F8A">
        <w:rPr>
          <w:rtl/>
        </w:rPr>
        <w:t xml:space="preserve">يحدد القرار </w:t>
      </w:r>
      <w:r w:rsidR="003102EE" w:rsidRPr="004F6D4B">
        <w:rPr>
          <w:b/>
          <w:bCs/>
        </w:rPr>
        <w:t>958</w:t>
      </w:r>
      <w:r w:rsidR="004F6D4B" w:rsidRPr="004F6D4B">
        <w:rPr>
          <w:b/>
          <w:bCs/>
        </w:rPr>
        <w:t> (</w:t>
      </w:r>
      <w:r w:rsidRPr="004F6D4B">
        <w:rPr>
          <w:b/>
          <w:bCs/>
        </w:rPr>
        <w:t>WRC-15</w:t>
      </w:r>
      <w:r w:rsidR="004F6D4B" w:rsidRPr="004F6D4B">
        <w:rPr>
          <w:b/>
          <w:bCs/>
        </w:rPr>
        <w:t>)</w:t>
      </w:r>
      <w:r w:rsidRPr="00A63F8A">
        <w:rPr>
          <w:rtl/>
        </w:rPr>
        <w:t xml:space="preserve"> الموضوعات التي تتطلب دراسة عاجلة لإدراجها في تقرير </w:t>
      </w:r>
      <w:r w:rsidRPr="00A63F8A">
        <w:rPr>
          <w:rFonts w:hint="cs"/>
          <w:rtl/>
        </w:rPr>
        <w:t>ال</w:t>
      </w:r>
      <w:r w:rsidRPr="00A63F8A">
        <w:rPr>
          <w:rtl/>
        </w:rPr>
        <w:t>مدير</w:t>
      </w:r>
      <w:r w:rsidRPr="00A63F8A">
        <w:rPr>
          <w:rFonts w:hint="cs"/>
          <w:rtl/>
        </w:rPr>
        <w:t xml:space="preserve"> بشأن</w:t>
      </w:r>
      <w:r w:rsidRPr="00A63F8A">
        <w:rPr>
          <w:rtl/>
        </w:rPr>
        <w:t xml:space="preserve"> المؤتمر </w:t>
      </w:r>
      <w:r w:rsidRPr="00A63F8A">
        <w:t>WRC-19</w:t>
      </w:r>
      <w:r w:rsidRPr="00A63F8A">
        <w:rPr>
          <w:rtl/>
        </w:rPr>
        <w:t>.</w:t>
      </w:r>
      <w:r>
        <w:rPr>
          <w:rFonts w:hint="cs"/>
          <w:rtl/>
        </w:rPr>
        <w:t xml:space="preserve"> </w:t>
      </w:r>
      <w:r w:rsidRPr="00A63F8A">
        <w:rPr>
          <w:rFonts w:hint="cs"/>
          <w:rtl/>
        </w:rPr>
        <w:t>و</w:t>
      </w:r>
      <w:r w:rsidRPr="00A63F8A">
        <w:rPr>
          <w:rtl/>
        </w:rPr>
        <w:t xml:space="preserve">في ملحق هذا القرار، يثير القسم </w:t>
      </w:r>
      <w:r w:rsidR="003102EE">
        <w:t>2</w:t>
      </w:r>
      <w:r w:rsidRPr="00A63F8A">
        <w:rPr>
          <w:rtl/>
        </w:rPr>
        <w:t xml:space="preserve"> مسألة التشغيل غير </w:t>
      </w:r>
      <w:r w:rsidRPr="00A63F8A">
        <w:rPr>
          <w:rFonts w:hint="cs"/>
          <w:rtl/>
        </w:rPr>
        <w:t xml:space="preserve">المجاز </w:t>
      </w:r>
      <w:proofErr w:type="spellStart"/>
      <w:r w:rsidRPr="00A63F8A">
        <w:rPr>
          <w:rtl/>
        </w:rPr>
        <w:t>لمطاريف</w:t>
      </w:r>
      <w:proofErr w:type="spellEnd"/>
      <w:r w:rsidRPr="00A63F8A">
        <w:rPr>
          <w:rtl/>
        </w:rPr>
        <w:t xml:space="preserve"> الوصلة الصاعدة</w:t>
      </w:r>
      <w:r w:rsidR="004F6D4B">
        <w:rPr>
          <w:rFonts w:hint="cs"/>
          <w:rtl/>
        </w:rPr>
        <w:t>:</w:t>
      </w:r>
    </w:p>
    <w:p w14:paraId="72570342" w14:textId="6D5B0477" w:rsidR="007B4517" w:rsidRPr="004763BC" w:rsidRDefault="004F6D4B" w:rsidP="00A63F8A">
      <w:pPr>
        <w:pStyle w:val="enumlev1"/>
      </w:pPr>
      <w:r>
        <w:rPr>
          <w:rFonts w:hint="cs"/>
          <w:rtl/>
        </w:rPr>
        <w:lastRenderedPageBreak/>
        <w:t xml:space="preserve"> </w:t>
      </w:r>
      <w:proofErr w:type="gramStart"/>
      <w:r w:rsidR="007B4517" w:rsidRPr="00A63F8A">
        <w:rPr>
          <w:rFonts w:hint="cs"/>
          <w:rtl/>
        </w:rPr>
        <w:t>أ )</w:t>
      </w:r>
      <w:proofErr w:type="gramEnd"/>
      <w:r w:rsidR="007B4517" w:rsidRPr="00A63F8A">
        <w:rPr>
          <w:rtl/>
        </w:rPr>
        <w:tab/>
      </w:r>
      <w:r w:rsidR="007B4517" w:rsidRPr="00A63F8A">
        <w:rPr>
          <w:rFonts w:hint="cs"/>
          <w:rtl/>
        </w:rPr>
        <w:t xml:space="preserve">مدى الحاجة إلى تدابير إضافية ممكنة لتقتصر إرسالات الوصلة الصاعدة </w:t>
      </w:r>
      <w:proofErr w:type="spellStart"/>
      <w:r w:rsidR="007B4517" w:rsidRPr="00A63F8A">
        <w:rPr>
          <w:rFonts w:hint="cs"/>
          <w:rtl/>
        </w:rPr>
        <w:t>للمطاريف</w:t>
      </w:r>
      <w:proofErr w:type="spellEnd"/>
      <w:r w:rsidR="007B4517" w:rsidRPr="00A63F8A">
        <w:rPr>
          <w:rFonts w:hint="cs"/>
          <w:rtl/>
        </w:rPr>
        <w:t xml:space="preserve"> على تلك </w:t>
      </w:r>
      <w:proofErr w:type="spellStart"/>
      <w:r w:rsidR="007B4517" w:rsidRPr="00A63F8A">
        <w:rPr>
          <w:rFonts w:hint="cs"/>
          <w:rtl/>
        </w:rPr>
        <w:t>المطاريف</w:t>
      </w:r>
      <w:proofErr w:type="spellEnd"/>
      <w:r w:rsidR="007B4517" w:rsidRPr="00A63F8A">
        <w:rPr>
          <w:rFonts w:hint="cs"/>
          <w:rtl/>
        </w:rPr>
        <w:t xml:space="preserve"> </w:t>
      </w:r>
      <w:r w:rsidR="00A63F8A" w:rsidRPr="00A63F8A">
        <w:rPr>
          <w:rFonts w:hint="cs"/>
          <w:rtl/>
        </w:rPr>
        <w:t xml:space="preserve">المجازة </w:t>
      </w:r>
      <w:r w:rsidR="007B4517" w:rsidRPr="00A63F8A">
        <w:rPr>
          <w:rFonts w:hint="cs"/>
          <w:rtl/>
        </w:rPr>
        <w:t>طبقاً</w:t>
      </w:r>
      <w:r w:rsidR="007B4517" w:rsidRPr="00A63F8A">
        <w:rPr>
          <w:rFonts w:hint="eastAsia"/>
          <w:rtl/>
        </w:rPr>
        <w:t> </w:t>
      </w:r>
      <w:r w:rsidR="007B4517" w:rsidRPr="00095DF4">
        <w:rPr>
          <w:rFonts w:hint="cs"/>
          <w:rtl/>
        </w:rPr>
        <w:t>للرقم</w:t>
      </w:r>
      <w:r w:rsidR="007B4517" w:rsidRPr="00095DF4">
        <w:rPr>
          <w:rFonts w:hint="eastAsia"/>
          <w:rtl/>
        </w:rPr>
        <w:t> </w:t>
      </w:r>
      <w:r w:rsidR="007B4517" w:rsidRPr="004F6D4B">
        <w:rPr>
          <w:rStyle w:val="Artref"/>
          <w:b/>
          <w:bCs/>
        </w:rPr>
        <w:t>1.18</w:t>
      </w:r>
      <w:r w:rsidR="007B4517" w:rsidRPr="00A63F8A">
        <w:rPr>
          <w:rStyle w:val="Artref"/>
          <w:rFonts w:hint="cs"/>
          <w:rtl/>
        </w:rPr>
        <w:t>؛</w:t>
      </w:r>
    </w:p>
    <w:p w14:paraId="0F24FF61" w14:textId="77777777" w:rsidR="007B4517" w:rsidRPr="004763BC" w:rsidRDefault="007B4517" w:rsidP="007B4517">
      <w:pPr>
        <w:pStyle w:val="enumlev1"/>
      </w:pPr>
      <w:r w:rsidRPr="004763BC">
        <w:rPr>
          <w:rFonts w:hint="cs"/>
          <w:rtl/>
        </w:rPr>
        <w:t>ب)</w:t>
      </w:r>
      <w:r w:rsidRPr="004763BC">
        <w:rPr>
          <w:rFonts w:hint="cs"/>
          <w:rtl/>
        </w:rPr>
        <w:tab/>
        <w:t xml:space="preserve">الأساليب الممكنة التي ستساعد الإدارات في إدارة التشغيل غير المرخص به </w:t>
      </w:r>
      <w:proofErr w:type="spellStart"/>
      <w:r w:rsidRPr="004763BC">
        <w:rPr>
          <w:rFonts w:hint="cs"/>
          <w:rtl/>
        </w:rPr>
        <w:t>لمطاريف</w:t>
      </w:r>
      <w:proofErr w:type="spellEnd"/>
      <w:r w:rsidRPr="004763BC">
        <w:rPr>
          <w:rFonts w:hint="cs"/>
          <w:rtl/>
        </w:rPr>
        <w:t xml:space="preserve"> المحطات الأرضية المستعملة على أراضيها، والتي تكون بمثابة أداة يُسترشد بها في برنامجها الوطني لإدارة الطيف، طبقاً للقرار</w:t>
      </w:r>
      <w:r w:rsidRPr="004763BC">
        <w:rPr>
          <w:rFonts w:hint="eastAsia"/>
          <w:rtl/>
        </w:rPr>
        <w:t> </w:t>
      </w:r>
      <w:r w:rsidRPr="00095DF4">
        <w:rPr>
          <w:bCs/>
        </w:rPr>
        <w:t>ITU</w:t>
      </w:r>
      <w:r w:rsidRPr="00095DF4">
        <w:rPr>
          <w:bCs/>
        </w:rPr>
        <w:noBreakHyphen/>
        <w:t>R 64 (RA</w:t>
      </w:r>
      <w:r w:rsidRPr="00095DF4">
        <w:rPr>
          <w:bCs/>
        </w:rPr>
        <w:noBreakHyphen/>
        <w:t>15)</w:t>
      </w:r>
      <w:r w:rsidRPr="00095DF4">
        <w:rPr>
          <w:rFonts w:hint="cs"/>
          <w:b/>
          <w:bCs/>
          <w:rtl/>
        </w:rPr>
        <w:t>.</w:t>
      </w:r>
    </w:p>
    <w:p w14:paraId="220A770C" w14:textId="718DD924" w:rsidR="007B4517" w:rsidRDefault="00566455" w:rsidP="001A6C5A">
      <w:pPr>
        <w:rPr>
          <w:rtl/>
          <w:lang w:bidi="ar-EG"/>
        </w:rPr>
      </w:pPr>
      <w:r w:rsidRPr="001A6C5A">
        <w:rPr>
          <w:rFonts w:hint="cs"/>
          <w:rtl/>
        </w:rPr>
        <w:t>و</w:t>
      </w:r>
      <w:r w:rsidRPr="001A6C5A">
        <w:rPr>
          <w:rtl/>
        </w:rPr>
        <w:t xml:space="preserve">تتعلق هذه المسألة بتشغيل </w:t>
      </w:r>
      <w:proofErr w:type="spellStart"/>
      <w:r w:rsidRPr="001A6C5A">
        <w:rPr>
          <w:rtl/>
        </w:rPr>
        <w:t>مطاريف</w:t>
      </w:r>
      <w:proofErr w:type="spellEnd"/>
      <w:r w:rsidRPr="001A6C5A">
        <w:rPr>
          <w:rtl/>
        </w:rPr>
        <w:t xml:space="preserve"> الوصلة الصاعدة غير المرخصة في </w:t>
      </w:r>
      <w:r w:rsidRPr="001A6C5A">
        <w:rPr>
          <w:rFonts w:hint="cs"/>
          <w:rtl/>
          <w:lang w:bidi="ar-SY"/>
        </w:rPr>
        <w:t>أراضي</w:t>
      </w:r>
      <w:r w:rsidRPr="001A6C5A">
        <w:rPr>
          <w:rtl/>
        </w:rPr>
        <w:t xml:space="preserve"> إدارة</w:t>
      </w:r>
      <w:r w:rsidRPr="001A6C5A">
        <w:rPr>
          <w:rFonts w:hint="cs"/>
          <w:rtl/>
        </w:rPr>
        <w:t xml:space="preserve"> ما</w:t>
      </w:r>
      <w:r w:rsidRPr="001A6C5A">
        <w:rPr>
          <w:rtl/>
        </w:rPr>
        <w:t>.</w:t>
      </w:r>
      <w:r w:rsidRPr="001A6C5A">
        <w:rPr>
          <w:rFonts w:hint="cs"/>
          <w:rtl/>
        </w:rPr>
        <w:t xml:space="preserve"> و</w:t>
      </w:r>
      <w:r w:rsidRPr="001A6C5A">
        <w:rPr>
          <w:rtl/>
        </w:rPr>
        <w:t xml:space="preserve">بالنسبة لبعض الإدارات، </w:t>
      </w:r>
      <w:r w:rsidRPr="001A6C5A">
        <w:rPr>
          <w:rFonts w:hint="cs"/>
          <w:rtl/>
        </w:rPr>
        <w:t>يتسبب</w:t>
      </w:r>
      <w:r w:rsidRPr="001A6C5A">
        <w:rPr>
          <w:rtl/>
        </w:rPr>
        <w:t xml:space="preserve"> استخدام هذه </w:t>
      </w:r>
      <w:proofErr w:type="spellStart"/>
      <w:r w:rsidRPr="001A6C5A">
        <w:rPr>
          <w:rtl/>
        </w:rPr>
        <w:t>المطاريف</w:t>
      </w:r>
      <w:proofErr w:type="spellEnd"/>
      <w:r w:rsidRPr="001A6C5A">
        <w:rPr>
          <w:rtl/>
        </w:rPr>
        <w:t xml:space="preserve"> </w:t>
      </w:r>
      <w:r w:rsidRPr="001A6C5A">
        <w:rPr>
          <w:rFonts w:hint="cs"/>
          <w:rtl/>
        </w:rPr>
        <w:t>ب</w:t>
      </w:r>
      <w:r w:rsidRPr="001A6C5A">
        <w:rPr>
          <w:rtl/>
        </w:rPr>
        <w:t xml:space="preserve">تداخل </w:t>
      </w:r>
      <w:r w:rsidRPr="001A6C5A">
        <w:rPr>
          <w:rFonts w:hint="cs"/>
          <w:rtl/>
        </w:rPr>
        <w:t>على</w:t>
      </w:r>
      <w:r w:rsidRPr="001A6C5A">
        <w:rPr>
          <w:rtl/>
        </w:rPr>
        <w:t xml:space="preserve"> مستخدمي الخدمة </w:t>
      </w:r>
      <w:proofErr w:type="spellStart"/>
      <w:r w:rsidRPr="001A6C5A">
        <w:rPr>
          <w:rtl/>
        </w:rPr>
        <w:t>الساتلية</w:t>
      </w:r>
      <w:proofErr w:type="spellEnd"/>
      <w:r w:rsidRPr="001A6C5A">
        <w:rPr>
          <w:rtl/>
        </w:rPr>
        <w:t xml:space="preserve"> الشرعيين وكذلك </w:t>
      </w:r>
      <w:r w:rsidRPr="001A6C5A">
        <w:rPr>
          <w:rFonts w:hint="cs"/>
          <w:rtl/>
        </w:rPr>
        <w:t>على</w:t>
      </w:r>
      <w:r w:rsidRPr="001A6C5A">
        <w:rPr>
          <w:rtl/>
        </w:rPr>
        <w:t xml:space="preserve"> الأنظمة </w:t>
      </w:r>
      <w:r w:rsidRPr="001A6C5A">
        <w:rPr>
          <w:rFonts w:hint="cs"/>
          <w:rtl/>
        </w:rPr>
        <w:t>ل</w:t>
      </w:r>
      <w:r w:rsidRPr="001A6C5A">
        <w:rPr>
          <w:rtl/>
        </w:rPr>
        <w:t>لأرض.</w:t>
      </w:r>
      <w:r w:rsidRPr="001A6C5A">
        <w:rPr>
          <w:rFonts w:hint="cs"/>
          <w:rtl/>
        </w:rPr>
        <w:t xml:space="preserve"> و</w:t>
      </w:r>
      <w:r w:rsidRPr="001A6C5A">
        <w:rPr>
          <w:rtl/>
        </w:rPr>
        <w:t xml:space="preserve">قد لا </w:t>
      </w:r>
      <w:r w:rsidRPr="001A6C5A">
        <w:rPr>
          <w:rFonts w:hint="cs"/>
          <w:rtl/>
        </w:rPr>
        <w:t>تملك</w:t>
      </w:r>
      <w:r w:rsidRPr="001A6C5A">
        <w:rPr>
          <w:rtl/>
        </w:rPr>
        <w:t xml:space="preserve"> هذه الإدارات الموارد أو القدرات التقنية</w:t>
      </w:r>
      <w:r w:rsidRPr="001A6C5A">
        <w:rPr>
          <w:rFonts w:hint="cs"/>
          <w:rtl/>
        </w:rPr>
        <w:t xml:space="preserve"> اللازمة</w:t>
      </w:r>
      <w:r w:rsidRPr="001A6C5A">
        <w:rPr>
          <w:rtl/>
        </w:rPr>
        <w:t xml:space="preserve"> </w:t>
      </w:r>
      <w:r w:rsidRPr="001A6C5A">
        <w:rPr>
          <w:rFonts w:hint="cs"/>
          <w:rtl/>
        </w:rPr>
        <w:t>للتعرف على</w:t>
      </w:r>
      <w:r w:rsidRPr="001A6C5A">
        <w:rPr>
          <w:rtl/>
        </w:rPr>
        <w:t xml:space="preserve"> </w:t>
      </w:r>
      <w:proofErr w:type="spellStart"/>
      <w:r w:rsidRPr="001A6C5A">
        <w:rPr>
          <w:rtl/>
        </w:rPr>
        <w:t>مطاريف</w:t>
      </w:r>
      <w:proofErr w:type="spellEnd"/>
      <w:r w:rsidRPr="001A6C5A">
        <w:rPr>
          <w:rtl/>
        </w:rPr>
        <w:t xml:space="preserve"> الوصلة الصاعدة غير </w:t>
      </w:r>
      <w:r w:rsidRPr="001A6C5A">
        <w:rPr>
          <w:rFonts w:hint="cs"/>
          <w:rtl/>
        </w:rPr>
        <w:t>المجازة</w:t>
      </w:r>
      <w:r w:rsidRPr="001A6C5A">
        <w:rPr>
          <w:rtl/>
        </w:rPr>
        <w:t xml:space="preserve"> وتحديد موقعها الجغرافي.</w:t>
      </w:r>
      <w:r w:rsidRPr="001A6C5A">
        <w:rPr>
          <w:rFonts w:hint="cs"/>
          <w:rtl/>
        </w:rPr>
        <w:t xml:space="preserve"> و</w:t>
      </w:r>
      <w:r w:rsidRPr="001A6C5A">
        <w:rPr>
          <w:rtl/>
        </w:rPr>
        <w:t xml:space="preserve">الهدف من هذه المسألة هو تحديد ما إذا كانت هناك حاجة لاتخاذ تدابير تنظيمية لمنع استخدام </w:t>
      </w:r>
      <w:proofErr w:type="spellStart"/>
      <w:r w:rsidRPr="001A6C5A">
        <w:rPr>
          <w:rtl/>
        </w:rPr>
        <w:t>مطاريف</w:t>
      </w:r>
      <w:proofErr w:type="spellEnd"/>
      <w:r w:rsidRPr="001A6C5A">
        <w:rPr>
          <w:rtl/>
        </w:rPr>
        <w:t xml:space="preserve"> الوصلة الصاعدة غير </w:t>
      </w:r>
      <w:r w:rsidRPr="001A6C5A">
        <w:rPr>
          <w:rFonts w:hint="cs"/>
          <w:rtl/>
        </w:rPr>
        <w:t>المجازة</w:t>
      </w:r>
      <w:r w:rsidRPr="001A6C5A">
        <w:rPr>
          <w:rtl/>
        </w:rPr>
        <w:t>.</w:t>
      </w:r>
      <w:r w:rsidRPr="001A6C5A">
        <w:rPr>
          <w:rFonts w:hint="cs"/>
          <w:rtl/>
        </w:rPr>
        <w:t xml:space="preserve"> و</w:t>
      </w:r>
      <w:r w:rsidRPr="001A6C5A">
        <w:rPr>
          <w:rtl/>
        </w:rPr>
        <w:t xml:space="preserve">أظهرت الدراسات حتى الآن </w:t>
      </w:r>
      <w:r w:rsidRPr="001A6C5A">
        <w:rPr>
          <w:rFonts w:hint="cs"/>
          <w:rtl/>
        </w:rPr>
        <w:t>إمكانية حل</w:t>
      </w:r>
      <w:r w:rsidRPr="001A6C5A">
        <w:rPr>
          <w:rtl/>
        </w:rPr>
        <w:t xml:space="preserve"> هذه المسألة </w:t>
      </w:r>
      <w:r w:rsidRPr="001A6C5A">
        <w:rPr>
          <w:rFonts w:hint="cs"/>
          <w:rtl/>
        </w:rPr>
        <w:t>ضمن</w:t>
      </w:r>
      <w:r w:rsidRPr="001A6C5A">
        <w:rPr>
          <w:rtl/>
        </w:rPr>
        <w:t xml:space="preserve"> الإدارة </w:t>
      </w:r>
      <w:r w:rsidRPr="001A6C5A">
        <w:rPr>
          <w:rFonts w:hint="cs"/>
          <w:rtl/>
        </w:rPr>
        <w:t>بأساليب</w:t>
      </w:r>
      <w:r w:rsidRPr="001A6C5A">
        <w:rPr>
          <w:rtl/>
        </w:rPr>
        <w:t xml:space="preserve"> لا تتطلب تعديل لوائح الراديو.</w:t>
      </w:r>
      <w:r w:rsidRPr="001A6C5A">
        <w:rPr>
          <w:rFonts w:hint="cs"/>
          <w:rtl/>
        </w:rPr>
        <w:t xml:space="preserve"> </w:t>
      </w:r>
      <w:r w:rsidRPr="00095DF4">
        <w:rPr>
          <w:rFonts w:hint="cs"/>
          <w:spacing w:val="-2"/>
          <w:rtl/>
        </w:rPr>
        <w:t>و</w:t>
      </w:r>
      <w:r w:rsidRPr="00095DF4">
        <w:rPr>
          <w:spacing w:val="-2"/>
          <w:rtl/>
        </w:rPr>
        <w:t>قد تتطلب بعض الإدارات تدريباً على</w:t>
      </w:r>
      <w:r w:rsidRPr="00095DF4">
        <w:rPr>
          <w:rFonts w:hint="cs"/>
          <w:spacing w:val="-2"/>
          <w:rtl/>
        </w:rPr>
        <w:t xml:space="preserve"> تحسين</w:t>
      </w:r>
      <w:r w:rsidRPr="00095DF4">
        <w:rPr>
          <w:spacing w:val="-2"/>
          <w:rtl/>
        </w:rPr>
        <w:t xml:space="preserve"> إدارة الطيف ومراقبة </w:t>
      </w:r>
      <w:r w:rsidRPr="00095DF4">
        <w:rPr>
          <w:rFonts w:hint="cs"/>
          <w:spacing w:val="-2"/>
          <w:rtl/>
        </w:rPr>
        <w:t>ا</w:t>
      </w:r>
      <w:r w:rsidRPr="00095DF4">
        <w:rPr>
          <w:spacing w:val="-2"/>
          <w:rtl/>
        </w:rPr>
        <w:t xml:space="preserve">لطيف </w:t>
      </w:r>
      <w:r w:rsidRPr="00095DF4">
        <w:rPr>
          <w:rFonts w:hint="cs"/>
          <w:spacing w:val="-2"/>
          <w:rtl/>
        </w:rPr>
        <w:t>ال</w:t>
      </w:r>
      <w:r w:rsidRPr="00095DF4">
        <w:rPr>
          <w:spacing w:val="-2"/>
          <w:rtl/>
        </w:rPr>
        <w:t xml:space="preserve">داخلية </w:t>
      </w:r>
      <w:r w:rsidRPr="00095DF4">
        <w:rPr>
          <w:rFonts w:hint="cs"/>
          <w:spacing w:val="-2"/>
          <w:rtl/>
        </w:rPr>
        <w:t>للتعرف على</w:t>
      </w:r>
      <w:r w:rsidRPr="00095DF4">
        <w:rPr>
          <w:spacing w:val="-2"/>
          <w:rtl/>
        </w:rPr>
        <w:t xml:space="preserve"> </w:t>
      </w:r>
      <w:r w:rsidRPr="00095DF4">
        <w:rPr>
          <w:rFonts w:hint="cs"/>
          <w:spacing w:val="-2"/>
          <w:rtl/>
        </w:rPr>
        <w:t xml:space="preserve">إرسالات الوصلة الصاعدة </w:t>
      </w:r>
      <w:r w:rsidRPr="00095DF4">
        <w:rPr>
          <w:spacing w:val="-2"/>
          <w:rtl/>
        </w:rPr>
        <w:t xml:space="preserve">غير </w:t>
      </w:r>
      <w:r w:rsidRPr="00095DF4">
        <w:rPr>
          <w:rFonts w:hint="cs"/>
          <w:spacing w:val="-2"/>
          <w:rtl/>
        </w:rPr>
        <w:t>المجازة</w:t>
      </w:r>
      <w:r w:rsidRPr="00095DF4">
        <w:rPr>
          <w:spacing w:val="-2"/>
          <w:rtl/>
        </w:rPr>
        <w:t>.</w:t>
      </w:r>
      <w:r w:rsidR="007B4517" w:rsidRPr="00095DF4">
        <w:rPr>
          <w:rFonts w:hint="cs"/>
          <w:spacing w:val="-2"/>
          <w:rtl/>
          <w:lang w:bidi="ar-EG"/>
        </w:rPr>
        <w:t xml:space="preserve"> و</w:t>
      </w:r>
      <w:r w:rsidR="007B4517" w:rsidRPr="00095DF4">
        <w:rPr>
          <w:spacing w:val="-2"/>
          <w:rtl/>
          <w:lang w:bidi="ar-EG"/>
        </w:rPr>
        <w:t xml:space="preserve">قد يساعد </w:t>
      </w:r>
      <w:r w:rsidR="007B4517" w:rsidRPr="00095DF4">
        <w:rPr>
          <w:rFonts w:hint="cs"/>
          <w:spacing w:val="-2"/>
          <w:rtl/>
          <w:lang w:bidi="ar-EG"/>
        </w:rPr>
        <w:t>إعداد</w:t>
      </w:r>
      <w:r w:rsidR="007B4517" w:rsidRPr="00095DF4">
        <w:rPr>
          <w:spacing w:val="-2"/>
          <w:rtl/>
          <w:lang w:bidi="ar-EG"/>
        </w:rPr>
        <w:t xml:space="preserve"> تقارير أو</w:t>
      </w:r>
      <w:r w:rsidR="007B4517" w:rsidRPr="001A6C5A">
        <w:rPr>
          <w:rtl/>
          <w:lang w:bidi="ar-EG"/>
        </w:rPr>
        <w:t xml:space="preserve"> </w:t>
      </w:r>
      <w:r w:rsidR="007B4517" w:rsidRPr="001A6C5A">
        <w:rPr>
          <w:rFonts w:hint="cs"/>
          <w:rtl/>
          <w:lang w:bidi="ar-EG"/>
        </w:rPr>
        <w:t>كتيبات</w:t>
      </w:r>
      <w:r w:rsidR="007B4517" w:rsidRPr="001A6C5A">
        <w:rPr>
          <w:rtl/>
          <w:lang w:bidi="ar-EG"/>
        </w:rPr>
        <w:t xml:space="preserve"> </w:t>
      </w:r>
      <w:r w:rsidR="007B4517" w:rsidRPr="001A6C5A">
        <w:rPr>
          <w:rFonts w:hint="cs"/>
          <w:rtl/>
          <w:lang w:bidi="ar-EG"/>
        </w:rPr>
        <w:t>ل</w:t>
      </w:r>
      <w:r w:rsidR="007B4517" w:rsidRPr="001A6C5A">
        <w:rPr>
          <w:rtl/>
          <w:lang w:bidi="ar-EG"/>
        </w:rPr>
        <w:t>قطاع الاتصالات الراديوية الإدارات في إدارة موارد</w:t>
      </w:r>
      <w:r w:rsidR="007B4517" w:rsidRPr="001A6C5A">
        <w:rPr>
          <w:rFonts w:hint="cs"/>
          <w:rtl/>
          <w:lang w:bidi="ar-EG"/>
        </w:rPr>
        <w:t>ها</w:t>
      </w:r>
      <w:r w:rsidR="007B4517" w:rsidRPr="001A6C5A">
        <w:rPr>
          <w:rtl/>
          <w:lang w:bidi="ar-EG"/>
        </w:rPr>
        <w:t xml:space="preserve"> </w:t>
      </w:r>
      <w:r w:rsidR="007B4517" w:rsidRPr="001A6C5A">
        <w:rPr>
          <w:rFonts w:hint="cs"/>
          <w:rtl/>
          <w:lang w:bidi="ar-EG"/>
        </w:rPr>
        <w:t>ال</w:t>
      </w:r>
      <w:r w:rsidR="007B4517" w:rsidRPr="001A6C5A">
        <w:rPr>
          <w:rtl/>
          <w:lang w:bidi="ar-EG"/>
        </w:rPr>
        <w:t>طيف</w:t>
      </w:r>
      <w:r w:rsidR="007B4517" w:rsidRPr="001A6C5A">
        <w:rPr>
          <w:rFonts w:hint="cs"/>
          <w:rtl/>
          <w:lang w:bidi="ar-EG"/>
        </w:rPr>
        <w:t xml:space="preserve">ية </w:t>
      </w:r>
      <w:proofErr w:type="spellStart"/>
      <w:r w:rsidR="007B4517" w:rsidRPr="001A6C5A">
        <w:rPr>
          <w:rtl/>
          <w:lang w:bidi="ar-EG"/>
        </w:rPr>
        <w:t>الساتلية</w:t>
      </w:r>
      <w:proofErr w:type="spellEnd"/>
      <w:r w:rsidR="007B4517" w:rsidRPr="001A6C5A">
        <w:rPr>
          <w:rtl/>
          <w:lang w:bidi="ar-EG"/>
        </w:rPr>
        <w:t xml:space="preserve"> لمنع أو تقييد الاستخدام غير </w:t>
      </w:r>
      <w:r w:rsidR="001A6C5A" w:rsidRPr="001A6C5A">
        <w:rPr>
          <w:rFonts w:hint="cs"/>
          <w:rtl/>
        </w:rPr>
        <w:t>المجاز</w:t>
      </w:r>
      <w:r w:rsidR="001A6C5A" w:rsidRPr="001A6C5A">
        <w:rPr>
          <w:rFonts w:hint="eastAsia"/>
          <w:rtl/>
          <w:lang w:bidi="ar-EG"/>
        </w:rPr>
        <w:t xml:space="preserve"> </w:t>
      </w:r>
      <w:proofErr w:type="spellStart"/>
      <w:r w:rsidR="001A6C5A" w:rsidRPr="001A6C5A">
        <w:rPr>
          <w:rFonts w:hint="cs"/>
          <w:rtl/>
          <w:lang w:bidi="ar-EG"/>
        </w:rPr>
        <w:t>لمطاريف</w:t>
      </w:r>
      <w:proofErr w:type="spellEnd"/>
      <w:r w:rsidR="001A6C5A" w:rsidRPr="001A6C5A">
        <w:rPr>
          <w:rFonts w:hint="cs"/>
          <w:rtl/>
          <w:lang w:bidi="ar-EG"/>
        </w:rPr>
        <w:t xml:space="preserve"> ا</w:t>
      </w:r>
      <w:r w:rsidR="007B4517" w:rsidRPr="001A6C5A">
        <w:rPr>
          <w:rFonts w:hint="eastAsia"/>
          <w:rtl/>
          <w:lang w:bidi="ar-EG"/>
        </w:rPr>
        <w:t>لوصلة</w:t>
      </w:r>
      <w:r w:rsidR="007B4517" w:rsidRPr="001A6C5A">
        <w:rPr>
          <w:rFonts w:hint="cs"/>
          <w:rtl/>
          <w:lang w:bidi="ar-EG"/>
        </w:rPr>
        <w:t xml:space="preserve"> </w:t>
      </w:r>
      <w:r w:rsidR="007B4517" w:rsidRPr="001A6C5A">
        <w:rPr>
          <w:rtl/>
          <w:lang w:bidi="ar-EG"/>
        </w:rPr>
        <w:t xml:space="preserve">الصاعدة وتمكين الإدارة من تحديد موقع </w:t>
      </w:r>
      <w:r w:rsidR="007B4517" w:rsidRPr="001A6C5A">
        <w:rPr>
          <w:rFonts w:hint="cs"/>
          <w:rtl/>
          <w:lang w:bidi="ar-EG"/>
        </w:rPr>
        <w:t>الإرسالات</w:t>
      </w:r>
      <w:r w:rsidR="007B4517" w:rsidRPr="001A6C5A">
        <w:rPr>
          <w:rtl/>
          <w:lang w:bidi="ar-EG"/>
        </w:rPr>
        <w:t xml:space="preserve"> غير </w:t>
      </w:r>
      <w:r w:rsidR="001A6C5A" w:rsidRPr="001A6C5A">
        <w:rPr>
          <w:rFonts w:hint="cs"/>
          <w:rtl/>
        </w:rPr>
        <w:t>المجازة</w:t>
      </w:r>
      <w:r w:rsidR="001A6C5A" w:rsidRPr="001A6C5A">
        <w:rPr>
          <w:rtl/>
          <w:lang w:bidi="ar-EG"/>
        </w:rPr>
        <w:t xml:space="preserve"> </w:t>
      </w:r>
      <w:r w:rsidR="007B4517" w:rsidRPr="001A6C5A">
        <w:rPr>
          <w:rtl/>
          <w:lang w:bidi="ar-EG"/>
        </w:rPr>
        <w:t>وإنهائها.</w:t>
      </w:r>
    </w:p>
    <w:p w14:paraId="0256AC66" w14:textId="0735C931" w:rsidR="007B4517" w:rsidRDefault="001A6C5A" w:rsidP="001A6C5A">
      <w:pPr>
        <w:rPr>
          <w:i/>
          <w:iCs/>
        </w:rPr>
      </w:pPr>
      <w:r w:rsidRPr="001A6C5A">
        <w:rPr>
          <w:rFonts w:hint="cs"/>
          <w:rtl/>
        </w:rPr>
        <w:t>و</w:t>
      </w:r>
      <w:r w:rsidRPr="001A6C5A">
        <w:rPr>
          <w:rtl/>
        </w:rPr>
        <w:t xml:space="preserve">تتناول المادة </w:t>
      </w:r>
      <w:r w:rsidR="003102EE" w:rsidRPr="003102EE">
        <w:rPr>
          <w:b/>
          <w:bCs/>
        </w:rPr>
        <w:t>18</w:t>
      </w:r>
      <w:r w:rsidRPr="001A6C5A">
        <w:rPr>
          <w:rtl/>
        </w:rPr>
        <w:t xml:space="preserve"> من لوائح الراديو بالفعل ترخيص إرسال</w:t>
      </w:r>
      <w:r w:rsidRPr="001A6C5A">
        <w:rPr>
          <w:rFonts w:hint="cs"/>
          <w:rtl/>
        </w:rPr>
        <w:t>ات</w:t>
      </w:r>
      <w:r w:rsidRPr="001A6C5A">
        <w:rPr>
          <w:rtl/>
        </w:rPr>
        <w:t xml:space="preserve"> </w:t>
      </w:r>
      <w:proofErr w:type="spellStart"/>
      <w:r w:rsidRPr="001A6C5A">
        <w:rPr>
          <w:rtl/>
        </w:rPr>
        <w:t>المطاريف</w:t>
      </w:r>
      <w:proofErr w:type="spellEnd"/>
      <w:r w:rsidRPr="001A6C5A">
        <w:rPr>
          <w:rtl/>
        </w:rPr>
        <w:t xml:space="preserve"> </w:t>
      </w:r>
      <w:r w:rsidRPr="001A6C5A">
        <w:rPr>
          <w:rFonts w:hint="cs"/>
          <w:rtl/>
        </w:rPr>
        <w:t>في ا</w:t>
      </w:r>
      <w:r w:rsidRPr="001A6C5A">
        <w:rPr>
          <w:rtl/>
        </w:rPr>
        <w:t xml:space="preserve">لوصلة الصاعدة. ولا سيما الرقم </w:t>
      </w:r>
      <w:r w:rsidR="004F6D4B">
        <w:rPr>
          <w:b/>
          <w:bCs/>
        </w:rPr>
        <w:t>1.18</w:t>
      </w:r>
      <w:r w:rsidRPr="001A6C5A">
        <w:rPr>
          <w:rtl/>
        </w:rPr>
        <w:t xml:space="preserve"> من لوائح الراديو ينص على </w:t>
      </w:r>
      <w:r>
        <w:rPr>
          <w:rFonts w:hint="cs"/>
          <w:rtl/>
        </w:rPr>
        <w:t xml:space="preserve">ما يلي: </w:t>
      </w:r>
      <w:r w:rsidR="007B4517" w:rsidRPr="007B4517">
        <w:rPr>
          <w:rFonts w:hint="cs"/>
          <w:i/>
          <w:iCs/>
          <w:rtl/>
          <w:lang w:bidi="ar-EG"/>
        </w:rPr>
        <w:t>"</w:t>
      </w:r>
      <w:r w:rsidR="007B4517" w:rsidRPr="007B4517">
        <w:rPr>
          <w:i/>
          <w:iCs/>
          <w:rtl/>
        </w:rPr>
        <w:t>لا يجوز لأي فرد أو هيئة إنشاء أو تشغيل محطة إرسال دون رخصة محررة بالصيغة المناسبة ووفقاً لأحكام هذه اللوائح وصادرة عن حكومة البلد الذي تتبع له المحطة المذكورة.</w:t>
      </w:r>
      <w:r w:rsidR="007B4517" w:rsidRPr="007B4517">
        <w:rPr>
          <w:rFonts w:hint="cs"/>
          <w:i/>
          <w:iCs/>
          <w:rtl/>
        </w:rPr>
        <w:t>"</w:t>
      </w:r>
    </w:p>
    <w:p w14:paraId="1398BA8A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2A609AC9" w14:textId="77777777" w:rsidR="00085B89" w:rsidRDefault="00E57005">
      <w:pPr>
        <w:pStyle w:val="Proposal"/>
      </w:pPr>
      <w:r>
        <w:rPr>
          <w:u w:val="single"/>
        </w:rPr>
        <w:lastRenderedPageBreak/>
        <w:t>NOC</w:t>
      </w:r>
      <w:r>
        <w:tab/>
        <w:t>IAP/11A21A7/1</w:t>
      </w:r>
      <w:r>
        <w:rPr>
          <w:vanish/>
          <w:color w:val="7F7F7F" w:themeColor="text1" w:themeTint="80"/>
          <w:vertAlign w:val="superscript"/>
        </w:rPr>
        <w:t>#50359</w:t>
      </w:r>
    </w:p>
    <w:p w14:paraId="571EDD72" w14:textId="77777777" w:rsidR="00023691" w:rsidRPr="00F33A24" w:rsidRDefault="00E57005" w:rsidP="0005773B">
      <w:pPr>
        <w:pStyle w:val="Volumetitle"/>
      </w:pPr>
      <w:r w:rsidRPr="00F33A24">
        <w:rPr>
          <w:rFonts w:hint="cs"/>
          <w:rtl/>
        </w:rPr>
        <w:t>المواد</w:t>
      </w:r>
    </w:p>
    <w:p w14:paraId="562242BE" w14:textId="77777777" w:rsidR="00085B89" w:rsidRDefault="00085B89">
      <w:pPr>
        <w:pStyle w:val="Reasons"/>
      </w:pPr>
    </w:p>
    <w:p w14:paraId="7B67552D" w14:textId="77777777" w:rsidR="00085B89" w:rsidRDefault="00E57005">
      <w:pPr>
        <w:pStyle w:val="Proposal"/>
      </w:pPr>
      <w:r>
        <w:rPr>
          <w:u w:val="single"/>
        </w:rPr>
        <w:t>NOC</w:t>
      </w:r>
      <w:r>
        <w:tab/>
        <w:t>IAP/11A21A7/2</w:t>
      </w:r>
      <w:r>
        <w:rPr>
          <w:vanish/>
          <w:color w:val="7F7F7F" w:themeColor="text1" w:themeTint="80"/>
          <w:vertAlign w:val="superscript"/>
        </w:rPr>
        <w:t>#50360</w:t>
      </w:r>
    </w:p>
    <w:p w14:paraId="463B9D9A" w14:textId="77777777" w:rsidR="00023691" w:rsidRPr="00F33A24" w:rsidRDefault="00E57005" w:rsidP="0005773B">
      <w:pPr>
        <w:pStyle w:val="Volumetitle"/>
      </w:pPr>
      <w:proofErr w:type="spellStart"/>
      <w:r w:rsidRPr="00F33A24">
        <w:rPr>
          <w:rFonts w:hint="cs"/>
          <w:rtl/>
        </w:rPr>
        <w:t>التذييلات</w:t>
      </w:r>
      <w:proofErr w:type="spellEnd"/>
    </w:p>
    <w:p w14:paraId="7819F954" w14:textId="77777777" w:rsidR="00085B89" w:rsidRDefault="00085B89">
      <w:pPr>
        <w:pStyle w:val="Reasons"/>
      </w:pPr>
    </w:p>
    <w:p w14:paraId="177F0A4C" w14:textId="77777777" w:rsidR="00FC1116" w:rsidRPr="004763BC" w:rsidRDefault="00E57005" w:rsidP="00FC1116">
      <w:pPr>
        <w:pStyle w:val="ResNo"/>
      </w:pPr>
      <w:r w:rsidRPr="004763BC">
        <w:rPr>
          <w:rFonts w:hint="cs"/>
          <w:rtl/>
        </w:rPr>
        <w:t xml:space="preserve">القرار </w:t>
      </w:r>
      <w:r w:rsidRPr="002F12B5">
        <w:rPr>
          <w:rStyle w:val="href"/>
        </w:rPr>
        <w:t>958</w:t>
      </w:r>
      <w:r w:rsidRPr="004763BC">
        <w:t xml:space="preserve"> (WRC</w:t>
      </w:r>
      <w:r w:rsidRPr="004763BC">
        <w:noBreakHyphen/>
        <w:t>15)</w:t>
      </w:r>
    </w:p>
    <w:p w14:paraId="7FBAC5F8" w14:textId="77777777" w:rsidR="00FC1116" w:rsidRPr="004763BC" w:rsidRDefault="00E57005" w:rsidP="00FC1116">
      <w:pPr>
        <w:pStyle w:val="Restitle"/>
      </w:pPr>
      <w:r w:rsidRPr="004763BC">
        <w:rPr>
          <w:rFonts w:hint="cs"/>
          <w:rtl/>
        </w:rPr>
        <w:t xml:space="preserve">دراسات عاجلة مطلوبة للتحضير للمؤتمر العالمي للاتصالات الراديوية لعام </w:t>
      </w:r>
      <w:r w:rsidRPr="004763BC">
        <w:t>2019</w:t>
      </w:r>
    </w:p>
    <w:p w14:paraId="3B49BC6C" w14:textId="77777777" w:rsidR="00085B89" w:rsidRDefault="00E57005">
      <w:pPr>
        <w:pStyle w:val="Proposal"/>
      </w:pPr>
      <w:r>
        <w:t>SUP</w:t>
      </w:r>
      <w:r>
        <w:tab/>
        <w:t>IAP/11A21A7/3</w:t>
      </w:r>
    </w:p>
    <w:p w14:paraId="16CE427E" w14:textId="77777777" w:rsidR="00FC1116" w:rsidRPr="004763BC" w:rsidRDefault="00E57005" w:rsidP="00FC1116">
      <w:pPr>
        <w:pStyle w:val="AnnexNo"/>
        <w:rPr>
          <w:rtl/>
        </w:rPr>
      </w:pPr>
      <w:r w:rsidRPr="004763BC">
        <w:rPr>
          <w:rFonts w:hint="cs"/>
          <w:rtl/>
        </w:rPr>
        <w:t xml:space="preserve">ملحق بالقرار </w:t>
      </w:r>
      <w:r w:rsidRPr="004763BC">
        <w:rPr>
          <w:lang w:val="en-US"/>
        </w:rPr>
        <w:t>958 (WRC-15)</w:t>
      </w:r>
    </w:p>
    <w:p w14:paraId="01D9ABA7" w14:textId="77777777" w:rsidR="00FC1116" w:rsidRPr="004763BC" w:rsidRDefault="00E57005" w:rsidP="003102EE">
      <w:pPr>
        <w:pStyle w:val="Annexetitle"/>
      </w:pPr>
      <w:r w:rsidRPr="004763BC">
        <w:rPr>
          <w:rFonts w:hint="cs"/>
          <w:rtl/>
        </w:rPr>
        <w:t xml:space="preserve">دراسات عاجلة مطلوبة للتحضير للمؤتمر العالمي للاتصالات الراديوية لعام </w:t>
      </w:r>
      <w:r w:rsidRPr="004763BC">
        <w:t>2019</w:t>
      </w:r>
    </w:p>
    <w:p w14:paraId="07265319" w14:textId="18F9AE7F" w:rsidR="00FC1116" w:rsidRPr="004763BC" w:rsidRDefault="00E57005" w:rsidP="00FC1116">
      <w:pPr>
        <w:rPr>
          <w:rtl/>
        </w:rPr>
      </w:pPr>
      <w:r>
        <w:rPr>
          <w:rFonts w:hint="cs"/>
          <w:rtl/>
        </w:rPr>
        <w:t>...</w:t>
      </w:r>
    </w:p>
    <w:p w14:paraId="644E9D3A" w14:textId="77777777" w:rsidR="00FC1116" w:rsidRPr="003102EE" w:rsidRDefault="00E57005" w:rsidP="00FC1116">
      <w:pPr>
        <w:rPr>
          <w:b/>
          <w:bCs/>
        </w:rPr>
      </w:pPr>
      <w:r w:rsidRPr="004763BC">
        <w:t>(2</w:t>
      </w:r>
      <w:r w:rsidRPr="004763BC">
        <w:tab/>
      </w:r>
      <w:r w:rsidRPr="004763BC">
        <w:rPr>
          <w:rFonts w:hint="cs"/>
          <w:rtl/>
        </w:rPr>
        <w:t xml:space="preserve">دراسات لبحث: </w:t>
      </w:r>
    </w:p>
    <w:p w14:paraId="36F2AE49" w14:textId="77777777" w:rsidR="00FC1116" w:rsidRPr="004763BC" w:rsidRDefault="00E57005" w:rsidP="00FC1116">
      <w:pPr>
        <w:pStyle w:val="enumlev1"/>
      </w:pPr>
      <w:r w:rsidRPr="004763BC">
        <w:rPr>
          <w:rFonts w:hint="cs"/>
          <w:rtl/>
        </w:rPr>
        <w:t xml:space="preserve"> </w:t>
      </w:r>
      <w:proofErr w:type="gramStart"/>
      <w:r w:rsidRPr="004763BC">
        <w:rPr>
          <w:rFonts w:hint="cs"/>
          <w:rtl/>
        </w:rPr>
        <w:t>أ )</w:t>
      </w:r>
      <w:proofErr w:type="gramEnd"/>
      <w:r w:rsidRPr="004763BC">
        <w:rPr>
          <w:rtl/>
        </w:rPr>
        <w:tab/>
      </w:r>
      <w:r w:rsidRPr="004763BC">
        <w:rPr>
          <w:rFonts w:hint="cs"/>
          <w:rtl/>
        </w:rPr>
        <w:t xml:space="preserve">مدى الحاجة إلى تدابير إضافية ممكنة لتقتصر إرسالات الوصلة الصاعدة </w:t>
      </w:r>
      <w:proofErr w:type="spellStart"/>
      <w:r w:rsidRPr="00F440AC">
        <w:rPr>
          <w:rFonts w:hint="cs"/>
          <w:rtl/>
        </w:rPr>
        <w:t>للمطاريف</w:t>
      </w:r>
      <w:proofErr w:type="spellEnd"/>
      <w:r w:rsidRPr="00F440AC">
        <w:rPr>
          <w:rFonts w:hint="cs"/>
          <w:rtl/>
        </w:rPr>
        <w:t xml:space="preserve"> على تلك </w:t>
      </w:r>
      <w:proofErr w:type="spellStart"/>
      <w:r w:rsidRPr="00F440AC">
        <w:rPr>
          <w:rFonts w:hint="cs"/>
          <w:rtl/>
        </w:rPr>
        <w:t>المطاريف</w:t>
      </w:r>
      <w:proofErr w:type="spellEnd"/>
      <w:r w:rsidRPr="004763BC">
        <w:rPr>
          <w:rFonts w:hint="cs"/>
          <w:rtl/>
        </w:rPr>
        <w:t xml:space="preserve"> المرخص لها طبقاً</w:t>
      </w:r>
      <w:r w:rsidRPr="004763BC">
        <w:rPr>
          <w:rFonts w:hint="eastAsia"/>
          <w:rtl/>
        </w:rPr>
        <w:t> </w:t>
      </w:r>
      <w:r w:rsidRPr="003102EE">
        <w:rPr>
          <w:rFonts w:hint="cs"/>
          <w:rtl/>
        </w:rPr>
        <w:t>للرقم</w:t>
      </w:r>
      <w:r w:rsidRPr="003102EE">
        <w:rPr>
          <w:rFonts w:hint="eastAsia"/>
          <w:rtl/>
        </w:rPr>
        <w:t> </w:t>
      </w:r>
      <w:r w:rsidRPr="003102EE">
        <w:rPr>
          <w:rStyle w:val="Artref"/>
          <w:b/>
          <w:bCs/>
        </w:rPr>
        <w:t>1.18</w:t>
      </w:r>
      <w:r w:rsidRPr="004763BC">
        <w:rPr>
          <w:rStyle w:val="Artref"/>
          <w:rFonts w:hint="cs"/>
          <w:rtl/>
        </w:rPr>
        <w:t>؛</w:t>
      </w:r>
    </w:p>
    <w:p w14:paraId="1714F5CC" w14:textId="77777777" w:rsidR="00FC1116" w:rsidRPr="004763BC" w:rsidRDefault="00E57005" w:rsidP="00FC1116">
      <w:pPr>
        <w:pStyle w:val="enumlev1"/>
      </w:pPr>
      <w:r w:rsidRPr="004763BC">
        <w:rPr>
          <w:rFonts w:hint="cs"/>
          <w:rtl/>
        </w:rPr>
        <w:t>ب)</w:t>
      </w:r>
      <w:r w:rsidRPr="004763BC">
        <w:rPr>
          <w:rFonts w:hint="cs"/>
          <w:rtl/>
        </w:rPr>
        <w:tab/>
        <w:t xml:space="preserve">الأساليب الممكنة التي ستساعد الإدارات في إدارة التشغيل غير المرخص به </w:t>
      </w:r>
      <w:proofErr w:type="spellStart"/>
      <w:r w:rsidRPr="004763BC">
        <w:rPr>
          <w:rFonts w:hint="cs"/>
          <w:rtl/>
        </w:rPr>
        <w:t>لمطاريف</w:t>
      </w:r>
      <w:proofErr w:type="spellEnd"/>
      <w:r w:rsidRPr="004763BC">
        <w:rPr>
          <w:rFonts w:hint="cs"/>
          <w:rtl/>
        </w:rPr>
        <w:t xml:space="preserve"> المحطات الأرضية المستعملة على أراضيها، والتي تكون بمثابة أداة يُسترشد بها في برنامجها الوطني لإدارة الطيف، طبقاً للقرار</w:t>
      </w:r>
      <w:r w:rsidRPr="004763BC">
        <w:rPr>
          <w:rFonts w:hint="eastAsia"/>
          <w:rtl/>
        </w:rPr>
        <w:t> </w:t>
      </w:r>
      <w:r w:rsidRPr="00095DF4">
        <w:rPr>
          <w:bCs/>
        </w:rPr>
        <w:t>ITU</w:t>
      </w:r>
      <w:r w:rsidRPr="00095DF4">
        <w:rPr>
          <w:bCs/>
        </w:rPr>
        <w:noBreakHyphen/>
        <w:t>R 64 (RA</w:t>
      </w:r>
      <w:r w:rsidRPr="00095DF4">
        <w:rPr>
          <w:bCs/>
        </w:rPr>
        <w:noBreakHyphen/>
        <w:t>15)</w:t>
      </w:r>
      <w:r w:rsidRPr="00095DF4">
        <w:rPr>
          <w:rFonts w:hint="cs"/>
          <w:rtl/>
        </w:rPr>
        <w:t>.</w:t>
      </w:r>
    </w:p>
    <w:p w14:paraId="4A716E86" w14:textId="4A301069" w:rsidR="00085B89" w:rsidRPr="001A6C5A" w:rsidRDefault="00E57005" w:rsidP="001A6C5A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1A6C5A" w:rsidRPr="001A6C5A">
        <w:rPr>
          <w:rFonts w:hint="cs"/>
          <w:b w:val="0"/>
          <w:bCs w:val="0"/>
          <w:rtl/>
        </w:rPr>
        <w:t>ا</w:t>
      </w:r>
      <w:r w:rsidR="001A6C5A" w:rsidRPr="001A6C5A">
        <w:rPr>
          <w:b w:val="0"/>
          <w:bCs w:val="0"/>
          <w:rtl/>
        </w:rPr>
        <w:t xml:space="preserve">لمسألة </w:t>
      </w:r>
      <w:r w:rsidR="003102EE" w:rsidRPr="003102EE">
        <w:rPr>
          <w:rFonts w:ascii="Times New Roman" w:hAnsi="Times New Roman"/>
          <w:b w:val="0"/>
          <w:bCs w:val="0"/>
        </w:rPr>
        <w:t>2</w:t>
      </w:r>
      <w:r w:rsidR="001A6C5A" w:rsidRPr="001A6C5A">
        <w:rPr>
          <w:b w:val="0"/>
          <w:bCs w:val="0"/>
          <w:rtl/>
        </w:rPr>
        <w:t xml:space="preserve"> أ) لا يلزم إدخال أي تغييرات على المواد و/أو </w:t>
      </w:r>
      <w:proofErr w:type="spellStart"/>
      <w:r w:rsidR="001A6C5A" w:rsidRPr="001A6C5A">
        <w:rPr>
          <w:rFonts w:hint="cs"/>
          <w:b w:val="0"/>
          <w:bCs w:val="0"/>
          <w:rtl/>
        </w:rPr>
        <w:t>التذييلات</w:t>
      </w:r>
      <w:proofErr w:type="spellEnd"/>
      <w:r w:rsidR="001A6C5A" w:rsidRPr="001A6C5A">
        <w:rPr>
          <w:b w:val="0"/>
          <w:bCs w:val="0"/>
          <w:rtl/>
        </w:rPr>
        <w:t xml:space="preserve"> و/أو القرارات و/أو التوصيات </w:t>
      </w:r>
      <w:r w:rsidR="001A6C5A" w:rsidRPr="001A6C5A">
        <w:rPr>
          <w:rFonts w:hint="cs"/>
          <w:b w:val="0"/>
          <w:bCs w:val="0"/>
          <w:rtl/>
        </w:rPr>
        <w:t>الواردة في</w:t>
      </w:r>
      <w:r w:rsidR="001A6C5A" w:rsidRPr="001A6C5A">
        <w:rPr>
          <w:b w:val="0"/>
          <w:bCs w:val="0"/>
          <w:rtl/>
        </w:rPr>
        <w:t xml:space="preserve"> لوائح </w:t>
      </w:r>
      <w:r w:rsidR="001A6C5A" w:rsidRPr="00095DF4">
        <w:rPr>
          <w:b w:val="0"/>
          <w:bCs w:val="0"/>
          <w:spacing w:val="-4"/>
          <w:rtl/>
        </w:rPr>
        <w:t xml:space="preserve">الراديو لحل هذه </w:t>
      </w:r>
      <w:r w:rsidR="001A6C5A" w:rsidRPr="00095DF4">
        <w:rPr>
          <w:rFonts w:hint="cs"/>
          <w:b w:val="0"/>
          <w:bCs w:val="0"/>
          <w:spacing w:val="-4"/>
          <w:rtl/>
        </w:rPr>
        <w:t>ا</w:t>
      </w:r>
      <w:r w:rsidR="001A6C5A" w:rsidRPr="00095DF4">
        <w:rPr>
          <w:b w:val="0"/>
          <w:bCs w:val="0"/>
          <w:spacing w:val="-4"/>
          <w:rtl/>
        </w:rPr>
        <w:t xml:space="preserve">لمسألة. </w:t>
      </w:r>
      <w:r w:rsidR="001A6C5A" w:rsidRPr="00095DF4">
        <w:rPr>
          <w:rFonts w:hint="cs"/>
          <w:b w:val="0"/>
          <w:bCs w:val="0"/>
          <w:spacing w:val="-4"/>
          <w:rtl/>
        </w:rPr>
        <w:t>ف</w:t>
      </w:r>
      <w:r w:rsidR="001A6C5A" w:rsidRPr="00095DF4">
        <w:rPr>
          <w:b w:val="0"/>
          <w:bCs w:val="0"/>
          <w:spacing w:val="-4"/>
          <w:rtl/>
        </w:rPr>
        <w:t>هذ</w:t>
      </w:r>
      <w:r w:rsidR="001A6C5A" w:rsidRPr="00095DF4">
        <w:rPr>
          <w:rFonts w:hint="cs"/>
          <w:b w:val="0"/>
          <w:bCs w:val="0"/>
          <w:spacing w:val="-4"/>
          <w:rtl/>
        </w:rPr>
        <w:t>ا</w:t>
      </w:r>
      <w:r w:rsidR="001A6C5A" w:rsidRPr="00095DF4">
        <w:rPr>
          <w:b w:val="0"/>
          <w:bCs w:val="0"/>
          <w:spacing w:val="-4"/>
          <w:rtl/>
        </w:rPr>
        <w:t xml:space="preserve"> </w:t>
      </w:r>
      <w:r w:rsidR="001A6C5A" w:rsidRPr="00095DF4">
        <w:rPr>
          <w:rFonts w:hint="cs"/>
          <w:b w:val="0"/>
          <w:bCs w:val="0"/>
          <w:spacing w:val="-4"/>
          <w:rtl/>
        </w:rPr>
        <w:t>شأن يعالَج</w:t>
      </w:r>
      <w:r w:rsidR="001A6C5A" w:rsidRPr="00095DF4">
        <w:rPr>
          <w:b w:val="0"/>
          <w:bCs w:val="0"/>
          <w:spacing w:val="-4"/>
          <w:rtl/>
        </w:rPr>
        <w:t xml:space="preserve"> بشكل رئيسي من خلال المبادرات المتخذة بموجب أنظمة ترخيص وإنفاذ الطيف التي تتحكم فيها سلطة إدارة الطيف على </w:t>
      </w:r>
      <w:r w:rsidR="001A6C5A" w:rsidRPr="00095DF4">
        <w:rPr>
          <w:rFonts w:hint="cs"/>
          <w:b w:val="0"/>
          <w:bCs w:val="0"/>
          <w:spacing w:val="-4"/>
          <w:rtl/>
        </w:rPr>
        <w:t>الصعيد</w:t>
      </w:r>
      <w:r w:rsidR="001A6C5A" w:rsidRPr="00095DF4">
        <w:rPr>
          <w:b w:val="0"/>
          <w:bCs w:val="0"/>
          <w:spacing w:val="-4"/>
          <w:rtl/>
        </w:rPr>
        <w:t xml:space="preserve"> الوطني</w:t>
      </w:r>
      <w:r w:rsidR="001A6C5A" w:rsidRPr="001A6C5A">
        <w:rPr>
          <w:b w:val="0"/>
          <w:bCs w:val="0"/>
          <w:rtl/>
        </w:rPr>
        <w:t>.</w:t>
      </w:r>
    </w:p>
    <w:p w14:paraId="3F23CBB7" w14:textId="195BD0F9" w:rsidR="001A6C5A" w:rsidRPr="00095DF4" w:rsidRDefault="00C55B57" w:rsidP="00C55B57">
      <w:pPr>
        <w:rPr>
          <w:spacing w:val="-4"/>
          <w:rtl/>
        </w:rPr>
      </w:pPr>
      <w:r w:rsidRPr="001A6C5A">
        <w:rPr>
          <w:rtl/>
        </w:rPr>
        <w:t>بالإضافة إلى ذلك،</w:t>
      </w:r>
      <w:r w:rsidRPr="00C55B57">
        <w:rPr>
          <w:rFonts w:hint="cs"/>
          <w:rtl/>
        </w:rPr>
        <w:t xml:space="preserve"> </w:t>
      </w:r>
      <w:r>
        <w:rPr>
          <w:rFonts w:hint="cs"/>
          <w:rtl/>
        </w:rPr>
        <w:t>ترد</w:t>
      </w:r>
      <w:r w:rsidRPr="001A6C5A">
        <w:rPr>
          <w:rtl/>
        </w:rPr>
        <w:t xml:space="preserve"> بعض الأمثلة </w:t>
      </w:r>
      <w:r w:rsidRPr="00C55B57">
        <w:rPr>
          <w:rFonts w:hint="cs"/>
          <w:rtl/>
        </w:rPr>
        <w:t>على</w:t>
      </w:r>
      <w:r w:rsidRPr="001A6C5A">
        <w:rPr>
          <w:rtl/>
        </w:rPr>
        <w:t xml:space="preserve"> الإجراءات التي يمكن اتخاذها </w:t>
      </w:r>
      <w:r w:rsidRPr="00C55B57">
        <w:rPr>
          <w:rFonts w:hint="cs"/>
          <w:rtl/>
        </w:rPr>
        <w:t>ضمن</w:t>
      </w:r>
      <w:r w:rsidRPr="001A6C5A">
        <w:rPr>
          <w:rtl/>
        </w:rPr>
        <w:t xml:space="preserve"> الإطار التنظيمي الدولي الحالي </w:t>
      </w:r>
      <w:r w:rsidRPr="00C55B57">
        <w:rPr>
          <w:rFonts w:hint="cs"/>
          <w:rtl/>
        </w:rPr>
        <w:t>ل</w:t>
      </w:r>
      <w:r w:rsidRPr="001A6C5A">
        <w:rPr>
          <w:rtl/>
        </w:rPr>
        <w:t xml:space="preserve">معالجة المشاكل الرئيسية التي تواجه الإدارات في هذا الصدد </w:t>
      </w:r>
      <w:r>
        <w:rPr>
          <w:rFonts w:hint="cs"/>
          <w:rtl/>
        </w:rPr>
        <w:t>في</w:t>
      </w:r>
      <w:r w:rsidRPr="001A6C5A">
        <w:rPr>
          <w:rtl/>
        </w:rPr>
        <w:t xml:space="preserve"> التعاون بين الهيئات التنظيمية ومشغلي </w:t>
      </w:r>
      <w:proofErr w:type="spellStart"/>
      <w:r w:rsidRPr="001A6C5A">
        <w:rPr>
          <w:rtl/>
        </w:rPr>
        <w:t>السواتل</w:t>
      </w:r>
      <w:proofErr w:type="spellEnd"/>
      <w:r w:rsidRPr="001A6C5A">
        <w:rPr>
          <w:rtl/>
        </w:rPr>
        <w:t xml:space="preserve">، و/أو تحسين قدرات المراقبة الراديوية </w:t>
      </w:r>
      <w:proofErr w:type="spellStart"/>
      <w:r w:rsidRPr="00095DF4">
        <w:rPr>
          <w:spacing w:val="-4"/>
          <w:rtl/>
        </w:rPr>
        <w:t>الساتلية</w:t>
      </w:r>
      <w:proofErr w:type="spellEnd"/>
      <w:r w:rsidRPr="00095DF4">
        <w:rPr>
          <w:spacing w:val="-4"/>
          <w:rtl/>
        </w:rPr>
        <w:t xml:space="preserve">، و/أو تبادل البيانات الناتجة عن هذه المرافق في </w:t>
      </w:r>
      <w:r w:rsidRPr="00095DF4">
        <w:rPr>
          <w:rFonts w:hint="cs"/>
          <w:spacing w:val="-4"/>
          <w:rtl/>
        </w:rPr>
        <w:t>سياق</w:t>
      </w:r>
      <w:r w:rsidRPr="00095DF4">
        <w:rPr>
          <w:spacing w:val="-4"/>
          <w:rtl/>
        </w:rPr>
        <w:t xml:space="preserve"> التعاون الدولي (على المستوى الثنائي أو بموجب مذكرة تفاهم مع الاتحاد الدولي للاتصالات على سبيل المثال).</w:t>
      </w:r>
    </w:p>
    <w:p w14:paraId="726CAE3B" w14:textId="458B7405" w:rsidR="00E664EA" w:rsidRDefault="00E664EA" w:rsidP="00E664EA">
      <w:pPr>
        <w:rPr>
          <w:rtl/>
        </w:rPr>
      </w:pPr>
      <w:r w:rsidRPr="004F6D4B">
        <w:rPr>
          <w:spacing w:val="-4"/>
          <w:u w:val="single"/>
          <w:rtl/>
        </w:rPr>
        <w:t xml:space="preserve">المسألة </w:t>
      </w:r>
      <w:r w:rsidR="003102EE" w:rsidRPr="004F6D4B">
        <w:rPr>
          <w:spacing w:val="-4"/>
          <w:u w:val="single"/>
        </w:rPr>
        <w:t>2</w:t>
      </w:r>
      <w:r w:rsidRPr="004F6D4B">
        <w:rPr>
          <w:spacing w:val="-4"/>
          <w:u w:val="single"/>
          <w:rtl/>
        </w:rPr>
        <w:t>ب)</w:t>
      </w:r>
      <w:r w:rsidR="004F6D4B">
        <w:rPr>
          <w:spacing w:val="-4"/>
          <w:rtl/>
        </w:rPr>
        <w:tab/>
      </w:r>
      <w:r w:rsidRPr="00095DF4">
        <w:rPr>
          <w:spacing w:val="-4"/>
          <w:rtl/>
        </w:rPr>
        <w:t xml:space="preserve">بالنظر إلى نتائج الدراسات التي أجريت خلال فترة الدراسة الأخيرة، </w:t>
      </w:r>
      <w:r w:rsidRPr="00095DF4">
        <w:rPr>
          <w:rFonts w:hint="cs"/>
          <w:spacing w:val="-4"/>
          <w:rtl/>
        </w:rPr>
        <w:t>نُفِّذ</w:t>
      </w:r>
      <w:r w:rsidRPr="00095DF4">
        <w:rPr>
          <w:spacing w:val="-4"/>
          <w:rtl/>
        </w:rPr>
        <w:t xml:space="preserve"> العديد من الأنشطة في إطار لجنة الدراسات</w:t>
      </w:r>
      <w:r w:rsidR="004F6D4B">
        <w:rPr>
          <w:rFonts w:hint="cs"/>
          <w:spacing w:val="-4"/>
          <w:rtl/>
        </w:rPr>
        <w:t> </w:t>
      </w:r>
      <w:r w:rsidR="00095DF4" w:rsidRPr="00095DF4">
        <w:rPr>
          <w:spacing w:val="-4"/>
        </w:rPr>
        <w:t>1</w:t>
      </w:r>
      <w:r w:rsidRPr="00095DF4">
        <w:rPr>
          <w:spacing w:val="-4"/>
          <w:rtl/>
        </w:rPr>
        <w:t xml:space="preserve"> </w:t>
      </w:r>
      <w:r w:rsidR="004F6D4B">
        <w:rPr>
          <w:rFonts w:hint="cs"/>
          <w:spacing w:val="-4"/>
          <w:rtl/>
        </w:rPr>
        <w:t>ل</w:t>
      </w:r>
      <w:r w:rsidRPr="00095DF4">
        <w:rPr>
          <w:spacing w:val="-4"/>
          <w:rtl/>
        </w:rPr>
        <w:t>قطاع الاتصالات الراديوية،</w:t>
      </w:r>
      <w:r w:rsidRPr="001A6C5A">
        <w:rPr>
          <w:rtl/>
        </w:rPr>
        <w:t xml:space="preserve"> وخاصة في فرقة العمل </w:t>
      </w:r>
      <w:r w:rsidRPr="00E664EA">
        <w:t>1C</w:t>
      </w:r>
      <w:r w:rsidRPr="001A6C5A">
        <w:rPr>
          <w:rtl/>
        </w:rPr>
        <w:t xml:space="preserve">، بشأن تحديث و/أو إنتاج تقارير جديدة، مثل التقارير </w:t>
      </w:r>
      <w:r w:rsidRPr="00E664EA">
        <w:t>ITU</w:t>
      </w:r>
      <w:r w:rsidR="004F6D4B">
        <w:noBreakHyphen/>
      </w:r>
      <w:r w:rsidRPr="00E664EA">
        <w:t>R</w:t>
      </w:r>
      <w:r w:rsidR="004F6D4B">
        <w:t> </w:t>
      </w:r>
      <w:r w:rsidRPr="00E664EA">
        <w:t>SM.2182</w:t>
      </w:r>
      <w:r w:rsidRPr="00E664EA">
        <w:rPr>
          <w:rFonts w:hint="cs"/>
          <w:rtl/>
        </w:rPr>
        <w:t xml:space="preserve"> </w:t>
      </w:r>
      <w:r w:rsidRPr="001A6C5A">
        <w:rPr>
          <w:rtl/>
        </w:rPr>
        <w:t>و</w:t>
      </w:r>
      <w:r w:rsidRPr="001A6C5A">
        <w:t>ITU-R SM.2424-0</w:t>
      </w:r>
      <w:r w:rsidRPr="001A6C5A">
        <w:rPr>
          <w:rtl/>
        </w:rPr>
        <w:t xml:space="preserve"> و</w:t>
      </w:r>
      <w:r w:rsidRPr="001A6C5A">
        <w:t>ITU R SM.2257-4</w:t>
      </w:r>
      <w:r w:rsidRPr="001A6C5A">
        <w:rPr>
          <w:rtl/>
        </w:rPr>
        <w:t xml:space="preserve">. </w:t>
      </w:r>
      <w:r>
        <w:rPr>
          <w:rFonts w:hint="cs"/>
          <w:rtl/>
        </w:rPr>
        <w:t>وتقدم</w:t>
      </w:r>
      <w:r w:rsidRPr="00E664EA">
        <w:rPr>
          <w:rtl/>
        </w:rPr>
        <w:t xml:space="preserve"> </w:t>
      </w:r>
      <w:r w:rsidRPr="001A6C5A">
        <w:rPr>
          <w:rtl/>
        </w:rPr>
        <w:t xml:space="preserve">هذه التقارير الإرشادات اللازمة بما في ذلك المعلومات المتعلقة بالمرافق </w:t>
      </w:r>
      <w:r w:rsidRPr="001A6C5A">
        <w:rPr>
          <w:rtl/>
        </w:rPr>
        <w:lastRenderedPageBreak/>
        <w:t xml:space="preserve">والتقنيات وحالات الدراسة، </w:t>
      </w:r>
      <w:r w:rsidRPr="00E664EA">
        <w:rPr>
          <w:rFonts w:hint="cs"/>
          <w:rtl/>
        </w:rPr>
        <w:t>الشاملة</w:t>
      </w:r>
      <w:r w:rsidRPr="001A6C5A">
        <w:rPr>
          <w:rtl/>
        </w:rPr>
        <w:t xml:space="preserve"> </w:t>
      </w:r>
      <w:r w:rsidRPr="00E664EA">
        <w:rPr>
          <w:rFonts w:hint="cs"/>
          <w:rtl/>
        </w:rPr>
        <w:t>ل</w:t>
      </w:r>
      <w:r w:rsidRPr="001A6C5A">
        <w:rPr>
          <w:rtl/>
        </w:rPr>
        <w:t xml:space="preserve">عمليات المراقبة الراديوية </w:t>
      </w:r>
      <w:proofErr w:type="spellStart"/>
      <w:r w:rsidRPr="001A6C5A">
        <w:rPr>
          <w:rtl/>
        </w:rPr>
        <w:t>الساتلية</w:t>
      </w:r>
      <w:proofErr w:type="spellEnd"/>
      <w:r w:rsidRPr="001A6C5A">
        <w:rPr>
          <w:rtl/>
        </w:rPr>
        <w:t xml:space="preserve"> </w:t>
      </w:r>
      <w:r w:rsidRPr="00E664EA">
        <w:rPr>
          <w:rFonts w:hint="cs"/>
          <w:rtl/>
        </w:rPr>
        <w:t>المنفَّذة</w:t>
      </w:r>
      <w:r w:rsidRPr="001A6C5A">
        <w:rPr>
          <w:rtl/>
        </w:rPr>
        <w:t xml:space="preserve"> في الأحداث الدولية الكبرى، مما يساعد الإدارات على التخفيف من</w:t>
      </w:r>
      <w:r>
        <w:rPr>
          <w:rFonts w:hint="cs"/>
          <w:rtl/>
        </w:rPr>
        <w:t xml:space="preserve"> إشكالات </w:t>
      </w:r>
      <w:r w:rsidRPr="001A6C5A">
        <w:rPr>
          <w:rtl/>
        </w:rPr>
        <w:t xml:space="preserve">المسألة </w:t>
      </w:r>
      <w:r w:rsidR="004F6D4B">
        <w:t>2</w:t>
      </w:r>
      <w:r w:rsidRPr="001A6C5A">
        <w:rPr>
          <w:rtl/>
        </w:rPr>
        <w:t>ب)</w:t>
      </w:r>
      <w:r>
        <w:rPr>
          <w:rFonts w:hint="cs"/>
          <w:rtl/>
        </w:rPr>
        <w:t xml:space="preserve"> </w:t>
      </w:r>
      <w:r w:rsidRPr="00E664EA">
        <w:t>(7.1.9)</w:t>
      </w:r>
      <w:r>
        <w:rPr>
          <w:rFonts w:hint="cs"/>
          <w:rtl/>
        </w:rPr>
        <w:t>.</w:t>
      </w:r>
    </w:p>
    <w:p w14:paraId="316B9BB7" w14:textId="74FF87A2" w:rsidR="001A6C5A" w:rsidRPr="001A6C5A" w:rsidRDefault="00E664EA" w:rsidP="00B06BA2">
      <w:pPr>
        <w:rPr>
          <w:rtl/>
        </w:rPr>
      </w:pPr>
      <w:r w:rsidRPr="00E664EA">
        <w:rPr>
          <w:rFonts w:hint="cs"/>
          <w:rtl/>
        </w:rPr>
        <w:t>و</w:t>
      </w:r>
      <w:r w:rsidRPr="001A6C5A">
        <w:rPr>
          <w:rtl/>
        </w:rPr>
        <w:t xml:space="preserve">يعالج قرار جمعية الاتصالات الراديوية </w:t>
      </w:r>
      <w:r w:rsidR="00E57005">
        <w:t>ITU-R 64</w:t>
      </w:r>
      <w:r w:rsidR="00E57005">
        <w:rPr>
          <w:rFonts w:hint="cs"/>
          <w:rtl/>
          <w:lang w:bidi="ar-EG"/>
        </w:rPr>
        <w:t xml:space="preserve"> </w:t>
      </w:r>
      <w:r w:rsidR="00E57005" w:rsidRPr="00095DF4">
        <w:rPr>
          <w:rFonts w:hint="cs"/>
          <w:i/>
          <w:iCs/>
          <w:rtl/>
          <w:lang w:bidi="ar-EG"/>
        </w:rPr>
        <w:t>(</w:t>
      </w:r>
      <w:r w:rsidR="00E57005" w:rsidRPr="00095DF4">
        <w:rPr>
          <w:rFonts w:hint="cs"/>
          <w:i/>
          <w:iCs/>
          <w:rtl/>
        </w:rPr>
        <w:t>مبادئ توجيهية لإدارة التشغيل غير المرخص به للمحطات الأرضية الطرفية)</w:t>
      </w:r>
      <w:r w:rsidR="00E57005">
        <w:rPr>
          <w:rFonts w:hint="cs"/>
          <w:rtl/>
        </w:rPr>
        <w:t xml:space="preserve"> </w:t>
      </w:r>
      <w:r w:rsidRPr="00095DF4">
        <w:rPr>
          <w:spacing w:val="-2"/>
          <w:rtl/>
        </w:rPr>
        <w:t xml:space="preserve">هذه المسألة </w:t>
      </w:r>
      <w:r w:rsidRPr="00095DF4">
        <w:rPr>
          <w:rFonts w:hint="cs"/>
          <w:spacing w:val="-2"/>
          <w:rtl/>
        </w:rPr>
        <w:t>بالقدر الكافي</w:t>
      </w:r>
      <w:r w:rsidRPr="00095DF4">
        <w:rPr>
          <w:spacing w:val="-2"/>
          <w:rtl/>
        </w:rPr>
        <w:t>.</w:t>
      </w:r>
      <w:r w:rsidR="00B06BA2" w:rsidRPr="00095DF4">
        <w:rPr>
          <w:rFonts w:hint="cs"/>
          <w:spacing w:val="-2"/>
          <w:rtl/>
        </w:rPr>
        <w:t xml:space="preserve"> و</w:t>
      </w:r>
      <w:r w:rsidR="00B06BA2" w:rsidRPr="00095DF4">
        <w:rPr>
          <w:spacing w:val="-2"/>
          <w:rtl/>
        </w:rPr>
        <w:t>يجب الاحتفاظ به ك</w:t>
      </w:r>
      <w:bookmarkStart w:id="0" w:name="_GoBack"/>
      <w:bookmarkEnd w:id="0"/>
      <w:r w:rsidR="00B06BA2" w:rsidRPr="00095DF4">
        <w:rPr>
          <w:spacing w:val="-2"/>
          <w:rtl/>
        </w:rPr>
        <w:t>قرار مستقر لقطاع الاتصالات الراديوية خلال جمعية الاتصالات الراديوية</w:t>
      </w:r>
      <w:r w:rsidR="00B06BA2" w:rsidRPr="00095DF4">
        <w:rPr>
          <w:rFonts w:hint="cs"/>
          <w:spacing w:val="-2"/>
          <w:rtl/>
        </w:rPr>
        <w:t xml:space="preserve"> عام</w:t>
      </w:r>
      <w:r w:rsidR="00B06BA2" w:rsidRPr="00095DF4">
        <w:rPr>
          <w:spacing w:val="-2"/>
          <w:rtl/>
        </w:rPr>
        <w:t xml:space="preserve"> </w:t>
      </w:r>
      <w:r w:rsidR="00095DF4" w:rsidRPr="00095DF4">
        <w:rPr>
          <w:spacing w:val="-2"/>
        </w:rPr>
        <w:t>2019</w:t>
      </w:r>
      <w:r w:rsidR="00B06BA2" w:rsidRPr="00095DF4">
        <w:rPr>
          <w:spacing w:val="-2"/>
          <w:rtl/>
        </w:rPr>
        <w:t>،</w:t>
      </w:r>
      <w:r w:rsidR="00B06BA2" w:rsidRPr="001A6C5A">
        <w:rPr>
          <w:rtl/>
        </w:rPr>
        <w:t xml:space="preserve"> لضمان </w:t>
      </w:r>
      <w:r w:rsidR="00B06BA2" w:rsidRPr="00B06BA2">
        <w:rPr>
          <w:rFonts w:hint="cs"/>
          <w:rtl/>
        </w:rPr>
        <w:t>موافاة</w:t>
      </w:r>
      <w:r w:rsidR="00B06BA2" w:rsidRPr="001A6C5A">
        <w:rPr>
          <w:rtl/>
        </w:rPr>
        <w:t xml:space="preserve"> الإدارات </w:t>
      </w:r>
      <w:r w:rsidR="00B06BA2" w:rsidRPr="00B06BA2">
        <w:rPr>
          <w:rFonts w:hint="cs"/>
          <w:rtl/>
        </w:rPr>
        <w:t>وأعضاء</w:t>
      </w:r>
      <w:r w:rsidR="00B06BA2" w:rsidRPr="001A6C5A">
        <w:rPr>
          <w:rtl/>
        </w:rPr>
        <w:t xml:space="preserve"> الاتحاد باستمرار بأحدث</w:t>
      </w:r>
      <w:r w:rsidR="00B06BA2" w:rsidRPr="00B06BA2">
        <w:rPr>
          <w:rFonts w:hint="cs"/>
          <w:rtl/>
        </w:rPr>
        <w:t xml:space="preserve"> مستجدات</w:t>
      </w:r>
      <w:r w:rsidR="00B06BA2" w:rsidRPr="001A6C5A">
        <w:rPr>
          <w:rtl/>
        </w:rPr>
        <w:t xml:space="preserve"> </w:t>
      </w:r>
      <w:r w:rsidR="00B06BA2" w:rsidRPr="00B06BA2">
        <w:rPr>
          <w:rFonts w:hint="cs"/>
          <w:rtl/>
        </w:rPr>
        <w:t>التكنولوجيات</w:t>
      </w:r>
      <w:r w:rsidR="00B06BA2" w:rsidRPr="001A6C5A">
        <w:rPr>
          <w:rtl/>
        </w:rPr>
        <w:t xml:space="preserve"> والتقنيات والدراسات الإضافية في هذا المجال، كدعم لإدارة التشغيل غير </w:t>
      </w:r>
      <w:r w:rsidR="00B06BA2" w:rsidRPr="00B06BA2">
        <w:rPr>
          <w:rFonts w:hint="cs"/>
          <w:rtl/>
        </w:rPr>
        <w:t>المجاز</w:t>
      </w:r>
      <w:r w:rsidR="00B06BA2" w:rsidRPr="001A6C5A">
        <w:rPr>
          <w:rtl/>
        </w:rPr>
        <w:t xml:space="preserve"> </w:t>
      </w:r>
      <w:proofErr w:type="spellStart"/>
      <w:r w:rsidR="00B06BA2" w:rsidRPr="00B06BA2">
        <w:rPr>
          <w:rFonts w:hint="cs"/>
          <w:rtl/>
        </w:rPr>
        <w:t>ل</w:t>
      </w:r>
      <w:r w:rsidR="00B06BA2" w:rsidRPr="001A6C5A">
        <w:rPr>
          <w:rtl/>
        </w:rPr>
        <w:t>مطاريف</w:t>
      </w:r>
      <w:proofErr w:type="spellEnd"/>
      <w:r w:rsidR="00B06BA2" w:rsidRPr="001A6C5A">
        <w:rPr>
          <w:rtl/>
        </w:rPr>
        <w:t xml:space="preserve"> المحطات</w:t>
      </w:r>
      <w:r w:rsidR="00B06BA2" w:rsidRPr="00B06BA2">
        <w:rPr>
          <w:rFonts w:hint="cs"/>
          <w:rtl/>
        </w:rPr>
        <w:t xml:space="preserve"> الأرضية</w:t>
      </w:r>
      <w:r w:rsidR="00B06BA2" w:rsidRPr="001A6C5A">
        <w:rPr>
          <w:rtl/>
        </w:rPr>
        <w:t xml:space="preserve"> </w:t>
      </w:r>
      <w:r w:rsidR="00B06BA2" w:rsidRPr="00B06BA2">
        <w:rPr>
          <w:rFonts w:hint="cs"/>
          <w:rtl/>
        </w:rPr>
        <w:t>المنشورة</w:t>
      </w:r>
      <w:r w:rsidR="00B06BA2" w:rsidRPr="001A6C5A">
        <w:rPr>
          <w:rtl/>
        </w:rPr>
        <w:t xml:space="preserve"> داخل أراضيها، وكأداة لتوجيه برامجها الوطني</w:t>
      </w:r>
      <w:r w:rsidR="00B06BA2" w:rsidRPr="00B06BA2">
        <w:rPr>
          <w:rFonts w:hint="cs"/>
          <w:rtl/>
        </w:rPr>
        <w:t>ة</w:t>
      </w:r>
      <w:r w:rsidR="00B06BA2" w:rsidRPr="001A6C5A">
        <w:rPr>
          <w:rtl/>
        </w:rPr>
        <w:t xml:space="preserve"> لإدارة الطيف.</w:t>
      </w:r>
    </w:p>
    <w:p w14:paraId="7927EB5B" w14:textId="19818F47" w:rsidR="00E57005" w:rsidRPr="00E57005" w:rsidRDefault="00E57005" w:rsidP="00E57005">
      <w:pPr>
        <w:spacing w:before="600"/>
        <w:jc w:val="center"/>
        <w:rPr>
          <w:rtl/>
          <w:lang w:bidi="ar-EG"/>
        </w:rPr>
      </w:pPr>
      <w:r>
        <w:rPr>
          <w:rFonts w:hint="cs"/>
          <w:rtl/>
        </w:rPr>
        <w:t>___________</w:t>
      </w:r>
    </w:p>
    <w:sectPr w:rsidR="00E57005" w:rsidRPr="00E57005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882F9" w14:textId="77777777" w:rsidR="00F82819" w:rsidRDefault="00F82819" w:rsidP="002919E1">
      <w:r>
        <w:separator/>
      </w:r>
    </w:p>
    <w:p w14:paraId="01456B45" w14:textId="77777777" w:rsidR="00F82819" w:rsidRDefault="00F82819" w:rsidP="002919E1"/>
    <w:p w14:paraId="5F30DD41" w14:textId="77777777" w:rsidR="00F82819" w:rsidRDefault="00F82819" w:rsidP="002919E1"/>
    <w:p w14:paraId="70A4E060" w14:textId="77777777" w:rsidR="00F82819" w:rsidRDefault="00F82819"/>
  </w:endnote>
  <w:endnote w:type="continuationSeparator" w:id="0">
    <w:p w14:paraId="4EFBCE6C" w14:textId="77777777" w:rsidR="00F82819" w:rsidRDefault="00F82819" w:rsidP="002919E1">
      <w:r>
        <w:continuationSeparator/>
      </w:r>
    </w:p>
    <w:p w14:paraId="2D2AF6AE" w14:textId="77777777" w:rsidR="00F82819" w:rsidRDefault="00F82819" w:rsidP="002919E1"/>
    <w:p w14:paraId="64463339" w14:textId="77777777" w:rsidR="00F82819" w:rsidRDefault="00F82819" w:rsidP="002919E1"/>
    <w:p w14:paraId="7427EC84" w14:textId="77777777" w:rsidR="00F82819" w:rsidRDefault="00F82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D77E2" w14:textId="78D5EF3D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12153">
      <w:rPr>
        <w:noProof/>
      </w:rPr>
      <w:t>P:\ARA\ITU-R\CONF-R\CMR19\000\011ADD21ADD07A.docx</w:t>
    </w:r>
    <w:r>
      <w:fldChar w:fldCharType="end"/>
    </w:r>
    <w:proofErr w:type="gramStart"/>
    <w:r w:rsidRPr="00A809E8">
      <w:t xml:space="preserve">   (</w:t>
    </w:r>
    <w:proofErr w:type="gramEnd"/>
    <w:r w:rsidR="00E57005">
      <w:t>460834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74458" w14:textId="5E007B7F" w:rsidR="00281F5F" w:rsidRPr="00E57005" w:rsidRDefault="00E57005" w:rsidP="00E5700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  <w:rPr>
        <w:vanish/>
      </w:rPr>
    </w:pPr>
    <w:r w:rsidRPr="00E57005">
      <w:rPr>
        <w:vanish/>
      </w:rPr>
      <w:fldChar w:fldCharType="begin"/>
    </w:r>
    <w:r w:rsidRPr="00E57005">
      <w:rPr>
        <w:vanish/>
      </w:rPr>
      <w:instrText xml:space="preserve"> FILENAME \p \* MERGEFORMAT </w:instrText>
    </w:r>
    <w:r w:rsidRPr="00E57005">
      <w:rPr>
        <w:vanish/>
      </w:rPr>
      <w:fldChar w:fldCharType="separate"/>
    </w:r>
    <w:r w:rsidR="00112153">
      <w:rPr>
        <w:noProof/>
        <w:vanish/>
      </w:rPr>
      <w:t>P:\ARA\ITU-R\CONF-R\CMR19\000\011ADD21ADD07A.docx</w:t>
    </w:r>
    <w:r w:rsidRPr="00E57005">
      <w:rPr>
        <w:vanish/>
      </w:rPr>
      <w:fldChar w:fldCharType="end"/>
    </w:r>
    <w:proofErr w:type="gramStart"/>
    <w:r w:rsidRPr="00E57005">
      <w:rPr>
        <w:vanish/>
      </w:rPr>
      <w:t xml:space="preserve">   (</w:t>
    </w:r>
    <w:proofErr w:type="gramEnd"/>
    <w:r w:rsidRPr="00E57005">
      <w:rPr>
        <w:vanish/>
      </w:rPr>
      <w:t xml:space="preserve">460834)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EE925" w14:textId="77777777" w:rsidR="00F82819" w:rsidRDefault="00F82819" w:rsidP="002919E1">
      <w:r>
        <w:t>___________________</w:t>
      </w:r>
    </w:p>
  </w:footnote>
  <w:footnote w:type="continuationSeparator" w:id="0">
    <w:p w14:paraId="02F62F8E" w14:textId="77777777" w:rsidR="00F82819" w:rsidRDefault="00F82819" w:rsidP="002919E1">
      <w:r>
        <w:continuationSeparator/>
      </w:r>
    </w:p>
    <w:p w14:paraId="398B05E5" w14:textId="77777777" w:rsidR="00F82819" w:rsidRDefault="00F82819" w:rsidP="002919E1"/>
    <w:p w14:paraId="256DFB96" w14:textId="77777777" w:rsidR="00F82819" w:rsidRDefault="00F82819" w:rsidP="002919E1"/>
    <w:p w14:paraId="0759685C" w14:textId="77777777" w:rsidR="00F82819" w:rsidRDefault="00F828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31610" w14:textId="77777777" w:rsidR="00281F5F" w:rsidRDefault="00281F5F" w:rsidP="002919E1"/>
  <w:p w14:paraId="47924A8A" w14:textId="77777777" w:rsidR="00281F5F" w:rsidRDefault="00281F5F" w:rsidP="002919E1"/>
  <w:p w14:paraId="52426B2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434A1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11(Add.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Add.7)-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EE4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5A0C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2A5F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22F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80A8C"/>
    <w:rsid w:val="00085B89"/>
    <w:rsid w:val="00095DF4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12153"/>
    <w:rsid w:val="00115623"/>
    <w:rsid w:val="00122D64"/>
    <w:rsid w:val="00123AA6"/>
    <w:rsid w:val="00123B85"/>
    <w:rsid w:val="0012545F"/>
    <w:rsid w:val="00136B82"/>
    <w:rsid w:val="001464F2"/>
    <w:rsid w:val="00167364"/>
    <w:rsid w:val="001903B2"/>
    <w:rsid w:val="001A6C5A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97DF5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02EE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6D4B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66455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01B2D"/>
    <w:rsid w:val="00613492"/>
    <w:rsid w:val="00624653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B4517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227FE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3F8A"/>
    <w:rsid w:val="00A66D2B"/>
    <w:rsid w:val="00A809E8"/>
    <w:rsid w:val="00A870AD"/>
    <w:rsid w:val="00A90843"/>
    <w:rsid w:val="00A926B9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6BA2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55B57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57005"/>
    <w:rsid w:val="00E611F1"/>
    <w:rsid w:val="00E621A3"/>
    <w:rsid w:val="00E664EA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3F07"/>
    <w:rsid w:val="00F440AC"/>
    <w:rsid w:val="00F545E4"/>
    <w:rsid w:val="00F55E63"/>
    <w:rsid w:val="00F82819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19AA3A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nnexetitle">
    <w:name w:val="Annexe_title"/>
    <w:basedOn w:val="Restitle"/>
    <w:rsid w:val="003102EE"/>
    <w:pPr>
      <w:tabs>
        <w:tab w:val="right" w:pos="822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R16-WRC19-C-0011!A21-A7!MSW-A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3351-9481-4337-9D79-94A31ED2D587}">
  <ds:schemaRefs>
    <ds:schemaRef ds:uri="32a1a8c5-2265-4ebc-b7a0-2071e2c5c9bb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996b2e75-67fd-4955-a3b0-5ab9934cb50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B3D3C01-31BA-4A0F-B9DE-43DFE82E4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9CA5A-8131-4F12-A5BC-D283EF69F5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B7B4C6-A1DA-4D5C-9D37-AD62919C148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15B825-5B1B-4441-BCA8-F8DC350F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854</Words>
  <Characters>4664</Characters>
  <Application>Microsoft Office Word</Application>
  <DocSecurity>0</DocSecurity>
  <Lines>84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R16-WRC19-C-0011!A21-A7!MSW-A</vt:lpstr>
    </vt:vector>
  </TitlesOfParts>
  <Manager>General Secretariat - Pool</Manager>
  <Company>International Telecommunication Union (ITU)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R16-WRC19-C-0011!A21-A7!MSW-A</dc:title>
  <dc:creator>Documents Proposals Manager (DPM)</dc:creator>
  <cp:keywords>DPM_v2019.9.18.2_prod</cp:keywords>
  <cp:lastModifiedBy>Riz, Imad</cp:lastModifiedBy>
  <cp:revision>8</cp:revision>
  <cp:lastPrinted>2019-10-14T14:16:00Z</cp:lastPrinted>
  <dcterms:created xsi:type="dcterms:W3CDTF">2019-09-30T09:18:00Z</dcterms:created>
  <dcterms:modified xsi:type="dcterms:W3CDTF">2019-10-14T14:16:00Z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