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663"/>
        <w:gridCol w:w="3368"/>
      </w:tblGrid>
      <w:tr w:rsidR="00622560" w14:paraId="785563D2" w14:textId="77777777" w:rsidTr="00A23339">
        <w:trPr>
          <w:cantSplit/>
        </w:trPr>
        <w:tc>
          <w:tcPr>
            <w:tcW w:w="6663" w:type="dxa"/>
          </w:tcPr>
          <w:p w14:paraId="056659C6"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368" w:type="dxa"/>
          </w:tcPr>
          <w:p w14:paraId="428EB8D4"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val="en-US" w:eastAsia="zh-CN"/>
              </w:rPr>
              <w:drawing>
                <wp:inline distT="0" distB="0" distL="0" distR="0" wp14:anchorId="28AF686C" wp14:editId="6C45C2FC">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697D1273" w14:textId="77777777" w:rsidTr="00A23339">
        <w:trPr>
          <w:cantSplit/>
        </w:trPr>
        <w:tc>
          <w:tcPr>
            <w:tcW w:w="6663" w:type="dxa"/>
            <w:tcBorders>
              <w:bottom w:val="single" w:sz="12" w:space="0" w:color="auto"/>
            </w:tcBorders>
          </w:tcPr>
          <w:p w14:paraId="7EE36213" w14:textId="77777777" w:rsidR="00622560" w:rsidRPr="00617BE4" w:rsidRDefault="00622560">
            <w:pPr>
              <w:spacing w:after="48" w:line="240" w:lineRule="atLeast"/>
              <w:rPr>
                <w:b/>
                <w:smallCaps/>
                <w:szCs w:val="24"/>
              </w:rPr>
            </w:pPr>
            <w:bookmarkStart w:id="2" w:name="dhead"/>
          </w:p>
        </w:tc>
        <w:tc>
          <w:tcPr>
            <w:tcW w:w="3368" w:type="dxa"/>
            <w:tcBorders>
              <w:bottom w:val="single" w:sz="12" w:space="0" w:color="auto"/>
            </w:tcBorders>
          </w:tcPr>
          <w:p w14:paraId="74367D97" w14:textId="77777777" w:rsidR="00622560" w:rsidRPr="00622560" w:rsidRDefault="00622560" w:rsidP="00622560">
            <w:pPr>
              <w:spacing w:before="0" w:line="240" w:lineRule="atLeast"/>
              <w:rPr>
                <w:rFonts w:ascii="Verdana" w:hAnsi="Verdana"/>
                <w:sz w:val="20"/>
                <w:szCs w:val="24"/>
              </w:rPr>
            </w:pPr>
          </w:p>
        </w:tc>
      </w:tr>
      <w:tr w:rsidR="00622560" w:rsidRPr="00C324A8" w14:paraId="7380A6A4" w14:textId="77777777" w:rsidTr="00A23339">
        <w:trPr>
          <w:cantSplit/>
        </w:trPr>
        <w:tc>
          <w:tcPr>
            <w:tcW w:w="6663" w:type="dxa"/>
            <w:tcBorders>
              <w:top w:val="single" w:sz="12" w:space="0" w:color="auto"/>
            </w:tcBorders>
          </w:tcPr>
          <w:p w14:paraId="7E39A4B5" w14:textId="77777777" w:rsidR="00622560" w:rsidRPr="00CB4E5A" w:rsidRDefault="00622560" w:rsidP="001B6360">
            <w:pPr>
              <w:spacing w:line="240" w:lineRule="atLeast"/>
              <w:rPr>
                <w:rFonts w:ascii="Verdana" w:hAnsi="Verdana"/>
                <w:b/>
                <w:bCs/>
                <w:sz w:val="20"/>
              </w:rPr>
            </w:pPr>
          </w:p>
        </w:tc>
        <w:tc>
          <w:tcPr>
            <w:tcW w:w="3368" w:type="dxa"/>
            <w:tcBorders>
              <w:top w:val="single" w:sz="12" w:space="0" w:color="auto"/>
            </w:tcBorders>
          </w:tcPr>
          <w:p w14:paraId="0470B948" w14:textId="77777777" w:rsidR="00622560" w:rsidRPr="00CB4E5A" w:rsidRDefault="00622560" w:rsidP="001B6360">
            <w:pPr>
              <w:spacing w:line="240" w:lineRule="atLeast"/>
              <w:rPr>
                <w:rFonts w:ascii="Verdana" w:hAnsi="Verdana"/>
                <w:b/>
                <w:bCs/>
                <w:sz w:val="20"/>
              </w:rPr>
            </w:pPr>
          </w:p>
        </w:tc>
      </w:tr>
      <w:tr w:rsidR="00622560" w:rsidRPr="00C324A8" w14:paraId="6718E810" w14:textId="77777777" w:rsidTr="00A23339">
        <w:trPr>
          <w:cantSplit/>
          <w:trHeight w:val="23"/>
        </w:trPr>
        <w:tc>
          <w:tcPr>
            <w:tcW w:w="6663" w:type="dxa"/>
          </w:tcPr>
          <w:p w14:paraId="2985D738"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368" w:type="dxa"/>
          </w:tcPr>
          <w:p w14:paraId="0E9E39B7"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11 (Add.24)(Add.10)</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0AFBB018" w14:textId="77777777" w:rsidTr="00A23339">
        <w:trPr>
          <w:cantSplit/>
          <w:trHeight w:val="23"/>
        </w:trPr>
        <w:tc>
          <w:tcPr>
            <w:tcW w:w="6663" w:type="dxa"/>
          </w:tcPr>
          <w:p w14:paraId="418B8BB3" w14:textId="77777777" w:rsidR="008221A4" w:rsidRPr="00C324A8" w:rsidRDefault="008221A4" w:rsidP="00A466E6">
            <w:pPr>
              <w:spacing w:before="0"/>
              <w:rPr>
                <w:rFonts w:ascii="Verdana" w:hAnsi="Verdana"/>
                <w:b/>
                <w:smallCaps/>
                <w:sz w:val="20"/>
              </w:rPr>
            </w:pPr>
          </w:p>
        </w:tc>
        <w:tc>
          <w:tcPr>
            <w:tcW w:w="3368" w:type="dxa"/>
          </w:tcPr>
          <w:p w14:paraId="217B1C5C" w14:textId="0390693A"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00A23339">
              <w:rPr>
                <w:rFonts w:ascii="Verdana" w:hAnsi="Verdana"/>
                <w:b/>
                <w:bCs/>
                <w:sz w:val="20"/>
              </w:rPr>
              <w:t>13</w:t>
            </w:r>
            <w:r w:rsidRPr="000273B7">
              <w:rPr>
                <w:rFonts w:ascii="Verdana" w:hAnsi="Verdana"/>
                <w:b/>
                <w:bCs/>
                <w:sz w:val="20"/>
              </w:rPr>
              <w:t>日</w:t>
            </w:r>
          </w:p>
        </w:tc>
      </w:tr>
      <w:tr w:rsidR="008221A4" w:rsidRPr="00C324A8" w14:paraId="633B4BA2" w14:textId="77777777" w:rsidTr="00A23339">
        <w:trPr>
          <w:cantSplit/>
          <w:trHeight w:val="23"/>
        </w:trPr>
        <w:tc>
          <w:tcPr>
            <w:tcW w:w="6663" w:type="dxa"/>
          </w:tcPr>
          <w:p w14:paraId="749F44CF" w14:textId="77777777" w:rsidR="008221A4" w:rsidRPr="00CB4E5A" w:rsidRDefault="008221A4" w:rsidP="00A466E6">
            <w:pPr>
              <w:spacing w:before="0"/>
              <w:rPr>
                <w:rFonts w:ascii="Verdana" w:hAnsi="Verdana"/>
                <w:b/>
                <w:bCs/>
                <w:sz w:val="20"/>
              </w:rPr>
            </w:pPr>
          </w:p>
        </w:tc>
        <w:tc>
          <w:tcPr>
            <w:tcW w:w="3368" w:type="dxa"/>
          </w:tcPr>
          <w:p w14:paraId="1D1FACF7" w14:textId="0F9655B7" w:rsidR="008221A4" w:rsidRPr="00622560" w:rsidRDefault="008221A4" w:rsidP="00A466E6">
            <w:pPr>
              <w:spacing w:before="0"/>
              <w:rPr>
                <w:rFonts w:ascii="Verdana" w:hAnsi="Verdana"/>
                <w:sz w:val="20"/>
                <w:lang w:eastAsia="zh-CN"/>
              </w:rPr>
            </w:pPr>
            <w:r w:rsidRPr="000273B7">
              <w:rPr>
                <w:rFonts w:ascii="Verdana" w:hAnsi="Verdana"/>
                <w:b/>
                <w:bCs/>
                <w:sz w:val="20"/>
              </w:rPr>
              <w:t>原文：英文</w:t>
            </w:r>
            <w:r w:rsidR="00A23339">
              <w:rPr>
                <w:rFonts w:ascii="Verdana" w:hAnsi="Verdana" w:hint="eastAsia"/>
                <w:b/>
                <w:bCs/>
                <w:sz w:val="20"/>
                <w:lang w:eastAsia="zh-CN"/>
              </w:rPr>
              <w:t>/</w:t>
            </w:r>
            <w:r w:rsidR="00A23339">
              <w:rPr>
                <w:rFonts w:ascii="Verdana" w:hAnsi="Verdana" w:hint="eastAsia"/>
                <w:b/>
                <w:bCs/>
                <w:sz w:val="20"/>
                <w:lang w:eastAsia="zh-CN"/>
              </w:rPr>
              <w:t>西班牙文</w:t>
            </w:r>
          </w:p>
        </w:tc>
      </w:tr>
      <w:tr w:rsidR="008221A4" w:rsidRPr="00C324A8" w14:paraId="1F53BAD8" w14:textId="77777777" w:rsidTr="0081661C">
        <w:trPr>
          <w:cantSplit/>
          <w:trHeight w:val="23"/>
        </w:trPr>
        <w:tc>
          <w:tcPr>
            <w:tcW w:w="10031" w:type="dxa"/>
            <w:gridSpan w:val="2"/>
          </w:tcPr>
          <w:p w14:paraId="74D15FC3" w14:textId="77777777" w:rsidR="008221A4" w:rsidRDefault="008221A4" w:rsidP="008221A4">
            <w:pPr>
              <w:spacing w:before="0" w:line="240" w:lineRule="atLeast"/>
              <w:rPr>
                <w:rFonts w:ascii="Verdana" w:hAnsi="Verdana"/>
                <w:b/>
                <w:bCs/>
                <w:sz w:val="20"/>
              </w:rPr>
            </w:pPr>
          </w:p>
        </w:tc>
      </w:tr>
      <w:tr w:rsidR="008221A4" w14:paraId="5F389221" w14:textId="77777777">
        <w:trPr>
          <w:cantSplit/>
        </w:trPr>
        <w:tc>
          <w:tcPr>
            <w:tcW w:w="10031" w:type="dxa"/>
            <w:gridSpan w:val="2"/>
          </w:tcPr>
          <w:p w14:paraId="6A33C5CF" w14:textId="77777777" w:rsidR="008221A4" w:rsidRDefault="008221A4" w:rsidP="008221A4">
            <w:pPr>
              <w:pStyle w:val="Source"/>
              <w:rPr>
                <w:lang w:eastAsia="zh-CN"/>
              </w:rPr>
            </w:pPr>
            <w:bookmarkStart w:id="3" w:name="dsource" w:colFirst="0" w:colLast="0"/>
            <w:r w:rsidRPr="000273B7">
              <w:rPr>
                <w:lang w:eastAsia="zh-CN"/>
              </w:rPr>
              <w:t>美洲国家电信委员会（</w:t>
            </w:r>
            <w:r w:rsidRPr="000273B7">
              <w:rPr>
                <w:lang w:eastAsia="zh-CN"/>
              </w:rPr>
              <w:t>CITEL</w:t>
            </w:r>
            <w:r w:rsidRPr="000273B7">
              <w:rPr>
                <w:lang w:eastAsia="zh-CN"/>
              </w:rPr>
              <w:t>）成员国</w:t>
            </w:r>
          </w:p>
        </w:tc>
      </w:tr>
      <w:tr w:rsidR="008221A4" w14:paraId="0C781AFB" w14:textId="77777777">
        <w:trPr>
          <w:cantSplit/>
        </w:trPr>
        <w:tc>
          <w:tcPr>
            <w:tcW w:w="10031" w:type="dxa"/>
            <w:gridSpan w:val="2"/>
          </w:tcPr>
          <w:p w14:paraId="184AE677" w14:textId="15705067" w:rsidR="008221A4" w:rsidRDefault="004439E5" w:rsidP="008221A4">
            <w:pPr>
              <w:pStyle w:val="Title1"/>
            </w:pPr>
            <w:bookmarkStart w:id="4" w:name="dtitle1" w:colFirst="0" w:colLast="0"/>
            <w:bookmarkEnd w:id="3"/>
            <w:r>
              <w:rPr>
                <w:rFonts w:hint="eastAsia"/>
                <w:lang w:eastAsia="zh-CN"/>
              </w:rPr>
              <w:t>有关大会工作的提案</w:t>
            </w:r>
          </w:p>
        </w:tc>
      </w:tr>
      <w:tr w:rsidR="008221A4" w14:paraId="509A95C1" w14:textId="77777777">
        <w:trPr>
          <w:cantSplit/>
        </w:trPr>
        <w:tc>
          <w:tcPr>
            <w:tcW w:w="10031" w:type="dxa"/>
            <w:gridSpan w:val="2"/>
          </w:tcPr>
          <w:p w14:paraId="76AFC80D" w14:textId="77777777" w:rsidR="008221A4" w:rsidRDefault="008221A4" w:rsidP="008221A4">
            <w:pPr>
              <w:pStyle w:val="Title2"/>
            </w:pPr>
            <w:bookmarkStart w:id="5" w:name="dtitle2" w:colFirst="0" w:colLast="0"/>
            <w:bookmarkEnd w:id="4"/>
          </w:p>
        </w:tc>
      </w:tr>
      <w:tr w:rsidR="008221A4" w14:paraId="42775F3E" w14:textId="77777777">
        <w:trPr>
          <w:cantSplit/>
        </w:trPr>
        <w:tc>
          <w:tcPr>
            <w:tcW w:w="10031" w:type="dxa"/>
            <w:gridSpan w:val="2"/>
          </w:tcPr>
          <w:p w14:paraId="556FF0D8" w14:textId="77777777" w:rsidR="008221A4" w:rsidRDefault="008221A4" w:rsidP="008221A4">
            <w:pPr>
              <w:pStyle w:val="Agendaitem"/>
            </w:pPr>
            <w:bookmarkStart w:id="6" w:name="dtitle3" w:colFirst="0" w:colLast="0"/>
            <w:bookmarkEnd w:id="5"/>
            <w:r w:rsidRPr="000273B7">
              <w:t>议项</w:t>
            </w:r>
            <w:r w:rsidRPr="000273B7">
              <w:t>10</w:t>
            </w:r>
          </w:p>
        </w:tc>
      </w:tr>
    </w:tbl>
    <w:bookmarkEnd w:id="6"/>
    <w:p w14:paraId="6622749E" w14:textId="77777777" w:rsidR="0081661C" w:rsidRDefault="00350341" w:rsidP="0081661C">
      <w:pPr>
        <w:rPr>
          <w:rFonts w:cstheme="majorBidi"/>
          <w:szCs w:val="24"/>
          <w:lang w:eastAsia="zh-CN"/>
        </w:rPr>
      </w:pPr>
      <w:r w:rsidRPr="008E50BE">
        <w:rPr>
          <w:rFonts w:cstheme="majorBidi"/>
          <w:szCs w:val="24"/>
          <w:lang w:eastAsia="zh-CN"/>
        </w:rPr>
        <w:t>10</w:t>
      </w:r>
      <w:r w:rsidRPr="008E50BE">
        <w:rPr>
          <w:rFonts w:cstheme="majorBidi"/>
          <w:szCs w:val="24"/>
          <w:lang w:eastAsia="zh-CN"/>
        </w:rPr>
        <w:tab/>
      </w:r>
      <w:r w:rsidRPr="008E50BE">
        <w:rPr>
          <w:rFonts w:cstheme="majorBidi"/>
          <w:szCs w:val="24"/>
          <w:lang w:eastAsia="zh-CN"/>
        </w:rPr>
        <w:t>根据《公约》第</w:t>
      </w:r>
      <w:r w:rsidRPr="008E50BE">
        <w:rPr>
          <w:rFonts w:cstheme="majorBidi"/>
          <w:szCs w:val="24"/>
          <w:lang w:eastAsia="zh-CN"/>
        </w:rPr>
        <w:t>7</w:t>
      </w:r>
      <w:r w:rsidRPr="008E50BE">
        <w:rPr>
          <w:rFonts w:cstheme="majorBidi"/>
          <w:szCs w:val="24"/>
          <w:lang w:eastAsia="zh-CN"/>
        </w:rPr>
        <w:t>条，向理事会建议纳入下届世界无线电通信大会议程的议项，并对随后一届大会的初步议程以及未来大会可能的议项发表意见，</w:t>
      </w:r>
    </w:p>
    <w:p w14:paraId="4A5A5867" w14:textId="30649A1D" w:rsidR="00A23339" w:rsidRPr="001F6E46" w:rsidRDefault="004C7338" w:rsidP="00A23339">
      <w:pPr>
        <w:pStyle w:val="Headingb"/>
        <w:rPr>
          <w:lang w:val="en-US" w:eastAsia="zh-CN"/>
        </w:rPr>
      </w:pPr>
      <w:r>
        <w:rPr>
          <w:rFonts w:hint="eastAsia"/>
          <w:lang w:val="en-US" w:eastAsia="zh-CN"/>
        </w:rPr>
        <w:t>背景信息</w:t>
      </w:r>
    </w:p>
    <w:p w14:paraId="06FE35DF" w14:textId="721D3EF1" w:rsidR="00A23339" w:rsidRPr="00D35E76" w:rsidRDefault="00A23339" w:rsidP="004C7338">
      <w:pPr>
        <w:ind w:firstLineChars="200" w:firstLine="480"/>
        <w:rPr>
          <w:lang w:val="en-US" w:eastAsia="zh-CN"/>
        </w:rPr>
      </w:pPr>
      <w:r w:rsidRPr="000F470D">
        <w:rPr>
          <w:lang w:val="en-US" w:eastAsia="zh-CN"/>
        </w:rPr>
        <w:t>WRC-15</w:t>
      </w:r>
      <w:r w:rsidR="004C7338">
        <w:rPr>
          <w:rFonts w:hint="eastAsia"/>
          <w:lang w:val="en-US" w:eastAsia="zh-CN"/>
        </w:rPr>
        <w:t>通过了第</w:t>
      </w:r>
      <w:r w:rsidR="004C7338" w:rsidRPr="004C7338">
        <w:rPr>
          <w:rFonts w:hint="eastAsia"/>
          <w:b/>
          <w:bCs/>
          <w:lang w:val="en-US" w:eastAsia="zh-CN"/>
        </w:rPr>
        <w:t>1</w:t>
      </w:r>
      <w:r w:rsidR="004C7338" w:rsidRPr="004C7338">
        <w:rPr>
          <w:b/>
          <w:bCs/>
          <w:lang w:val="en-US" w:eastAsia="zh-CN"/>
        </w:rPr>
        <w:t>55</w:t>
      </w:r>
      <w:r w:rsidR="004C7338">
        <w:rPr>
          <w:rFonts w:hint="eastAsia"/>
          <w:lang w:val="en-US" w:eastAsia="zh-CN"/>
        </w:rPr>
        <w:t>号决议</w:t>
      </w:r>
      <w:r w:rsidR="004C7338" w:rsidRPr="004C7338">
        <w:rPr>
          <w:rFonts w:hint="eastAsia"/>
          <w:b/>
          <w:bCs/>
          <w:lang w:val="en-US" w:eastAsia="zh-CN"/>
        </w:rPr>
        <w:t>（</w:t>
      </w:r>
      <w:r w:rsidR="004C7338" w:rsidRPr="000F470D">
        <w:rPr>
          <w:b/>
          <w:lang w:val="en-US" w:eastAsia="zh-CN"/>
        </w:rPr>
        <w:t>WRC-15</w:t>
      </w:r>
      <w:r w:rsidR="004C7338" w:rsidRPr="004C7338">
        <w:rPr>
          <w:rFonts w:hint="eastAsia"/>
          <w:b/>
          <w:bCs/>
          <w:lang w:val="en-US" w:eastAsia="zh-CN"/>
        </w:rPr>
        <w:t>）</w:t>
      </w:r>
      <w:r w:rsidR="004C7338">
        <w:rPr>
          <w:rFonts w:hint="eastAsia"/>
          <w:lang w:val="en-US" w:eastAsia="zh-CN"/>
        </w:rPr>
        <w:t>，使</w:t>
      </w:r>
      <w:r w:rsidR="00D35E76">
        <w:rPr>
          <w:rFonts w:hint="eastAsia"/>
          <w:lang w:val="en-US" w:eastAsia="zh-CN"/>
        </w:rPr>
        <w:t>无人</w:t>
      </w:r>
      <w:r w:rsidR="000B5C30">
        <w:rPr>
          <w:rFonts w:hint="eastAsia"/>
          <w:lang w:val="en-US" w:eastAsia="zh-CN"/>
        </w:rPr>
        <w:t>机</w:t>
      </w:r>
      <w:r w:rsidR="004C7338">
        <w:rPr>
          <w:rFonts w:hint="eastAsia"/>
          <w:lang w:val="en-US" w:eastAsia="zh-CN"/>
        </w:rPr>
        <w:t>载地球站能够在</w:t>
      </w:r>
      <w:r w:rsidR="004C7338">
        <w:rPr>
          <w:rFonts w:hint="eastAsia"/>
          <w:lang w:val="en-US" w:eastAsia="zh-CN"/>
        </w:rPr>
        <w:t>2</w:t>
      </w:r>
      <w:r w:rsidR="004C7338">
        <w:rPr>
          <w:rFonts w:hint="eastAsia"/>
          <w:lang w:val="en-US" w:eastAsia="zh-CN"/>
        </w:rPr>
        <w:t>区</w:t>
      </w:r>
      <w:r w:rsidR="00D35E76" w:rsidRPr="000F470D">
        <w:rPr>
          <w:lang w:val="en-US" w:eastAsia="zh-CN"/>
        </w:rPr>
        <w:t>10.95-11.2</w:t>
      </w:r>
      <w:r w:rsidR="00D35E76">
        <w:rPr>
          <w:lang w:val="en-US" w:eastAsia="zh-CN"/>
        </w:rPr>
        <w:t> </w:t>
      </w:r>
      <w:r w:rsidR="00D35E76" w:rsidRPr="000F470D">
        <w:rPr>
          <w:lang w:val="en-US" w:eastAsia="zh-CN"/>
        </w:rPr>
        <w:t>GHz</w:t>
      </w:r>
      <w:r w:rsidR="00D35E76">
        <w:rPr>
          <w:rFonts w:hint="eastAsia"/>
          <w:lang w:val="en-US" w:eastAsia="zh-CN"/>
        </w:rPr>
        <w:t>（空对地）、</w:t>
      </w:r>
      <w:r w:rsidR="00D35E76" w:rsidRPr="000F470D">
        <w:rPr>
          <w:lang w:val="en-US" w:eastAsia="zh-CN"/>
        </w:rPr>
        <w:t>11.45-11.7</w:t>
      </w:r>
      <w:r w:rsidR="00D35E76">
        <w:rPr>
          <w:lang w:val="en-US" w:eastAsia="zh-CN"/>
        </w:rPr>
        <w:t> </w:t>
      </w:r>
      <w:r w:rsidR="00D35E76" w:rsidRPr="000F470D">
        <w:rPr>
          <w:lang w:val="en-US" w:eastAsia="zh-CN"/>
        </w:rPr>
        <w:t>GHz</w:t>
      </w:r>
      <w:r w:rsidR="00D35E76">
        <w:rPr>
          <w:rFonts w:hint="eastAsia"/>
          <w:lang w:val="en-US" w:eastAsia="zh-CN"/>
        </w:rPr>
        <w:t>（空对地）、</w:t>
      </w:r>
      <w:r w:rsidR="00D35E76" w:rsidRPr="000F470D">
        <w:rPr>
          <w:lang w:val="en-US" w:eastAsia="zh-CN"/>
        </w:rPr>
        <w:t>11.7-12.2</w:t>
      </w:r>
      <w:r w:rsidR="00D35E76">
        <w:rPr>
          <w:lang w:val="en-US" w:eastAsia="zh-CN"/>
        </w:rPr>
        <w:t> </w:t>
      </w:r>
      <w:r w:rsidR="00D35E76" w:rsidRPr="000F470D">
        <w:rPr>
          <w:lang w:val="en-US" w:eastAsia="zh-CN"/>
        </w:rPr>
        <w:t>GHz</w:t>
      </w:r>
      <w:r w:rsidR="00D35E76">
        <w:rPr>
          <w:rFonts w:hint="eastAsia"/>
          <w:lang w:val="en-US" w:eastAsia="zh-CN"/>
        </w:rPr>
        <w:t>（空对地）频段中，</w:t>
      </w:r>
      <w:r w:rsidR="00D35E76">
        <w:rPr>
          <w:lang w:val="en-US" w:eastAsia="zh-CN"/>
        </w:rPr>
        <w:t>3</w:t>
      </w:r>
      <w:r w:rsidR="00D35E76">
        <w:rPr>
          <w:rFonts w:hint="eastAsia"/>
          <w:lang w:val="en-US" w:eastAsia="zh-CN"/>
        </w:rPr>
        <w:t>区</w:t>
      </w:r>
      <w:r w:rsidR="00D35E76" w:rsidRPr="000F470D">
        <w:rPr>
          <w:lang w:val="en-US" w:eastAsia="zh-CN"/>
        </w:rPr>
        <w:t>12.</w:t>
      </w:r>
      <w:r w:rsidR="000245A2">
        <w:rPr>
          <w:lang w:val="en-US" w:eastAsia="zh-CN"/>
        </w:rPr>
        <w:t>2</w:t>
      </w:r>
      <w:r w:rsidR="00D35E76" w:rsidRPr="000F470D">
        <w:rPr>
          <w:lang w:val="en-US" w:eastAsia="zh-CN"/>
        </w:rPr>
        <w:t>-12.</w:t>
      </w:r>
      <w:r w:rsidR="000245A2">
        <w:rPr>
          <w:lang w:val="en-US" w:eastAsia="zh-CN"/>
        </w:rPr>
        <w:t>5</w:t>
      </w:r>
      <w:r w:rsidR="00D35E76">
        <w:rPr>
          <w:lang w:val="en-US" w:eastAsia="zh-CN"/>
        </w:rPr>
        <w:t> </w:t>
      </w:r>
      <w:r w:rsidR="00D35E76" w:rsidRPr="000F470D">
        <w:rPr>
          <w:lang w:val="en-US" w:eastAsia="zh-CN"/>
        </w:rPr>
        <w:t>GHz</w:t>
      </w:r>
      <w:r w:rsidR="00D35E76">
        <w:rPr>
          <w:rFonts w:hint="eastAsia"/>
          <w:lang w:val="en-US" w:eastAsia="zh-CN"/>
        </w:rPr>
        <w:t>（空对地）频段中，</w:t>
      </w:r>
      <w:r w:rsidR="00D35E76">
        <w:rPr>
          <w:rFonts w:hint="eastAsia"/>
          <w:lang w:val="en-US" w:eastAsia="zh-CN"/>
        </w:rPr>
        <w:t>1</w:t>
      </w:r>
      <w:r w:rsidR="00D35E76">
        <w:rPr>
          <w:rFonts w:hint="eastAsia"/>
          <w:lang w:val="en-US" w:eastAsia="zh-CN"/>
        </w:rPr>
        <w:t>和</w:t>
      </w:r>
      <w:r w:rsidR="00D35E76">
        <w:rPr>
          <w:rFonts w:hint="eastAsia"/>
          <w:lang w:val="en-US" w:eastAsia="zh-CN"/>
        </w:rPr>
        <w:t>3</w:t>
      </w:r>
      <w:r w:rsidR="00D35E76">
        <w:rPr>
          <w:rFonts w:hint="eastAsia"/>
          <w:lang w:val="en-US" w:eastAsia="zh-CN"/>
        </w:rPr>
        <w:t>区</w:t>
      </w:r>
      <w:r w:rsidR="00D35E76" w:rsidRPr="000F470D">
        <w:rPr>
          <w:lang w:val="en-US" w:eastAsia="zh-CN"/>
        </w:rPr>
        <w:t>12.</w:t>
      </w:r>
      <w:r w:rsidR="00D35E76">
        <w:rPr>
          <w:lang w:val="en-US" w:eastAsia="zh-CN"/>
        </w:rPr>
        <w:t>5</w:t>
      </w:r>
      <w:r w:rsidR="00D35E76" w:rsidRPr="000F470D">
        <w:rPr>
          <w:lang w:val="en-US" w:eastAsia="zh-CN"/>
        </w:rPr>
        <w:t>-12.</w:t>
      </w:r>
      <w:r w:rsidR="00D35E76">
        <w:rPr>
          <w:lang w:val="en-US" w:eastAsia="zh-CN"/>
        </w:rPr>
        <w:t>7</w:t>
      </w:r>
      <w:r w:rsidR="00D35E76" w:rsidRPr="000F470D">
        <w:rPr>
          <w:lang w:val="en-US" w:eastAsia="zh-CN"/>
        </w:rPr>
        <w:t>5</w:t>
      </w:r>
      <w:r w:rsidR="00D35E76">
        <w:rPr>
          <w:lang w:val="en-US" w:eastAsia="zh-CN"/>
        </w:rPr>
        <w:t> </w:t>
      </w:r>
      <w:r w:rsidR="00D35E76" w:rsidRPr="000F470D">
        <w:rPr>
          <w:lang w:val="en-US" w:eastAsia="zh-CN"/>
        </w:rPr>
        <w:t>GHz</w:t>
      </w:r>
      <w:r w:rsidR="00D35E76">
        <w:rPr>
          <w:rFonts w:hint="eastAsia"/>
          <w:lang w:val="en-US" w:eastAsia="zh-CN"/>
        </w:rPr>
        <w:t>（空对地）频段中和</w:t>
      </w:r>
      <w:r w:rsidR="00D35E76" w:rsidRPr="000F470D">
        <w:rPr>
          <w:lang w:val="en-US" w:eastAsia="zh-CN"/>
        </w:rPr>
        <w:t>19.7-20.2</w:t>
      </w:r>
      <w:r w:rsidR="00D35E76">
        <w:rPr>
          <w:lang w:val="en-US" w:eastAsia="zh-CN"/>
        </w:rPr>
        <w:t> </w:t>
      </w:r>
      <w:r w:rsidR="00D35E76" w:rsidRPr="000F470D">
        <w:rPr>
          <w:lang w:val="en-US" w:eastAsia="zh-CN"/>
        </w:rPr>
        <w:t>GHz</w:t>
      </w:r>
      <w:r w:rsidR="00D35E76">
        <w:rPr>
          <w:rFonts w:hint="eastAsia"/>
          <w:lang w:val="en-US" w:eastAsia="zh-CN"/>
        </w:rPr>
        <w:t>（空对地）</w:t>
      </w:r>
      <w:r w:rsidR="000245A2">
        <w:rPr>
          <w:rFonts w:hint="eastAsia"/>
          <w:lang w:val="en-US" w:eastAsia="zh-CN"/>
        </w:rPr>
        <w:t>频段中</w:t>
      </w:r>
      <w:r w:rsidR="00D35E76">
        <w:rPr>
          <w:rFonts w:hint="eastAsia"/>
          <w:lang w:val="en-US" w:eastAsia="zh-CN"/>
        </w:rPr>
        <w:t>以及不受附录</w:t>
      </w:r>
      <w:r w:rsidR="00D35E76" w:rsidRPr="000F470D">
        <w:rPr>
          <w:b/>
          <w:lang w:val="en-US" w:eastAsia="zh-CN"/>
        </w:rPr>
        <w:t>30</w:t>
      </w:r>
      <w:r w:rsidR="00D35E76">
        <w:rPr>
          <w:rFonts w:hint="eastAsia"/>
          <w:lang w:val="en-US" w:eastAsia="zh-CN"/>
        </w:rPr>
        <w:t>、</w:t>
      </w:r>
      <w:r w:rsidR="00D35E76" w:rsidRPr="000F470D">
        <w:rPr>
          <w:b/>
          <w:lang w:val="en-US" w:eastAsia="zh-CN"/>
        </w:rPr>
        <w:t>30A</w:t>
      </w:r>
      <w:r w:rsidR="00D35E76">
        <w:rPr>
          <w:rFonts w:hint="eastAsia"/>
          <w:lang w:val="en-US" w:eastAsia="zh-CN"/>
        </w:rPr>
        <w:t>和</w:t>
      </w:r>
      <w:r w:rsidR="00D35E76" w:rsidRPr="000F470D">
        <w:rPr>
          <w:b/>
          <w:lang w:val="en-US" w:eastAsia="zh-CN"/>
        </w:rPr>
        <w:t>30B</w:t>
      </w:r>
      <w:r w:rsidR="00D35E76">
        <w:rPr>
          <w:rFonts w:hint="eastAsia"/>
          <w:bCs/>
          <w:lang w:val="en-US" w:eastAsia="zh-CN"/>
        </w:rPr>
        <w:t>制约的划分给卫星固定业务的</w:t>
      </w:r>
      <w:r w:rsidR="00D35E76" w:rsidRPr="000F470D">
        <w:rPr>
          <w:lang w:val="en-US" w:eastAsia="zh-CN"/>
        </w:rPr>
        <w:t>14-14.47</w:t>
      </w:r>
      <w:r w:rsidR="00D35E76">
        <w:rPr>
          <w:lang w:val="en-US" w:eastAsia="zh-CN"/>
        </w:rPr>
        <w:t> </w:t>
      </w:r>
      <w:r w:rsidR="00D35E76" w:rsidRPr="000F470D">
        <w:rPr>
          <w:lang w:val="en-US" w:eastAsia="zh-CN"/>
        </w:rPr>
        <w:t>GHz</w:t>
      </w:r>
      <w:r w:rsidR="00D35E76">
        <w:rPr>
          <w:rFonts w:hint="eastAsia"/>
          <w:lang w:val="en-US" w:eastAsia="zh-CN"/>
        </w:rPr>
        <w:t>（地对空）和</w:t>
      </w:r>
      <w:r w:rsidR="00D35E76" w:rsidRPr="000F470D">
        <w:rPr>
          <w:lang w:val="en-US" w:eastAsia="zh-CN"/>
        </w:rPr>
        <w:t>29.5-30.0</w:t>
      </w:r>
      <w:r w:rsidR="00D35E76">
        <w:rPr>
          <w:lang w:val="en-US" w:eastAsia="zh-CN"/>
        </w:rPr>
        <w:t> </w:t>
      </w:r>
      <w:r w:rsidR="00D35E76" w:rsidRPr="000F470D">
        <w:rPr>
          <w:lang w:val="en-US" w:eastAsia="zh-CN"/>
        </w:rPr>
        <w:t>GHz</w:t>
      </w:r>
      <w:r w:rsidR="00D35E76">
        <w:rPr>
          <w:rFonts w:hint="eastAsia"/>
          <w:lang w:val="en-US" w:eastAsia="zh-CN"/>
        </w:rPr>
        <w:t>（地对空）频段中与对地静止卫星网络共同操作。这些地球站旨在支持无人机系统（</w:t>
      </w:r>
      <w:r w:rsidR="00D35E76">
        <w:rPr>
          <w:rFonts w:hint="eastAsia"/>
          <w:lang w:val="en-US" w:eastAsia="zh-CN"/>
        </w:rPr>
        <w:t>U</w:t>
      </w:r>
      <w:r w:rsidR="00D35E76">
        <w:rPr>
          <w:lang w:val="en-US" w:eastAsia="zh-CN"/>
        </w:rPr>
        <w:t>AS</w:t>
      </w:r>
      <w:r w:rsidR="00D35E76">
        <w:rPr>
          <w:rFonts w:hint="eastAsia"/>
          <w:lang w:val="en-US" w:eastAsia="zh-CN"/>
        </w:rPr>
        <w:t>）的控制和非有效载荷通信。</w:t>
      </w:r>
      <w:r w:rsidR="00D35E76">
        <w:rPr>
          <w:rFonts w:hint="eastAsia"/>
          <w:lang w:val="en-US" w:eastAsia="zh-CN"/>
        </w:rPr>
        <w:t>W</w:t>
      </w:r>
      <w:r w:rsidR="00D35E76">
        <w:rPr>
          <w:lang w:val="en-US" w:eastAsia="zh-CN"/>
        </w:rPr>
        <w:t>RC-15</w:t>
      </w:r>
      <w:r w:rsidR="00D35E76">
        <w:rPr>
          <w:rFonts w:hint="eastAsia"/>
          <w:lang w:val="en-US" w:eastAsia="zh-CN"/>
        </w:rPr>
        <w:t>还在参考了第</w:t>
      </w:r>
      <w:r w:rsidR="00D35E76" w:rsidRPr="00D35E76">
        <w:rPr>
          <w:rFonts w:hint="eastAsia"/>
          <w:b/>
          <w:bCs/>
          <w:lang w:val="en-US" w:eastAsia="zh-CN"/>
        </w:rPr>
        <w:t>1</w:t>
      </w:r>
      <w:r w:rsidR="00D35E76" w:rsidRPr="00D35E76">
        <w:rPr>
          <w:b/>
          <w:bCs/>
          <w:lang w:val="en-US" w:eastAsia="zh-CN"/>
        </w:rPr>
        <w:t>55</w:t>
      </w:r>
      <w:r w:rsidR="00D35E76" w:rsidRPr="00D35E76">
        <w:rPr>
          <w:rFonts w:hint="eastAsia"/>
          <w:lang w:val="en-US" w:eastAsia="zh-CN"/>
        </w:rPr>
        <w:t>号</w:t>
      </w:r>
      <w:r w:rsidR="00D35E76">
        <w:rPr>
          <w:rFonts w:hint="eastAsia"/>
          <w:lang w:val="en-US" w:eastAsia="zh-CN"/>
        </w:rPr>
        <w:t>决议</w:t>
      </w:r>
      <w:r w:rsidR="00D35E76" w:rsidRPr="00E77612">
        <w:rPr>
          <w:rFonts w:hint="eastAsia"/>
          <w:b/>
          <w:bCs/>
          <w:lang w:val="en-US" w:eastAsia="zh-CN"/>
        </w:rPr>
        <w:t>（</w:t>
      </w:r>
      <w:r w:rsidR="00D35E76" w:rsidRPr="00E77612">
        <w:rPr>
          <w:rFonts w:hint="eastAsia"/>
          <w:b/>
          <w:bCs/>
          <w:lang w:val="en-US" w:eastAsia="zh-CN"/>
        </w:rPr>
        <w:t>W</w:t>
      </w:r>
      <w:r w:rsidR="00D35E76" w:rsidRPr="00E77612">
        <w:rPr>
          <w:b/>
          <w:bCs/>
          <w:lang w:val="en-US" w:eastAsia="zh-CN"/>
        </w:rPr>
        <w:t>RC-15</w:t>
      </w:r>
      <w:r w:rsidR="00D35E76" w:rsidRPr="00E77612">
        <w:rPr>
          <w:rFonts w:hint="eastAsia"/>
          <w:b/>
          <w:bCs/>
          <w:lang w:val="en-US" w:eastAsia="zh-CN"/>
        </w:rPr>
        <w:t>）</w:t>
      </w:r>
      <w:r w:rsidR="000B5C30">
        <w:rPr>
          <w:rFonts w:hint="eastAsia"/>
          <w:lang w:val="en-US" w:eastAsia="zh-CN"/>
        </w:rPr>
        <w:t>的</w:t>
      </w:r>
      <w:r w:rsidR="00D35E76">
        <w:rPr>
          <w:rFonts w:hint="eastAsia"/>
          <w:lang w:val="en-US" w:eastAsia="zh-CN"/>
        </w:rPr>
        <w:t>频率划分表中</w:t>
      </w:r>
      <w:r w:rsidR="000B5C30">
        <w:rPr>
          <w:rFonts w:hint="eastAsia"/>
          <w:lang w:val="en-US" w:eastAsia="zh-CN"/>
        </w:rPr>
        <w:t>通过了《无线电规则》第</w:t>
      </w:r>
      <w:r w:rsidR="000B5C30" w:rsidRPr="000B5C30">
        <w:rPr>
          <w:rFonts w:hint="eastAsia"/>
          <w:b/>
          <w:bCs/>
          <w:lang w:val="en-US" w:eastAsia="zh-CN"/>
        </w:rPr>
        <w:t>5</w:t>
      </w:r>
      <w:r w:rsidR="000B5C30" w:rsidRPr="000B5C30">
        <w:rPr>
          <w:b/>
          <w:bCs/>
          <w:lang w:val="en-US" w:eastAsia="zh-CN"/>
        </w:rPr>
        <w:t>.484B</w:t>
      </w:r>
      <w:r w:rsidR="000B5C30">
        <w:rPr>
          <w:rFonts w:hint="eastAsia"/>
          <w:lang w:val="en-US" w:eastAsia="zh-CN"/>
        </w:rPr>
        <w:t>款。</w:t>
      </w:r>
    </w:p>
    <w:p w14:paraId="6165664E" w14:textId="5DCD4066" w:rsidR="00A23339" w:rsidRPr="00E550F8" w:rsidRDefault="000B5C30" w:rsidP="00A23339">
      <w:pPr>
        <w:pStyle w:val="Headingb"/>
        <w:rPr>
          <w:lang w:eastAsia="zh-CN"/>
        </w:rPr>
      </w:pPr>
      <w:r>
        <w:rPr>
          <w:rFonts w:hint="eastAsia"/>
          <w:lang w:eastAsia="zh-CN"/>
        </w:rPr>
        <w:t>提案</w:t>
      </w:r>
    </w:p>
    <w:p w14:paraId="0A12A451" w14:textId="4BAEE76A" w:rsidR="00A23339" w:rsidRPr="000F470D" w:rsidRDefault="000B5C30" w:rsidP="000B5C30">
      <w:pPr>
        <w:ind w:firstLineChars="200" w:firstLine="480"/>
        <w:rPr>
          <w:bCs/>
          <w:lang w:val="en-US" w:eastAsia="zh-CN"/>
        </w:rPr>
      </w:pPr>
      <w:r>
        <w:rPr>
          <w:rFonts w:hint="eastAsia"/>
          <w:bCs/>
          <w:lang w:val="en-US" w:eastAsia="zh-CN"/>
        </w:rPr>
        <w:t>第</w:t>
      </w:r>
      <w:r w:rsidRPr="000F470D">
        <w:rPr>
          <w:b/>
          <w:bCs/>
          <w:lang w:val="en-US" w:eastAsia="zh-CN"/>
        </w:rPr>
        <w:t>155</w:t>
      </w:r>
      <w:r w:rsidRPr="000B5C30">
        <w:rPr>
          <w:rFonts w:hint="eastAsia"/>
          <w:lang w:val="en-US" w:eastAsia="zh-CN"/>
        </w:rPr>
        <w:t>号决议</w:t>
      </w:r>
      <w:r w:rsidRPr="00577C00">
        <w:rPr>
          <w:rFonts w:hint="eastAsia"/>
          <w:b/>
          <w:lang w:val="en-US" w:eastAsia="zh-CN"/>
        </w:rPr>
        <w:t>（</w:t>
      </w:r>
      <w:r w:rsidRPr="00577C00">
        <w:rPr>
          <w:rFonts w:hint="eastAsia"/>
          <w:b/>
          <w:lang w:val="en-US" w:eastAsia="zh-CN"/>
        </w:rPr>
        <w:t>W</w:t>
      </w:r>
      <w:r w:rsidRPr="00577C00">
        <w:rPr>
          <w:b/>
          <w:lang w:val="en-US" w:eastAsia="zh-CN"/>
        </w:rPr>
        <w:t>RC-15</w:t>
      </w:r>
      <w:r w:rsidRPr="00577C00">
        <w:rPr>
          <w:rFonts w:hint="eastAsia"/>
          <w:b/>
          <w:lang w:val="en-US" w:eastAsia="zh-CN"/>
        </w:rPr>
        <w:t>）</w:t>
      </w:r>
      <w:r>
        <w:rPr>
          <w:rFonts w:hint="eastAsia"/>
          <w:bCs/>
          <w:lang w:val="en-US" w:eastAsia="zh-CN"/>
        </w:rPr>
        <w:t>在</w:t>
      </w:r>
      <w:r w:rsidR="008E380B">
        <w:rPr>
          <w:rFonts w:hint="eastAsia"/>
          <w:bCs/>
          <w:lang w:val="en-US" w:eastAsia="zh-CN"/>
        </w:rPr>
        <w:t>做</w:t>
      </w:r>
      <w:r>
        <w:rPr>
          <w:rFonts w:hint="eastAsia"/>
          <w:bCs/>
          <w:lang w:val="en-US" w:eastAsia="zh-CN"/>
        </w:rPr>
        <w:t>出决议段包含无人机机载地球站与卫星固定业务对地静止卫星网络之间通信要考虑的具体问题。由于所需要的国际航空标准和建议做法（</w:t>
      </w:r>
      <w:r w:rsidRPr="000F470D">
        <w:rPr>
          <w:bCs/>
          <w:lang w:val="en-US" w:eastAsia="zh-CN"/>
        </w:rPr>
        <w:t>SARP</w:t>
      </w:r>
      <w:r>
        <w:rPr>
          <w:rFonts w:hint="eastAsia"/>
          <w:bCs/>
          <w:lang w:val="en-US" w:eastAsia="zh-CN"/>
        </w:rPr>
        <w:t>）在大会召开时尚未拟定，</w:t>
      </w:r>
      <w:r w:rsidRPr="000F470D">
        <w:rPr>
          <w:bCs/>
          <w:lang w:val="en-US" w:eastAsia="zh-CN"/>
        </w:rPr>
        <w:t>WRC-15</w:t>
      </w:r>
      <w:r w:rsidR="008E380B">
        <w:rPr>
          <w:rFonts w:hint="eastAsia"/>
          <w:bCs/>
          <w:lang w:val="en-US" w:eastAsia="zh-CN"/>
        </w:rPr>
        <w:t>做</w:t>
      </w:r>
      <w:r>
        <w:rPr>
          <w:rFonts w:hint="eastAsia"/>
          <w:bCs/>
          <w:lang w:val="en-US" w:eastAsia="zh-CN"/>
        </w:rPr>
        <w:t>出决议</w:t>
      </w:r>
      <w:r w:rsidR="001F086F" w:rsidRPr="001F086F">
        <w:rPr>
          <w:bCs/>
          <w:lang w:eastAsia="zh-CN"/>
        </w:rPr>
        <w:t>(1)</w:t>
      </w:r>
      <w:r w:rsidR="001F086F">
        <w:rPr>
          <w:bCs/>
          <w:lang w:eastAsia="zh-CN"/>
        </w:rPr>
        <w:t xml:space="preserve"> </w:t>
      </w:r>
      <w:r>
        <w:rPr>
          <w:rFonts w:hint="eastAsia"/>
          <w:bCs/>
          <w:lang w:val="en-US" w:eastAsia="zh-CN"/>
        </w:rPr>
        <w:t>请</w:t>
      </w:r>
      <w:r w:rsidRPr="000F470D">
        <w:rPr>
          <w:bCs/>
          <w:lang w:val="en-US" w:eastAsia="zh-CN"/>
        </w:rPr>
        <w:t>WRC-23</w:t>
      </w:r>
      <w:r>
        <w:rPr>
          <w:rFonts w:hint="eastAsia"/>
          <w:bCs/>
          <w:lang w:val="en-US" w:eastAsia="zh-CN"/>
        </w:rPr>
        <w:t>审议有待开展</w:t>
      </w:r>
      <w:r w:rsidR="00DC6B81">
        <w:rPr>
          <w:rFonts w:hint="eastAsia"/>
          <w:bCs/>
          <w:lang w:val="en-US" w:eastAsia="zh-CN"/>
        </w:rPr>
        <w:t>的</w:t>
      </w:r>
      <w:r>
        <w:rPr>
          <w:rFonts w:hint="eastAsia"/>
          <w:bCs/>
          <w:lang w:val="en-US" w:eastAsia="zh-CN"/>
        </w:rPr>
        <w:t>研究结果</w:t>
      </w:r>
      <w:r w:rsidR="00F626C8">
        <w:rPr>
          <w:rFonts w:hint="eastAsia"/>
          <w:bCs/>
          <w:lang w:val="en-US" w:eastAsia="zh-CN"/>
        </w:rPr>
        <w:t>，</w:t>
      </w:r>
      <w:r>
        <w:rPr>
          <w:rFonts w:hint="eastAsia"/>
          <w:bCs/>
          <w:lang w:val="en-US" w:eastAsia="zh-CN"/>
        </w:rPr>
        <w:t>以便在必要的情况下考虑修订第</w:t>
      </w:r>
      <w:r w:rsidRPr="000B5C30">
        <w:rPr>
          <w:rFonts w:hint="eastAsia"/>
          <w:b/>
          <w:lang w:val="en-US" w:eastAsia="zh-CN"/>
        </w:rPr>
        <w:t>1</w:t>
      </w:r>
      <w:r w:rsidRPr="000B5C30">
        <w:rPr>
          <w:b/>
          <w:lang w:val="en-US" w:eastAsia="zh-CN"/>
        </w:rPr>
        <w:t>55</w:t>
      </w:r>
      <w:r>
        <w:rPr>
          <w:rFonts w:hint="eastAsia"/>
          <w:bCs/>
          <w:lang w:val="en-US" w:eastAsia="zh-CN"/>
        </w:rPr>
        <w:t>号决议，且</w:t>
      </w:r>
      <w:r w:rsidR="001F086F" w:rsidRPr="001F086F">
        <w:rPr>
          <w:bCs/>
          <w:lang w:eastAsia="zh-CN"/>
        </w:rPr>
        <w:t>(2)</w:t>
      </w:r>
      <w:r w:rsidR="001F086F">
        <w:rPr>
          <w:bCs/>
          <w:lang w:eastAsia="zh-CN"/>
        </w:rPr>
        <w:t xml:space="preserve"> </w:t>
      </w:r>
      <w:r>
        <w:rPr>
          <w:rFonts w:hint="eastAsia"/>
          <w:bCs/>
          <w:lang w:val="en-US" w:eastAsia="zh-CN"/>
        </w:rPr>
        <w:t>酌情采取必要的行动。</w:t>
      </w:r>
    </w:p>
    <w:p w14:paraId="08367313" w14:textId="71E5BB8F" w:rsidR="00A23339" w:rsidRPr="001B6FB3" w:rsidRDefault="000B5C30" w:rsidP="000B5C30">
      <w:pPr>
        <w:ind w:firstLineChars="200" w:firstLine="480"/>
        <w:rPr>
          <w:rFonts w:ascii="Calibri" w:hAnsi="Calibri" w:cs="Calibri"/>
          <w:b/>
          <w:bCs/>
          <w:color w:val="800000"/>
          <w:sz w:val="22"/>
          <w:lang w:val="en-US" w:eastAsia="zh-CN"/>
        </w:rPr>
      </w:pPr>
      <w:r>
        <w:rPr>
          <w:rFonts w:hint="eastAsia"/>
          <w:bCs/>
          <w:lang w:val="en-US" w:eastAsia="zh-CN"/>
        </w:rPr>
        <w:t>此项事宜的结论将为无线电通信局主任</w:t>
      </w:r>
      <w:r w:rsidR="004F47B6">
        <w:rPr>
          <w:rFonts w:hint="eastAsia"/>
          <w:bCs/>
          <w:lang w:val="en-US" w:eastAsia="zh-CN"/>
        </w:rPr>
        <w:t>就依照第</w:t>
      </w:r>
      <w:r w:rsidR="004F47B6" w:rsidRPr="004F47B6">
        <w:rPr>
          <w:rFonts w:hint="eastAsia"/>
          <w:b/>
          <w:lang w:val="en-US" w:eastAsia="zh-CN"/>
        </w:rPr>
        <w:t>1</w:t>
      </w:r>
      <w:r w:rsidR="004F47B6" w:rsidRPr="004F47B6">
        <w:rPr>
          <w:b/>
          <w:lang w:val="en-US" w:eastAsia="zh-CN"/>
        </w:rPr>
        <w:t>55</w:t>
      </w:r>
      <w:r w:rsidR="004F47B6">
        <w:rPr>
          <w:rFonts w:hint="eastAsia"/>
          <w:bCs/>
          <w:lang w:val="en-US" w:eastAsia="zh-CN"/>
        </w:rPr>
        <w:t>号决议</w:t>
      </w:r>
      <w:r w:rsidR="004F47B6" w:rsidRPr="004F47B6">
        <w:rPr>
          <w:rFonts w:hint="eastAsia"/>
          <w:b/>
          <w:lang w:val="en-US" w:eastAsia="zh-CN"/>
        </w:rPr>
        <w:t>（</w:t>
      </w:r>
      <w:r w:rsidR="004F47B6" w:rsidRPr="004F47B6">
        <w:rPr>
          <w:rFonts w:hint="eastAsia"/>
          <w:b/>
          <w:lang w:val="en-US" w:eastAsia="zh-CN"/>
        </w:rPr>
        <w:t>W</w:t>
      </w:r>
      <w:r w:rsidR="004F47B6" w:rsidRPr="004F47B6">
        <w:rPr>
          <w:b/>
          <w:lang w:val="en-US" w:eastAsia="zh-CN"/>
        </w:rPr>
        <w:t>RC-15</w:t>
      </w:r>
      <w:r w:rsidR="004F47B6" w:rsidRPr="004F47B6">
        <w:rPr>
          <w:rFonts w:hint="eastAsia"/>
          <w:b/>
          <w:lang w:val="en-US" w:eastAsia="zh-CN"/>
        </w:rPr>
        <w:t>）</w:t>
      </w:r>
      <w:r w:rsidR="004F47B6">
        <w:rPr>
          <w:rFonts w:ascii="STKaiti" w:eastAsia="STKaiti" w:hAnsi="STKaiti" w:hint="eastAsia"/>
          <w:bCs/>
          <w:iCs/>
          <w:lang w:val="en-US" w:eastAsia="zh-CN"/>
        </w:rPr>
        <w:t>责</w:t>
      </w:r>
      <w:r w:rsidR="004F47B6" w:rsidRPr="004F47B6">
        <w:rPr>
          <w:rFonts w:ascii="STKaiti" w:eastAsia="STKaiti" w:hAnsi="STKaiti" w:hint="eastAsia"/>
          <w:bCs/>
          <w:iCs/>
          <w:lang w:val="en-US" w:eastAsia="zh-CN"/>
        </w:rPr>
        <w:t>成无线电通信局主任</w:t>
      </w:r>
      <w:r w:rsidR="004F47B6" w:rsidRPr="004F47B6">
        <w:rPr>
          <w:rFonts w:hint="eastAsia"/>
          <w:bCs/>
          <w:iCs/>
          <w:lang w:val="en-US" w:eastAsia="zh-CN"/>
        </w:rPr>
        <w:t>4</w:t>
      </w:r>
      <w:r w:rsidR="004F47B6">
        <w:rPr>
          <w:rFonts w:hint="eastAsia"/>
          <w:bCs/>
          <w:iCs/>
          <w:lang w:val="en-US" w:eastAsia="zh-CN"/>
        </w:rPr>
        <w:t>处理相关卫星网络申报事宜做出决定</w:t>
      </w:r>
      <w:r w:rsidR="001E0C3A">
        <w:rPr>
          <w:rFonts w:hint="eastAsia"/>
          <w:bCs/>
          <w:iCs/>
          <w:lang w:val="en-US" w:eastAsia="zh-CN"/>
        </w:rPr>
        <w:t>提供依据</w:t>
      </w:r>
      <w:r w:rsidR="004F47B6">
        <w:rPr>
          <w:rFonts w:hint="eastAsia"/>
          <w:bCs/>
          <w:iCs/>
          <w:lang w:val="en-US" w:eastAsia="zh-CN"/>
        </w:rPr>
        <w:t>。</w:t>
      </w:r>
    </w:p>
    <w:p w14:paraId="2BE9437F" w14:textId="46A342B9" w:rsidR="00A23339" w:rsidRPr="000F470D" w:rsidRDefault="004F47B6" w:rsidP="004F47B6">
      <w:pPr>
        <w:ind w:firstLineChars="200" w:firstLine="480"/>
        <w:rPr>
          <w:bCs/>
          <w:lang w:val="en-US" w:eastAsia="zh-CN"/>
        </w:rPr>
      </w:pPr>
      <w:r>
        <w:rPr>
          <w:rFonts w:hint="eastAsia"/>
          <w:bCs/>
          <w:lang w:val="en-US" w:eastAsia="zh-CN"/>
        </w:rPr>
        <w:t>在</w:t>
      </w:r>
      <w:r w:rsidRPr="000F470D">
        <w:rPr>
          <w:bCs/>
          <w:lang w:val="en-US" w:eastAsia="zh-CN"/>
        </w:rPr>
        <w:t>2015</w:t>
      </w:r>
      <w:r w:rsidR="00E77612">
        <w:rPr>
          <w:bCs/>
          <w:lang w:val="en-US" w:eastAsia="zh-CN"/>
        </w:rPr>
        <w:t>-</w:t>
      </w:r>
      <w:r w:rsidRPr="000F470D">
        <w:rPr>
          <w:bCs/>
          <w:lang w:val="en-US" w:eastAsia="zh-CN"/>
        </w:rPr>
        <w:t>2019</w:t>
      </w:r>
      <w:r>
        <w:rPr>
          <w:rFonts w:hint="eastAsia"/>
          <w:bCs/>
          <w:lang w:val="en-US" w:eastAsia="zh-CN"/>
        </w:rPr>
        <w:t>年研究期内，响应</w:t>
      </w:r>
      <w:r w:rsidR="008E380B">
        <w:rPr>
          <w:rFonts w:ascii="STKaiti" w:eastAsia="STKaiti" w:hAnsi="STKaiti" w:hint="eastAsia"/>
          <w:bCs/>
          <w:lang w:val="en-US" w:eastAsia="zh-CN"/>
        </w:rPr>
        <w:t>做</w:t>
      </w:r>
      <w:r w:rsidRPr="004F47B6">
        <w:rPr>
          <w:rFonts w:ascii="STKaiti" w:eastAsia="STKaiti" w:hAnsi="STKaiti" w:hint="eastAsia"/>
          <w:bCs/>
          <w:lang w:val="en-US" w:eastAsia="zh-CN"/>
        </w:rPr>
        <w:t>出决议</w:t>
      </w:r>
      <w:r>
        <w:rPr>
          <w:rFonts w:hint="eastAsia"/>
          <w:bCs/>
          <w:lang w:val="en-US" w:eastAsia="zh-CN"/>
        </w:rPr>
        <w:t>1</w:t>
      </w:r>
      <w:r>
        <w:rPr>
          <w:bCs/>
          <w:lang w:val="en-US" w:eastAsia="zh-CN"/>
        </w:rPr>
        <w:t>6</w:t>
      </w:r>
      <w:r>
        <w:rPr>
          <w:rFonts w:hint="eastAsia"/>
          <w:bCs/>
          <w:lang w:val="en-US" w:eastAsia="zh-CN"/>
        </w:rPr>
        <w:t>和</w:t>
      </w:r>
      <w:r w:rsidR="008E380B">
        <w:rPr>
          <w:rFonts w:ascii="STKaiti" w:eastAsia="STKaiti" w:hAnsi="STKaiti" w:hint="eastAsia"/>
          <w:bCs/>
          <w:lang w:val="en-US" w:eastAsia="zh-CN"/>
        </w:rPr>
        <w:t>做</w:t>
      </w:r>
      <w:r w:rsidRPr="004F47B6">
        <w:rPr>
          <w:rFonts w:ascii="STKaiti" w:eastAsia="STKaiti" w:hAnsi="STKaiti" w:hint="eastAsia"/>
          <w:bCs/>
          <w:lang w:val="en-US" w:eastAsia="zh-CN"/>
        </w:rPr>
        <w:t>出决议</w:t>
      </w:r>
      <w:r>
        <w:rPr>
          <w:rFonts w:hint="eastAsia"/>
          <w:bCs/>
          <w:lang w:val="en-US" w:eastAsia="zh-CN"/>
        </w:rPr>
        <w:t>4</w:t>
      </w:r>
      <w:r>
        <w:rPr>
          <w:rFonts w:hint="eastAsia"/>
          <w:bCs/>
          <w:lang w:val="en-US" w:eastAsia="zh-CN"/>
        </w:rPr>
        <w:t>与</w:t>
      </w:r>
      <w:r>
        <w:rPr>
          <w:rFonts w:hint="eastAsia"/>
          <w:bCs/>
          <w:lang w:val="en-US" w:eastAsia="zh-CN"/>
        </w:rPr>
        <w:t>5</w:t>
      </w:r>
      <w:r>
        <w:rPr>
          <w:rFonts w:hint="eastAsia"/>
          <w:bCs/>
          <w:lang w:val="en-US" w:eastAsia="zh-CN"/>
        </w:rPr>
        <w:t>的研究正在进行之中：</w:t>
      </w:r>
    </w:p>
    <w:p w14:paraId="2ECF1D54" w14:textId="4A625A63" w:rsidR="00A23339" w:rsidRPr="000F470D" w:rsidRDefault="00A23339" w:rsidP="00E77612">
      <w:pPr>
        <w:pStyle w:val="enumlev1"/>
        <w:rPr>
          <w:lang w:val="en-US" w:eastAsia="zh-CN"/>
        </w:rPr>
      </w:pPr>
      <w:r w:rsidRPr="000F470D">
        <w:rPr>
          <w:lang w:val="en-US" w:eastAsia="zh-CN"/>
        </w:rPr>
        <w:t>•</w:t>
      </w:r>
      <w:r w:rsidRPr="000F470D">
        <w:rPr>
          <w:lang w:val="en-US" w:eastAsia="zh-CN"/>
        </w:rPr>
        <w:tab/>
      </w:r>
      <w:r w:rsidR="004F47B6">
        <w:rPr>
          <w:rFonts w:hint="eastAsia"/>
          <w:lang w:val="en-US" w:eastAsia="zh-CN"/>
        </w:rPr>
        <w:t>在</w:t>
      </w:r>
      <w:r w:rsidRPr="000F470D">
        <w:rPr>
          <w:lang w:val="en-US" w:eastAsia="zh-CN"/>
        </w:rPr>
        <w:t>ITU-R M.[UAV_SYS_CHAR]</w:t>
      </w:r>
      <w:r w:rsidR="004F47B6">
        <w:rPr>
          <w:rFonts w:hint="eastAsia"/>
          <w:lang w:val="en-US" w:eastAsia="zh-CN"/>
        </w:rPr>
        <w:t>号报告正在拟定之中</w:t>
      </w:r>
      <w:r w:rsidR="00F626C8">
        <w:rPr>
          <w:rFonts w:hint="eastAsia"/>
          <w:lang w:val="en-US" w:eastAsia="zh-CN"/>
        </w:rPr>
        <w:t>，</w:t>
      </w:r>
      <w:r w:rsidR="004F47B6">
        <w:rPr>
          <w:rFonts w:hint="eastAsia"/>
          <w:lang w:val="en-US" w:eastAsia="zh-CN"/>
        </w:rPr>
        <w:t>以便确定并汇总在</w:t>
      </w:r>
      <w:r w:rsidR="004F47B6" w:rsidRPr="000F470D">
        <w:rPr>
          <w:lang w:val="en-US" w:eastAsia="zh-CN"/>
        </w:rPr>
        <w:t>FSS</w:t>
      </w:r>
      <w:r w:rsidR="004F47B6">
        <w:rPr>
          <w:rFonts w:hint="eastAsia"/>
          <w:lang w:val="en-US" w:eastAsia="zh-CN"/>
        </w:rPr>
        <w:t>中操作的通知卫星网络以及</w:t>
      </w:r>
      <w:r w:rsidR="004F47B6" w:rsidRPr="000F470D">
        <w:rPr>
          <w:lang w:val="en-US" w:eastAsia="zh-CN"/>
        </w:rPr>
        <w:t>UAS CNPC</w:t>
      </w:r>
      <w:r w:rsidR="004F47B6">
        <w:rPr>
          <w:rFonts w:hint="eastAsia"/>
          <w:lang w:val="en-US" w:eastAsia="zh-CN"/>
        </w:rPr>
        <w:t>地球站特性，以响应</w:t>
      </w:r>
      <w:r w:rsidR="004F47B6" w:rsidRPr="008E380B">
        <w:rPr>
          <w:rFonts w:ascii="STKaiti" w:eastAsia="STKaiti" w:hAnsi="STKaiti" w:hint="eastAsia"/>
          <w:lang w:val="en-US" w:eastAsia="zh-CN"/>
        </w:rPr>
        <w:t>做出决议</w:t>
      </w:r>
      <w:r w:rsidR="004F47B6">
        <w:rPr>
          <w:rFonts w:hint="eastAsia"/>
          <w:lang w:val="en-US" w:eastAsia="zh-CN"/>
        </w:rPr>
        <w:t>4</w:t>
      </w:r>
      <w:r w:rsidR="004F47B6">
        <w:rPr>
          <w:rFonts w:hint="eastAsia"/>
          <w:lang w:val="en-US" w:eastAsia="zh-CN"/>
        </w:rPr>
        <w:t>和</w:t>
      </w:r>
      <w:r w:rsidR="004F47B6">
        <w:rPr>
          <w:rFonts w:hint="eastAsia"/>
          <w:lang w:val="en-US" w:eastAsia="zh-CN"/>
        </w:rPr>
        <w:t>5</w:t>
      </w:r>
      <w:r w:rsidR="008E380B">
        <w:rPr>
          <w:rFonts w:hint="eastAsia"/>
          <w:lang w:val="en-US" w:eastAsia="zh-CN"/>
        </w:rPr>
        <w:t>，同时考虑到：</w:t>
      </w:r>
    </w:p>
    <w:p w14:paraId="5AA4F036" w14:textId="0161419F" w:rsidR="00A23339" w:rsidRPr="000F470D" w:rsidRDefault="00A23339" w:rsidP="00E77612">
      <w:pPr>
        <w:pStyle w:val="enumlev1"/>
        <w:rPr>
          <w:lang w:val="en-US" w:eastAsia="zh-CN"/>
        </w:rPr>
      </w:pPr>
      <w:r w:rsidRPr="000F470D">
        <w:rPr>
          <w:lang w:val="en-US" w:eastAsia="zh-CN"/>
        </w:rPr>
        <w:t>•</w:t>
      </w:r>
      <w:r w:rsidRPr="000F470D">
        <w:rPr>
          <w:lang w:val="en-US" w:eastAsia="zh-CN"/>
        </w:rPr>
        <w:tab/>
      </w:r>
      <w:r w:rsidR="00400F50" w:rsidRPr="000F470D">
        <w:rPr>
          <w:lang w:val="en-US" w:eastAsia="zh-CN"/>
        </w:rPr>
        <w:t>CNPC</w:t>
      </w:r>
      <w:r w:rsidR="00400F50">
        <w:rPr>
          <w:rFonts w:hint="eastAsia"/>
          <w:lang w:val="en-US" w:eastAsia="zh-CN"/>
        </w:rPr>
        <w:t>链路数据速率部分基于</w:t>
      </w:r>
      <w:r w:rsidR="00400F50">
        <w:rPr>
          <w:rFonts w:hint="eastAsia"/>
          <w:lang w:val="en-US" w:eastAsia="zh-CN"/>
        </w:rPr>
        <w:t>I</w:t>
      </w:r>
      <w:r w:rsidR="00400F50">
        <w:rPr>
          <w:lang w:val="en-US" w:eastAsia="zh-CN"/>
        </w:rPr>
        <w:t>TU-R</w:t>
      </w:r>
      <w:r w:rsidR="00400F50" w:rsidRPr="000F470D">
        <w:rPr>
          <w:lang w:val="en-US" w:eastAsia="zh-CN"/>
        </w:rPr>
        <w:t xml:space="preserve"> M.2171-0</w:t>
      </w:r>
      <w:r w:rsidR="00400F50">
        <w:rPr>
          <w:rFonts w:hint="eastAsia"/>
          <w:lang w:val="en-US" w:eastAsia="zh-CN"/>
        </w:rPr>
        <w:t>号报告且由</w:t>
      </w:r>
      <w:r w:rsidR="00400F50" w:rsidRPr="000F470D">
        <w:rPr>
          <w:lang w:val="en-US" w:eastAsia="zh-CN"/>
        </w:rPr>
        <w:t>ICAO</w:t>
      </w:r>
      <w:r w:rsidR="00400F50">
        <w:rPr>
          <w:rFonts w:hint="eastAsia"/>
          <w:lang w:val="en-US" w:eastAsia="zh-CN"/>
        </w:rPr>
        <w:t>提供。</w:t>
      </w:r>
    </w:p>
    <w:p w14:paraId="04A03983" w14:textId="5F654277" w:rsidR="00A23339" w:rsidRPr="000F470D" w:rsidRDefault="00A23339" w:rsidP="00E77612">
      <w:pPr>
        <w:pStyle w:val="enumlev1"/>
        <w:rPr>
          <w:lang w:val="en-US" w:eastAsia="zh-CN"/>
        </w:rPr>
      </w:pPr>
      <w:r w:rsidRPr="000F470D">
        <w:rPr>
          <w:lang w:val="en-US" w:eastAsia="zh-CN"/>
        </w:rPr>
        <w:lastRenderedPageBreak/>
        <w:t>•</w:t>
      </w:r>
      <w:r w:rsidRPr="000F470D">
        <w:rPr>
          <w:lang w:val="en-US" w:eastAsia="zh-CN"/>
        </w:rPr>
        <w:tab/>
      </w:r>
      <w:r w:rsidR="001614FF">
        <w:rPr>
          <w:rFonts w:hint="eastAsia"/>
          <w:lang w:val="en-US" w:eastAsia="zh-CN"/>
        </w:rPr>
        <w:t>无线电通信局已公布的通知和登记的技术参数内操作的具有代表性的</w:t>
      </w:r>
      <w:r w:rsidR="001614FF" w:rsidRPr="000F470D">
        <w:rPr>
          <w:lang w:val="en-US" w:eastAsia="zh-CN"/>
        </w:rPr>
        <w:t>FSS</w:t>
      </w:r>
      <w:r w:rsidR="001614FF">
        <w:rPr>
          <w:rFonts w:hint="eastAsia"/>
          <w:lang w:val="en-US" w:eastAsia="zh-CN"/>
        </w:rPr>
        <w:t>空间电台的性能和系统特性。</w:t>
      </w:r>
    </w:p>
    <w:p w14:paraId="11CB0DAA" w14:textId="3687F288" w:rsidR="00A23339" w:rsidRPr="000F470D" w:rsidRDefault="00A23339" w:rsidP="00E77612">
      <w:pPr>
        <w:pStyle w:val="enumlev1"/>
        <w:rPr>
          <w:lang w:val="en-US" w:eastAsia="zh-CN"/>
        </w:rPr>
      </w:pPr>
      <w:r w:rsidRPr="000F470D">
        <w:rPr>
          <w:lang w:val="en-US"/>
        </w:rPr>
        <w:t>•</w:t>
      </w:r>
      <w:r w:rsidRPr="000F470D">
        <w:rPr>
          <w:lang w:val="en-US"/>
        </w:rPr>
        <w:tab/>
        <w:t>ICAO</w:t>
      </w:r>
      <w:r w:rsidR="001614FF">
        <w:rPr>
          <w:rFonts w:hint="eastAsia"/>
          <w:lang w:val="en-US" w:eastAsia="zh-CN"/>
        </w:rPr>
        <w:t>提供的操作情形。</w:t>
      </w:r>
    </w:p>
    <w:p w14:paraId="35D7F9A4" w14:textId="489088B7" w:rsidR="00A23339" w:rsidRPr="000F470D" w:rsidRDefault="00A23339" w:rsidP="00E77612">
      <w:pPr>
        <w:pStyle w:val="enumlev1"/>
        <w:rPr>
          <w:lang w:val="en-US" w:eastAsia="zh-CN"/>
        </w:rPr>
      </w:pPr>
      <w:r w:rsidRPr="000F470D">
        <w:rPr>
          <w:lang w:val="en-US" w:eastAsia="zh-CN"/>
        </w:rPr>
        <w:t>•</w:t>
      </w:r>
      <w:r w:rsidRPr="000F470D">
        <w:rPr>
          <w:lang w:val="en-US" w:eastAsia="zh-CN"/>
        </w:rPr>
        <w:tab/>
      </w:r>
      <w:r w:rsidR="001614FF">
        <w:rPr>
          <w:rFonts w:hint="eastAsia"/>
          <w:lang w:val="en-US" w:eastAsia="zh-CN"/>
        </w:rPr>
        <w:t>为响应第</w:t>
      </w:r>
      <w:r w:rsidR="001614FF" w:rsidRPr="000F470D">
        <w:rPr>
          <w:b/>
          <w:lang w:val="en-US" w:eastAsia="zh-CN"/>
        </w:rPr>
        <w:t>155</w:t>
      </w:r>
      <w:r w:rsidR="001614FF" w:rsidRPr="001614FF">
        <w:rPr>
          <w:rFonts w:hint="eastAsia"/>
          <w:lang w:val="en-US" w:eastAsia="zh-CN"/>
        </w:rPr>
        <w:t>号决议</w:t>
      </w:r>
      <w:r w:rsidR="001614FF" w:rsidRPr="005607FB">
        <w:rPr>
          <w:rFonts w:hint="eastAsia"/>
          <w:b/>
          <w:lang w:val="en-US" w:eastAsia="zh-CN"/>
        </w:rPr>
        <w:t>（</w:t>
      </w:r>
      <w:r w:rsidR="001614FF" w:rsidRPr="005607FB">
        <w:rPr>
          <w:rFonts w:hint="eastAsia"/>
          <w:b/>
          <w:lang w:val="en-US" w:eastAsia="zh-CN"/>
        </w:rPr>
        <w:t>W</w:t>
      </w:r>
      <w:r w:rsidR="001614FF" w:rsidRPr="005607FB">
        <w:rPr>
          <w:b/>
          <w:lang w:val="en-US" w:eastAsia="zh-CN"/>
        </w:rPr>
        <w:t>RC-15</w:t>
      </w:r>
      <w:r w:rsidR="001614FF" w:rsidRPr="005607FB">
        <w:rPr>
          <w:rFonts w:hint="eastAsia"/>
          <w:b/>
          <w:lang w:val="en-US" w:eastAsia="zh-CN"/>
        </w:rPr>
        <w:t>）</w:t>
      </w:r>
      <w:r w:rsidR="001614FF">
        <w:rPr>
          <w:rFonts w:hint="eastAsia"/>
          <w:lang w:val="en-US" w:eastAsia="zh-CN"/>
        </w:rPr>
        <w:t>附件</w:t>
      </w:r>
      <w:r w:rsidR="001614FF">
        <w:rPr>
          <w:rFonts w:hint="eastAsia"/>
          <w:lang w:val="en-US" w:eastAsia="zh-CN"/>
        </w:rPr>
        <w:t>2</w:t>
      </w:r>
      <w:r w:rsidR="001614FF" w:rsidRPr="001614FF">
        <w:rPr>
          <w:rFonts w:ascii="STKaiti" w:eastAsia="STKaiti" w:hAnsi="STKaiti" w:hint="eastAsia"/>
          <w:lang w:val="en-US" w:eastAsia="zh-CN"/>
        </w:rPr>
        <w:t>做出决议</w:t>
      </w:r>
      <w:r w:rsidR="001614FF">
        <w:rPr>
          <w:rFonts w:hint="eastAsia"/>
          <w:lang w:val="en-US" w:eastAsia="zh-CN"/>
        </w:rPr>
        <w:t>1</w:t>
      </w:r>
      <w:r w:rsidR="001614FF">
        <w:rPr>
          <w:lang w:val="en-US" w:eastAsia="zh-CN"/>
        </w:rPr>
        <w:t>4</w:t>
      </w:r>
      <w:r w:rsidR="001614FF">
        <w:rPr>
          <w:rFonts w:hint="eastAsia"/>
          <w:lang w:val="en-US" w:eastAsia="zh-CN"/>
        </w:rPr>
        <w:t>和</w:t>
      </w:r>
      <w:r w:rsidR="001614FF">
        <w:rPr>
          <w:rFonts w:hint="eastAsia"/>
          <w:lang w:val="en-US" w:eastAsia="zh-CN"/>
        </w:rPr>
        <w:t>1</w:t>
      </w:r>
      <w:r w:rsidR="001614FF">
        <w:rPr>
          <w:lang w:val="en-US" w:eastAsia="zh-CN"/>
        </w:rPr>
        <w:t>5</w:t>
      </w:r>
      <w:r w:rsidR="001614FF">
        <w:rPr>
          <w:rFonts w:hint="eastAsia"/>
          <w:lang w:val="en-US" w:eastAsia="zh-CN"/>
        </w:rPr>
        <w:t>有关修订功率</w:t>
      </w:r>
      <w:r w:rsidR="00197B43">
        <w:rPr>
          <w:rFonts w:hint="eastAsia"/>
          <w:lang w:val="en-US" w:eastAsia="zh-CN"/>
        </w:rPr>
        <w:t>通</w:t>
      </w:r>
      <w:r w:rsidR="001614FF">
        <w:rPr>
          <w:rFonts w:hint="eastAsia"/>
          <w:lang w:val="en-US" w:eastAsia="zh-CN"/>
        </w:rPr>
        <w:t>量密度硬限值以保护地面业务在现有</w:t>
      </w:r>
      <w:r w:rsidR="001614FF" w:rsidRPr="000F470D">
        <w:rPr>
          <w:lang w:val="en-US" w:eastAsia="zh-CN"/>
        </w:rPr>
        <w:t>14-14.47</w:t>
      </w:r>
      <w:r w:rsidR="001614FF">
        <w:rPr>
          <w:lang w:val="en-US" w:eastAsia="zh-CN"/>
        </w:rPr>
        <w:t> </w:t>
      </w:r>
      <w:r w:rsidR="001614FF" w:rsidRPr="000F470D">
        <w:rPr>
          <w:lang w:val="en-US" w:eastAsia="zh-CN"/>
        </w:rPr>
        <w:t>GHz</w:t>
      </w:r>
      <w:r w:rsidR="001614FF">
        <w:rPr>
          <w:rFonts w:hint="eastAsia"/>
          <w:lang w:val="en-US" w:eastAsia="zh-CN"/>
        </w:rPr>
        <w:t>频段中免受干扰的规定，一直通过</w:t>
      </w:r>
      <w:r w:rsidR="001614FF" w:rsidRPr="000F470D">
        <w:rPr>
          <w:lang w:val="en-US" w:eastAsia="zh-CN"/>
        </w:rPr>
        <w:t>ITU-R M.[UAV_PFD]</w:t>
      </w:r>
      <w:r w:rsidR="001614FF">
        <w:rPr>
          <w:rFonts w:hint="eastAsia"/>
          <w:lang w:val="en-US" w:eastAsia="zh-CN"/>
        </w:rPr>
        <w:t>号报告制定新的掩模。第</w:t>
      </w:r>
      <w:r w:rsidR="005607FB" w:rsidRPr="005607FB">
        <w:rPr>
          <w:rFonts w:hint="eastAsia"/>
          <w:b/>
          <w:lang w:val="en-US" w:eastAsia="zh-CN"/>
        </w:rPr>
        <w:t>1</w:t>
      </w:r>
      <w:r w:rsidR="005607FB" w:rsidRPr="005607FB">
        <w:rPr>
          <w:b/>
          <w:lang w:val="en-US" w:eastAsia="zh-CN"/>
        </w:rPr>
        <w:t>55</w:t>
      </w:r>
      <w:r w:rsidR="005607FB">
        <w:rPr>
          <w:rFonts w:hint="eastAsia"/>
          <w:lang w:val="en-US" w:eastAsia="zh-CN"/>
        </w:rPr>
        <w:t>号</w:t>
      </w:r>
      <w:r w:rsidR="00834A67">
        <w:rPr>
          <w:rFonts w:hint="eastAsia"/>
          <w:lang w:val="en-US" w:eastAsia="zh-CN"/>
        </w:rPr>
        <w:t>决议</w:t>
      </w:r>
      <w:r w:rsidR="005607FB" w:rsidRPr="005607FB">
        <w:rPr>
          <w:rFonts w:hint="eastAsia"/>
          <w:b/>
          <w:lang w:val="en-US" w:eastAsia="zh-CN"/>
        </w:rPr>
        <w:t>（</w:t>
      </w:r>
      <w:r w:rsidR="005607FB" w:rsidRPr="005607FB">
        <w:rPr>
          <w:rFonts w:hint="eastAsia"/>
          <w:b/>
          <w:lang w:val="en-US" w:eastAsia="zh-CN"/>
        </w:rPr>
        <w:t>W</w:t>
      </w:r>
      <w:r w:rsidR="005607FB" w:rsidRPr="005607FB">
        <w:rPr>
          <w:b/>
          <w:lang w:val="en-US" w:eastAsia="zh-CN"/>
        </w:rPr>
        <w:t>RC-15</w:t>
      </w:r>
      <w:r w:rsidR="005607FB" w:rsidRPr="005607FB">
        <w:rPr>
          <w:rFonts w:hint="eastAsia"/>
          <w:b/>
          <w:lang w:val="en-US" w:eastAsia="zh-CN"/>
        </w:rPr>
        <w:t>）</w:t>
      </w:r>
      <w:r w:rsidR="005607FB" w:rsidRPr="005607FB">
        <w:rPr>
          <w:rFonts w:ascii="STKaiti" w:eastAsia="STKaiti" w:hAnsi="STKaiti" w:hint="eastAsia"/>
          <w:lang w:val="en-US" w:eastAsia="zh-CN"/>
        </w:rPr>
        <w:t>做出决议</w:t>
      </w:r>
      <w:r w:rsidR="00E77612" w:rsidRPr="00E77612">
        <w:rPr>
          <w:lang w:eastAsia="zh-CN"/>
        </w:rPr>
        <w:t>16</w:t>
      </w:r>
      <w:r w:rsidR="005607FB">
        <w:rPr>
          <w:rFonts w:hint="eastAsia"/>
          <w:lang w:val="en-US" w:eastAsia="zh-CN"/>
        </w:rPr>
        <w:t>指出，第</w:t>
      </w:r>
      <w:r w:rsidR="005607FB" w:rsidRPr="005607FB">
        <w:rPr>
          <w:rFonts w:hint="eastAsia"/>
          <w:b/>
          <w:lang w:val="en-US" w:eastAsia="zh-CN"/>
        </w:rPr>
        <w:t>1</w:t>
      </w:r>
      <w:r w:rsidR="005607FB" w:rsidRPr="005607FB">
        <w:rPr>
          <w:b/>
          <w:lang w:val="en-US" w:eastAsia="zh-CN"/>
        </w:rPr>
        <w:t>55</w:t>
      </w:r>
      <w:r w:rsidR="005607FB">
        <w:rPr>
          <w:rFonts w:hint="eastAsia"/>
          <w:lang w:val="en-US" w:eastAsia="zh-CN"/>
        </w:rPr>
        <w:t>号决议</w:t>
      </w:r>
      <w:r w:rsidR="005607FB" w:rsidRPr="005607FB">
        <w:rPr>
          <w:rFonts w:hint="eastAsia"/>
          <w:b/>
          <w:lang w:val="en-US" w:eastAsia="zh-CN"/>
        </w:rPr>
        <w:t>（</w:t>
      </w:r>
      <w:r w:rsidR="005607FB" w:rsidRPr="005607FB">
        <w:rPr>
          <w:rFonts w:hint="eastAsia"/>
          <w:b/>
          <w:lang w:val="en-US" w:eastAsia="zh-CN"/>
        </w:rPr>
        <w:t>W</w:t>
      </w:r>
      <w:r w:rsidR="005607FB" w:rsidRPr="005607FB">
        <w:rPr>
          <w:b/>
          <w:lang w:val="en-US" w:eastAsia="zh-CN"/>
        </w:rPr>
        <w:t>RC-15</w:t>
      </w:r>
      <w:r w:rsidR="005607FB" w:rsidRPr="005607FB">
        <w:rPr>
          <w:rFonts w:hint="eastAsia"/>
          <w:b/>
          <w:lang w:val="en-US" w:eastAsia="zh-CN"/>
        </w:rPr>
        <w:t>）</w:t>
      </w:r>
      <w:r w:rsidR="005607FB">
        <w:rPr>
          <w:rFonts w:hint="eastAsia"/>
          <w:lang w:val="en-US" w:eastAsia="zh-CN"/>
        </w:rPr>
        <w:t>附件</w:t>
      </w:r>
      <w:r w:rsidR="005607FB">
        <w:rPr>
          <w:rFonts w:hint="eastAsia"/>
          <w:lang w:val="en-US" w:eastAsia="zh-CN"/>
        </w:rPr>
        <w:t>2</w:t>
      </w:r>
      <w:r w:rsidR="005607FB">
        <w:rPr>
          <w:rFonts w:hint="eastAsia"/>
          <w:lang w:val="en-US" w:eastAsia="zh-CN"/>
        </w:rPr>
        <w:t>预计在</w:t>
      </w:r>
      <w:r w:rsidR="005607FB" w:rsidRPr="000F470D">
        <w:rPr>
          <w:lang w:val="en-US" w:eastAsia="zh-CN"/>
        </w:rPr>
        <w:t>WRC-19</w:t>
      </w:r>
      <w:r w:rsidR="005607FB">
        <w:rPr>
          <w:rFonts w:hint="eastAsia"/>
          <w:lang w:val="en-US" w:eastAsia="zh-CN"/>
        </w:rPr>
        <w:t>期间得到更新。</w:t>
      </w:r>
    </w:p>
    <w:p w14:paraId="3990DBF9" w14:textId="123D1966" w:rsidR="00A23339" w:rsidRPr="000F470D" w:rsidRDefault="005607FB" w:rsidP="005607FB">
      <w:pPr>
        <w:ind w:firstLineChars="200" w:firstLine="480"/>
        <w:rPr>
          <w:bCs/>
          <w:lang w:val="en-US" w:eastAsia="zh-CN"/>
        </w:rPr>
      </w:pPr>
      <w:r>
        <w:rPr>
          <w:rFonts w:hint="eastAsia"/>
          <w:bCs/>
          <w:lang w:val="en-US" w:eastAsia="zh-CN"/>
        </w:rPr>
        <w:t>还应注意到的是，</w:t>
      </w:r>
      <w:r w:rsidRPr="000F470D">
        <w:rPr>
          <w:bCs/>
          <w:lang w:val="en-US" w:eastAsia="zh-CN"/>
        </w:rPr>
        <w:t>ICAO</w:t>
      </w:r>
      <w:r>
        <w:rPr>
          <w:rFonts w:hint="eastAsia"/>
          <w:bCs/>
          <w:lang w:val="en-US" w:eastAsia="zh-CN"/>
        </w:rPr>
        <w:t>已制定了有关</w:t>
      </w:r>
      <w:r w:rsidRPr="000F470D">
        <w:rPr>
          <w:bCs/>
          <w:lang w:val="en-US" w:eastAsia="zh-CN"/>
        </w:rPr>
        <w:t>UAS CNPC</w:t>
      </w:r>
      <w:r>
        <w:rPr>
          <w:rFonts w:hint="eastAsia"/>
          <w:bCs/>
          <w:lang w:val="en-US" w:eastAsia="zh-CN"/>
        </w:rPr>
        <w:t>的第一套标准和建议做法。</w:t>
      </w:r>
      <w:r w:rsidRPr="000F470D">
        <w:rPr>
          <w:bCs/>
          <w:lang w:val="en-US" w:eastAsia="zh-CN"/>
        </w:rPr>
        <w:t>ICAO</w:t>
      </w:r>
      <w:r>
        <w:rPr>
          <w:rFonts w:hint="eastAsia"/>
          <w:bCs/>
          <w:lang w:val="en-US" w:eastAsia="zh-CN"/>
        </w:rPr>
        <w:t>目前正在制定第二套</w:t>
      </w:r>
      <w:r w:rsidRPr="000F470D">
        <w:rPr>
          <w:bCs/>
          <w:lang w:val="en-US" w:eastAsia="zh-CN"/>
        </w:rPr>
        <w:t>SARP</w:t>
      </w:r>
      <w:r w:rsidR="005B59EC">
        <w:rPr>
          <w:rFonts w:hint="eastAsia"/>
          <w:bCs/>
          <w:lang w:val="en-US" w:eastAsia="zh-CN"/>
        </w:rPr>
        <w:t>，并计划在</w:t>
      </w:r>
      <w:r w:rsidR="005B59EC">
        <w:rPr>
          <w:rFonts w:hint="eastAsia"/>
          <w:bCs/>
          <w:lang w:val="en-US" w:eastAsia="zh-CN"/>
        </w:rPr>
        <w:t>2</w:t>
      </w:r>
      <w:r w:rsidR="005B59EC">
        <w:rPr>
          <w:bCs/>
          <w:lang w:val="en-US" w:eastAsia="zh-CN"/>
        </w:rPr>
        <w:t>022</w:t>
      </w:r>
      <w:r w:rsidR="005B59EC">
        <w:rPr>
          <w:rFonts w:hint="eastAsia"/>
          <w:bCs/>
          <w:lang w:val="en-US" w:eastAsia="zh-CN"/>
        </w:rPr>
        <w:t>年前完成有关在国际电联所要求的规则环境内操作的</w:t>
      </w:r>
      <w:r w:rsidR="005B59EC" w:rsidRPr="000F470D">
        <w:rPr>
          <w:bCs/>
          <w:lang w:val="en-US" w:eastAsia="zh-CN"/>
        </w:rPr>
        <w:t>CNPC</w:t>
      </w:r>
      <w:r w:rsidR="005B59EC">
        <w:rPr>
          <w:rFonts w:hint="eastAsia"/>
          <w:bCs/>
          <w:lang w:val="en-US" w:eastAsia="zh-CN"/>
        </w:rPr>
        <w:t>链路具体技术的规定，这将涉及用于</w:t>
      </w:r>
      <w:r w:rsidR="005B59EC" w:rsidRPr="000F470D">
        <w:rPr>
          <w:bCs/>
          <w:lang w:val="en-US" w:eastAsia="zh-CN"/>
        </w:rPr>
        <w:t>UAS CNPC</w:t>
      </w:r>
      <w:r w:rsidR="005B59EC">
        <w:rPr>
          <w:rFonts w:hint="eastAsia"/>
          <w:bCs/>
          <w:lang w:val="en-US" w:eastAsia="zh-CN"/>
        </w:rPr>
        <w:t>链路的</w:t>
      </w:r>
      <w:r w:rsidR="005B59EC">
        <w:rPr>
          <w:rFonts w:hint="eastAsia"/>
          <w:bCs/>
          <w:lang w:val="en-US" w:eastAsia="zh-CN"/>
        </w:rPr>
        <w:t>F</w:t>
      </w:r>
      <w:r w:rsidR="005B59EC">
        <w:rPr>
          <w:bCs/>
          <w:lang w:val="en-US" w:eastAsia="zh-CN"/>
        </w:rPr>
        <w:t>SS</w:t>
      </w:r>
      <w:r w:rsidR="005B59EC">
        <w:rPr>
          <w:rFonts w:hint="eastAsia"/>
          <w:bCs/>
          <w:lang w:val="en-US" w:eastAsia="zh-CN"/>
        </w:rPr>
        <w:t>网络。</w:t>
      </w:r>
      <w:r w:rsidR="005B59EC" w:rsidRPr="00834A67">
        <w:rPr>
          <w:rFonts w:hint="eastAsia"/>
          <w:b/>
          <w:lang w:val="en-US" w:eastAsia="zh-CN"/>
        </w:rPr>
        <w:t>第</w:t>
      </w:r>
      <w:r w:rsidR="005B59EC" w:rsidRPr="005B59EC">
        <w:rPr>
          <w:rFonts w:hint="eastAsia"/>
          <w:b/>
          <w:lang w:val="en-US" w:eastAsia="zh-CN"/>
        </w:rPr>
        <w:t>1</w:t>
      </w:r>
      <w:r w:rsidR="005B59EC" w:rsidRPr="005B59EC">
        <w:rPr>
          <w:b/>
          <w:lang w:val="en-US" w:eastAsia="zh-CN"/>
        </w:rPr>
        <w:t>55</w:t>
      </w:r>
      <w:r w:rsidR="005B59EC" w:rsidRPr="005B59EC">
        <w:rPr>
          <w:rFonts w:hint="eastAsia"/>
          <w:b/>
          <w:lang w:val="en-US" w:eastAsia="zh-CN"/>
        </w:rPr>
        <w:t>号决议</w:t>
      </w:r>
      <w:r w:rsidR="005B59EC">
        <w:rPr>
          <w:rFonts w:hint="eastAsia"/>
          <w:b/>
          <w:lang w:val="en-US" w:eastAsia="zh-CN"/>
        </w:rPr>
        <w:t>（</w:t>
      </w:r>
      <w:r w:rsidR="005B59EC" w:rsidRPr="000F470D">
        <w:rPr>
          <w:b/>
          <w:bCs/>
          <w:lang w:val="en-US" w:eastAsia="zh-CN"/>
        </w:rPr>
        <w:t>WRC-15</w:t>
      </w:r>
      <w:r w:rsidR="005B59EC">
        <w:rPr>
          <w:rFonts w:hint="eastAsia"/>
          <w:b/>
          <w:bCs/>
          <w:lang w:val="en-US" w:eastAsia="zh-CN"/>
        </w:rPr>
        <w:t>）</w:t>
      </w:r>
      <w:r w:rsidR="005B59EC" w:rsidRPr="005B59EC">
        <w:rPr>
          <w:rFonts w:ascii="STKaiti" w:eastAsia="STKaiti" w:hAnsi="STKaiti" w:hint="eastAsia"/>
          <w:bCs/>
          <w:lang w:val="en-US" w:eastAsia="zh-CN"/>
        </w:rPr>
        <w:t>做出决议</w:t>
      </w:r>
      <w:r w:rsidR="005B59EC">
        <w:rPr>
          <w:rFonts w:hint="eastAsia"/>
          <w:bCs/>
          <w:lang w:val="en-US" w:eastAsia="zh-CN"/>
        </w:rPr>
        <w:t>5</w:t>
      </w:r>
      <w:r w:rsidR="005B59EC">
        <w:rPr>
          <w:rFonts w:hint="eastAsia"/>
          <w:bCs/>
          <w:lang w:val="en-US" w:eastAsia="zh-CN"/>
        </w:rPr>
        <w:t>和</w:t>
      </w:r>
      <w:r w:rsidR="005B59EC">
        <w:rPr>
          <w:rFonts w:hint="eastAsia"/>
          <w:bCs/>
          <w:lang w:val="en-US" w:eastAsia="zh-CN"/>
        </w:rPr>
        <w:t>6</w:t>
      </w:r>
      <w:r w:rsidR="005B59EC">
        <w:rPr>
          <w:rFonts w:hint="eastAsia"/>
          <w:bCs/>
          <w:lang w:val="en-US" w:eastAsia="zh-CN"/>
        </w:rPr>
        <w:t>要求，</w:t>
      </w:r>
      <w:r w:rsidR="005B59EC" w:rsidRPr="000F470D">
        <w:rPr>
          <w:bCs/>
          <w:lang w:val="en-US" w:eastAsia="zh-CN"/>
        </w:rPr>
        <w:t>UAS</w:t>
      </w:r>
      <w:r w:rsidR="005B59EC">
        <w:rPr>
          <w:rFonts w:hint="eastAsia"/>
          <w:bCs/>
          <w:lang w:val="en-US" w:eastAsia="zh-CN"/>
        </w:rPr>
        <w:t>机载地球站在已通知和登记的</w:t>
      </w:r>
      <w:r w:rsidR="00C35EE7">
        <w:rPr>
          <w:rFonts w:hint="eastAsia"/>
          <w:bCs/>
          <w:lang w:val="en-US" w:eastAsia="zh-CN"/>
        </w:rPr>
        <w:t>相关卫星网络技术参数内操作，这种</w:t>
      </w:r>
      <w:r w:rsidR="00C35EE7" w:rsidRPr="000F470D">
        <w:rPr>
          <w:bCs/>
          <w:lang w:val="en-US" w:eastAsia="zh-CN"/>
        </w:rPr>
        <w:t>UAS</w:t>
      </w:r>
      <w:r w:rsidR="00C35EE7">
        <w:rPr>
          <w:rFonts w:hint="eastAsia"/>
          <w:bCs/>
          <w:lang w:val="en-US" w:eastAsia="zh-CN"/>
        </w:rPr>
        <w:t>地球站不得向已通知和登记的卫星网络具体或典型电地球站以外的其它卫星网络和系统要求更多的保护，亦不得对其造成更多干扰。在修改</w:t>
      </w:r>
      <w:r w:rsidR="00C35EE7" w:rsidRPr="00834A67">
        <w:rPr>
          <w:rFonts w:hint="eastAsia"/>
          <w:b/>
          <w:lang w:val="en-US" w:eastAsia="zh-CN"/>
        </w:rPr>
        <w:t>第</w:t>
      </w:r>
      <w:r w:rsidR="00C35EE7" w:rsidRPr="00C35EE7">
        <w:rPr>
          <w:rFonts w:hint="eastAsia"/>
          <w:b/>
          <w:lang w:val="en-US" w:eastAsia="zh-CN"/>
        </w:rPr>
        <w:t>1</w:t>
      </w:r>
      <w:r w:rsidR="00C35EE7" w:rsidRPr="00C35EE7">
        <w:rPr>
          <w:b/>
          <w:lang w:val="en-US" w:eastAsia="zh-CN"/>
        </w:rPr>
        <w:t>55</w:t>
      </w:r>
      <w:r w:rsidR="00C35EE7" w:rsidRPr="00C35EE7">
        <w:rPr>
          <w:rFonts w:hint="eastAsia"/>
          <w:b/>
          <w:lang w:val="en-US" w:eastAsia="zh-CN"/>
        </w:rPr>
        <w:t>号决议（</w:t>
      </w:r>
      <w:r w:rsidR="00C35EE7" w:rsidRPr="000F470D">
        <w:rPr>
          <w:b/>
          <w:bCs/>
          <w:lang w:val="en-US" w:eastAsia="zh-CN"/>
        </w:rPr>
        <w:t>WRC-15</w:t>
      </w:r>
      <w:r w:rsidR="00C35EE7" w:rsidRPr="00C35EE7">
        <w:rPr>
          <w:rFonts w:hint="eastAsia"/>
          <w:b/>
          <w:lang w:val="en-US" w:eastAsia="zh-CN"/>
        </w:rPr>
        <w:t>）</w:t>
      </w:r>
      <w:r w:rsidR="00C35EE7" w:rsidRPr="00C35EE7">
        <w:rPr>
          <w:rFonts w:hint="eastAsia"/>
          <w:bCs/>
          <w:lang w:val="en-US" w:eastAsia="zh-CN"/>
        </w:rPr>
        <w:t>时</w:t>
      </w:r>
      <w:r w:rsidR="00C35EE7">
        <w:rPr>
          <w:rFonts w:hint="eastAsia"/>
          <w:bCs/>
          <w:lang w:val="en-US" w:eastAsia="zh-CN"/>
        </w:rPr>
        <w:t>，有义务保留</w:t>
      </w:r>
      <w:r w:rsidR="00C35EE7" w:rsidRPr="00C35EE7">
        <w:rPr>
          <w:rFonts w:ascii="STKaiti" w:eastAsia="STKaiti" w:hAnsi="STKaiti" w:hint="eastAsia"/>
          <w:bCs/>
          <w:lang w:val="en-US" w:eastAsia="zh-CN"/>
        </w:rPr>
        <w:t>做出决议</w:t>
      </w:r>
      <w:r w:rsidR="00C35EE7">
        <w:rPr>
          <w:rFonts w:hint="eastAsia"/>
          <w:bCs/>
          <w:lang w:val="en-US" w:eastAsia="zh-CN"/>
        </w:rPr>
        <w:t>5</w:t>
      </w:r>
      <w:r w:rsidR="00C35EE7">
        <w:rPr>
          <w:rFonts w:hint="eastAsia"/>
          <w:bCs/>
          <w:lang w:val="en-US" w:eastAsia="zh-CN"/>
        </w:rPr>
        <w:t>和</w:t>
      </w:r>
      <w:r w:rsidR="00C35EE7">
        <w:rPr>
          <w:rFonts w:hint="eastAsia"/>
          <w:bCs/>
          <w:lang w:val="en-US" w:eastAsia="zh-CN"/>
        </w:rPr>
        <w:t>6</w:t>
      </w:r>
      <w:r w:rsidR="00C35EE7">
        <w:rPr>
          <w:rFonts w:hint="eastAsia"/>
          <w:bCs/>
          <w:lang w:val="en-US" w:eastAsia="zh-CN"/>
        </w:rPr>
        <w:t>。</w:t>
      </w:r>
    </w:p>
    <w:p w14:paraId="0553BFAB" w14:textId="75A507CE" w:rsidR="00A23339" w:rsidRDefault="00C35EE7" w:rsidP="00834A67">
      <w:pPr>
        <w:ind w:firstLineChars="200" w:firstLine="480"/>
        <w:rPr>
          <w:lang w:eastAsia="zh-CN"/>
        </w:rPr>
      </w:pPr>
      <w:r>
        <w:rPr>
          <w:rFonts w:hint="eastAsia"/>
          <w:bCs/>
          <w:lang w:val="en-US" w:eastAsia="zh-CN"/>
        </w:rPr>
        <w:t>最后，为在实施用于</w:t>
      </w:r>
      <w:r w:rsidRPr="000F470D">
        <w:rPr>
          <w:bCs/>
          <w:lang w:val="en-US" w:eastAsia="zh-CN"/>
        </w:rPr>
        <w:t>UAS</w:t>
      </w:r>
      <w:r>
        <w:rPr>
          <w:rFonts w:hint="eastAsia"/>
          <w:bCs/>
          <w:lang w:val="en-US" w:eastAsia="zh-CN"/>
        </w:rPr>
        <w:t>的</w:t>
      </w:r>
      <w:r w:rsidRPr="000F470D">
        <w:rPr>
          <w:bCs/>
          <w:lang w:val="en-US" w:eastAsia="zh-CN"/>
        </w:rPr>
        <w:t>CNPC</w:t>
      </w:r>
      <w:r>
        <w:rPr>
          <w:rFonts w:hint="eastAsia"/>
          <w:bCs/>
          <w:lang w:val="en-US" w:eastAsia="zh-CN"/>
        </w:rPr>
        <w:t>时确保遵守第</w:t>
      </w:r>
      <w:r w:rsidRPr="00C35EE7">
        <w:rPr>
          <w:rFonts w:hint="eastAsia"/>
          <w:b/>
          <w:lang w:val="en-US" w:eastAsia="zh-CN"/>
        </w:rPr>
        <w:t>1</w:t>
      </w:r>
      <w:r w:rsidRPr="00C35EE7">
        <w:rPr>
          <w:b/>
          <w:lang w:val="en-US" w:eastAsia="zh-CN"/>
        </w:rPr>
        <w:t>55</w:t>
      </w:r>
      <w:r w:rsidRPr="00834A67">
        <w:rPr>
          <w:rFonts w:hint="eastAsia"/>
          <w:bCs/>
          <w:lang w:val="en-US" w:eastAsia="zh-CN"/>
        </w:rPr>
        <w:t>号</w:t>
      </w:r>
      <w:r>
        <w:rPr>
          <w:rFonts w:hint="eastAsia"/>
          <w:bCs/>
          <w:lang w:val="en-US" w:eastAsia="zh-CN"/>
        </w:rPr>
        <w:t>决议</w:t>
      </w:r>
      <w:r w:rsidRPr="00C35EE7">
        <w:rPr>
          <w:rFonts w:hint="eastAsia"/>
          <w:b/>
          <w:lang w:val="en-US" w:eastAsia="zh-CN"/>
        </w:rPr>
        <w:t>（</w:t>
      </w:r>
      <w:r w:rsidRPr="000F470D">
        <w:rPr>
          <w:b/>
          <w:iCs/>
          <w:lang w:val="en-US" w:eastAsia="zh-CN"/>
        </w:rPr>
        <w:t>WRC-15</w:t>
      </w:r>
      <w:r>
        <w:rPr>
          <w:rFonts w:hint="eastAsia"/>
          <w:b/>
          <w:iCs/>
          <w:lang w:val="en-US" w:eastAsia="zh-CN"/>
        </w:rPr>
        <w:t>），</w:t>
      </w:r>
      <w:r w:rsidRPr="000F470D">
        <w:rPr>
          <w:bCs/>
          <w:lang w:val="en-US" w:eastAsia="zh-CN"/>
        </w:rPr>
        <w:t>WRC-23</w:t>
      </w:r>
      <w:r>
        <w:rPr>
          <w:rFonts w:hint="eastAsia"/>
          <w:bCs/>
          <w:lang w:val="en-US" w:eastAsia="zh-CN"/>
        </w:rPr>
        <w:t>还应审议《无线电规则》第</w:t>
      </w:r>
      <w:r w:rsidRPr="00C35EE7">
        <w:rPr>
          <w:rFonts w:hint="eastAsia"/>
          <w:b/>
          <w:lang w:val="en-US" w:eastAsia="zh-CN"/>
        </w:rPr>
        <w:t>5</w:t>
      </w:r>
      <w:r w:rsidRPr="00C35EE7">
        <w:rPr>
          <w:b/>
          <w:lang w:val="en-US" w:eastAsia="zh-CN"/>
        </w:rPr>
        <w:t>.484B</w:t>
      </w:r>
      <w:r>
        <w:rPr>
          <w:rFonts w:hint="eastAsia"/>
          <w:bCs/>
          <w:lang w:val="en-US" w:eastAsia="zh-CN"/>
        </w:rPr>
        <w:t>款</w:t>
      </w:r>
      <w:r w:rsidR="008B3878">
        <w:rPr>
          <w:rFonts w:hint="eastAsia"/>
          <w:bCs/>
          <w:lang w:val="en-US" w:eastAsia="zh-CN"/>
        </w:rPr>
        <w:t>，并对此做出可能的修订。</w:t>
      </w:r>
    </w:p>
    <w:p w14:paraId="52E0CA55" w14:textId="77777777" w:rsidR="00622560" w:rsidRDefault="00622560" w:rsidP="003E5931">
      <w:pPr>
        <w:rPr>
          <w:lang w:eastAsia="zh-CN"/>
        </w:rPr>
      </w:pPr>
    </w:p>
    <w:p w14:paraId="14BEFF2A"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7E4FB164" w14:textId="77777777" w:rsidR="00273B0D" w:rsidRDefault="00350341">
      <w:pPr>
        <w:pStyle w:val="Proposal"/>
      </w:pPr>
      <w:r>
        <w:lastRenderedPageBreak/>
        <w:t>ADD</w:t>
      </w:r>
      <w:r>
        <w:tab/>
        <w:t>IAP/11A24A10/1</w:t>
      </w:r>
    </w:p>
    <w:p w14:paraId="52553FF0" w14:textId="51C21976" w:rsidR="00273B0D" w:rsidRDefault="0081661C">
      <w:pPr>
        <w:pStyle w:val="ResNo"/>
        <w:rPr>
          <w:lang w:eastAsia="zh-CN"/>
        </w:rPr>
      </w:pPr>
      <w:r>
        <w:rPr>
          <w:rFonts w:hint="eastAsia"/>
          <w:lang w:eastAsia="zh-CN"/>
        </w:rPr>
        <w:t>第</w:t>
      </w:r>
      <w:r w:rsidR="00350341">
        <w:rPr>
          <w:lang w:eastAsia="zh-CN"/>
        </w:rPr>
        <w:t>[</w:t>
      </w:r>
      <w:r w:rsidR="00A23339" w:rsidRPr="00A23339">
        <w:rPr>
          <w:lang w:eastAsia="zh-CN"/>
        </w:rPr>
        <w:t>IAP</w:t>
      </w:r>
      <w:r w:rsidR="00A23339" w:rsidRPr="00A23339">
        <w:rPr>
          <w:lang w:val="en-US" w:eastAsia="zh-CN"/>
        </w:rPr>
        <w:t>/10(J) -2023]</w:t>
      </w:r>
      <w:r w:rsidR="00C20308">
        <w:rPr>
          <w:rFonts w:hint="eastAsia"/>
          <w:lang w:eastAsia="zh-CN"/>
        </w:rPr>
        <w:t>号</w:t>
      </w:r>
      <w:r w:rsidR="00C20308">
        <w:rPr>
          <w:lang w:eastAsia="zh-CN"/>
        </w:rPr>
        <w:t>新决议草案</w:t>
      </w:r>
      <w:r w:rsidR="00C20308">
        <w:rPr>
          <w:rFonts w:hint="eastAsia"/>
          <w:lang w:val="en-US" w:eastAsia="zh-CN"/>
        </w:rPr>
        <w:t>（</w:t>
      </w:r>
      <w:r w:rsidR="00A23339" w:rsidRPr="00A23339">
        <w:rPr>
          <w:lang w:val="en-US" w:eastAsia="zh-CN"/>
        </w:rPr>
        <w:t>WRC-19</w:t>
      </w:r>
      <w:r w:rsidR="00C20308">
        <w:rPr>
          <w:rFonts w:hint="eastAsia"/>
          <w:lang w:val="en-US" w:eastAsia="zh-CN"/>
        </w:rPr>
        <w:t>）</w:t>
      </w:r>
    </w:p>
    <w:p w14:paraId="426AE557" w14:textId="0E67CDB2" w:rsidR="00A23339" w:rsidRPr="00CF7F79" w:rsidRDefault="00DB039D" w:rsidP="00A23339">
      <w:pPr>
        <w:pStyle w:val="Restitle"/>
        <w:rPr>
          <w:highlight w:val="green"/>
          <w:lang w:eastAsia="zh-CN"/>
        </w:rPr>
      </w:pPr>
      <w:bookmarkStart w:id="7" w:name="_Toc319678145"/>
      <w:bookmarkStart w:id="8" w:name="_Toc444767827"/>
      <w:bookmarkStart w:id="9" w:name="_Toc319401924"/>
      <w:bookmarkStart w:id="10" w:name="_Toc327364587"/>
      <w:r w:rsidRPr="00DB039D">
        <w:rPr>
          <w:lang w:eastAsia="zh-CN"/>
        </w:rPr>
        <w:t>20</w:t>
      </w:r>
      <w:r w:rsidR="0081661C">
        <w:rPr>
          <w:lang w:eastAsia="zh-CN"/>
        </w:rPr>
        <w:t>23</w:t>
      </w:r>
      <w:r w:rsidRPr="00DB039D">
        <w:rPr>
          <w:lang w:eastAsia="zh-CN"/>
        </w:rPr>
        <w:t>年世界无线电通信大会</w:t>
      </w:r>
      <w:r w:rsidRPr="00DB039D">
        <w:rPr>
          <w:rFonts w:hint="eastAsia"/>
          <w:lang w:eastAsia="zh-CN"/>
        </w:rPr>
        <w:t>的</w:t>
      </w:r>
      <w:r w:rsidRPr="00DB039D">
        <w:rPr>
          <w:lang w:eastAsia="zh-CN"/>
        </w:rPr>
        <w:t>议程</w:t>
      </w:r>
      <w:bookmarkEnd w:id="7"/>
      <w:bookmarkEnd w:id="8"/>
      <w:bookmarkEnd w:id="9"/>
      <w:bookmarkEnd w:id="10"/>
    </w:p>
    <w:p w14:paraId="19ED0B02" w14:textId="29A6D92B" w:rsidR="00A23339" w:rsidRPr="000F470D" w:rsidRDefault="0081661C" w:rsidP="00A23339">
      <w:pPr>
        <w:pStyle w:val="Normalaftertitle0"/>
        <w:rPr>
          <w:szCs w:val="24"/>
          <w:lang w:eastAsia="zh-CN"/>
        </w:rPr>
      </w:pPr>
      <w:r>
        <w:rPr>
          <w:rFonts w:hint="eastAsia"/>
          <w:szCs w:val="24"/>
          <w:lang w:eastAsia="zh-CN"/>
        </w:rPr>
        <w:t>世界无线电通信大会（</w:t>
      </w:r>
      <w:r>
        <w:rPr>
          <w:rFonts w:hint="eastAsia"/>
          <w:szCs w:val="24"/>
          <w:lang w:eastAsia="zh-CN"/>
        </w:rPr>
        <w:t>2</w:t>
      </w:r>
      <w:r>
        <w:rPr>
          <w:szCs w:val="24"/>
          <w:lang w:eastAsia="zh-CN"/>
        </w:rPr>
        <w:t>019</w:t>
      </w:r>
      <w:r>
        <w:rPr>
          <w:rFonts w:hint="eastAsia"/>
          <w:szCs w:val="24"/>
          <w:lang w:eastAsia="zh-CN"/>
        </w:rPr>
        <w:t>年，沙姆沙伊赫），</w:t>
      </w:r>
    </w:p>
    <w:p w14:paraId="1512BE6C" w14:textId="77777777" w:rsidR="00DB039D" w:rsidRPr="00D73CEC" w:rsidRDefault="00DB039D" w:rsidP="00DB039D">
      <w:pPr>
        <w:pStyle w:val="Call"/>
        <w:rPr>
          <w:lang w:eastAsia="zh-CN"/>
        </w:rPr>
      </w:pPr>
      <w:r w:rsidRPr="00D73CEC">
        <w:rPr>
          <w:rFonts w:hint="eastAsia"/>
          <w:lang w:eastAsia="zh-CN"/>
        </w:rPr>
        <w:t>考虑到</w:t>
      </w:r>
    </w:p>
    <w:p w14:paraId="621F5655" w14:textId="797ACB36" w:rsidR="00DB039D" w:rsidRPr="00D73CEC" w:rsidRDefault="00DB039D" w:rsidP="00DB039D">
      <w:pPr>
        <w:rPr>
          <w:lang w:val="en-US" w:eastAsia="zh-CN"/>
        </w:rPr>
      </w:pPr>
      <w:r w:rsidRPr="00D73CEC">
        <w:rPr>
          <w:i/>
          <w:lang w:val="en-US" w:eastAsia="zh-CN"/>
        </w:rPr>
        <w:t>a)</w:t>
      </w:r>
      <w:r w:rsidRPr="00D73CEC">
        <w:rPr>
          <w:lang w:val="en-US" w:eastAsia="zh-CN"/>
        </w:rPr>
        <w:tab/>
      </w:r>
      <w:r w:rsidRPr="00D73CEC">
        <w:rPr>
          <w:rFonts w:hint="eastAsia"/>
          <w:lang w:val="zh-CN" w:eastAsia="zh-CN"/>
        </w:rPr>
        <w:t>按照国际电联《公约》第</w:t>
      </w:r>
      <w:r w:rsidRPr="00D73CEC">
        <w:rPr>
          <w:lang w:eastAsia="zh-CN"/>
        </w:rPr>
        <w:t>118</w:t>
      </w:r>
      <w:r w:rsidRPr="00D73CEC">
        <w:rPr>
          <w:lang w:eastAsia="zh-CN"/>
        </w:rPr>
        <w:t>款</w:t>
      </w:r>
      <w:r w:rsidRPr="00D73CEC">
        <w:rPr>
          <w:rFonts w:hint="eastAsia"/>
          <w:lang w:val="en-US" w:eastAsia="zh-CN"/>
        </w:rPr>
        <w:t>，</w:t>
      </w:r>
      <w:r w:rsidRPr="00D73CEC">
        <w:rPr>
          <w:rFonts w:hint="eastAsia"/>
          <w:lang w:val="zh-CN" w:eastAsia="zh-CN"/>
        </w:rPr>
        <w:t>世界无线电通信大会议程的总体范围应提前四至六年确定</w:t>
      </w:r>
      <w:r w:rsidRPr="00D73CEC">
        <w:rPr>
          <w:rFonts w:hint="eastAsia"/>
          <w:lang w:val="en-US" w:eastAsia="zh-CN"/>
        </w:rPr>
        <w:t>，</w:t>
      </w:r>
      <w:r w:rsidRPr="00D73CEC">
        <w:rPr>
          <w:rFonts w:hint="eastAsia"/>
          <w:lang w:val="zh-CN" w:eastAsia="zh-CN"/>
        </w:rPr>
        <w:t>最终议程须在该大会召开两年前由理事会确定</w:t>
      </w:r>
      <w:r w:rsidRPr="00D73CEC">
        <w:rPr>
          <w:rFonts w:hint="eastAsia"/>
          <w:lang w:val="en-US" w:eastAsia="zh-CN"/>
        </w:rPr>
        <w:t>；</w:t>
      </w:r>
    </w:p>
    <w:p w14:paraId="673FDBC2" w14:textId="77777777" w:rsidR="00DB039D" w:rsidRPr="00D73CEC" w:rsidRDefault="00DB039D" w:rsidP="00DB039D">
      <w:pPr>
        <w:rPr>
          <w:lang w:val="en-US" w:eastAsia="zh-CN"/>
        </w:rPr>
      </w:pPr>
      <w:r w:rsidRPr="00D73CEC">
        <w:rPr>
          <w:i/>
          <w:lang w:val="en-US" w:eastAsia="zh-CN"/>
        </w:rPr>
        <w:t>b)</w:t>
      </w:r>
      <w:r w:rsidRPr="00D73CEC">
        <w:rPr>
          <w:lang w:val="en-US" w:eastAsia="zh-CN"/>
        </w:rPr>
        <w:tab/>
      </w:r>
      <w:r w:rsidRPr="00D73CEC">
        <w:rPr>
          <w:rFonts w:hint="eastAsia"/>
          <w:lang w:val="en-US" w:eastAsia="zh-CN"/>
        </w:rPr>
        <w:t>与</w:t>
      </w:r>
      <w:r w:rsidRPr="00D73CEC">
        <w:rPr>
          <w:rFonts w:hint="eastAsia"/>
          <w:lang w:val="zh-CN" w:eastAsia="zh-CN"/>
        </w:rPr>
        <w:t>世界无线电通信大会权能和时间表有关的</w:t>
      </w:r>
      <w:r w:rsidRPr="00D73CEC">
        <w:rPr>
          <w:rFonts w:hint="eastAsia"/>
          <w:lang w:val="en-US" w:eastAsia="zh-CN"/>
        </w:rPr>
        <w:t>国际电联</w:t>
      </w:r>
      <w:r w:rsidRPr="00D73CEC">
        <w:rPr>
          <w:rFonts w:hint="eastAsia"/>
          <w:lang w:eastAsia="zh-CN"/>
        </w:rPr>
        <w:t>《</w:t>
      </w:r>
      <w:r w:rsidRPr="00D73CEC">
        <w:rPr>
          <w:rFonts w:hint="eastAsia"/>
          <w:lang w:val="zh-CN" w:eastAsia="zh-CN"/>
        </w:rPr>
        <w:t>组织法》第</w:t>
      </w:r>
      <w:r w:rsidRPr="00D73CEC">
        <w:rPr>
          <w:lang w:eastAsia="zh-CN"/>
        </w:rPr>
        <w:t>13</w:t>
      </w:r>
      <w:r w:rsidRPr="00D73CEC">
        <w:rPr>
          <w:rFonts w:hint="eastAsia"/>
          <w:lang w:val="zh-CN" w:eastAsia="zh-CN"/>
        </w:rPr>
        <w:t>条以及与其议程有关的《公约》第</w:t>
      </w:r>
      <w:r w:rsidRPr="00D73CEC">
        <w:rPr>
          <w:lang w:eastAsia="zh-CN"/>
        </w:rPr>
        <w:t>7</w:t>
      </w:r>
      <w:r w:rsidRPr="00D73CEC">
        <w:rPr>
          <w:rFonts w:hint="eastAsia"/>
          <w:lang w:val="zh-CN" w:eastAsia="zh-CN"/>
        </w:rPr>
        <w:t>条</w:t>
      </w:r>
      <w:r w:rsidRPr="00D73CEC">
        <w:rPr>
          <w:rFonts w:hint="eastAsia"/>
          <w:lang w:val="en-US" w:eastAsia="zh-CN"/>
        </w:rPr>
        <w:t>；</w:t>
      </w:r>
    </w:p>
    <w:p w14:paraId="17DE9C5D" w14:textId="77777777" w:rsidR="00DB039D" w:rsidRPr="00D73CEC" w:rsidRDefault="00DB039D" w:rsidP="00DB039D">
      <w:pPr>
        <w:rPr>
          <w:lang w:val="en-US" w:eastAsia="zh-CN"/>
        </w:rPr>
      </w:pPr>
      <w:r w:rsidRPr="00D73CEC">
        <w:rPr>
          <w:i/>
          <w:lang w:val="en-US" w:eastAsia="zh-CN"/>
        </w:rPr>
        <w:t>c)</w:t>
      </w:r>
      <w:r w:rsidRPr="00D73CEC">
        <w:rPr>
          <w:lang w:val="en-US" w:eastAsia="zh-CN"/>
        </w:rPr>
        <w:tab/>
      </w:r>
      <w:r w:rsidRPr="00D73CEC">
        <w:rPr>
          <w:rFonts w:hint="eastAsia"/>
          <w:lang w:eastAsia="zh-CN"/>
        </w:rPr>
        <w:t>往届</w:t>
      </w:r>
      <w:r w:rsidRPr="00D73CEC">
        <w:rPr>
          <w:rFonts w:hint="eastAsia"/>
          <w:lang w:val="zh-CN" w:eastAsia="zh-CN"/>
        </w:rPr>
        <w:t>世界无线电行政大会</w:t>
      </w:r>
      <w:r w:rsidRPr="00D73CEC">
        <w:rPr>
          <w:rFonts w:hint="eastAsia"/>
          <w:lang w:val="en-US" w:eastAsia="zh-CN"/>
        </w:rPr>
        <w:t>（</w:t>
      </w:r>
      <w:r w:rsidRPr="00D73CEC">
        <w:rPr>
          <w:lang w:eastAsia="zh-CN"/>
        </w:rPr>
        <w:t>WAR</w:t>
      </w:r>
      <w:r w:rsidRPr="00D73CEC">
        <w:rPr>
          <w:szCs w:val="17"/>
          <w:lang w:eastAsia="zh-CN"/>
        </w:rPr>
        <w:t>C</w:t>
      </w:r>
      <w:r w:rsidRPr="00D73CEC">
        <w:rPr>
          <w:rFonts w:hint="eastAsia"/>
          <w:szCs w:val="17"/>
          <w:lang w:eastAsia="zh-CN"/>
        </w:rPr>
        <w:t>）</w:t>
      </w:r>
      <w:r w:rsidRPr="00D73CEC">
        <w:rPr>
          <w:rFonts w:hint="eastAsia"/>
          <w:lang w:val="zh-CN" w:eastAsia="zh-CN"/>
        </w:rPr>
        <w:t>和世界无线电通信大会</w:t>
      </w:r>
      <w:r w:rsidRPr="00D73CEC">
        <w:rPr>
          <w:rFonts w:hint="eastAsia"/>
          <w:lang w:val="en-US" w:eastAsia="zh-CN"/>
        </w:rPr>
        <w:t>（</w:t>
      </w:r>
      <w:r w:rsidRPr="00D73CEC">
        <w:rPr>
          <w:lang w:eastAsia="zh-CN"/>
        </w:rPr>
        <w:t>WR</w:t>
      </w:r>
      <w:r w:rsidRPr="00D73CEC">
        <w:rPr>
          <w:szCs w:val="17"/>
          <w:lang w:eastAsia="zh-CN"/>
        </w:rPr>
        <w:t>C</w:t>
      </w:r>
      <w:r w:rsidRPr="00D73CEC">
        <w:rPr>
          <w:rFonts w:hint="eastAsia"/>
          <w:szCs w:val="17"/>
          <w:lang w:eastAsia="zh-CN"/>
        </w:rPr>
        <w:t>）</w:t>
      </w:r>
      <w:r w:rsidRPr="00D73CEC">
        <w:rPr>
          <w:rFonts w:hint="eastAsia"/>
          <w:lang w:val="zh-CN" w:eastAsia="zh-CN"/>
        </w:rPr>
        <w:t>的相关决议和建议</w:t>
      </w:r>
      <w:r w:rsidRPr="00D73CEC">
        <w:rPr>
          <w:rFonts w:hint="eastAsia"/>
          <w:lang w:val="en-US" w:eastAsia="zh-CN"/>
        </w:rPr>
        <w:t>，</w:t>
      </w:r>
    </w:p>
    <w:p w14:paraId="451E14C5" w14:textId="77777777" w:rsidR="00DB039D" w:rsidRPr="00D73CEC" w:rsidRDefault="00DB039D" w:rsidP="00DB039D">
      <w:pPr>
        <w:pStyle w:val="Call"/>
        <w:rPr>
          <w:lang w:eastAsia="zh-CN"/>
        </w:rPr>
      </w:pPr>
      <w:r w:rsidRPr="00D73CEC">
        <w:rPr>
          <w:rFonts w:hint="eastAsia"/>
          <w:lang w:eastAsia="zh-CN"/>
        </w:rPr>
        <w:t>做出决议</w:t>
      </w:r>
    </w:p>
    <w:p w14:paraId="2E0F97DE" w14:textId="08F96C47" w:rsidR="00DB039D" w:rsidRPr="00D73CEC" w:rsidRDefault="00DB039D" w:rsidP="00DB039D">
      <w:pPr>
        <w:ind w:firstLineChars="200" w:firstLine="480"/>
        <w:rPr>
          <w:color w:val="000000"/>
          <w:lang w:eastAsia="zh-CN"/>
        </w:rPr>
      </w:pPr>
      <w:r w:rsidRPr="00D73CEC">
        <w:rPr>
          <w:rFonts w:hint="eastAsia"/>
          <w:lang w:eastAsia="zh-CN"/>
        </w:rPr>
        <w:t>向理事会提出建议，在</w:t>
      </w:r>
      <w:r w:rsidRPr="00D73CEC">
        <w:rPr>
          <w:lang w:eastAsia="zh-CN"/>
        </w:rPr>
        <w:t>20</w:t>
      </w:r>
      <w:r w:rsidR="0081661C">
        <w:rPr>
          <w:lang w:eastAsia="zh-CN"/>
        </w:rPr>
        <w:t>23</w:t>
      </w:r>
      <w:r w:rsidRPr="00D73CEC">
        <w:rPr>
          <w:rFonts w:hint="eastAsia"/>
          <w:lang w:eastAsia="zh-CN"/>
        </w:rPr>
        <w:t>年举行一届为期最长四周的世界无线电通信大会，议程如下：</w:t>
      </w:r>
    </w:p>
    <w:p w14:paraId="33938CDA" w14:textId="0B128E6D" w:rsidR="00A23339" w:rsidRPr="00DB039D" w:rsidRDefault="00DB039D" w:rsidP="00A23339">
      <w:pPr>
        <w:rPr>
          <w:lang w:val="en-US" w:eastAsia="zh-CN"/>
        </w:rPr>
      </w:pPr>
      <w:r w:rsidRPr="00D73CEC">
        <w:rPr>
          <w:lang w:val="en-US" w:eastAsia="zh-CN"/>
        </w:rPr>
        <w:t>1</w:t>
      </w:r>
      <w:r w:rsidRPr="00D73CEC">
        <w:rPr>
          <w:lang w:val="en-US" w:eastAsia="zh-CN"/>
        </w:rPr>
        <w:tab/>
      </w:r>
      <w:r w:rsidRPr="00D73CEC">
        <w:rPr>
          <w:rFonts w:hint="eastAsia"/>
          <w:lang w:val="zh-CN" w:eastAsia="zh-CN"/>
        </w:rPr>
        <w:t>以各主管部门的提案为基础</w:t>
      </w:r>
      <w:r w:rsidRPr="00D73CEC">
        <w:rPr>
          <w:rFonts w:hint="eastAsia"/>
          <w:lang w:val="en-US" w:eastAsia="zh-CN"/>
        </w:rPr>
        <w:t>，</w:t>
      </w:r>
      <w:r w:rsidRPr="00D73CEC">
        <w:rPr>
          <w:rFonts w:hint="eastAsia"/>
          <w:lang w:val="zh-CN" w:eastAsia="zh-CN"/>
        </w:rPr>
        <w:t>在考虑到</w:t>
      </w:r>
      <w:r w:rsidRPr="00D73CEC">
        <w:rPr>
          <w:lang w:val="en-US" w:eastAsia="zh-CN"/>
        </w:rPr>
        <w:t>WRC</w:t>
      </w:r>
      <w:r w:rsidRPr="00D73CEC">
        <w:rPr>
          <w:rFonts w:hint="eastAsia"/>
          <w:lang w:val="en-US" w:eastAsia="zh-CN"/>
        </w:rPr>
        <w:t>-</w:t>
      </w:r>
      <w:r w:rsidRPr="00D73CEC">
        <w:rPr>
          <w:lang w:eastAsia="zh-CN"/>
        </w:rPr>
        <w:t>1</w:t>
      </w:r>
      <w:r w:rsidR="0081661C">
        <w:rPr>
          <w:lang w:eastAsia="zh-CN"/>
        </w:rPr>
        <w:t>9</w:t>
      </w:r>
      <w:r w:rsidRPr="00D73CEC">
        <w:rPr>
          <w:rFonts w:hint="eastAsia"/>
          <w:lang w:val="zh-CN" w:eastAsia="zh-CN"/>
        </w:rPr>
        <w:t>的成果和大会筹备会议的报告</w:t>
      </w:r>
      <w:r w:rsidRPr="00D73CEC">
        <w:rPr>
          <w:rFonts w:hint="eastAsia"/>
          <w:lang w:val="en-US" w:eastAsia="zh-CN"/>
        </w:rPr>
        <w:t>，</w:t>
      </w:r>
      <w:r w:rsidRPr="00D73CEC">
        <w:rPr>
          <w:rFonts w:hint="eastAsia"/>
          <w:lang w:val="zh-CN" w:eastAsia="zh-CN"/>
        </w:rPr>
        <w:t>并适当顾及所涉各频段中现有和未来业务的需求的同时</w:t>
      </w:r>
      <w:r w:rsidRPr="00D73CEC">
        <w:rPr>
          <w:rFonts w:hint="eastAsia"/>
          <w:lang w:val="en-US" w:eastAsia="zh-CN"/>
        </w:rPr>
        <w:t>，</w:t>
      </w:r>
      <w:r w:rsidRPr="00D73CEC">
        <w:rPr>
          <w:rFonts w:hint="eastAsia"/>
          <w:lang w:val="zh-CN" w:eastAsia="zh-CN"/>
        </w:rPr>
        <w:t>审议下列议项并采取适当的行动</w:t>
      </w:r>
      <w:r w:rsidRPr="00D73CEC">
        <w:rPr>
          <w:rFonts w:hint="eastAsia"/>
          <w:lang w:val="en-US" w:eastAsia="zh-CN"/>
        </w:rPr>
        <w:t>：</w:t>
      </w:r>
    </w:p>
    <w:p w14:paraId="3E8F6455" w14:textId="2F754A9C" w:rsidR="00A23339" w:rsidRPr="000F470D" w:rsidRDefault="00A23339" w:rsidP="00A23339">
      <w:pPr>
        <w:rPr>
          <w:lang w:eastAsia="zh-CN"/>
        </w:rPr>
      </w:pPr>
      <w:r w:rsidRPr="000F470D">
        <w:rPr>
          <w:bCs/>
          <w:lang w:eastAsia="zh-CN"/>
        </w:rPr>
        <w:t>1.[UAS.CNPC]</w:t>
      </w:r>
      <w:r w:rsidRPr="000F470D">
        <w:rPr>
          <w:bCs/>
          <w:lang w:eastAsia="zh-CN"/>
        </w:rPr>
        <w:tab/>
      </w:r>
      <w:r w:rsidR="0081661C">
        <w:rPr>
          <w:rFonts w:hint="eastAsia"/>
          <w:bCs/>
          <w:lang w:eastAsia="zh-CN"/>
        </w:rPr>
        <w:t>在</w:t>
      </w:r>
      <w:r w:rsidR="0081661C" w:rsidRPr="000F470D">
        <w:rPr>
          <w:lang w:eastAsia="zh-CN"/>
        </w:rPr>
        <w:t>ITU-R</w:t>
      </w:r>
      <w:r w:rsidR="0081661C">
        <w:rPr>
          <w:rFonts w:hint="eastAsia"/>
          <w:lang w:eastAsia="zh-CN"/>
        </w:rPr>
        <w:t>根据第</w:t>
      </w:r>
      <w:r w:rsidR="0081661C" w:rsidRPr="000F470D">
        <w:rPr>
          <w:b/>
          <w:lang w:eastAsia="zh-CN"/>
        </w:rPr>
        <w:t>[</w:t>
      </w:r>
      <w:r w:rsidR="0081661C" w:rsidRPr="0018109F">
        <w:rPr>
          <w:b/>
          <w:lang w:eastAsia="zh-CN"/>
        </w:rPr>
        <w:t>IAP/10(J)/Res155]</w:t>
      </w:r>
      <w:r w:rsidR="0081661C" w:rsidRPr="0081661C">
        <w:rPr>
          <w:rFonts w:hint="eastAsia"/>
          <w:bCs/>
          <w:lang w:eastAsia="zh-CN"/>
        </w:rPr>
        <w:t>号决议</w:t>
      </w:r>
      <w:r w:rsidR="0081661C" w:rsidRPr="0081661C">
        <w:rPr>
          <w:rFonts w:hint="eastAsia"/>
          <w:b/>
          <w:bCs/>
          <w:lang w:eastAsia="zh-CN"/>
        </w:rPr>
        <w:t>（</w:t>
      </w:r>
      <w:r w:rsidR="0081661C" w:rsidRPr="000F470D">
        <w:rPr>
          <w:b/>
          <w:lang w:eastAsia="zh-CN"/>
        </w:rPr>
        <w:t>WRC-19</w:t>
      </w:r>
      <w:r w:rsidR="0081661C">
        <w:rPr>
          <w:rFonts w:hint="eastAsia"/>
          <w:b/>
          <w:lang w:eastAsia="zh-CN"/>
        </w:rPr>
        <w:t>）</w:t>
      </w:r>
      <w:bookmarkStart w:id="11" w:name="_Hlk20300856"/>
      <w:r w:rsidR="0081661C" w:rsidRPr="0081661C">
        <w:rPr>
          <w:rFonts w:hint="eastAsia"/>
          <w:bCs/>
          <w:lang w:eastAsia="zh-CN"/>
        </w:rPr>
        <w:t>开展的</w:t>
      </w:r>
      <w:r w:rsidR="0081661C">
        <w:rPr>
          <w:rFonts w:hint="eastAsia"/>
          <w:lang w:eastAsia="zh-CN"/>
        </w:rPr>
        <w:t>研究的基础上，采取适当</w:t>
      </w:r>
      <w:r w:rsidR="00F626C8">
        <w:rPr>
          <w:rFonts w:hint="eastAsia"/>
          <w:lang w:eastAsia="zh-CN"/>
        </w:rPr>
        <w:t>规则</w:t>
      </w:r>
      <w:r w:rsidR="0081661C">
        <w:rPr>
          <w:rFonts w:hint="eastAsia"/>
          <w:lang w:eastAsia="zh-CN"/>
        </w:rPr>
        <w:t>行动，以便审议并在必要时修订第</w:t>
      </w:r>
      <w:r w:rsidR="0081661C" w:rsidRPr="00C20308">
        <w:rPr>
          <w:rFonts w:hint="eastAsia"/>
          <w:b/>
          <w:bCs/>
          <w:lang w:eastAsia="zh-CN"/>
        </w:rPr>
        <w:t>1</w:t>
      </w:r>
      <w:r w:rsidR="0081661C" w:rsidRPr="00C20308">
        <w:rPr>
          <w:b/>
          <w:bCs/>
          <w:lang w:eastAsia="zh-CN"/>
        </w:rPr>
        <w:t>55</w:t>
      </w:r>
      <w:r w:rsidR="0081661C">
        <w:rPr>
          <w:rFonts w:hint="eastAsia"/>
          <w:lang w:eastAsia="zh-CN"/>
        </w:rPr>
        <w:t>号决议</w:t>
      </w:r>
      <w:r w:rsidR="0081661C" w:rsidRPr="0081661C">
        <w:rPr>
          <w:rFonts w:hint="eastAsia"/>
          <w:b/>
          <w:bCs/>
          <w:lang w:eastAsia="zh-CN"/>
        </w:rPr>
        <w:t>（</w:t>
      </w:r>
      <w:r w:rsidR="0081661C" w:rsidRPr="000F470D">
        <w:rPr>
          <w:b/>
          <w:lang w:eastAsia="zh-CN"/>
        </w:rPr>
        <w:t>WRC-15</w:t>
      </w:r>
      <w:r w:rsidR="0081661C" w:rsidRPr="0081661C">
        <w:rPr>
          <w:rFonts w:hint="eastAsia"/>
          <w:b/>
          <w:bCs/>
          <w:lang w:eastAsia="zh-CN"/>
        </w:rPr>
        <w:t>）</w:t>
      </w:r>
      <w:r w:rsidR="0081661C" w:rsidRPr="0081661C">
        <w:rPr>
          <w:rFonts w:hint="eastAsia"/>
          <w:lang w:eastAsia="zh-CN"/>
        </w:rPr>
        <w:t>和</w:t>
      </w:r>
      <w:r w:rsidR="0081661C">
        <w:rPr>
          <w:rFonts w:hint="eastAsia"/>
          <w:lang w:eastAsia="zh-CN"/>
        </w:rPr>
        <w:t>第</w:t>
      </w:r>
      <w:r w:rsidR="0081661C" w:rsidRPr="000F470D">
        <w:rPr>
          <w:b/>
          <w:lang w:eastAsia="zh-CN"/>
        </w:rPr>
        <w:t>5.484B</w:t>
      </w:r>
      <w:r w:rsidR="0081661C" w:rsidRPr="0081661C">
        <w:rPr>
          <w:rFonts w:hint="eastAsia"/>
          <w:bCs/>
          <w:lang w:eastAsia="zh-CN"/>
        </w:rPr>
        <w:t>款</w:t>
      </w:r>
      <w:r w:rsidR="0081661C">
        <w:rPr>
          <w:rFonts w:hint="eastAsia"/>
          <w:lang w:eastAsia="zh-CN"/>
        </w:rPr>
        <w:t>，从而将</w:t>
      </w:r>
      <w:r w:rsidR="00152678">
        <w:rPr>
          <w:rFonts w:hint="eastAsia"/>
          <w:lang w:eastAsia="zh-CN"/>
        </w:rPr>
        <w:t>无人机系统控制和非有效载荷通信对卫星固定业务（</w:t>
      </w:r>
      <w:r w:rsidR="00152678" w:rsidRPr="000F470D">
        <w:rPr>
          <w:lang w:eastAsia="zh-CN"/>
        </w:rPr>
        <w:t>FSS</w:t>
      </w:r>
      <w:r w:rsidR="00152678">
        <w:rPr>
          <w:rFonts w:hint="eastAsia"/>
          <w:lang w:eastAsia="zh-CN"/>
        </w:rPr>
        <w:t>）的使用包含在内</w:t>
      </w:r>
      <w:bookmarkEnd w:id="11"/>
      <w:r w:rsidR="008E2597">
        <w:rPr>
          <w:rFonts w:hint="eastAsia"/>
          <w:lang w:eastAsia="zh-CN"/>
        </w:rPr>
        <w:t>，</w:t>
      </w:r>
      <w:bookmarkStart w:id="12" w:name="_GoBack"/>
      <w:bookmarkEnd w:id="12"/>
    </w:p>
    <w:p w14:paraId="0AC88A93" w14:textId="77777777" w:rsidR="00DB039D" w:rsidRPr="00D73CEC" w:rsidRDefault="00DB039D" w:rsidP="00DB039D">
      <w:pPr>
        <w:pStyle w:val="Call"/>
        <w:rPr>
          <w:lang w:eastAsia="zh-CN"/>
        </w:rPr>
      </w:pPr>
      <w:r w:rsidRPr="00D73CEC">
        <w:rPr>
          <w:rFonts w:hint="eastAsia"/>
          <w:lang w:eastAsia="zh-CN"/>
        </w:rPr>
        <w:t>进一步做出决议</w:t>
      </w:r>
    </w:p>
    <w:p w14:paraId="4A78EAAA" w14:textId="6E51066B" w:rsidR="00DB039D" w:rsidRPr="00D73CEC" w:rsidRDefault="00DB039D" w:rsidP="00DB039D">
      <w:pPr>
        <w:ind w:firstLineChars="200" w:firstLine="480"/>
        <w:rPr>
          <w:rStyle w:val="LineNumber"/>
          <w:lang w:eastAsia="zh-CN"/>
        </w:rPr>
      </w:pPr>
      <w:r w:rsidRPr="00D73CEC">
        <w:rPr>
          <w:rStyle w:val="LineNumber"/>
          <w:rFonts w:hint="eastAsia"/>
          <w:lang w:eastAsia="zh-CN"/>
        </w:rPr>
        <w:t>启动大会筹备会议，</w:t>
      </w:r>
    </w:p>
    <w:p w14:paraId="1BCF5D9E" w14:textId="77777777" w:rsidR="00DB039D" w:rsidRPr="00D73CEC" w:rsidRDefault="00DB039D" w:rsidP="00DB039D">
      <w:pPr>
        <w:pStyle w:val="Call"/>
        <w:rPr>
          <w:lang w:eastAsia="zh-CN"/>
        </w:rPr>
      </w:pPr>
      <w:r w:rsidRPr="00D73CEC">
        <w:rPr>
          <w:rFonts w:hint="eastAsia"/>
          <w:lang w:eastAsia="zh-CN"/>
        </w:rPr>
        <w:t>请理事会</w:t>
      </w:r>
    </w:p>
    <w:p w14:paraId="04B22A49" w14:textId="36BA4B69" w:rsidR="00A23339" w:rsidRPr="00DB039D" w:rsidRDefault="00DB039D" w:rsidP="00DB039D">
      <w:pPr>
        <w:ind w:firstLineChars="200" w:firstLine="480"/>
        <w:rPr>
          <w:lang w:eastAsia="zh-CN"/>
        </w:rPr>
      </w:pPr>
      <w:r w:rsidRPr="00D73CEC">
        <w:rPr>
          <w:rFonts w:hint="eastAsia"/>
          <w:lang w:eastAsia="zh-CN"/>
        </w:rPr>
        <w:t>最终确定</w:t>
      </w:r>
      <w:r w:rsidRPr="00D73CEC">
        <w:rPr>
          <w:lang w:eastAsia="zh-CN"/>
        </w:rPr>
        <w:t>WRC-</w:t>
      </w:r>
      <w:r w:rsidR="00FD777E">
        <w:rPr>
          <w:lang w:eastAsia="zh-CN"/>
        </w:rPr>
        <w:t>23</w:t>
      </w:r>
      <w:r w:rsidRPr="00D73CEC">
        <w:rPr>
          <w:rFonts w:hint="eastAsia"/>
          <w:lang w:eastAsia="zh-CN"/>
        </w:rPr>
        <w:t>议程并为其召开做出安排，同时尽快开始与成员国进行必要的磋商，</w:t>
      </w:r>
    </w:p>
    <w:p w14:paraId="339A3AB9" w14:textId="77777777" w:rsidR="00DB039D" w:rsidRPr="00D73CEC" w:rsidRDefault="00DB039D" w:rsidP="00DB039D">
      <w:pPr>
        <w:pStyle w:val="Call"/>
        <w:rPr>
          <w:lang w:eastAsia="zh-CN"/>
        </w:rPr>
      </w:pPr>
      <w:r w:rsidRPr="00D73CEC">
        <w:rPr>
          <w:rFonts w:hint="eastAsia"/>
          <w:lang w:eastAsia="zh-CN"/>
        </w:rPr>
        <w:t>责成无线电通信局主任</w:t>
      </w:r>
    </w:p>
    <w:p w14:paraId="3ECB90BE" w14:textId="23EBC6D3" w:rsidR="00DB039D" w:rsidRPr="00D73CEC" w:rsidRDefault="00DB039D" w:rsidP="00DB039D">
      <w:pPr>
        <w:ind w:firstLineChars="200" w:firstLine="480"/>
        <w:rPr>
          <w:lang w:eastAsia="zh-CN"/>
        </w:rPr>
      </w:pPr>
      <w:r w:rsidRPr="00D73CEC">
        <w:rPr>
          <w:rFonts w:hint="eastAsia"/>
          <w:lang w:eastAsia="zh-CN"/>
        </w:rPr>
        <w:t>为召开大会筹备会议进行必要的安排并拟定提交</w:t>
      </w:r>
      <w:r w:rsidRPr="00D73CEC">
        <w:rPr>
          <w:lang w:eastAsia="zh-CN"/>
        </w:rPr>
        <w:t>WRC-</w:t>
      </w:r>
      <w:r w:rsidR="00FD777E">
        <w:rPr>
          <w:lang w:eastAsia="zh-CN"/>
        </w:rPr>
        <w:t>23</w:t>
      </w:r>
      <w:r w:rsidRPr="00D73CEC">
        <w:rPr>
          <w:rFonts w:hint="eastAsia"/>
          <w:lang w:eastAsia="zh-CN"/>
        </w:rPr>
        <w:t>的报告，</w:t>
      </w:r>
    </w:p>
    <w:p w14:paraId="227C9215" w14:textId="77777777" w:rsidR="00DB039D" w:rsidRPr="00D73CEC" w:rsidRDefault="00DB039D" w:rsidP="00DB039D">
      <w:pPr>
        <w:pStyle w:val="Call"/>
        <w:rPr>
          <w:lang w:eastAsia="zh-CN"/>
        </w:rPr>
      </w:pPr>
      <w:r w:rsidRPr="00D73CEC">
        <w:rPr>
          <w:rFonts w:hint="eastAsia"/>
          <w:lang w:eastAsia="zh-CN"/>
        </w:rPr>
        <w:t>责成秘书长</w:t>
      </w:r>
    </w:p>
    <w:p w14:paraId="1FFCE6EE" w14:textId="77777777" w:rsidR="00DB039D" w:rsidRPr="00D73CEC" w:rsidRDefault="00DB039D" w:rsidP="00DB039D">
      <w:pPr>
        <w:ind w:firstLineChars="200" w:firstLine="480"/>
        <w:rPr>
          <w:lang w:eastAsia="zh-CN"/>
        </w:rPr>
      </w:pPr>
      <w:r w:rsidRPr="00D73CEC">
        <w:rPr>
          <w:rFonts w:hint="eastAsia"/>
          <w:lang w:eastAsia="zh-CN"/>
        </w:rPr>
        <w:t>将本决议通报相关的国际和区域性组织。</w:t>
      </w:r>
    </w:p>
    <w:p w14:paraId="56803B31" w14:textId="44485B46" w:rsidR="00273B0D" w:rsidRDefault="00350341">
      <w:pPr>
        <w:pStyle w:val="Reasons"/>
        <w:rPr>
          <w:lang w:eastAsia="zh-CN"/>
        </w:rPr>
      </w:pPr>
      <w:r>
        <w:rPr>
          <w:b/>
          <w:lang w:eastAsia="zh-CN"/>
        </w:rPr>
        <w:t>理由：</w:t>
      </w:r>
      <w:r>
        <w:rPr>
          <w:lang w:eastAsia="zh-CN"/>
        </w:rPr>
        <w:tab/>
      </w:r>
      <w:r w:rsidR="00FD777E">
        <w:rPr>
          <w:rFonts w:hint="eastAsia"/>
          <w:lang w:eastAsia="zh-CN"/>
        </w:rPr>
        <w:t>第</w:t>
      </w:r>
      <w:r w:rsidR="00A23339" w:rsidRPr="00A23339">
        <w:rPr>
          <w:b/>
          <w:lang w:eastAsia="zh-CN"/>
        </w:rPr>
        <w:t>155</w:t>
      </w:r>
      <w:r w:rsidR="00FD777E" w:rsidRPr="00C20308">
        <w:rPr>
          <w:rFonts w:hint="eastAsia"/>
          <w:bCs/>
          <w:lang w:eastAsia="zh-CN"/>
        </w:rPr>
        <w:t>号</w:t>
      </w:r>
      <w:r w:rsidR="00FD777E" w:rsidRPr="00FD777E">
        <w:rPr>
          <w:rFonts w:hint="eastAsia"/>
          <w:bCs/>
          <w:lang w:eastAsia="zh-CN"/>
        </w:rPr>
        <w:t>决议</w:t>
      </w:r>
      <w:r w:rsidR="00FD777E">
        <w:rPr>
          <w:rFonts w:hint="eastAsia"/>
          <w:b/>
          <w:lang w:eastAsia="zh-CN"/>
        </w:rPr>
        <w:t>（</w:t>
      </w:r>
      <w:r w:rsidR="00A23339" w:rsidRPr="00A23339">
        <w:rPr>
          <w:b/>
          <w:lang w:eastAsia="zh-CN"/>
        </w:rPr>
        <w:t>WRC-15</w:t>
      </w:r>
      <w:r w:rsidR="00FD777E">
        <w:rPr>
          <w:rFonts w:hint="eastAsia"/>
          <w:b/>
          <w:lang w:eastAsia="zh-CN"/>
        </w:rPr>
        <w:t>）</w:t>
      </w:r>
      <w:r w:rsidR="00C20308">
        <w:rPr>
          <w:rFonts w:hint="eastAsia"/>
          <w:bCs/>
          <w:lang w:eastAsia="zh-CN"/>
        </w:rPr>
        <w:t>需要在</w:t>
      </w:r>
      <w:r w:rsidR="00FD777E" w:rsidRPr="00A23339">
        <w:rPr>
          <w:lang w:eastAsia="zh-CN"/>
        </w:rPr>
        <w:t>WRC</w:t>
      </w:r>
      <w:r w:rsidR="00C20308">
        <w:rPr>
          <w:rFonts w:hint="eastAsia"/>
          <w:lang w:eastAsia="zh-CN"/>
        </w:rPr>
        <w:t>-</w:t>
      </w:r>
      <w:r w:rsidR="00C20308">
        <w:rPr>
          <w:lang w:eastAsia="zh-CN"/>
        </w:rPr>
        <w:t>23</w:t>
      </w:r>
      <w:r w:rsidR="00C20308">
        <w:rPr>
          <w:rFonts w:hint="eastAsia"/>
          <w:lang w:eastAsia="zh-CN"/>
        </w:rPr>
        <w:t>期间得到审议和可能的修订。</w:t>
      </w:r>
    </w:p>
    <w:p w14:paraId="106BAFB4" w14:textId="77777777" w:rsidR="00273B0D" w:rsidRDefault="00350341">
      <w:pPr>
        <w:pStyle w:val="Proposal"/>
      </w:pPr>
      <w:r>
        <w:lastRenderedPageBreak/>
        <w:t>ADD</w:t>
      </w:r>
      <w:r>
        <w:tab/>
        <w:t>IAP/11A24A10/2</w:t>
      </w:r>
    </w:p>
    <w:p w14:paraId="0E404B42" w14:textId="41AFE127" w:rsidR="00273B0D" w:rsidRDefault="005B179D">
      <w:pPr>
        <w:pStyle w:val="ResNo"/>
      </w:pPr>
      <w:r>
        <w:rPr>
          <w:rFonts w:hint="eastAsia"/>
          <w:lang w:eastAsia="zh-CN"/>
        </w:rPr>
        <w:t>第</w:t>
      </w:r>
      <w:r w:rsidR="00350341">
        <w:t>[</w:t>
      </w:r>
      <w:r w:rsidR="00A23339" w:rsidRPr="00A23339">
        <w:t>IAP/10(J)/Res155</w:t>
      </w:r>
      <w:r w:rsidR="00FC6835" w:rsidRPr="00FC6835">
        <w:t>]</w:t>
      </w:r>
      <w:r w:rsidR="00B55362">
        <w:t>新决议草案</w:t>
      </w:r>
      <w:r w:rsidR="00B55362">
        <w:rPr>
          <w:rFonts w:hint="eastAsia"/>
          <w:lang w:eastAsia="zh-CN"/>
        </w:rPr>
        <w:t>（</w:t>
      </w:r>
      <w:r w:rsidR="00A23339" w:rsidRPr="00A23339">
        <w:t>WRC-19</w:t>
      </w:r>
      <w:r w:rsidR="00B55362">
        <w:rPr>
          <w:rFonts w:hint="eastAsia"/>
          <w:lang w:eastAsia="zh-CN"/>
        </w:rPr>
        <w:t>）</w:t>
      </w:r>
    </w:p>
    <w:p w14:paraId="60DA18CF" w14:textId="08D4C59B" w:rsidR="00A23339" w:rsidRPr="000F470D" w:rsidRDefault="00804586" w:rsidP="00A23339">
      <w:pPr>
        <w:pStyle w:val="Restitle"/>
        <w:rPr>
          <w:lang w:val="en-US" w:eastAsia="zh-CN"/>
        </w:rPr>
      </w:pPr>
      <w:r>
        <w:rPr>
          <w:rFonts w:hint="eastAsia"/>
          <w:lang w:val="en-US" w:eastAsia="zh-CN"/>
        </w:rPr>
        <w:t>对</w:t>
      </w:r>
      <w:r w:rsidR="00A23339" w:rsidRPr="000F470D">
        <w:rPr>
          <w:lang w:val="en-US" w:eastAsia="zh-CN"/>
        </w:rPr>
        <w:t>155</w:t>
      </w:r>
      <w:r>
        <w:rPr>
          <w:rFonts w:hint="eastAsia"/>
          <w:lang w:val="en-US" w:eastAsia="zh-CN"/>
        </w:rPr>
        <w:t>号决议（</w:t>
      </w:r>
      <w:r w:rsidR="00A23339" w:rsidRPr="000F470D">
        <w:rPr>
          <w:lang w:val="en-US" w:eastAsia="zh-CN"/>
        </w:rPr>
        <w:t>WRC-15</w:t>
      </w:r>
      <w:r>
        <w:rPr>
          <w:rFonts w:hint="eastAsia"/>
          <w:lang w:val="en-US" w:eastAsia="zh-CN"/>
        </w:rPr>
        <w:t>）和第</w:t>
      </w:r>
      <w:r w:rsidRPr="000F470D">
        <w:rPr>
          <w:lang w:val="en-US" w:eastAsia="zh-CN"/>
        </w:rPr>
        <w:t>5.484B</w:t>
      </w:r>
      <w:r>
        <w:rPr>
          <w:rFonts w:hint="eastAsia"/>
          <w:lang w:val="en-US" w:eastAsia="zh-CN"/>
        </w:rPr>
        <w:t>款</w:t>
      </w:r>
      <w:r w:rsidR="00F626C8">
        <w:rPr>
          <w:rFonts w:hint="eastAsia"/>
          <w:lang w:val="en-US" w:eastAsia="zh-CN"/>
        </w:rPr>
        <w:t>中</w:t>
      </w:r>
      <w:r w:rsidR="00452FA9">
        <w:rPr>
          <w:lang w:val="en-US" w:eastAsia="zh-CN"/>
        </w:rPr>
        <w:br/>
      </w:r>
      <w:r>
        <w:rPr>
          <w:rFonts w:hint="eastAsia"/>
          <w:lang w:val="en-US" w:eastAsia="zh-CN"/>
        </w:rPr>
        <w:t>用于无人机系统控制和非有效载荷通信</w:t>
      </w:r>
      <w:r w:rsidR="00F626C8">
        <w:rPr>
          <w:rFonts w:hint="eastAsia"/>
          <w:lang w:val="en-US" w:eastAsia="zh-CN"/>
        </w:rPr>
        <w:t>使用</w:t>
      </w:r>
      <w:r>
        <w:rPr>
          <w:rFonts w:hint="eastAsia"/>
          <w:lang w:val="en-US" w:eastAsia="zh-CN"/>
        </w:rPr>
        <w:t>F</w:t>
      </w:r>
      <w:r>
        <w:rPr>
          <w:lang w:val="en-US" w:eastAsia="zh-CN"/>
        </w:rPr>
        <w:t>SS</w:t>
      </w:r>
      <w:r>
        <w:rPr>
          <w:rFonts w:hint="eastAsia"/>
          <w:lang w:val="en-US" w:eastAsia="zh-CN"/>
        </w:rPr>
        <w:t>网络的频段</w:t>
      </w:r>
      <w:r w:rsidR="00452FA9">
        <w:rPr>
          <w:lang w:val="en-US" w:eastAsia="zh-CN"/>
        </w:rPr>
        <w:br/>
      </w:r>
      <w:r>
        <w:rPr>
          <w:rFonts w:hint="eastAsia"/>
          <w:lang w:val="en-US" w:eastAsia="zh-CN"/>
        </w:rPr>
        <w:t>进行审议和可能的修订</w:t>
      </w:r>
    </w:p>
    <w:p w14:paraId="29F6AE0B" w14:textId="4FA656BA" w:rsidR="00A23339" w:rsidRPr="000F470D" w:rsidRDefault="00804586" w:rsidP="00A23339">
      <w:pPr>
        <w:pStyle w:val="Normalaftertitle0"/>
        <w:rPr>
          <w:lang w:eastAsia="zh-CN"/>
        </w:rPr>
      </w:pPr>
      <w:r>
        <w:rPr>
          <w:rFonts w:hint="eastAsia"/>
          <w:lang w:val="en-US" w:eastAsia="zh-CN"/>
        </w:rPr>
        <w:t>世界无线电通信大会（</w:t>
      </w:r>
      <w:r>
        <w:rPr>
          <w:lang w:val="en-US" w:eastAsia="zh-CN"/>
        </w:rPr>
        <w:t>2019</w:t>
      </w:r>
      <w:r>
        <w:rPr>
          <w:rFonts w:hint="eastAsia"/>
          <w:lang w:val="en-US" w:eastAsia="zh-CN"/>
        </w:rPr>
        <w:t>年，沙姆沙伊赫），</w:t>
      </w:r>
    </w:p>
    <w:p w14:paraId="777FA499" w14:textId="5DD5227F" w:rsidR="00A23339" w:rsidRPr="000F470D" w:rsidRDefault="00804586" w:rsidP="00A23339">
      <w:pPr>
        <w:pStyle w:val="Call"/>
        <w:rPr>
          <w:lang w:eastAsia="zh-CN"/>
        </w:rPr>
      </w:pPr>
      <w:r>
        <w:rPr>
          <w:rFonts w:hint="eastAsia"/>
          <w:lang w:eastAsia="zh-CN"/>
        </w:rPr>
        <w:t>考虑到</w:t>
      </w:r>
    </w:p>
    <w:p w14:paraId="76DA8228" w14:textId="00CC35AA" w:rsidR="00A23339" w:rsidRPr="000F470D" w:rsidRDefault="00A23339" w:rsidP="00A23339">
      <w:pPr>
        <w:rPr>
          <w:lang w:eastAsia="zh-CN"/>
        </w:rPr>
      </w:pPr>
      <w:r w:rsidRPr="000F470D">
        <w:rPr>
          <w:i/>
          <w:lang w:eastAsia="zh-CN"/>
        </w:rPr>
        <w:t>a)</w:t>
      </w:r>
      <w:r w:rsidRPr="000F470D">
        <w:rPr>
          <w:i/>
          <w:lang w:eastAsia="zh-CN"/>
        </w:rPr>
        <w:tab/>
      </w:r>
      <w:r w:rsidR="00804586">
        <w:rPr>
          <w:rFonts w:hint="eastAsia"/>
          <w:lang w:eastAsia="zh-CN"/>
        </w:rPr>
        <w:t>迫切需要完成规则条款的制定</w:t>
      </w:r>
      <w:r w:rsidR="00F626C8">
        <w:rPr>
          <w:rFonts w:hint="eastAsia"/>
          <w:lang w:eastAsia="zh-CN"/>
        </w:rPr>
        <w:t>，</w:t>
      </w:r>
      <w:r w:rsidR="00804586">
        <w:rPr>
          <w:rFonts w:hint="eastAsia"/>
          <w:lang w:eastAsia="zh-CN"/>
        </w:rPr>
        <w:t>以便</w:t>
      </w:r>
      <w:r w:rsidR="0009539D">
        <w:rPr>
          <w:rFonts w:hint="eastAsia"/>
          <w:lang w:eastAsia="zh-CN"/>
        </w:rPr>
        <w:t>支持无人机系统（</w:t>
      </w:r>
      <w:r w:rsidR="0009539D" w:rsidRPr="000F470D">
        <w:rPr>
          <w:lang w:eastAsia="zh-CN"/>
        </w:rPr>
        <w:t>UAS</w:t>
      </w:r>
      <w:r w:rsidR="0009539D">
        <w:rPr>
          <w:rFonts w:hint="eastAsia"/>
          <w:lang w:eastAsia="zh-CN"/>
        </w:rPr>
        <w:t>）</w:t>
      </w:r>
      <w:r w:rsidR="00804586">
        <w:rPr>
          <w:rFonts w:hint="eastAsia"/>
          <w:lang w:eastAsia="zh-CN"/>
        </w:rPr>
        <w:t>使用卫星固定业务（</w:t>
      </w:r>
      <w:r w:rsidR="00804586" w:rsidRPr="000F470D">
        <w:rPr>
          <w:lang w:eastAsia="zh-CN"/>
        </w:rPr>
        <w:t>FSS</w:t>
      </w:r>
      <w:r w:rsidR="00804586">
        <w:rPr>
          <w:rFonts w:hint="eastAsia"/>
          <w:lang w:eastAsia="zh-CN"/>
        </w:rPr>
        <w:t>）划分</w:t>
      </w:r>
      <w:r w:rsidR="0009539D">
        <w:rPr>
          <w:rFonts w:hint="eastAsia"/>
          <w:lang w:eastAsia="zh-CN"/>
        </w:rPr>
        <w:t>实施</w:t>
      </w:r>
      <w:r w:rsidR="00804586">
        <w:rPr>
          <w:rFonts w:hint="eastAsia"/>
          <w:lang w:eastAsia="zh-CN"/>
        </w:rPr>
        <w:t>控制和非有效载荷通信（</w:t>
      </w:r>
      <w:r w:rsidR="00804586">
        <w:rPr>
          <w:lang w:eastAsia="zh-CN"/>
        </w:rPr>
        <w:t>CNPC</w:t>
      </w:r>
      <w:r w:rsidR="00804586">
        <w:rPr>
          <w:rFonts w:hint="eastAsia"/>
          <w:lang w:eastAsia="zh-CN"/>
        </w:rPr>
        <w:t>）链路；</w:t>
      </w:r>
    </w:p>
    <w:p w14:paraId="37C02D0C" w14:textId="31F24007" w:rsidR="00A23339" w:rsidRPr="000F470D" w:rsidRDefault="00A23339" w:rsidP="00A23339">
      <w:pPr>
        <w:rPr>
          <w:i/>
          <w:lang w:eastAsia="zh-CN"/>
        </w:rPr>
      </w:pPr>
      <w:r w:rsidRPr="000F470D">
        <w:rPr>
          <w:i/>
          <w:lang w:eastAsia="zh-CN"/>
        </w:rPr>
        <w:t>b)</w:t>
      </w:r>
      <w:r w:rsidRPr="000F470D">
        <w:rPr>
          <w:i/>
          <w:lang w:eastAsia="zh-CN"/>
        </w:rPr>
        <w:tab/>
      </w:r>
      <w:r w:rsidRPr="000F470D">
        <w:rPr>
          <w:lang w:eastAsia="zh-CN"/>
        </w:rPr>
        <w:t>ITU-R</w:t>
      </w:r>
      <w:r w:rsidR="00804586">
        <w:rPr>
          <w:rFonts w:hint="eastAsia"/>
          <w:lang w:eastAsia="zh-CN"/>
        </w:rPr>
        <w:t>在落实第</w:t>
      </w:r>
      <w:r w:rsidR="00804586" w:rsidRPr="000F470D">
        <w:rPr>
          <w:b/>
          <w:lang w:eastAsia="zh-CN"/>
        </w:rPr>
        <w:t>155</w:t>
      </w:r>
      <w:r w:rsidR="00804586">
        <w:rPr>
          <w:rFonts w:hint="eastAsia"/>
          <w:lang w:eastAsia="zh-CN"/>
        </w:rPr>
        <w:t>号</w:t>
      </w:r>
      <w:r w:rsidR="009C11BA">
        <w:rPr>
          <w:rFonts w:hint="eastAsia"/>
          <w:lang w:eastAsia="zh-CN"/>
        </w:rPr>
        <w:t>决议</w:t>
      </w:r>
      <w:r w:rsidR="009C11BA" w:rsidRPr="009C11BA">
        <w:rPr>
          <w:rFonts w:hint="eastAsia"/>
          <w:b/>
          <w:bCs/>
          <w:lang w:eastAsia="zh-CN"/>
        </w:rPr>
        <w:t>（</w:t>
      </w:r>
      <w:r w:rsidR="009C11BA" w:rsidRPr="000F470D">
        <w:rPr>
          <w:b/>
          <w:lang w:eastAsia="zh-CN"/>
        </w:rPr>
        <w:t>WRC-15</w:t>
      </w:r>
      <w:r w:rsidR="009C11BA" w:rsidRPr="009C11BA">
        <w:rPr>
          <w:rFonts w:hint="eastAsia"/>
          <w:b/>
          <w:bCs/>
          <w:lang w:eastAsia="zh-CN"/>
        </w:rPr>
        <w:t>）</w:t>
      </w:r>
      <w:r w:rsidR="009C11BA" w:rsidRPr="009C11BA">
        <w:rPr>
          <w:rFonts w:ascii="STKaiti" w:eastAsia="STKaiti" w:hAnsi="STKaiti" w:hint="eastAsia"/>
          <w:lang w:eastAsia="zh-CN"/>
        </w:rPr>
        <w:t>做出决议</w:t>
      </w:r>
      <w:r w:rsidR="009C11BA">
        <w:rPr>
          <w:rFonts w:hint="eastAsia"/>
          <w:lang w:eastAsia="zh-CN"/>
        </w:rPr>
        <w:t>方面取得了显著进展；</w:t>
      </w:r>
    </w:p>
    <w:p w14:paraId="628CEA37" w14:textId="4B255490" w:rsidR="00A23339" w:rsidRPr="000F470D" w:rsidRDefault="00A23339" w:rsidP="00A23339">
      <w:pPr>
        <w:rPr>
          <w:i/>
          <w:lang w:eastAsia="zh-CN"/>
        </w:rPr>
      </w:pPr>
      <w:r w:rsidRPr="000F470D">
        <w:rPr>
          <w:i/>
          <w:lang w:eastAsia="zh-CN"/>
        </w:rPr>
        <w:t>c)</w:t>
      </w:r>
      <w:r w:rsidRPr="000F470D">
        <w:rPr>
          <w:i/>
          <w:lang w:eastAsia="zh-CN"/>
        </w:rPr>
        <w:tab/>
      </w:r>
      <w:r w:rsidR="009C11BA">
        <w:rPr>
          <w:rFonts w:hint="eastAsia"/>
          <w:lang w:eastAsia="zh-CN"/>
        </w:rPr>
        <w:t>国际民用航空组织（</w:t>
      </w:r>
      <w:r w:rsidR="009C11BA" w:rsidRPr="000F470D">
        <w:rPr>
          <w:lang w:eastAsia="zh-CN"/>
        </w:rPr>
        <w:t>ICAO</w:t>
      </w:r>
      <w:r w:rsidR="009C11BA">
        <w:rPr>
          <w:rFonts w:hint="eastAsia"/>
          <w:lang w:eastAsia="zh-CN"/>
        </w:rPr>
        <w:t>）正在制定标准和建议做法（</w:t>
      </w:r>
      <w:r w:rsidR="009C11BA" w:rsidRPr="000F470D">
        <w:rPr>
          <w:lang w:eastAsia="zh-CN"/>
        </w:rPr>
        <w:t>SARP</w:t>
      </w:r>
      <w:r w:rsidR="009C11BA">
        <w:rPr>
          <w:rFonts w:hint="eastAsia"/>
          <w:lang w:eastAsia="zh-CN"/>
        </w:rPr>
        <w:t>）</w:t>
      </w:r>
      <w:r w:rsidR="0009539D">
        <w:rPr>
          <w:rFonts w:hint="eastAsia"/>
          <w:lang w:eastAsia="zh-CN"/>
        </w:rPr>
        <w:t>，</w:t>
      </w:r>
      <w:r w:rsidR="009C11BA">
        <w:rPr>
          <w:rFonts w:hint="eastAsia"/>
          <w:lang w:eastAsia="zh-CN"/>
        </w:rPr>
        <w:t>以确保</w:t>
      </w:r>
      <w:r w:rsidR="0009539D" w:rsidRPr="000F470D">
        <w:rPr>
          <w:lang w:eastAsia="zh-CN"/>
        </w:rPr>
        <w:t>FSS</w:t>
      </w:r>
      <w:r w:rsidR="0009539D">
        <w:rPr>
          <w:rFonts w:hint="eastAsia"/>
          <w:lang w:eastAsia="zh-CN"/>
        </w:rPr>
        <w:t>卫星技术</w:t>
      </w:r>
      <w:r w:rsidR="009C11BA">
        <w:rPr>
          <w:rFonts w:hint="eastAsia"/>
          <w:lang w:eastAsia="zh-CN"/>
        </w:rPr>
        <w:t>可提供安全和可靠</w:t>
      </w:r>
      <w:r w:rsidR="0009539D">
        <w:rPr>
          <w:rFonts w:hint="eastAsia"/>
          <w:lang w:eastAsia="zh-CN"/>
        </w:rPr>
        <w:t>的</w:t>
      </w:r>
      <w:r w:rsidR="009C11BA" w:rsidRPr="000F470D">
        <w:rPr>
          <w:lang w:eastAsia="zh-CN"/>
        </w:rPr>
        <w:t>UAS CNPC</w:t>
      </w:r>
      <w:r w:rsidR="009C11BA">
        <w:rPr>
          <w:rFonts w:hint="eastAsia"/>
          <w:lang w:eastAsia="zh-CN"/>
        </w:rPr>
        <w:t>链路</w:t>
      </w:r>
      <w:r w:rsidR="00B55362">
        <w:rPr>
          <w:rFonts w:hint="eastAsia"/>
          <w:lang w:eastAsia="zh-CN"/>
        </w:rPr>
        <w:t>，</w:t>
      </w:r>
    </w:p>
    <w:p w14:paraId="53023D69" w14:textId="123F4395" w:rsidR="00A23339" w:rsidRPr="000F470D" w:rsidRDefault="009C11BA" w:rsidP="00A23339">
      <w:pPr>
        <w:pStyle w:val="Call"/>
        <w:rPr>
          <w:lang w:eastAsia="zh-CN"/>
        </w:rPr>
      </w:pPr>
      <w:r>
        <w:rPr>
          <w:rFonts w:hint="eastAsia"/>
          <w:lang w:eastAsia="zh-CN"/>
        </w:rPr>
        <w:t>认识到</w:t>
      </w:r>
    </w:p>
    <w:p w14:paraId="17FAC189" w14:textId="4405B3FB" w:rsidR="00A23339" w:rsidRPr="000F470D" w:rsidRDefault="00A23339" w:rsidP="00A23339">
      <w:pPr>
        <w:rPr>
          <w:lang w:eastAsia="zh-CN"/>
        </w:rPr>
      </w:pPr>
      <w:r w:rsidRPr="000F470D">
        <w:rPr>
          <w:i/>
          <w:lang w:eastAsia="zh-CN"/>
        </w:rPr>
        <w:t>a)</w:t>
      </w:r>
      <w:r w:rsidRPr="000F470D">
        <w:rPr>
          <w:lang w:eastAsia="zh-CN"/>
        </w:rPr>
        <w:tab/>
      </w:r>
      <w:r w:rsidR="009C11BA">
        <w:rPr>
          <w:rFonts w:hint="eastAsia"/>
          <w:lang w:eastAsia="zh-CN"/>
        </w:rPr>
        <w:t>第</w:t>
      </w:r>
      <w:r w:rsidRPr="000F470D">
        <w:rPr>
          <w:b/>
          <w:lang w:eastAsia="zh-CN"/>
        </w:rPr>
        <w:t>155</w:t>
      </w:r>
      <w:r w:rsidR="009C11BA" w:rsidRPr="009C11BA">
        <w:rPr>
          <w:rFonts w:hint="eastAsia"/>
          <w:bCs/>
          <w:lang w:eastAsia="zh-CN"/>
        </w:rPr>
        <w:t>号决议</w:t>
      </w:r>
      <w:r w:rsidR="009C11BA">
        <w:rPr>
          <w:rFonts w:hint="eastAsia"/>
          <w:b/>
          <w:lang w:eastAsia="zh-CN"/>
        </w:rPr>
        <w:t>（</w:t>
      </w:r>
      <w:r w:rsidRPr="000F470D">
        <w:rPr>
          <w:b/>
          <w:lang w:eastAsia="zh-CN"/>
        </w:rPr>
        <w:t>WRC-15</w:t>
      </w:r>
      <w:r w:rsidR="009C11BA">
        <w:rPr>
          <w:rFonts w:hint="eastAsia"/>
          <w:b/>
          <w:lang w:eastAsia="zh-CN"/>
        </w:rPr>
        <w:t>）</w:t>
      </w:r>
      <w:r w:rsidR="009C11BA" w:rsidRPr="009C11BA">
        <w:rPr>
          <w:rFonts w:hint="eastAsia"/>
          <w:bCs/>
          <w:lang w:eastAsia="zh-CN"/>
        </w:rPr>
        <w:t>做出决议</w:t>
      </w:r>
      <w:r w:rsidR="009C11BA">
        <w:rPr>
          <w:rFonts w:hint="eastAsia"/>
          <w:bCs/>
          <w:lang w:eastAsia="zh-CN"/>
        </w:rPr>
        <w:t>，请</w:t>
      </w:r>
      <w:r w:rsidRPr="000F470D">
        <w:rPr>
          <w:lang w:eastAsia="zh-CN"/>
        </w:rPr>
        <w:t>2023</w:t>
      </w:r>
      <w:r w:rsidR="009C11BA">
        <w:rPr>
          <w:rFonts w:hint="eastAsia"/>
          <w:lang w:eastAsia="zh-CN"/>
        </w:rPr>
        <w:t>年世界无线电通信大会审议</w:t>
      </w:r>
      <w:r w:rsidR="009C11BA" w:rsidRPr="000F470D">
        <w:rPr>
          <w:lang w:eastAsia="zh-CN"/>
        </w:rPr>
        <w:t>ITU-R</w:t>
      </w:r>
      <w:r w:rsidR="009C11BA">
        <w:rPr>
          <w:rFonts w:hint="eastAsia"/>
          <w:lang w:eastAsia="zh-CN"/>
        </w:rPr>
        <w:t>的研究结果，以便重审并在必要的情况下修订第</w:t>
      </w:r>
      <w:r w:rsidR="009C11BA" w:rsidRPr="009C11BA">
        <w:rPr>
          <w:rFonts w:hint="eastAsia"/>
          <w:b/>
          <w:bCs/>
          <w:lang w:eastAsia="zh-CN"/>
        </w:rPr>
        <w:t>1</w:t>
      </w:r>
      <w:r w:rsidR="009C11BA" w:rsidRPr="009C11BA">
        <w:rPr>
          <w:b/>
          <w:bCs/>
          <w:lang w:eastAsia="zh-CN"/>
        </w:rPr>
        <w:t>55</w:t>
      </w:r>
      <w:r w:rsidR="009C11BA">
        <w:rPr>
          <w:rFonts w:hint="eastAsia"/>
          <w:lang w:eastAsia="zh-CN"/>
        </w:rPr>
        <w:t>号决议</w:t>
      </w:r>
      <w:r w:rsidR="009C11BA" w:rsidRPr="009C11BA">
        <w:rPr>
          <w:rFonts w:hint="eastAsia"/>
          <w:b/>
          <w:bCs/>
          <w:lang w:eastAsia="zh-CN"/>
        </w:rPr>
        <w:t>（</w:t>
      </w:r>
      <w:r w:rsidR="009C11BA" w:rsidRPr="000F470D">
        <w:rPr>
          <w:b/>
          <w:lang w:eastAsia="zh-CN"/>
        </w:rPr>
        <w:t>WRC-15</w:t>
      </w:r>
      <w:r w:rsidR="009C11BA">
        <w:rPr>
          <w:rFonts w:hint="eastAsia"/>
          <w:b/>
          <w:lang w:eastAsia="zh-CN"/>
        </w:rPr>
        <w:t>）</w:t>
      </w:r>
      <w:r w:rsidR="009C11BA" w:rsidRPr="009C11BA">
        <w:rPr>
          <w:rFonts w:hint="eastAsia"/>
          <w:bCs/>
          <w:lang w:eastAsia="zh-CN"/>
        </w:rPr>
        <w:t>，</w:t>
      </w:r>
      <w:r w:rsidR="009C11BA">
        <w:rPr>
          <w:rFonts w:hint="eastAsia"/>
          <w:lang w:eastAsia="zh-CN"/>
        </w:rPr>
        <w:t>同时</w:t>
      </w:r>
      <w:r w:rsidR="002344E3">
        <w:rPr>
          <w:rFonts w:hint="eastAsia"/>
          <w:lang w:eastAsia="zh-CN"/>
        </w:rPr>
        <w:t>酌情采取必要的行动；</w:t>
      </w:r>
    </w:p>
    <w:p w14:paraId="09DF56D3" w14:textId="5A75E648" w:rsidR="00A23339" w:rsidRPr="000F470D" w:rsidRDefault="00A23339" w:rsidP="00A23339">
      <w:pPr>
        <w:rPr>
          <w:lang w:eastAsia="zh-CN"/>
        </w:rPr>
      </w:pPr>
      <w:r w:rsidRPr="000F470D">
        <w:rPr>
          <w:i/>
          <w:lang w:eastAsia="zh-CN"/>
        </w:rPr>
        <w:t>b)</w:t>
      </w:r>
      <w:r w:rsidRPr="000F470D">
        <w:rPr>
          <w:lang w:eastAsia="zh-CN"/>
        </w:rPr>
        <w:tab/>
        <w:t>WRC-15</w:t>
      </w:r>
      <w:r w:rsidR="002344E3">
        <w:rPr>
          <w:rFonts w:hint="eastAsia"/>
          <w:lang w:eastAsia="zh-CN"/>
        </w:rPr>
        <w:t>通过的第</w:t>
      </w:r>
      <w:r w:rsidR="002344E3" w:rsidRPr="000F470D">
        <w:rPr>
          <w:b/>
          <w:lang w:eastAsia="zh-CN"/>
        </w:rPr>
        <w:t>5.484B</w:t>
      </w:r>
      <w:r w:rsidR="002344E3" w:rsidRPr="002344E3">
        <w:rPr>
          <w:rFonts w:hint="eastAsia"/>
          <w:bCs/>
          <w:lang w:eastAsia="zh-CN"/>
        </w:rPr>
        <w:t>款</w:t>
      </w:r>
      <w:r w:rsidR="002344E3">
        <w:rPr>
          <w:rFonts w:hint="eastAsia"/>
          <w:lang w:eastAsia="zh-CN"/>
        </w:rPr>
        <w:t>在频率划分表中参考了第</w:t>
      </w:r>
      <w:r w:rsidR="002344E3" w:rsidRPr="002344E3">
        <w:rPr>
          <w:rFonts w:hint="eastAsia"/>
          <w:b/>
          <w:bCs/>
          <w:lang w:eastAsia="zh-CN"/>
        </w:rPr>
        <w:t>1</w:t>
      </w:r>
      <w:r w:rsidR="002344E3" w:rsidRPr="002344E3">
        <w:rPr>
          <w:b/>
          <w:bCs/>
          <w:lang w:eastAsia="zh-CN"/>
        </w:rPr>
        <w:t>55</w:t>
      </w:r>
      <w:r w:rsidR="002344E3">
        <w:rPr>
          <w:rFonts w:hint="eastAsia"/>
          <w:lang w:eastAsia="zh-CN"/>
        </w:rPr>
        <w:t>号决议</w:t>
      </w:r>
      <w:r w:rsidR="002344E3" w:rsidRPr="002344E3">
        <w:rPr>
          <w:rFonts w:hint="eastAsia"/>
          <w:b/>
          <w:bCs/>
          <w:lang w:eastAsia="zh-CN"/>
        </w:rPr>
        <w:t>（</w:t>
      </w:r>
      <w:r w:rsidR="002344E3" w:rsidRPr="002344E3">
        <w:rPr>
          <w:rFonts w:hint="eastAsia"/>
          <w:b/>
          <w:bCs/>
          <w:lang w:eastAsia="zh-CN"/>
        </w:rPr>
        <w:t>W</w:t>
      </w:r>
      <w:r w:rsidR="002344E3" w:rsidRPr="002344E3">
        <w:rPr>
          <w:b/>
          <w:bCs/>
          <w:lang w:eastAsia="zh-CN"/>
        </w:rPr>
        <w:t>RC-15</w:t>
      </w:r>
      <w:r w:rsidR="002344E3" w:rsidRPr="002344E3">
        <w:rPr>
          <w:rFonts w:hint="eastAsia"/>
          <w:b/>
          <w:bCs/>
          <w:lang w:eastAsia="zh-CN"/>
        </w:rPr>
        <w:t>）</w:t>
      </w:r>
      <w:r w:rsidR="002344E3" w:rsidRPr="00B55362">
        <w:rPr>
          <w:rFonts w:hint="eastAsia"/>
          <w:lang w:eastAsia="zh-CN"/>
        </w:rPr>
        <w:t>，</w:t>
      </w:r>
      <w:r w:rsidR="002344E3" w:rsidRPr="002344E3">
        <w:rPr>
          <w:rFonts w:hint="eastAsia"/>
          <w:lang w:eastAsia="zh-CN"/>
        </w:rPr>
        <w:t>但无</w:t>
      </w:r>
      <w:r w:rsidR="002344E3">
        <w:rPr>
          <w:rFonts w:hint="eastAsia"/>
          <w:lang w:eastAsia="zh-CN"/>
        </w:rPr>
        <w:t>确保符合这些条款</w:t>
      </w:r>
      <w:r w:rsidR="0009539D">
        <w:rPr>
          <w:rFonts w:hint="eastAsia"/>
          <w:lang w:eastAsia="zh-CN"/>
        </w:rPr>
        <w:t>的文字叙述</w:t>
      </w:r>
      <w:r w:rsidR="002344E3">
        <w:rPr>
          <w:rFonts w:hint="eastAsia"/>
          <w:lang w:eastAsia="zh-CN"/>
        </w:rPr>
        <w:t>；</w:t>
      </w:r>
    </w:p>
    <w:p w14:paraId="58129D04" w14:textId="20CDFF46" w:rsidR="00A23339" w:rsidRPr="000F470D" w:rsidRDefault="00A23339" w:rsidP="00A23339">
      <w:pPr>
        <w:rPr>
          <w:lang w:eastAsia="zh-CN"/>
        </w:rPr>
      </w:pPr>
      <w:bookmarkStart w:id="13" w:name="_Hlk16691413"/>
      <w:r w:rsidRPr="000F470D">
        <w:rPr>
          <w:i/>
          <w:lang w:eastAsia="zh-CN"/>
        </w:rPr>
        <w:t>c)</w:t>
      </w:r>
      <w:r w:rsidRPr="000F470D">
        <w:rPr>
          <w:lang w:eastAsia="zh-CN"/>
        </w:rPr>
        <w:tab/>
      </w:r>
      <w:r w:rsidR="002344E3">
        <w:rPr>
          <w:rFonts w:hint="eastAsia"/>
          <w:lang w:eastAsia="zh-CN"/>
        </w:rPr>
        <w:t>对第</w:t>
      </w:r>
      <w:r w:rsidR="002344E3" w:rsidRPr="000F470D">
        <w:rPr>
          <w:b/>
          <w:lang w:eastAsia="zh-CN"/>
        </w:rPr>
        <w:t>155</w:t>
      </w:r>
      <w:r w:rsidR="002344E3" w:rsidRPr="002344E3">
        <w:rPr>
          <w:rFonts w:hint="eastAsia"/>
          <w:bCs/>
          <w:lang w:eastAsia="zh-CN"/>
        </w:rPr>
        <w:t>号决议</w:t>
      </w:r>
      <w:r w:rsidR="002344E3" w:rsidRPr="002344E3">
        <w:rPr>
          <w:rFonts w:hint="eastAsia"/>
          <w:b/>
          <w:lang w:eastAsia="zh-CN"/>
        </w:rPr>
        <w:t>（</w:t>
      </w:r>
      <w:r w:rsidR="002344E3" w:rsidRPr="000F470D">
        <w:rPr>
          <w:b/>
          <w:lang w:eastAsia="zh-CN"/>
        </w:rPr>
        <w:t>WRC-15</w:t>
      </w:r>
      <w:r w:rsidR="002344E3">
        <w:rPr>
          <w:rFonts w:hint="eastAsia"/>
          <w:b/>
          <w:lang w:eastAsia="zh-CN"/>
        </w:rPr>
        <w:t>）</w:t>
      </w:r>
      <w:r w:rsidR="002344E3" w:rsidRPr="002344E3">
        <w:rPr>
          <w:rFonts w:hint="eastAsia"/>
          <w:bCs/>
          <w:lang w:eastAsia="zh-CN"/>
        </w:rPr>
        <w:t>做出</w:t>
      </w:r>
      <w:r w:rsidR="002344E3">
        <w:rPr>
          <w:rFonts w:hint="eastAsia"/>
          <w:bCs/>
          <w:lang w:eastAsia="zh-CN"/>
        </w:rPr>
        <w:t>的任何修改均保持</w:t>
      </w:r>
      <w:r w:rsidR="002344E3" w:rsidRPr="002344E3">
        <w:rPr>
          <w:rFonts w:ascii="STKaiti" w:eastAsia="STKaiti" w:hAnsi="STKaiti" w:hint="eastAsia"/>
          <w:bCs/>
          <w:lang w:eastAsia="zh-CN"/>
        </w:rPr>
        <w:t>做出决议</w:t>
      </w:r>
      <w:r w:rsidR="002344E3">
        <w:rPr>
          <w:rFonts w:hint="eastAsia"/>
          <w:bCs/>
          <w:lang w:eastAsia="zh-CN"/>
        </w:rPr>
        <w:t>5</w:t>
      </w:r>
      <w:r w:rsidR="002344E3">
        <w:rPr>
          <w:rFonts w:hint="eastAsia"/>
          <w:bCs/>
          <w:lang w:eastAsia="zh-CN"/>
        </w:rPr>
        <w:t>和</w:t>
      </w:r>
      <w:r w:rsidR="002344E3">
        <w:rPr>
          <w:rFonts w:hint="eastAsia"/>
          <w:bCs/>
          <w:lang w:eastAsia="zh-CN"/>
        </w:rPr>
        <w:t>6</w:t>
      </w:r>
      <w:r w:rsidR="0009539D">
        <w:rPr>
          <w:rFonts w:hint="eastAsia"/>
          <w:bCs/>
          <w:lang w:eastAsia="zh-CN"/>
        </w:rPr>
        <w:t>规定的义务</w:t>
      </w:r>
      <w:r w:rsidR="002344E3">
        <w:rPr>
          <w:rFonts w:hint="eastAsia"/>
          <w:bCs/>
          <w:lang w:eastAsia="zh-CN"/>
        </w:rPr>
        <w:t>不变</w:t>
      </w:r>
      <w:bookmarkEnd w:id="13"/>
      <w:r w:rsidR="00411561">
        <w:rPr>
          <w:rFonts w:hint="eastAsia"/>
          <w:bCs/>
          <w:lang w:eastAsia="zh-CN"/>
        </w:rPr>
        <w:t>，</w:t>
      </w:r>
    </w:p>
    <w:p w14:paraId="5D1E7D6A" w14:textId="31DCB68E" w:rsidR="00A23339" w:rsidRPr="000F470D" w:rsidRDefault="002344E3" w:rsidP="00A23339">
      <w:pPr>
        <w:pStyle w:val="Call"/>
        <w:rPr>
          <w:lang w:eastAsia="zh-CN"/>
        </w:rPr>
      </w:pPr>
      <w:r>
        <w:rPr>
          <w:rFonts w:hint="eastAsia"/>
          <w:lang w:eastAsia="zh-CN"/>
        </w:rPr>
        <w:t>做出决议</w:t>
      </w:r>
      <w:r w:rsidR="0009539D">
        <w:rPr>
          <w:rFonts w:hint="eastAsia"/>
          <w:lang w:eastAsia="zh-CN"/>
        </w:rPr>
        <w:t>，</w:t>
      </w:r>
      <w:r>
        <w:rPr>
          <w:rFonts w:hint="eastAsia"/>
          <w:lang w:eastAsia="zh-CN"/>
        </w:rPr>
        <w:t>请</w:t>
      </w:r>
      <w:r w:rsidR="00A23339" w:rsidRPr="000F470D">
        <w:rPr>
          <w:lang w:eastAsia="zh-CN"/>
        </w:rPr>
        <w:t>ITU-R</w:t>
      </w:r>
    </w:p>
    <w:p w14:paraId="75BE38FA" w14:textId="6F81560E" w:rsidR="00A23339" w:rsidRPr="000F470D" w:rsidRDefault="00A23339" w:rsidP="00A23339">
      <w:pPr>
        <w:rPr>
          <w:lang w:eastAsia="zh-CN"/>
        </w:rPr>
      </w:pPr>
      <w:r>
        <w:rPr>
          <w:lang w:eastAsia="zh-CN"/>
        </w:rPr>
        <w:t>1</w:t>
      </w:r>
      <w:r w:rsidRPr="000F470D">
        <w:rPr>
          <w:i/>
          <w:lang w:eastAsia="zh-CN"/>
        </w:rPr>
        <w:tab/>
      </w:r>
      <w:r w:rsidR="002344E3">
        <w:rPr>
          <w:rFonts w:hint="eastAsia"/>
          <w:lang w:eastAsia="zh-CN"/>
        </w:rPr>
        <w:t>在</w:t>
      </w:r>
      <w:r w:rsidRPr="000F470D">
        <w:rPr>
          <w:lang w:eastAsia="zh-CN"/>
        </w:rPr>
        <w:t>WRC-23</w:t>
      </w:r>
      <w:r w:rsidR="002344E3">
        <w:rPr>
          <w:rFonts w:hint="eastAsia"/>
          <w:lang w:eastAsia="zh-CN"/>
        </w:rPr>
        <w:t>前开展相关技术、操作和规则方面的研究以落实第</w:t>
      </w:r>
      <w:r w:rsidR="002344E3" w:rsidRPr="002344E3">
        <w:rPr>
          <w:rFonts w:hint="eastAsia"/>
          <w:b/>
          <w:bCs/>
          <w:lang w:eastAsia="zh-CN"/>
        </w:rPr>
        <w:t>1</w:t>
      </w:r>
      <w:r w:rsidR="002344E3" w:rsidRPr="002344E3">
        <w:rPr>
          <w:b/>
          <w:bCs/>
          <w:lang w:eastAsia="zh-CN"/>
        </w:rPr>
        <w:t>55</w:t>
      </w:r>
      <w:r w:rsidR="002344E3">
        <w:rPr>
          <w:rFonts w:hint="eastAsia"/>
          <w:lang w:eastAsia="zh-CN"/>
        </w:rPr>
        <w:t>号决议</w:t>
      </w:r>
      <w:r w:rsidR="002344E3" w:rsidRPr="002344E3">
        <w:rPr>
          <w:rFonts w:hint="eastAsia"/>
          <w:b/>
          <w:bCs/>
          <w:lang w:eastAsia="zh-CN"/>
        </w:rPr>
        <w:t>（</w:t>
      </w:r>
      <w:r w:rsidR="002344E3" w:rsidRPr="002344E3">
        <w:rPr>
          <w:rFonts w:hint="eastAsia"/>
          <w:b/>
          <w:bCs/>
          <w:lang w:eastAsia="zh-CN"/>
        </w:rPr>
        <w:t>W</w:t>
      </w:r>
      <w:r w:rsidR="002344E3" w:rsidRPr="002344E3">
        <w:rPr>
          <w:b/>
          <w:bCs/>
          <w:lang w:eastAsia="zh-CN"/>
        </w:rPr>
        <w:t>RC-15</w:t>
      </w:r>
      <w:r w:rsidR="002344E3" w:rsidRPr="002344E3">
        <w:rPr>
          <w:rFonts w:hint="eastAsia"/>
          <w:b/>
          <w:bCs/>
          <w:lang w:eastAsia="zh-CN"/>
        </w:rPr>
        <w:t>）</w:t>
      </w:r>
      <w:r w:rsidR="002344E3">
        <w:rPr>
          <w:rFonts w:hint="eastAsia"/>
          <w:lang w:eastAsia="zh-CN"/>
        </w:rPr>
        <w:t>；</w:t>
      </w:r>
    </w:p>
    <w:p w14:paraId="1D9CB71F" w14:textId="1D5B5B76" w:rsidR="00A23339" w:rsidRPr="001A25C2" w:rsidRDefault="00A23339" w:rsidP="00A23339">
      <w:pPr>
        <w:rPr>
          <w:i/>
          <w:lang w:eastAsia="zh-CN"/>
        </w:rPr>
      </w:pPr>
      <w:r>
        <w:rPr>
          <w:lang w:eastAsia="zh-CN"/>
        </w:rPr>
        <w:t>2</w:t>
      </w:r>
      <w:r w:rsidRPr="000F470D">
        <w:rPr>
          <w:i/>
          <w:lang w:eastAsia="zh-CN"/>
        </w:rPr>
        <w:tab/>
      </w:r>
      <w:r w:rsidR="002344E3">
        <w:rPr>
          <w:rFonts w:hint="eastAsia"/>
          <w:lang w:eastAsia="zh-CN"/>
        </w:rPr>
        <w:t>在</w:t>
      </w:r>
      <w:r w:rsidR="002344E3" w:rsidRPr="000F470D">
        <w:rPr>
          <w:lang w:eastAsia="zh-CN"/>
        </w:rPr>
        <w:t>WRC-23</w:t>
      </w:r>
      <w:r w:rsidR="002344E3">
        <w:rPr>
          <w:rFonts w:hint="eastAsia"/>
          <w:lang w:eastAsia="zh-CN"/>
        </w:rPr>
        <w:t>前</w:t>
      </w:r>
      <w:r w:rsidR="00265531">
        <w:rPr>
          <w:rFonts w:hint="eastAsia"/>
          <w:lang w:eastAsia="zh-CN"/>
        </w:rPr>
        <w:t>及时</w:t>
      </w:r>
      <w:r w:rsidR="002344E3">
        <w:rPr>
          <w:rFonts w:hint="eastAsia"/>
          <w:lang w:eastAsia="zh-CN"/>
        </w:rPr>
        <w:t>对第</w:t>
      </w:r>
      <w:r w:rsidR="002344E3" w:rsidRPr="000F470D">
        <w:rPr>
          <w:b/>
          <w:lang w:eastAsia="zh-CN"/>
        </w:rPr>
        <w:t>5.484B</w:t>
      </w:r>
      <w:r w:rsidR="002344E3" w:rsidRPr="002344E3">
        <w:rPr>
          <w:rFonts w:hint="eastAsia"/>
          <w:bCs/>
          <w:lang w:eastAsia="zh-CN"/>
        </w:rPr>
        <w:t>款</w:t>
      </w:r>
      <w:r w:rsidR="002344E3">
        <w:rPr>
          <w:rFonts w:hint="eastAsia"/>
          <w:lang w:eastAsia="zh-CN"/>
        </w:rPr>
        <w:t>开展相关研究，确定任何必要的修订以确保用于</w:t>
      </w:r>
      <w:r w:rsidR="002344E3" w:rsidRPr="000F470D">
        <w:rPr>
          <w:lang w:eastAsia="zh-CN"/>
        </w:rPr>
        <w:t>UAS</w:t>
      </w:r>
      <w:r w:rsidR="002344E3">
        <w:rPr>
          <w:rFonts w:hint="eastAsia"/>
          <w:lang w:eastAsia="zh-CN"/>
        </w:rPr>
        <w:t>的</w:t>
      </w:r>
      <w:r w:rsidR="002344E3" w:rsidRPr="000F470D">
        <w:rPr>
          <w:lang w:eastAsia="zh-CN"/>
        </w:rPr>
        <w:t>CPNC</w:t>
      </w:r>
      <w:r w:rsidR="002344E3">
        <w:rPr>
          <w:rFonts w:hint="eastAsia"/>
          <w:lang w:eastAsia="zh-CN"/>
        </w:rPr>
        <w:t>在实施中符合第</w:t>
      </w:r>
      <w:r w:rsidR="002344E3" w:rsidRPr="002579DB">
        <w:rPr>
          <w:rFonts w:hint="eastAsia"/>
          <w:b/>
          <w:bCs/>
          <w:lang w:eastAsia="zh-CN"/>
        </w:rPr>
        <w:t>1</w:t>
      </w:r>
      <w:r w:rsidR="002344E3" w:rsidRPr="002579DB">
        <w:rPr>
          <w:b/>
          <w:bCs/>
          <w:lang w:eastAsia="zh-CN"/>
        </w:rPr>
        <w:t>55</w:t>
      </w:r>
      <w:r w:rsidR="002344E3">
        <w:rPr>
          <w:rFonts w:hint="eastAsia"/>
          <w:lang w:eastAsia="zh-CN"/>
        </w:rPr>
        <w:t>号决议</w:t>
      </w:r>
      <w:r w:rsidR="002344E3" w:rsidRPr="002344E3">
        <w:rPr>
          <w:rFonts w:hint="eastAsia"/>
          <w:b/>
          <w:bCs/>
          <w:lang w:eastAsia="zh-CN"/>
        </w:rPr>
        <w:t>（</w:t>
      </w:r>
      <w:r w:rsidR="002344E3" w:rsidRPr="002579DB">
        <w:rPr>
          <w:rFonts w:hint="eastAsia"/>
          <w:b/>
          <w:bCs/>
          <w:lang w:eastAsia="zh-CN"/>
        </w:rPr>
        <w:t>W</w:t>
      </w:r>
      <w:r w:rsidR="002344E3" w:rsidRPr="002579DB">
        <w:rPr>
          <w:b/>
          <w:bCs/>
          <w:lang w:eastAsia="zh-CN"/>
        </w:rPr>
        <w:t>RC</w:t>
      </w:r>
      <w:r w:rsidR="002344E3" w:rsidRPr="002579DB">
        <w:rPr>
          <w:bCs/>
          <w:lang w:eastAsia="zh-CN"/>
        </w:rPr>
        <w:t>-</w:t>
      </w:r>
      <w:r w:rsidR="002344E3" w:rsidRPr="000F470D">
        <w:rPr>
          <w:b/>
          <w:lang w:eastAsia="zh-CN"/>
        </w:rPr>
        <w:t>15</w:t>
      </w:r>
      <w:r w:rsidR="002344E3">
        <w:rPr>
          <w:rFonts w:hint="eastAsia"/>
          <w:b/>
          <w:lang w:eastAsia="zh-CN"/>
        </w:rPr>
        <w:t>）</w:t>
      </w:r>
      <w:r w:rsidR="002579DB" w:rsidRPr="002579DB">
        <w:rPr>
          <w:rFonts w:hint="eastAsia"/>
          <w:bCs/>
          <w:lang w:eastAsia="zh-CN"/>
        </w:rPr>
        <w:t>的</w:t>
      </w:r>
      <w:r w:rsidR="002579DB">
        <w:rPr>
          <w:rFonts w:hint="eastAsia"/>
          <w:lang w:eastAsia="zh-CN"/>
        </w:rPr>
        <w:t>规定，</w:t>
      </w:r>
    </w:p>
    <w:p w14:paraId="2029F41C" w14:textId="7F212383" w:rsidR="00A23339" w:rsidRPr="000F470D" w:rsidRDefault="002579DB" w:rsidP="00A23339">
      <w:pPr>
        <w:pStyle w:val="Call"/>
        <w:rPr>
          <w:lang w:eastAsia="zh-CN"/>
        </w:rPr>
      </w:pPr>
      <w:r>
        <w:rPr>
          <w:rFonts w:hint="eastAsia"/>
          <w:lang w:eastAsia="zh-CN"/>
        </w:rPr>
        <w:t>进一步做出决议，请</w:t>
      </w:r>
      <w:r w:rsidR="00A23339" w:rsidRPr="000F470D">
        <w:rPr>
          <w:lang w:eastAsia="zh-CN"/>
        </w:rPr>
        <w:t>WRC-23</w:t>
      </w:r>
    </w:p>
    <w:p w14:paraId="04869378" w14:textId="2703C103" w:rsidR="00A23339" w:rsidRDefault="002579DB" w:rsidP="002579DB">
      <w:pPr>
        <w:ind w:firstLineChars="200" w:firstLine="480"/>
        <w:rPr>
          <w:lang w:eastAsia="zh-CN"/>
        </w:rPr>
      </w:pPr>
      <w:r>
        <w:rPr>
          <w:rFonts w:hint="eastAsia"/>
          <w:lang w:eastAsia="zh-CN"/>
        </w:rPr>
        <w:t>在上述</w:t>
      </w:r>
      <w:r w:rsidRPr="002579DB">
        <w:rPr>
          <w:rFonts w:ascii="STKaiti" w:eastAsia="STKaiti" w:hAnsi="STKaiti" w:hint="eastAsia"/>
          <w:lang w:eastAsia="zh-CN"/>
        </w:rPr>
        <w:t>做出决议，请I</w:t>
      </w:r>
      <w:r w:rsidRPr="002579DB">
        <w:rPr>
          <w:rFonts w:ascii="STKaiti" w:eastAsia="STKaiti" w:hAnsi="STKaiti"/>
          <w:lang w:eastAsia="zh-CN"/>
        </w:rPr>
        <w:t>TU-R</w:t>
      </w:r>
      <w:r>
        <w:rPr>
          <w:rFonts w:hint="eastAsia"/>
          <w:lang w:eastAsia="zh-CN"/>
        </w:rPr>
        <w:t>规定开展的研究的基础上，酌情采取规则行动。</w:t>
      </w:r>
    </w:p>
    <w:p w14:paraId="509D89C2" w14:textId="31B662D5" w:rsidR="00273B0D" w:rsidRDefault="00350341">
      <w:pPr>
        <w:pStyle w:val="Reasons"/>
        <w:rPr>
          <w:lang w:eastAsia="zh-CN"/>
        </w:rPr>
      </w:pPr>
      <w:r>
        <w:rPr>
          <w:b/>
          <w:lang w:eastAsia="zh-CN"/>
        </w:rPr>
        <w:t>理由：</w:t>
      </w:r>
      <w:r>
        <w:rPr>
          <w:lang w:eastAsia="zh-CN"/>
        </w:rPr>
        <w:tab/>
      </w:r>
      <w:r w:rsidR="002579DB">
        <w:rPr>
          <w:rFonts w:hint="eastAsia"/>
          <w:lang w:eastAsia="zh-CN"/>
        </w:rPr>
        <w:t>制定一项决议，支持按照相关</w:t>
      </w:r>
      <w:r w:rsidR="002579DB" w:rsidRPr="00A23339">
        <w:rPr>
          <w:bCs/>
          <w:lang w:val="en-US" w:eastAsia="zh-CN"/>
        </w:rPr>
        <w:t>WRC-23</w:t>
      </w:r>
      <w:r w:rsidR="002579DB">
        <w:rPr>
          <w:rFonts w:hint="eastAsia"/>
          <w:bCs/>
          <w:lang w:val="en-US" w:eastAsia="zh-CN"/>
        </w:rPr>
        <w:t>议程开展的必要的</w:t>
      </w:r>
      <w:r w:rsidR="002579DB" w:rsidRPr="00A23339">
        <w:rPr>
          <w:bCs/>
          <w:lang w:val="en-US" w:eastAsia="zh-CN"/>
        </w:rPr>
        <w:t>ITU-R</w:t>
      </w:r>
      <w:r w:rsidR="002579DB">
        <w:rPr>
          <w:rFonts w:hint="eastAsia"/>
          <w:bCs/>
          <w:lang w:val="en-US" w:eastAsia="zh-CN"/>
        </w:rPr>
        <w:t>研究。</w:t>
      </w:r>
    </w:p>
    <w:p w14:paraId="46BAA507" w14:textId="77777777" w:rsidR="00273B0D" w:rsidRDefault="00350341">
      <w:pPr>
        <w:pStyle w:val="Proposal"/>
        <w:rPr>
          <w:lang w:eastAsia="zh-CN"/>
        </w:rPr>
      </w:pPr>
      <w:r>
        <w:rPr>
          <w:lang w:eastAsia="zh-CN"/>
        </w:rPr>
        <w:lastRenderedPageBreak/>
        <w:t>SUP</w:t>
      </w:r>
      <w:r>
        <w:rPr>
          <w:lang w:eastAsia="zh-CN"/>
        </w:rPr>
        <w:tab/>
        <w:t>IAP/11A24A10/3</w:t>
      </w:r>
    </w:p>
    <w:p w14:paraId="0159D750" w14:textId="77777777" w:rsidR="0081661C" w:rsidRPr="00D73CEC" w:rsidRDefault="00350341" w:rsidP="0081661C">
      <w:pPr>
        <w:pStyle w:val="ResNo"/>
        <w:rPr>
          <w:lang w:eastAsia="zh-CN"/>
        </w:rPr>
      </w:pPr>
      <w:bookmarkStart w:id="14" w:name="_Toc451159271"/>
      <w:r w:rsidRPr="00FD074B">
        <w:rPr>
          <w:rFonts w:hint="eastAsia"/>
          <w:lang w:eastAsia="zh-CN"/>
        </w:rPr>
        <w:t>第</w:t>
      </w:r>
      <w:r w:rsidRPr="00FD074B">
        <w:rPr>
          <w:rStyle w:val="href"/>
          <w:lang w:eastAsia="zh-CN"/>
        </w:rPr>
        <w:t>810</w:t>
      </w:r>
      <w:r w:rsidRPr="00FD074B">
        <w:rPr>
          <w:rFonts w:hint="eastAsia"/>
          <w:lang w:eastAsia="zh-CN"/>
        </w:rPr>
        <w:t>号决议</w:t>
      </w:r>
      <w:r w:rsidRPr="00D73CEC">
        <w:rPr>
          <w:lang w:eastAsia="zh-CN"/>
        </w:rPr>
        <w:t>（</w:t>
      </w:r>
      <w:r w:rsidRPr="00D73CEC">
        <w:rPr>
          <w:lang w:eastAsia="zh-CN"/>
        </w:rPr>
        <w:t>WRC-15</w:t>
      </w:r>
      <w:r w:rsidRPr="00D73CEC">
        <w:rPr>
          <w:lang w:eastAsia="zh-CN"/>
        </w:rPr>
        <w:t>）</w:t>
      </w:r>
      <w:bookmarkEnd w:id="14"/>
    </w:p>
    <w:p w14:paraId="6EA5BC66" w14:textId="77777777" w:rsidR="0081661C" w:rsidRPr="00D73CEC" w:rsidRDefault="00350341" w:rsidP="0081661C">
      <w:pPr>
        <w:pStyle w:val="Restitle"/>
        <w:rPr>
          <w:rFonts w:hAnsi="Times New Roman"/>
          <w:lang w:eastAsia="zh-CN"/>
        </w:rPr>
      </w:pPr>
      <w:bookmarkStart w:id="15" w:name="_Toc450722771"/>
      <w:bookmarkStart w:id="16" w:name="_Toc451159272"/>
      <w:r w:rsidRPr="00D73CEC">
        <w:rPr>
          <w:rFonts w:hAnsi="Times New Roman"/>
          <w:lang w:eastAsia="zh-CN"/>
        </w:rPr>
        <w:t>2023</w:t>
      </w:r>
      <w:r w:rsidRPr="00D73CEC">
        <w:rPr>
          <w:lang w:eastAsia="zh-CN"/>
        </w:rPr>
        <w:t>年世界无线电通信大会的初步议程</w:t>
      </w:r>
      <w:bookmarkEnd w:id="15"/>
      <w:bookmarkEnd w:id="16"/>
    </w:p>
    <w:p w14:paraId="27ACBBDA" w14:textId="79EDCBDB" w:rsidR="00273B0D" w:rsidRDefault="00350341">
      <w:pPr>
        <w:pStyle w:val="Reasons"/>
        <w:rPr>
          <w:rFonts w:ascii="Calibri" w:hAnsi="Calibri" w:cs="Calibri"/>
          <w:b/>
          <w:color w:val="800000"/>
          <w:sz w:val="22"/>
          <w:lang w:val="en-US" w:eastAsia="zh-CN"/>
        </w:rPr>
      </w:pPr>
      <w:r>
        <w:rPr>
          <w:b/>
          <w:lang w:eastAsia="zh-CN"/>
        </w:rPr>
        <w:t>理由：</w:t>
      </w:r>
      <w:r>
        <w:rPr>
          <w:lang w:eastAsia="zh-CN"/>
        </w:rPr>
        <w:tab/>
      </w:r>
      <w:r w:rsidR="00DB039D" w:rsidRPr="00DB039D">
        <w:rPr>
          <w:rFonts w:hint="eastAsia"/>
          <w:lang w:eastAsia="zh-CN"/>
        </w:rPr>
        <w:t>此决议必须删除，因为</w:t>
      </w:r>
      <w:r w:rsidR="00DB039D" w:rsidRPr="00DB039D">
        <w:rPr>
          <w:rFonts w:hint="eastAsia"/>
          <w:lang w:eastAsia="zh-CN"/>
        </w:rPr>
        <w:t>WRC-1</w:t>
      </w:r>
      <w:r w:rsidR="00116872">
        <w:rPr>
          <w:lang w:eastAsia="zh-CN"/>
        </w:rPr>
        <w:t>9</w:t>
      </w:r>
      <w:r w:rsidR="00DB039D" w:rsidRPr="00DB039D">
        <w:rPr>
          <w:rFonts w:hint="eastAsia"/>
          <w:lang w:eastAsia="zh-CN"/>
        </w:rPr>
        <w:t>将通过一项包含</w:t>
      </w:r>
      <w:r w:rsidR="00DB039D" w:rsidRPr="00DB039D">
        <w:rPr>
          <w:rFonts w:hint="eastAsia"/>
          <w:lang w:eastAsia="zh-CN"/>
        </w:rPr>
        <w:t>WRC-</w:t>
      </w:r>
      <w:r w:rsidR="00116872">
        <w:rPr>
          <w:lang w:eastAsia="zh-CN"/>
        </w:rPr>
        <w:t>23</w:t>
      </w:r>
      <w:r w:rsidR="00DB039D" w:rsidRPr="00DB039D">
        <w:rPr>
          <w:rFonts w:hint="eastAsia"/>
          <w:lang w:eastAsia="zh-CN"/>
        </w:rPr>
        <w:t>议程的新决议。</w:t>
      </w:r>
    </w:p>
    <w:p w14:paraId="04CDE980" w14:textId="77777777" w:rsidR="00DB039D" w:rsidRDefault="00DB039D" w:rsidP="00DB039D">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6A838FD1" w14:textId="4CC64427" w:rsidR="00DB039D" w:rsidRPr="0044146D" w:rsidRDefault="00BF3241" w:rsidP="00DB039D">
      <w:pPr>
        <w:jc w:val="center"/>
        <w:rPr>
          <w:rFonts w:ascii="TimesNewRomanPS-BoldMT" w:hAnsi="TimesNewRomanPS-BoldMT" w:cs="TimesNewRomanPS-BoldMT"/>
          <w:b/>
          <w:bCs/>
          <w:sz w:val="22"/>
          <w:szCs w:val="22"/>
          <w:lang w:eastAsia="zh-CN"/>
        </w:rPr>
      </w:pPr>
      <w:r>
        <w:rPr>
          <w:rFonts w:ascii="TimesNewRomanPS-BoldMT" w:hAnsi="TimesNewRomanPS-BoldMT" w:cs="TimesNewRomanPS-BoldMT" w:hint="eastAsia"/>
          <w:b/>
          <w:bCs/>
          <w:sz w:val="22"/>
          <w:szCs w:val="22"/>
          <w:lang w:eastAsia="zh-CN"/>
        </w:rPr>
        <w:lastRenderedPageBreak/>
        <w:t>后附资料</w:t>
      </w:r>
    </w:p>
    <w:p w14:paraId="5431273B" w14:textId="77777777" w:rsidR="00DB039D" w:rsidRPr="0044146D" w:rsidRDefault="00DB039D" w:rsidP="00DB039D">
      <w:pPr>
        <w:rPr>
          <w:rFonts w:ascii="TimesNewRomanPSMT" w:hAnsi="TimesNewRomanPSMT" w:cs="TimesNewRomanPSMT"/>
          <w:sz w:val="22"/>
          <w:szCs w:val="22"/>
          <w:lang w:eastAsia="zh-CN"/>
        </w:rPr>
      </w:pPr>
    </w:p>
    <w:p w14:paraId="7CBAE842" w14:textId="65AD8860" w:rsidR="00DB039D" w:rsidRPr="00452FA9" w:rsidRDefault="00DB039D" w:rsidP="00DB039D">
      <w:pPr>
        <w:jc w:val="both"/>
        <w:rPr>
          <w:rFonts w:ascii="Calibri" w:hAnsi="Calibri" w:cs="Calibri"/>
          <w:b/>
          <w:bCs/>
          <w:color w:val="800000"/>
          <w:sz w:val="22"/>
          <w:szCs w:val="22"/>
          <w:lang w:eastAsia="zh-CN"/>
        </w:rPr>
      </w:pPr>
      <w:r w:rsidRPr="00452FA9">
        <w:rPr>
          <w:rFonts w:ascii="STKaiti" w:hAnsi="STKaiti" w:hint="eastAsia"/>
          <w:b/>
          <w:iCs/>
          <w:color w:val="000000"/>
          <w:sz w:val="22"/>
          <w:szCs w:val="22"/>
          <w:lang w:eastAsia="zh-CN"/>
        </w:rPr>
        <w:t>议题</w:t>
      </w:r>
      <w:r w:rsidRPr="00452FA9">
        <w:rPr>
          <w:rFonts w:ascii="STKaiti" w:hAnsi="STKaiti"/>
          <w:b/>
          <w:iCs/>
          <w:color w:val="000000"/>
          <w:sz w:val="22"/>
          <w:szCs w:val="22"/>
          <w:lang w:eastAsia="zh-CN"/>
        </w:rPr>
        <w:t>：</w:t>
      </w:r>
      <w:r w:rsidR="00265531" w:rsidRPr="00452FA9">
        <w:rPr>
          <w:rFonts w:hint="eastAsia"/>
          <w:bCs/>
          <w:sz w:val="22"/>
          <w:szCs w:val="22"/>
          <w:lang w:eastAsia="zh-CN"/>
        </w:rPr>
        <w:t>为</w:t>
      </w:r>
      <w:r w:rsidR="00265531" w:rsidRPr="00452FA9">
        <w:rPr>
          <w:rFonts w:hint="eastAsia"/>
          <w:bCs/>
          <w:sz w:val="22"/>
          <w:szCs w:val="22"/>
          <w:lang w:eastAsia="zh-CN"/>
        </w:rPr>
        <w:t>WRC-2023</w:t>
      </w:r>
      <w:r w:rsidR="00265531" w:rsidRPr="00452FA9">
        <w:rPr>
          <w:rFonts w:hint="eastAsia"/>
          <w:bCs/>
          <w:sz w:val="22"/>
          <w:szCs w:val="22"/>
          <w:lang w:eastAsia="zh-CN"/>
        </w:rPr>
        <w:t>建议未来的议程，考虑有关审议和可能修订</w:t>
      </w:r>
      <w:r w:rsidR="00265531" w:rsidRPr="00452FA9">
        <w:rPr>
          <w:rFonts w:hint="eastAsia"/>
          <w:sz w:val="22"/>
          <w:szCs w:val="22"/>
          <w:lang w:eastAsia="zh-CN"/>
        </w:rPr>
        <w:t>第</w:t>
      </w:r>
      <w:r w:rsidR="00265531" w:rsidRPr="00452FA9">
        <w:rPr>
          <w:rFonts w:hint="eastAsia"/>
          <w:b/>
          <w:bCs/>
          <w:sz w:val="22"/>
          <w:szCs w:val="22"/>
          <w:lang w:eastAsia="zh-CN"/>
        </w:rPr>
        <w:t>1</w:t>
      </w:r>
      <w:r w:rsidR="00265531" w:rsidRPr="00452FA9">
        <w:rPr>
          <w:b/>
          <w:bCs/>
          <w:sz w:val="22"/>
          <w:szCs w:val="22"/>
          <w:lang w:eastAsia="zh-CN"/>
        </w:rPr>
        <w:t>55</w:t>
      </w:r>
      <w:r w:rsidR="00265531" w:rsidRPr="00452FA9">
        <w:rPr>
          <w:rFonts w:hint="eastAsia"/>
          <w:sz w:val="22"/>
          <w:szCs w:val="22"/>
          <w:lang w:eastAsia="zh-CN"/>
        </w:rPr>
        <w:t>号决议</w:t>
      </w:r>
      <w:r w:rsidR="00265531" w:rsidRPr="00452FA9">
        <w:rPr>
          <w:rFonts w:hint="eastAsia"/>
          <w:b/>
          <w:bCs/>
          <w:sz w:val="22"/>
          <w:szCs w:val="22"/>
          <w:lang w:eastAsia="zh-CN"/>
        </w:rPr>
        <w:t>（</w:t>
      </w:r>
      <w:r w:rsidR="00265531" w:rsidRPr="00452FA9">
        <w:rPr>
          <w:b/>
          <w:sz w:val="22"/>
          <w:szCs w:val="22"/>
          <w:lang w:eastAsia="zh-CN"/>
        </w:rPr>
        <w:t>WRC-15</w:t>
      </w:r>
      <w:r w:rsidR="00265531" w:rsidRPr="00452FA9">
        <w:rPr>
          <w:rFonts w:hint="eastAsia"/>
          <w:b/>
          <w:bCs/>
          <w:sz w:val="22"/>
          <w:szCs w:val="22"/>
          <w:lang w:eastAsia="zh-CN"/>
        </w:rPr>
        <w:t>）</w:t>
      </w:r>
      <w:r w:rsidR="00265531" w:rsidRPr="00452FA9">
        <w:rPr>
          <w:rFonts w:hint="eastAsia"/>
          <w:sz w:val="22"/>
          <w:szCs w:val="22"/>
          <w:lang w:eastAsia="zh-CN"/>
        </w:rPr>
        <w:t>和第</w:t>
      </w:r>
      <w:r w:rsidR="00265531" w:rsidRPr="00452FA9">
        <w:rPr>
          <w:b/>
          <w:sz w:val="22"/>
          <w:szCs w:val="22"/>
          <w:lang w:eastAsia="zh-CN"/>
        </w:rPr>
        <w:t>5.484B</w:t>
      </w:r>
      <w:r w:rsidR="00265531" w:rsidRPr="00452FA9">
        <w:rPr>
          <w:rFonts w:hint="eastAsia"/>
          <w:bCs/>
          <w:sz w:val="22"/>
          <w:szCs w:val="22"/>
          <w:lang w:eastAsia="zh-CN"/>
        </w:rPr>
        <w:t>款的研究结果</w:t>
      </w:r>
      <w:r w:rsidR="00265531" w:rsidRPr="00452FA9">
        <w:rPr>
          <w:rFonts w:hint="eastAsia"/>
          <w:sz w:val="22"/>
          <w:szCs w:val="22"/>
          <w:lang w:eastAsia="zh-CN"/>
        </w:rPr>
        <w:t>，从而将无人机系统控制和非有效载荷通信对卫星固定业务（</w:t>
      </w:r>
      <w:r w:rsidR="00265531" w:rsidRPr="00452FA9">
        <w:rPr>
          <w:sz w:val="22"/>
          <w:szCs w:val="22"/>
          <w:lang w:eastAsia="zh-CN"/>
        </w:rPr>
        <w:t>FSS</w:t>
      </w:r>
      <w:r w:rsidR="00265531" w:rsidRPr="00452FA9">
        <w:rPr>
          <w:rFonts w:hint="eastAsia"/>
          <w:sz w:val="22"/>
          <w:szCs w:val="22"/>
          <w:lang w:eastAsia="zh-CN"/>
        </w:rPr>
        <w:t>）的使用纳入相关频段。</w:t>
      </w:r>
    </w:p>
    <w:p w14:paraId="296D2669" w14:textId="69D36FB1" w:rsidR="00DB039D" w:rsidRPr="00452FA9" w:rsidRDefault="00DB039D" w:rsidP="00DB039D">
      <w:pPr>
        <w:jc w:val="both"/>
        <w:rPr>
          <w:rFonts w:ascii="TimesNewRomanPSMT" w:hAnsi="TimesNewRomanPSMT" w:cs="TimesNewRomanPSMT"/>
          <w:sz w:val="22"/>
          <w:szCs w:val="22"/>
          <w:highlight w:val="green"/>
          <w:lang w:eastAsia="zh-CN"/>
        </w:rPr>
      </w:pPr>
      <w:r w:rsidRPr="00452FA9">
        <w:rPr>
          <w:rFonts w:ascii="STKaiti" w:hAnsi="STKaiti" w:hint="eastAsia"/>
          <w:b/>
          <w:iCs/>
          <w:color w:val="000000"/>
          <w:sz w:val="22"/>
          <w:szCs w:val="22"/>
          <w:lang w:eastAsia="zh-CN"/>
        </w:rPr>
        <w:t>来源</w:t>
      </w:r>
      <w:r w:rsidRPr="00452FA9">
        <w:rPr>
          <w:rFonts w:ascii="STKaiti" w:hAnsi="STKaiti"/>
          <w:b/>
          <w:iCs/>
          <w:color w:val="000000"/>
          <w:sz w:val="22"/>
          <w:szCs w:val="22"/>
          <w:lang w:eastAsia="zh-CN"/>
        </w:rPr>
        <w:t>：</w:t>
      </w:r>
      <w:r w:rsidRPr="00452FA9">
        <w:rPr>
          <w:sz w:val="22"/>
          <w:szCs w:val="22"/>
          <w:lang w:eastAsia="zh-CN"/>
        </w:rPr>
        <w:t>美洲国家电信委员会</w:t>
      </w:r>
      <w:r w:rsidRPr="00452FA9">
        <w:rPr>
          <w:rFonts w:hint="eastAsia"/>
          <w:sz w:val="22"/>
          <w:szCs w:val="22"/>
          <w:lang w:eastAsia="zh-CN"/>
        </w:rPr>
        <w:t>成员国</w:t>
      </w:r>
    </w:p>
    <w:p w14:paraId="5B675C7D" w14:textId="77777777" w:rsidR="00DB039D" w:rsidRPr="00452FA9" w:rsidRDefault="00DB039D" w:rsidP="00DB039D">
      <w:pPr>
        <w:pBdr>
          <w:bottom w:val="single" w:sz="12" w:space="1" w:color="auto"/>
        </w:pBdr>
        <w:tabs>
          <w:tab w:val="left" w:pos="794"/>
          <w:tab w:val="left" w:pos="1191"/>
          <w:tab w:val="left" w:pos="1588"/>
          <w:tab w:val="left" w:pos="1985"/>
        </w:tabs>
        <w:jc w:val="both"/>
        <w:rPr>
          <w:color w:val="000000"/>
          <w:sz w:val="22"/>
          <w:szCs w:val="22"/>
          <w:lang w:eastAsia="zh-CN"/>
        </w:rPr>
      </w:pPr>
    </w:p>
    <w:p w14:paraId="27541927" w14:textId="7A8EF121" w:rsidR="00DB039D" w:rsidRPr="00452FA9" w:rsidRDefault="00DB039D" w:rsidP="00DB039D">
      <w:pPr>
        <w:jc w:val="both"/>
        <w:rPr>
          <w:rFonts w:ascii="TimesNewRomanPS-ItalicMT" w:hAnsi="TimesNewRomanPS-ItalicMT" w:cs="TimesNewRomanPS-ItalicMT"/>
          <w:iCs/>
          <w:sz w:val="22"/>
          <w:szCs w:val="22"/>
          <w:lang w:eastAsia="zh-CN"/>
        </w:rPr>
      </w:pPr>
      <w:r w:rsidRPr="00452FA9">
        <w:rPr>
          <w:rFonts w:ascii="STKaiti" w:eastAsia="STKaiti" w:hAnsi="STKaiti" w:hint="eastAsia"/>
          <w:b/>
          <w:iCs/>
          <w:color w:val="000000"/>
          <w:sz w:val="22"/>
          <w:szCs w:val="22"/>
          <w:lang w:eastAsia="zh-CN"/>
        </w:rPr>
        <w:t>提案：</w:t>
      </w:r>
    </w:p>
    <w:p w14:paraId="6055BCAA" w14:textId="5CF77E8E" w:rsidR="00DB039D" w:rsidRPr="00452FA9" w:rsidRDefault="00DB039D" w:rsidP="00DB039D">
      <w:pPr>
        <w:jc w:val="both"/>
        <w:rPr>
          <w:rFonts w:ascii="TimesNewRomanPS-ItalicMT" w:hAnsi="TimesNewRomanPS-ItalicMT" w:cs="TimesNewRomanPS-ItalicMT"/>
          <w:iCs/>
          <w:sz w:val="22"/>
          <w:szCs w:val="22"/>
          <w:lang w:eastAsia="zh-CN"/>
        </w:rPr>
      </w:pPr>
      <w:r w:rsidRPr="00452FA9">
        <w:rPr>
          <w:rFonts w:ascii="TimesNewRomanPS-ItalicMT" w:hAnsi="TimesNewRomanPS-ItalicMT" w:cs="TimesNewRomanPS-ItalicMT"/>
          <w:iCs/>
          <w:sz w:val="22"/>
          <w:szCs w:val="22"/>
          <w:lang w:eastAsia="zh-CN"/>
        </w:rPr>
        <w:t>1.[UAS.CNPC]</w:t>
      </w:r>
      <w:r w:rsidRPr="00452FA9">
        <w:rPr>
          <w:rFonts w:ascii="TimesNewRomanPS-ItalicMT" w:hAnsi="TimesNewRomanPS-ItalicMT" w:cs="TimesNewRomanPS-ItalicMT"/>
          <w:iCs/>
          <w:sz w:val="22"/>
          <w:szCs w:val="22"/>
          <w:lang w:eastAsia="zh-CN"/>
        </w:rPr>
        <w:tab/>
      </w:r>
      <w:r w:rsidR="00265531" w:rsidRPr="00452FA9">
        <w:rPr>
          <w:rFonts w:ascii="TimesNewRomanPS-ItalicMT" w:hAnsi="TimesNewRomanPS-ItalicMT" w:cs="TimesNewRomanPS-ItalicMT" w:hint="eastAsia"/>
          <w:iCs/>
          <w:sz w:val="22"/>
          <w:szCs w:val="22"/>
          <w:lang w:eastAsia="zh-CN"/>
        </w:rPr>
        <w:t>在</w:t>
      </w:r>
      <w:r w:rsidR="00265531" w:rsidRPr="00452FA9">
        <w:rPr>
          <w:rFonts w:ascii="TimesNewRomanPS-ItalicMT" w:hAnsi="TimesNewRomanPS-ItalicMT" w:cs="TimesNewRomanPS-ItalicMT" w:hint="eastAsia"/>
          <w:iCs/>
          <w:sz w:val="22"/>
          <w:szCs w:val="22"/>
          <w:lang w:eastAsia="zh-CN"/>
        </w:rPr>
        <w:t>ITU-R</w:t>
      </w:r>
      <w:r w:rsidR="00265531" w:rsidRPr="00452FA9">
        <w:rPr>
          <w:rFonts w:ascii="TimesNewRomanPS-ItalicMT" w:hAnsi="TimesNewRomanPS-ItalicMT" w:cs="TimesNewRomanPS-ItalicMT" w:hint="eastAsia"/>
          <w:iCs/>
          <w:sz w:val="22"/>
          <w:szCs w:val="22"/>
          <w:lang w:eastAsia="zh-CN"/>
        </w:rPr>
        <w:t>根据第</w:t>
      </w:r>
      <w:r w:rsidR="00265531" w:rsidRPr="00452FA9">
        <w:rPr>
          <w:rFonts w:ascii="TimesNewRomanPS-ItalicMT" w:hAnsi="TimesNewRomanPS-ItalicMT" w:cs="TimesNewRomanPS-ItalicMT"/>
          <w:iCs/>
          <w:sz w:val="22"/>
          <w:szCs w:val="22"/>
          <w:lang w:eastAsia="zh-CN"/>
        </w:rPr>
        <w:t>[USA/10/XX]</w:t>
      </w:r>
      <w:r w:rsidR="00265531" w:rsidRPr="00452FA9">
        <w:rPr>
          <w:rFonts w:ascii="TimesNewRomanPS-ItalicMT" w:hAnsi="TimesNewRomanPS-ItalicMT" w:cs="TimesNewRomanPS-ItalicMT" w:hint="eastAsia"/>
          <w:iCs/>
          <w:sz w:val="22"/>
          <w:szCs w:val="22"/>
          <w:lang w:eastAsia="zh-CN"/>
        </w:rPr>
        <w:t>号决议</w:t>
      </w:r>
      <w:r w:rsidR="00452FA9" w:rsidRPr="00452FA9">
        <w:rPr>
          <w:rFonts w:ascii="TimesNewRomanPS-ItalicMT" w:hAnsi="TimesNewRomanPS-ItalicMT" w:cs="TimesNewRomanPS-ItalicMT" w:hint="eastAsia"/>
          <w:iCs/>
          <w:sz w:val="22"/>
          <w:szCs w:val="22"/>
          <w:lang w:eastAsia="zh-CN"/>
        </w:rPr>
        <w:t>（</w:t>
      </w:r>
      <w:r w:rsidR="00452FA9" w:rsidRPr="00452FA9">
        <w:rPr>
          <w:rFonts w:ascii="TimesNewRomanPS-ItalicMT" w:hAnsi="TimesNewRomanPS-ItalicMT" w:cs="TimesNewRomanPS-ItalicMT"/>
          <w:iCs/>
          <w:sz w:val="22"/>
          <w:szCs w:val="22"/>
          <w:lang w:eastAsia="zh-CN"/>
        </w:rPr>
        <w:t>WRC-19</w:t>
      </w:r>
      <w:r w:rsidR="00452FA9" w:rsidRPr="00452FA9">
        <w:rPr>
          <w:rFonts w:ascii="TimesNewRomanPS-ItalicMT" w:hAnsi="TimesNewRomanPS-ItalicMT" w:cs="TimesNewRomanPS-ItalicMT" w:hint="eastAsia"/>
          <w:iCs/>
          <w:sz w:val="22"/>
          <w:szCs w:val="22"/>
          <w:lang w:eastAsia="zh-CN"/>
        </w:rPr>
        <w:t>）</w:t>
      </w:r>
      <w:r w:rsidR="00265531" w:rsidRPr="00452FA9">
        <w:rPr>
          <w:rFonts w:hint="eastAsia"/>
          <w:bCs/>
          <w:sz w:val="22"/>
          <w:szCs w:val="22"/>
          <w:lang w:eastAsia="zh-CN"/>
        </w:rPr>
        <w:t>开展的</w:t>
      </w:r>
      <w:r w:rsidR="00265531" w:rsidRPr="00452FA9">
        <w:rPr>
          <w:rFonts w:hint="eastAsia"/>
          <w:sz w:val="22"/>
          <w:szCs w:val="22"/>
          <w:lang w:eastAsia="zh-CN"/>
        </w:rPr>
        <w:t>研究的基础上，采取适当规则行动，以便审议并在必要时修订第</w:t>
      </w:r>
      <w:r w:rsidR="00265531" w:rsidRPr="00452FA9">
        <w:rPr>
          <w:rFonts w:hint="eastAsia"/>
          <w:b/>
          <w:bCs/>
          <w:sz w:val="22"/>
          <w:szCs w:val="22"/>
          <w:lang w:eastAsia="zh-CN"/>
        </w:rPr>
        <w:t>1</w:t>
      </w:r>
      <w:r w:rsidR="00265531" w:rsidRPr="00452FA9">
        <w:rPr>
          <w:b/>
          <w:bCs/>
          <w:sz w:val="22"/>
          <w:szCs w:val="22"/>
          <w:lang w:eastAsia="zh-CN"/>
        </w:rPr>
        <w:t>55</w:t>
      </w:r>
      <w:r w:rsidR="00265531" w:rsidRPr="00452FA9">
        <w:rPr>
          <w:rFonts w:hint="eastAsia"/>
          <w:sz w:val="22"/>
          <w:szCs w:val="22"/>
          <w:lang w:eastAsia="zh-CN"/>
        </w:rPr>
        <w:t>号决议</w:t>
      </w:r>
      <w:r w:rsidR="00265531" w:rsidRPr="00452FA9">
        <w:rPr>
          <w:rFonts w:hint="eastAsia"/>
          <w:b/>
          <w:bCs/>
          <w:sz w:val="22"/>
          <w:szCs w:val="22"/>
          <w:lang w:eastAsia="zh-CN"/>
        </w:rPr>
        <w:t>（</w:t>
      </w:r>
      <w:r w:rsidR="00265531" w:rsidRPr="00452FA9">
        <w:rPr>
          <w:b/>
          <w:sz w:val="22"/>
          <w:szCs w:val="22"/>
          <w:lang w:eastAsia="zh-CN"/>
        </w:rPr>
        <w:t>WRC-15</w:t>
      </w:r>
      <w:r w:rsidR="00265531" w:rsidRPr="00452FA9">
        <w:rPr>
          <w:rFonts w:hint="eastAsia"/>
          <w:b/>
          <w:bCs/>
          <w:sz w:val="22"/>
          <w:szCs w:val="22"/>
          <w:lang w:eastAsia="zh-CN"/>
        </w:rPr>
        <w:t>）</w:t>
      </w:r>
      <w:r w:rsidR="00265531" w:rsidRPr="00452FA9">
        <w:rPr>
          <w:rFonts w:hint="eastAsia"/>
          <w:sz w:val="22"/>
          <w:szCs w:val="22"/>
          <w:lang w:eastAsia="zh-CN"/>
        </w:rPr>
        <w:t>和第</w:t>
      </w:r>
      <w:r w:rsidR="00265531" w:rsidRPr="00452FA9">
        <w:rPr>
          <w:b/>
          <w:sz w:val="22"/>
          <w:szCs w:val="22"/>
          <w:lang w:eastAsia="zh-CN"/>
        </w:rPr>
        <w:t>5.484B</w:t>
      </w:r>
      <w:r w:rsidR="00265531" w:rsidRPr="00452FA9">
        <w:rPr>
          <w:rFonts w:hint="eastAsia"/>
          <w:bCs/>
          <w:sz w:val="22"/>
          <w:szCs w:val="22"/>
          <w:lang w:eastAsia="zh-CN"/>
        </w:rPr>
        <w:t>款</w:t>
      </w:r>
      <w:r w:rsidR="00265531" w:rsidRPr="00452FA9">
        <w:rPr>
          <w:rFonts w:hint="eastAsia"/>
          <w:sz w:val="22"/>
          <w:szCs w:val="22"/>
          <w:lang w:eastAsia="zh-CN"/>
        </w:rPr>
        <w:t>，从而将无人机系统控制和非有效载荷通信对卫星固定业务（</w:t>
      </w:r>
      <w:r w:rsidR="00265531" w:rsidRPr="00452FA9">
        <w:rPr>
          <w:sz w:val="22"/>
          <w:szCs w:val="22"/>
          <w:lang w:eastAsia="zh-CN"/>
        </w:rPr>
        <w:t>FSS</w:t>
      </w:r>
      <w:r w:rsidR="00265531" w:rsidRPr="00452FA9">
        <w:rPr>
          <w:rFonts w:hint="eastAsia"/>
          <w:sz w:val="22"/>
          <w:szCs w:val="22"/>
          <w:lang w:eastAsia="zh-CN"/>
        </w:rPr>
        <w:t>）的使用包含在内</w:t>
      </w:r>
      <w:r w:rsidR="00265531" w:rsidRPr="00452FA9">
        <w:rPr>
          <w:rFonts w:ascii="TimesNewRomanPS-ItalicMT" w:hAnsi="TimesNewRomanPS-ItalicMT" w:cs="TimesNewRomanPS-ItalicMT" w:hint="eastAsia"/>
          <w:iCs/>
          <w:sz w:val="22"/>
          <w:szCs w:val="22"/>
          <w:lang w:eastAsia="zh-CN"/>
        </w:rPr>
        <w:t>。</w:t>
      </w:r>
    </w:p>
    <w:p w14:paraId="5433BB3F" w14:textId="77777777" w:rsidR="00DB039D" w:rsidRPr="00452FA9" w:rsidRDefault="00DB039D" w:rsidP="00DB039D">
      <w:pPr>
        <w:pBdr>
          <w:bottom w:val="single" w:sz="12" w:space="1" w:color="auto"/>
        </w:pBdr>
        <w:tabs>
          <w:tab w:val="left" w:pos="794"/>
          <w:tab w:val="left" w:pos="1191"/>
          <w:tab w:val="left" w:pos="1588"/>
          <w:tab w:val="left" w:pos="1985"/>
        </w:tabs>
        <w:jc w:val="both"/>
        <w:rPr>
          <w:color w:val="000000"/>
          <w:sz w:val="22"/>
          <w:szCs w:val="22"/>
          <w:lang w:eastAsia="zh-CN"/>
        </w:rPr>
      </w:pPr>
    </w:p>
    <w:p w14:paraId="5FA33288" w14:textId="038E23B2" w:rsidR="00DB039D" w:rsidRPr="00452FA9" w:rsidRDefault="00DB039D" w:rsidP="00DB039D">
      <w:pPr>
        <w:jc w:val="both"/>
        <w:rPr>
          <w:b/>
          <w:bCs/>
          <w:i/>
          <w:iCs/>
          <w:sz w:val="22"/>
          <w:szCs w:val="22"/>
          <w:lang w:eastAsia="zh-CN"/>
        </w:rPr>
      </w:pPr>
      <w:r w:rsidRPr="00452FA9">
        <w:rPr>
          <w:rFonts w:eastAsia="STKaiti" w:hint="eastAsia"/>
          <w:b/>
          <w:bCs/>
          <w:iCs/>
          <w:color w:val="000000"/>
          <w:sz w:val="22"/>
          <w:szCs w:val="22"/>
          <w:lang w:eastAsia="zh-CN"/>
        </w:rPr>
        <w:t>背景</w:t>
      </w:r>
      <w:r w:rsidRPr="00452FA9">
        <w:rPr>
          <w:rFonts w:eastAsia="STKaiti" w:hint="eastAsia"/>
          <w:b/>
          <w:bCs/>
          <w:iCs/>
          <w:color w:val="000000"/>
          <w:sz w:val="22"/>
          <w:szCs w:val="22"/>
          <w:lang w:eastAsia="zh-CN"/>
        </w:rPr>
        <w:t>/</w:t>
      </w:r>
      <w:r w:rsidRPr="00452FA9">
        <w:rPr>
          <w:rFonts w:eastAsia="STKaiti" w:hint="eastAsia"/>
          <w:b/>
          <w:bCs/>
          <w:iCs/>
          <w:color w:val="000000"/>
          <w:sz w:val="22"/>
          <w:szCs w:val="22"/>
          <w:lang w:eastAsia="zh-CN"/>
        </w:rPr>
        <w:t>理由：</w:t>
      </w:r>
    </w:p>
    <w:p w14:paraId="12D672A9" w14:textId="4965512C" w:rsidR="00DB039D" w:rsidRPr="00452FA9" w:rsidRDefault="00DB039D" w:rsidP="00B55362">
      <w:pPr>
        <w:ind w:firstLineChars="200" w:firstLine="440"/>
        <w:jc w:val="both"/>
        <w:rPr>
          <w:rFonts w:ascii="TimesNewRomanPS-BoldMT" w:hAnsi="TimesNewRomanPS-BoldMT" w:cs="TimesNewRomanPS-BoldMT"/>
          <w:bCs/>
          <w:color w:val="000000"/>
          <w:sz w:val="22"/>
          <w:szCs w:val="22"/>
          <w:lang w:eastAsia="zh-CN"/>
        </w:rPr>
      </w:pPr>
      <w:r w:rsidRPr="00452FA9">
        <w:rPr>
          <w:rFonts w:ascii="TimesNewRomanPS-BoldMT" w:hAnsi="TimesNewRomanPS-BoldMT" w:cs="TimesNewRomanPS-BoldMT"/>
          <w:bCs/>
          <w:color w:val="000000"/>
          <w:sz w:val="22"/>
          <w:szCs w:val="22"/>
          <w:lang w:eastAsia="zh-CN"/>
        </w:rPr>
        <w:t>WRC-15</w:t>
      </w:r>
      <w:r w:rsidR="00BF3241" w:rsidRPr="00452FA9">
        <w:rPr>
          <w:rFonts w:ascii="TimesNewRomanPS-BoldMT" w:hAnsi="TimesNewRomanPS-BoldMT" w:cs="TimesNewRomanPS-BoldMT" w:hint="eastAsia"/>
          <w:bCs/>
          <w:color w:val="000000"/>
          <w:sz w:val="22"/>
          <w:szCs w:val="22"/>
          <w:lang w:eastAsia="zh-CN"/>
        </w:rPr>
        <w:t>通过了第</w:t>
      </w:r>
      <w:r w:rsidR="00BF3241" w:rsidRPr="00452FA9">
        <w:rPr>
          <w:rFonts w:ascii="TimesNewRomanPS-BoldMT" w:hAnsi="TimesNewRomanPS-BoldMT" w:cs="TimesNewRomanPS-BoldMT"/>
          <w:b/>
          <w:bCs/>
          <w:color w:val="000000"/>
          <w:sz w:val="22"/>
          <w:szCs w:val="22"/>
          <w:lang w:eastAsia="zh-CN"/>
        </w:rPr>
        <w:t>155</w:t>
      </w:r>
      <w:r w:rsidR="00BF3241" w:rsidRPr="00452FA9">
        <w:rPr>
          <w:rFonts w:ascii="TimesNewRomanPS-BoldMT" w:hAnsi="TimesNewRomanPS-BoldMT" w:cs="TimesNewRomanPS-BoldMT" w:hint="eastAsia"/>
          <w:color w:val="000000"/>
          <w:sz w:val="22"/>
          <w:szCs w:val="22"/>
          <w:lang w:eastAsia="zh-CN"/>
        </w:rPr>
        <w:t>号决议</w:t>
      </w:r>
      <w:r w:rsidR="00BF3241" w:rsidRPr="00452FA9">
        <w:rPr>
          <w:rFonts w:ascii="TimesNewRomanPS-BoldMT" w:hAnsi="TimesNewRomanPS-BoldMT" w:cs="TimesNewRomanPS-BoldMT" w:hint="eastAsia"/>
          <w:b/>
          <w:bCs/>
          <w:color w:val="000000"/>
          <w:sz w:val="22"/>
          <w:szCs w:val="22"/>
          <w:lang w:eastAsia="zh-CN"/>
        </w:rPr>
        <w:t>（</w:t>
      </w:r>
      <w:r w:rsidR="00BF3241" w:rsidRPr="00452FA9">
        <w:rPr>
          <w:rFonts w:ascii="TimesNewRomanPS-BoldMT" w:hAnsi="TimesNewRomanPS-BoldMT" w:cs="TimesNewRomanPS-BoldMT" w:hint="eastAsia"/>
          <w:b/>
          <w:bCs/>
          <w:color w:val="000000"/>
          <w:sz w:val="22"/>
          <w:szCs w:val="22"/>
          <w:lang w:eastAsia="zh-CN"/>
        </w:rPr>
        <w:t>W</w:t>
      </w:r>
      <w:r w:rsidR="00BF3241" w:rsidRPr="00452FA9">
        <w:rPr>
          <w:rFonts w:ascii="TimesNewRomanPS-BoldMT" w:hAnsi="TimesNewRomanPS-BoldMT" w:cs="TimesNewRomanPS-BoldMT"/>
          <w:b/>
          <w:bCs/>
          <w:color w:val="000000"/>
          <w:sz w:val="22"/>
          <w:szCs w:val="22"/>
          <w:lang w:eastAsia="zh-CN"/>
        </w:rPr>
        <w:t>RC-15</w:t>
      </w:r>
      <w:r w:rsidR="00BF3241" w:rsidRPr="00452FA9">
        <w:rPr>
          <w:rFonts w:ascii="TimesNewRomanPS-BoldMT" w:hAnsi="TimesNewRomanPS-BoldMT" w:cs="TimesNewRomanPS-BoldMT" w:hint="eastAsia"/>
          <w:b/>
          <w:bCs/>
          <w:color w:val="000000"/>
          <w:sz w:val="22"/>
          <w:szCs w:val="22"/>
          <w:lang w:eastAsia="zh-CN"/>
        </w:rPr>
        <w:t>）</w:t>
      </w:r>
      <w:r w:rsidR="00BF3241" w:rsidRPr="00452FA9">
        <w:rPr>
          <w:rFonts w:ascii="TimesNewRomanPS-BoldMT" w:hAnsi="TimesNewRomanPS-BoldMT" w:cs="TimesNewRomanPS-BoldMT" w:hint="eastAsia"/>
          <w:color w:val="000000"/>
          <w:sz w:val="22"/>
          <w:szCs w:val="22"/>
          <w:lang w:eastAsia="zh-CN"/>
        </w:rPr>
        <w:t>，使地球站得以</w:t>
      </w:r>
      <w:r w:rsidR="001E0C3A" w:rsidRPr="00452FA9">
        <w:rPr>
          <w:rFonts w:ascii="TimesNewRomanPS-BoldMT" w:hAnsi="TimesNewRomanPS-BoldMT" w:cs="TimesNewRomanPS-BoldMT" w:hint="eastAsia"/>
          <w:color w:val="000000"/>
          <w:sz w:val="22"/>
          <w:szCs w:val="22"/>
          <w:lang w:eastAsia="zh-CN"/>
        </w:rPr>
        <w:t>在</w:t>
      </w:r>
      <w:r w:rsidR="00BF3241" w:rsidRPr="00452FA9">
        <w:rPr>
          <w:rFonts w:ascii="TimesNewRomanPS-BoldMT" w:hAnsi="TimesNewRomanPS-BoldMT" w:cs="TimesNewRomanPS-BoldMT" w:hint="eastAsia"/>
          <w:color w:val="000000"/>
          <w:sz w:val="22"/>
          <w:szCs w:val="22"/>
          <w:lang w:eastAsia="zh-CN"/>
        </w:rPr>
        <w:t>《无线电规则》</w:t>
      </w:r>
      <w:r w:rsidR="009D0DCC" w:rsidRPr="00452FA9">
        <w:rPr>
          <w:rFonts w:ascii="TimesNewRomanPS-BoldMT" w:hAnsi="TimesNewRomanPS-BoldMT" w:cs="TimesNewRomanPS-BoldMT" w:hint="eastAsia"/>
          <w:color w:val="000000"/>
          <w:sz w:val="22"/>
          <w:szCs w:val="22"/>
          <w:lang w:eastAsia="zh-CN"/>
        </w:rPr>
        <w:t>脚注</w:t>
      </w:r>
      <w:r w:rsidR="00BF3241" w:rsidRPr="00452FA9">
        <w:rPr>
          <w:rFonts w:ascii="TimesNewRomanPS-BoldMT" w:hAnsi="TimesNewRomanPS-BoldMT" w:cs="TimesNewRomanPS-BoldMT" w:hint="eastAsia"/>
          <w:color w:val="000000"/>
          <w:sz w:val="22"/>
          <w:szCs w:val="22"/>
          <w:lang w:eastAsia="zh-CN"/>
        </w:rPr>
        <w:t>第</w:t>
      </w:r>
      <w:r w:rsidR="00BF3241" w:rsidRPr="00452FA9">
        <w:rPr>
          <w:rFonts w:ascii="TimesNewRomanPS-BoldMT" w:hAnsi="TimesNewRomanPS-BoldMT" w:cs="TimesNewRomanPS-BoldMT" w:hint="eastAsia"/>
          <w:b/>
          <w:bCs/>
          <w:color w:val="000000"/>
          <w:sz w:val="22"/>
          <w:szCs w:val="22"/>
          <w:lang w:eastAsia="zh-CN"/>
        </w:rPr>
        <w:t>5</w:t>
      </w:r>
      <w:r w:rsidR="00BF3241" w:rsidRPr="00452FA9">
        <w:rPr>
          <w:rFonts w:ascii="TimesNewRomanPS-BoldMT" w:hAnsi="TimesNewRomanPS-BoldMT" w:cs="TimesNewRomanPS-BoldMT"/>
          <w:b/>
          <w:bCs/>
          <w:color w:val="000000"/>
          <w:sz w:val="22"/>
          <w:szCs w:val="22"/>
          <w:lang w:eastAsia="zh-CN"/>
        </w:rPr>
        <w:t>.484B</w:t>
      </w:r>
      <w:r w:rsidR="009D0DCC" w:rsidRPr="00452FA9">
        <w:rPr>
          <w:rFonts w:ascii="TimesNewRomanPS-BoldMT" w:hAnsi="TimesNewRomanPS-BoldMT" w:cs="TimesNewRomanPS-BoldMT" w:hint="eastAsia"/>
          <w:color w:val="000000"/>
          <w:sz w:val="22"/>
          <w:szCs w:val="22"/>
          <w:lang w:eastAsia="zh-CN"/>
        </w:rPr>
        <w:t>适用的</w:t>
      </w:r>
      <w:r w:rsidR="009D0DCC" w:rsidRPr="00452FA9">
        <w:rPr>
          <w:rFonts w:ascii="TimesNewRomanPS-BoldMT" w:hAnsi="TimesNewRomanPS-BoldMT" w:cs="TimesNewRomanPS-BoldMT" w:hint="eastAsia"/>
          <w:bCs/>
          <w:color w:val="000000"/>
          <w:sz w:val="22"/>
          <w:szCs w:val="22"/>
          <w:lang w:eastAsia="zh-CN"/>
        </w:rPr>
        <w:t>频段内对地静止卫星网络中操作的无人机系统（</w:t>
      </w:r>
      <w:r w:rsidR="009D0DCC" w:rsidRPr="00452FA9">
        <w:rPr>
          <w:rFonts w:ascii="TimesNewRomanPS-BoldMT" w:hAnsi="TimesNewRomanPS-BoldMT" w:cs="TimesNewRomanPS-BoldMT"/>
          <w:bCs/>
          <w:color w:val="000000"/>
          <w:sz w:val="22"/>
          <w:szCs w:val="22"/>
          <w:lang w:eastAsia="zh-CN"/>
        </w:rPr>
        <w:t>UAS</w:t>
      </w:r>
      <w:r w:rsidR="009D0DCC" w:rsidRPr="00452FA9">
        <w:rPr>
          <w:rFonts w:ascii="TimesNewRomanPS-BoldMT" w:hAnsi="TimesNewRomanPS-BoldMT" w:cs="TimesNewRomanPS-BoldMT" w:hint="eastAsia"/>
          <w:bCs/>
          <w:color w:val="000000"/>
          <w:sz w:val="22"/>
          <w:szCs w:val="22"/>
          <w:lang w:eastAsia="zh-CN"/>
        </w:rPr>
        <w:t>）的控制和非有效载荷通信提供支持。</w:t>
      </w:r>
    </w:p>
    <w:p w14:paraId="1CC35FA0" w14:textId="65254EEE" w:rsidR="00265531" w:rsidRPr="00452FA9" w:rsidRDefault="00265531" w:rsidP="00265531">
      <w:pPr>
        <w:ind w:firstLineChars="200" w:firstLine="440"/>
        <w:rPr>
          <w:bCs/>
          <w:sz w:val="22"/>
          <w:szCs w:val="22"/>
          <w:lang w:val="en-US" w:eastAsia="zh-CN"/>
        </w:rPr>
      </w:pPr>
      <w:r w:rsidRPr="00452FA9">
        <w:rPr>
          <w:rFonts w:hint="eastAsia"/>
          <w:bCs/>
          <w:sz w:val="22"/>
          <w:szCs w:val="22"/>
          <w:lang w:val="en-US" w:eastAsia="zh-CN"/>
        </w:rPr>
        <w:t>第</w:t>
      </w:r>
      <w:r w:rsidRPr="00452FA9">
        <w:rPr>
          <w:b/>
          <w:bCs/>
          <w:sz w:val="22"/>
          <w:szCs w:val="22"/>
          <w:lang w:val="en-US" w:eastAsia="zh-CN"/>
        </w:rPr>
        <w:t>155</w:t>
      </w:r>
      <w:r w:rsidRPr="00452FA9">
        <w:rPr>
          <w:rFonts w:hint="eastAsia"/>
          <w:sz w:val="22"/>
          <w:szCs w:val="22"/>
          <w:lang w:val="en-US" w:eastAsia="zh-CN"/>
        </w:rPr>
        <w:t>号决议</w:t>
      </w:r>
      <w:r w:rsidRPr="00452FA9">
        <w:rPr>
          <w:rFonts w:hint="eastAsia"/>
          <w:b/>
          <w:sz w:val="22"/>
          <w:szCs w:val="22"/>
          <w:lang w:val="en-US" w:eastAsia="zh-CN"/>
        </w:rPr>
        <w:t>（</w:t>
      </w:r>
      <w:r w:rsidRPr="00452FA9">
        <w:rPr>
          <w:rFonts w:hint="eastAsia"/>
          <w:b/>
          <w:sz w:val="22"/>
          <w:szCs w:val="22"/>
          <w:lang w:val="en-US" w:eastAsia="zh-CN"/>
        </w:rPr>
        <w:t>W</w:t>
      </w:r>
      <w:r w:rsidRPr="00452FA9">
        <w:rPr>
          <w:b/>
          <w:sz w:val="22"/>
          <w:szCs w:val="22"/>
          <w:lang w:val="en-US" w:eastAsia="zh-CN"/>
        </w:rPr>
        <w:t>RC-15</w:t>
      </w:r>
      <w:r w:rsidRPr="00452FA9">
        <w:rPr>
          <w:rFonts w:hint="eastAsia"/>
          <w:b/>
          <w:sz w:val="22"/>
          <w:szCs w:val="22"/>
          <w:lang w:val="en-US" w:eastAsia="zh-CN"/>
        </w:rPr>
        <w:t>）</w:t>
      </w:r>
      <w:r w:rsidRPr="00452FA9">
        <w:rPr>
          <w:rFonts w:hint="eastAsia"/>
          <w:bCs/>
          <w:sz w:val="22"/>
          <w:szCs w:val="22"/>
          <w:lang w:val="en-US" w:eastAsia="zh-CN"/>
        </w:rPr>
        <w:t>在做出决议段包含无人机机载地球站与卫星固定业务对地静止卫星网络之间通信要考虑的具体问题。由于所需要的国际航空标准和建议做法（</w:t>
      </w:r>
      <w:r w:rsidRPr="00452FA9">
        <w:rPr>
          <w:bCs/>
          <w:sz w:val="22"/>
          <w:szCs w:val="22"/>
          <w:lang w:val="en-US" w:eastAsia="zh-CN"/>
        </w:rPr>
        <w:t>SARP</w:t>
      </w:r>
      <w:r w:rsidRPr="00452FA9">
        <w:rPr>
          <w:rFonts w:hint="eastAsia"/>
          <w:bCs/>
          <w:sz w:val="22"/>
          <w:szCs w:val="22"/>
          <w:lang w:val="en-US" w:eastAsia="zh-CN"/>
        </w:rPr>
        <w:t>）内容在大会召开时尚未拟定，</w:t>
      </w:r>
      <w:r w:rsidRPr="00452FA9">
        <w:rPr>
          <w:bCs/>
          <w:sz w:val="22"/>
          <w:szCs w:val="22"/>
          <w:lang w:val="en-US" w:eastAsia="zh-CN"/>
        </w:rPr>
        <w:t>WRC-15</w:t>
      </w:r>
      <w:r w:rsidRPr="00452FA9">
        <w:rPr>
          <w:rFonts w:hint="eastAsia"/>
          <w:bCs/>
          <w:sz w:val="22"/>
          <w:szCs w:val="22"/>
          <w:lang w:val="en-US" w:eastAsia="zh-CN"/>
        </w:rPr>
        <w:t>做出决议请</w:t>
      </w:r>
      <w:r w:rsidRPr="00452FA9">
        <w:rPr>
          <w:bCs/>
          <w:sz w:val="22"/>
          <w:szCs w:val="22"/>
          <w:lang w:val="en-US" w:eastAsia="zh-CN"/>
        </w:rPr>
        <w:t>WRC-23</w:t>
      </w:r>
      <w:r w:rsidRPr="00452FA9">
        <w:rPr>
          <w:rFonts w:hint="eastAsia"/>
          <w:bCs/>
          <w:sz w:val="22"/>
          <w:szCs w:val="22"/>
          <w:lang w:val="en-US" w:eastAsia="zh-CN"/>
        </w:rPr>
        <w:t>审议</w:t>
      </w:r>
      <w:r w:rsidR="001E0C3A" w:rsidRPr="00452FA9">
        <w:rPr>
          <w:rFonts w:hint="eastAsia"/>
          <w:bCs/>
          <w:sz w:val="22"/>
          <w:szCs w:val="22"/>
          <w:lang w:val="en-US" w:eastAsia="zh-CN"/>
        </w:rPr>
        <w:t>这些</w:t>
      </w:r>
      <w:r w:rsidRPr="00452FA9">
        <w:rPr>
          <w:rFonts w:hint="eastAsia"/>
          <w:bCs/>
          <w:sz w:val="22"/>
          <w:szCs w:val="22"/>
          <w:lang w:val="en-US" w:eastAsia="zh-CN"/>
        </w:rPr>
        <w:t>研究</w:t>
      </w:r>
      <w:r w:rsidR="001E0C3A" w:rsidRPr="00452FA9">
        <w:rPr>
          <w:rFonts w:hint="eastAsia"/>
          <w:bCs/>
          <w:sz w:val="22"/>
          <w:szCs w:val="22"/>
          <w:lang w:val="en-US" w:eastAsia="zh-CN"/>
        </w:rPr>
        <w:t>的</w:t>
      </w:r>
      <w:r w:rsidRPr="00452FA9">
        <w:rPr>
          <w:rFonts w:hint="eastAsia"/>
          <w:bCs/>
          <w:sz w:val="22"/>
          <w:szCs w:val="22"/>
          <w:lang w:val="en-US" w:eastAsia="zh-CN"/>
        </w:rPr>
        <w:t>结果，以便在必要的情况下考虑修订第</w:t>
      </w:r>
      <w:r w:rsidRPr="00452FA9">
        <w:rPr>
          <w:rFonts w:hint="eastAsia"/>
          <w:b/>
          <w:sz w:val="22"/>
          <w:szCs w:val="22"/>
          <w:lang w:val="en-US" w:eastAsia="zh-CN"/>
        </w:rPr>
        <w:t>1</w:t>
      </w:r>
      <w:r w:rsidRPr="00452FA9">
        <w:rPr>
          <w:b/>
          <w:sz w:val="22"/>
          <w:szCs w:val="22"/>
          <w:lang w:val="en-US" w:eastAsia="zh-CN"/>
        </w:rPr>
        <w:t>55</w:t>
      </w:r>
      <w:r w:rsidRPr="00452FA9">
        <w:rPr>
          <w:rFonts w:hint="eastAsia"/>
          <w:bCs/>
          <w:sz w:val="22"/>
          <w:szCs w:val="22"/>
          <w:lang w:val="en-US" w:eastAsia="zh-CN"/>
        </w:rPr>
        <w:t>号决议，</w:t>
      </w:r>
      <w:r w:rsidR="001E0C3A" w:rsidRPr="00452FA9">
        <w:rPr>
          <w:rFonts w:hint="eastAsia"/>
          <w:bCs/>
          <w:sz w:val="22"/>
          <w:szCs w:val="22"/>
          <w:lang w:val="en-US" w:eastAsia="zh-CN"/>
        </w:rPr>
        <w:t>并</w:t>
      </w:r>
      <w:r w:rsidRPr="00452FA9">
        <w:rPr>
          <w:rFonts w:hint="eastAsia"/>
          <w:bCs/>
          <w:sz w:val="22"/>
          <w:szCs w:val="22"/>
          <w:lang w:val="en-US" w:eastAsia="zh-CN"/>
        </w:rPr>
        <w:t>酌情采取必要的行动。</w:t>
      </w:r>
    </w:p>
    <w:p w14:paraId="0E384E80" w14:textId="1758DEB9" w:rsidR="00265531" w:rsidRPr="00452FA9" w:rsidRDefault="00265531" w:rsidP="00265531">
      <w:pPr>
        <w:ind w:firstLineChars="200" w:firstLine="440"/>
        <w:rPr>
          <w:rFonts w:ascii="Calibri" w:hAnsi="Calibri" w:cs="Calibri"/>
          <w:b/>
          <w:bCs/>
          <w:color w:val="800000"/>
          <w:sz w:val="22"/>
          <w:szCs w:val="22"/>
          <w:lang w:val="en-US" w:eastAsia="zh-CN"/>
        </w:rPr>
      </w:pPr>
      <w:r w:rsidRPr="00452FA9">
        <w:rPr>
          <w:rFonts w:hint="eastAsia"/>
          <w:bCs/>
          <w:sz w:val="22"/>
          <w:szCs w:val="22"/>
          <w:lang w:val="en-US" w:eastAsia="zh-CN"/>
        </w:rPr>
        <w:t>此项事宜的结论将为无线电通信局主任就依照第</w:t>
      </w:r>
      <w:r w:rsidRPr="00452FA9">
        <w:rPr>
          <w:rFonts w:hint="eastAsia"/>
          <w:b/>
          <w:sz w:val="22"/>
          <w:szCs w:val="22"/>
          <w:lang w:val="en-US" w:eastAsia="zh-CN"/>
        </w:rPr>
        <w:t>1</w:t>
      </w:r>
      <w:r w:rsidRPr="00452FA9">
        <w:rPr>
          <w:b/>
          <w:sz w:val="22"/>
          <w:szCs w:val="22"/>
          <w:lang w:val="en-US" w:eastAsia="zh-CN"/>
        </w:rPr>
        <w:t>55</w:t>
      </w:r>
      <w:r w:rsidRPr="00452FA9">
        <w:rPr>
          <w:rFonts w:hint="eastAsia"/>
          <w:bCs/>
          <w:sz w:val="22"/>
          <w:szCs w:val="22"/>
          <w:lang w:val="en-US" w:eastAsia="zh-CN"/>
        </w:rPr>
        <w:t>号决议</w:t>
      </w:r>
      <w:r w:rsidRPr="00452FA9">
        <w:rPr>
          <w:rFonts w:hint="eastAsia"/>
          <w:b/>
          <w:sz w:val="22"/>
          <w:szCs w:val="22"/>
          <w:lang w:val="en-US" w:eastAsia="zh-CN"/>
        </w:rPr>
        <w:t>（</w:t>
      </w:r>
      <w:r w:rsidRPr="00452FA9">
        <w:rPr>
          <w:rFonts w:hint="eastAsia"/>
          <w:b/>
          <w:sz w:val="22"/>
          <w:szCs w:val="22"/>
          <w:lang w:val="en-US" w:eastAsia="zh-CN"/>
        </w:rPr>
        <w:t>W</w:t>
      </w:r>
      <w:r w:rsidRPr="00452FA9">
        <w:rPr>
          <w:b/>
          <w:sz w:val="22"/>
          <w:szCs w:val="22"/>
          <w:lang w:val="en-US" w:eastAsia="zh-CN"/>
        </w:rPr>
        <w:t>RC-15</w:t>
      </w:r>
      <w:r w:rsidRPr="00452FA9">
        <w:rPr>
          <w:rFonts w:hint="eastAsia"/>
          <w:b/>
          <w:sz w:val="22"/>
          <w:szCs w:val="22"/>
          <w:lang w:val="en-US" w:eastAsia="zh-CN"/>
        </w:rPr>
        <w:t>）</w:t>
      </w:r>
      <w:r w:rsidRPr="00452FA9">
        <w:rPr>
          <w:rFonts w:ascii="STKaiti" w:eastAsia="STKaiti" w:hAnsi="STKaiti" w:hint="eastAsia"/>
          <w:bCs/>
          <w:iCs/>
          <w:sz w:val="22"/>
          <w:szCs w:val="22"/>
          <w:lang w:val="en-US" w:eastAsia="zh-CN"/>
        </w:rPr>
        <w:t>责成无线电通信局主任</w:t>
      </w:r>
      <w:r w:rsidRPr="00452FA9">
        <w:rPr>
          <w:rFonts w:hint="eastAsia"/>
          <w:bCs/>
          <w:iCs/>
          <w:sz w:val="22"/>
          <w:szCs w:val="22"/>
          <w:lang w:val="en-US" w:eastAsia="zh-CN"/>
        </w:rPr>
        <w:t>4</w:t>
      </w:r>
      <w:r w:rsidRPr="00452FA9">
        <w:rPr>
          <w:rFonts w:hint="eastAsia"/>
          <w:bCs/>
          <w:iCs/>
          <w:sz w:val="22"/>
          <w:szCs w:val="22"/>
          <w:lang w:val="en-US" w:eastAsia="zh-CN"/>
        </w:rPr>
        <w:t>处理相关卫星网络申报事宜做出决定</w:t>
      </w:r>
      <w:r w:rsidR="001E0C3A" w:rsidRPr="00452FA9">
        <w:rPr>
          <w:rFonts w:hint="eastAsia"/>
          <w:bCs/>
          <w:iCs/>
          <w:sz w:val="22"/>
          <w:szCs w:val="22"/>
          <w:lang w:val="en-US" w:eastAsia="zh-CN"/>
        </w:rPr>
        <w:t>提供依据</w:t>
      </w:r>
      <w:r w:rsidRPr="00452FA9">
        <w:rPr>
          <w:rFonts w:hint="eastAsia"/>
          <w:bCs/>
          <w:iCs/>
          <w:sz w:val="22"/>
          <w:szCs w:val="22"/>
          <w:lang w:val="en-US" w:eastAsia="zh-CN"/>
        </w:rPr>
        <w:t>。</w:t>
      </w:r>
    </w:p>
    <w:p w14:paraId="68BF8220" w14:textId="4D004369" w:rsidR="00DB039D" w:rsidRDefault="00DB039D" w:rsidP="00DB039D">
      <w:pPr>
        <w:pBdr>
          <w:bottom w:val="single" w:sz="12" w:space="1" w:color="auto"/>
        </w:pBdr>
        <w:tabs>
          <w:tab w:val="left" w:pos="794"/>
          <w:tab w:val="left" w:pos="1191"/>
          <w:tab w:val="left" w:pos="1588"/>
          <w:tab w:val="left" w:pos="1985"/>
        </w:tabs>
        <w:jc w:val="both"/>
        <w:rPr>
          <w:color w:val="000000"/>
          <w:sz w:val="22"/>
          <w:szCs w:val="22"/>
          <w:lang w:eastAsia="zh-CN"/>
        </w:rPr>
      </w:pPr>
    </w:p>
    <w:p w14:paraId="1E26E352" w14:textId="77777777" w:rsidR="00452FA9" w:rsidRPr="00452FA9" w:rsidRDefault="00452FA9" w:rsidP="00DB039D">
      <w:pPr>
        <w:pBdr>
          <w:bottom w:val="single" w:sz="12" w:space="1" w:color="auto"/>
        </w:pBdr>
        <w:tabs>
          <w:tab w:val="left" w:pos="794"/>
          <w:tab w:val="left" w:pos="1191"/>
          <w:tab w:val="left" w:pos="1588"/>
          <w:tab w:val="left" w:pos="1985"/>
        </w:tabs>
        <w:jc w:val="both"/>
        <w:rPr>
          <w:color w:val="000000"/>
          <w:sz w:val="22"/>
          <w:szCs w:val="22"/>
          <w:lang w:eastAsia="zh-CN"/>
        </w:rPr>
      </w:pPr>
    </w:p>
    <w:p w14:paraId="15EFE72F" w14:textId="468F68A6" w:rsidR="00DB039D" w:rsidRPr="00452FA9" w:rsidRDefault="00DB039D" w:rsidP="00DB039D">
      <w:pPr>
        <w:jc w:val="both"/>
        <w:rPr>
          <w:b/>
          <w:bCs/>
          <w:i/>
          <w:iCs/>
          <w:sz w:val="22"/>
          <w:szCs w:val="22"/>
          <w:lang w:eastAsia="zh-CN"/>
        </w:rPr>
      </w:pPr>
      <w:r w:rsidRPr="00452FA9">
        <w:rPr>
          <w:rFonts w:eastAsia="STKaiti" w:hint="eastAsia"/>
          <w:b/>
          <w:bCs/>
          <w:iCs/>
          <w:color w:val="000000"/>
          <w:sz w:val="22"/>
          <w:szCs w:val="22"/>
          <w:lang w:eastAsia="zh-CN"/>
        </w:rPr>
        <w:t>相关的无线电通信业务：</w:t>
      </w:r>
    </w:p>
    <w:p w14:paraId="2F84BC95" w14:textId="572AF9C6" w:rsidR="00DB039D" w:rsidRPr="00452FA9" w:rsidRDefault="009D0DCC" w:rsidP="00DB039D">
      <w:pPr>
        <w:pBdr>
          <w:bottom w:val="single" w:sz="12" w:space="1" w:color="auto"/>
        </w:pBdr>
        <w:tabs>
          <w:tab w:val="left" w:pos="794"/>
          <w:tab w:val="left" w:pos="1191"/>
          <w:tab w:val="left" w:pos="1588"/>
          <w:tab w:val="left" w:pos="1985"/>
        </w:tabs>
        <w:jc w:val="both"/>
        <w:rPr>
          <w:color w:val="000000"/>
          <w:sz w:val="22"/>
          <w:szCs w:val="22"/>
          <w:lang w:eastAsia="zh-CN"/>
        </w:rPr>
      </w:pPr>
      <w:r w:rsidRPr="00452FA9">
        <w:rPr>
          <w:rFonts w:hint="eastAsia"/>
          <w:color w:val="000000"/>
          <w:sz w:val="22"/>
          <w:szCs w:val="22"/>
          <w:lang w:eastAsia="zh-CN"/>
        </w:rPr>
        <w:t>移动、固定、卫星移动、无线电导航、广播、射电天文、卫星广播和卫星固定</w:t>
      </w:r>
    </w:p>
    <w:p w14:paraId="1243770D" w14:textId="26EEAF60" w:rsidR="00DB039D" w:rsidRPr="00452FA9" w:rsidRDefault="00857A7F" w:rsidP="00DB039D">
      <w:pPr>
        <w:jc w:val="both"/>
        <w:rPr>
          <w:rFonts w:ascii="TimesNewRomanPSMT" w:hAnsi="TimesNewRomanPSMT" w:cs="TimesNewRomanPSMT"/>
          <w:sz w:val="22"/>
          <w:szCs w:val="22"/>
          <w:highlight w:val="green"/>
          <w:lang w:eastAsia="zh-CN"/>
        </w:rPr>
      </w:pPr>
      <w:r w:rsidRPr="00452FA9">
        <w:rPr>
          <w:rFonts w:eastAsia="STKaiti" w:hint="eastAsia"/>
          <w:b/>
          <w:bCs/>
          <w:iCs/>
          <w:color w:val="000000"/>
          <w:sz w:val="22"/>
          <w:szCs w:val="22"/>
          <w:lang w:eastAsia="zh-CN"/>
        </w:rPr>
        <w:t>未遇见到</w:t>
      </w:r>
      <w:r w:rsidR="00DB039D" w:rsidRPr="00452FA9">
        <w:rPr>
          <w:rFonts w:eastAsia="STKaiti" w:hint="eastAsia"/>
          <w:b/>
          <w:bCs/>
          <w:iCs/>
          <w:color w:val="000000"/>
          <w:sz w:val="22"/>
          <w:szCs w:val="22"/>
          <w:lang w:eastAsia="zh-CN"/>
        </w:rPr>
        <w:t>可能</w:t>
      </w:r>
      <w:r w:rsidRPr="00452FA9">
        <w:rPr>
          <w:rFonts w:eastAsia="STKaiti" w:hint="eastAsia"/>
          <w:b/>
          <w:bCs/>
          <w:iCs/>
          <w:color w:val="000000"/>
          <w:sz w:val="22"/>
          <w:szCs w:val="22"/>
          <w:lang w:eastAsia="zh-CN"/>
        </w:rPr>
        <w:t>的说明</w:t>
      </w:r>
      <w:r w:rsidR="00DB039D" w:rsidRPr="00452FA9">
        <w:rPr>
          <w:rFonts w:eastAsia="STKaiti" w:hint="eastAsia"/>
          <w:b/>
          <w:bCs/>
          <w:iCs/>
          <w:color w:val="000000"/>
          <w:sz w:val="22"/>
          <w:szCs w:val="22"/>
          <w:lang w:eastAsia="zh-CN"/>
        </w:rPr>
        <w:t>困难：</w:t>
      </w:r>
      <w:r w:rsidR="00DB039D" w:rsidRPr="00452FA9">
        <w:rPr>
          <w:rFonts w:asciiTheme="majorBidi" w:eastAsiaTheme="minorEastAsia" w:hAnsiTheme="majorBidi" w:cstheme="majorBidi" w:hint="eastAsia"/>
          <w:color w:val="000000"/>
          <w:sz w:val="22"/>
          <w:szCs w:val="22"/>
          <w:lang w:eastAsia="zh-CN"/>
        </w:rPr>
        <w:t>未预见到</w:t>
      </w:r>
    </w:p>
    <w:p w14:paraId="413AD5CF" w14:textId="77777777" w:rsidR="00DB039D" w:rsidRPr="00452FA9" w:rsidRDefault="00DB039D" w:rsidP="00DB039D">
      <w:pPr>
        <w:pBdr>
          <w:bottom w:val="single" w:sz="12" w:space="1" w:color="auto"/>
        </w:pBdr>
        <w:tabs>
          <w:tab w:val="left" w:pos="794"/>
          <w:tab w:val="left" w:pos="1191"/>
          <w:tab w:val="left" w:pos="1588"/>
          <w:tab w:val="left" w:pos="1985"/>
        </w:tabs>
        <w:jc w:val="both"/>
        <w:rPr>
          <w:color w:val="000000"/>
          <w:sz w:val="22"/>
          <w:szCs w:val="22"/>
          <w:highlight w:val="green"/>
          <w:lang w:eastAsia="zh-CN"/>
        </w:rPr>
      </w:pPr>
    </w:p>
    <w:p w14:paraId="092946DC" w14:textId="2F1823BE" w:rsidR="00DB039D" w:rsidRPr="00452FA9" w:rsidRDefault="009D0DCC" w:rsidP="00DB039D">
      <w:pPr>
        <w:jc w:val="both"/>
        <w:rPr>
          <w:rFonts w:ascii="TimesNewRomanPSMT" w:hAnsi="TimesNewRomanPSMT" w:cs="TimesNewRomanPSMT"/>
          <w:sz w:val="22"/>
          <w:szCs w:val="22"/>
          <w:lang w:eastAsia="zh-CN"/>
        </w:rPr>
      </w:pPr>
      <w:r w:rsidRPr="00452FA9">
        <w:rPr>
          <w:rFonts w:eastAsia="STKaiti" w:hint="eastAsia"/>
          <w:b/>
          <w:bCs/>
          <w:iCs/>
          <w:color w:val="000000"/>
          <w:sz w:val="22"/>
          <w:szCs w:val="22"/>
          <w:lang w:eastAsia="zh-CN"/>
        </w:rPr>
        <w:t>目</w:t>
      </w:r>
      <w:r w:rsidR="00DB039D" w:rsidRPr="00452FA9">
        <w:rPr>
          <w:rFonts w:eastAsia="STKaiti" w:hint="eastAsia"/>
          <w:b/>
          <w:bCs/>
          <w:iCs/>
          <w:color w:val="000000"/>
          <w:sz w:val="22"/>
          <w:szCs w:val="22"/>
          <w:lang w:eastAsia="zh-CN"/>
        </w:rPr>
        <w:t>前</w:t>
      </w:r>
      <w:r w:rsidR="00DB039D" w:rsidRPr="00452FA9">
        <w:rPr>
          <w:rFonts w:eastAsia="STKaiti"/>
          <w:b/>
          <w:bCs/>
          <w:iCs/>
          <w:color w:val="000000"/>
          <w:sz w:val="22"/>
          <w:szCs w:val="22"/>
          <w:lang w:eastAsia="zh-CN"/>
        </w:rPr>
        <w:t>/</w:t>
      </w:r>
      <w:r w:rsidR="00DB039D" w:rsidRPr="00452FA9">
        <w:rPr>
          <w:rFonts w:eastAsia="STKaiti" w:hint="eastAsia"/>
          <w:b/>
          <w:bCs/>
          <w:iCs/>
          <w:color w:val="000000"/>
          <w:sz w:val="22"/>
          <w:szCs w:val="22"/>
          <w:lang w:eastAsia="zh-CN"/>
        </w:rPr>
        <w:t>正在进行的对该问题的研究：</w:t>
      </w:r>
      <w:r w:rsidRPr="00452FA9">
        <w:rPr>
          <w:rFonts w:ascii="TimesNewRomanPSMT" w:hAnsi="TimesNewRomanPSMT" w:cs="TimesNewRomanPSMT" w:hint="eastAsia"/>
          <w:sz w:val="22"/>
          <w:szCs w:val="22"/>
          <w:lang w:eastAsia="zh-CN"/>
        </w:rPr>
        <w:t>在制定</w:t>
      </w:r>
      <w:r w:rsidR="00DB039D" w:rsidRPr="00452FA9">
        <w:rPr>
          <w:rFonts w:ascii="TimesNewRomanPSMT" w:hAnsi="TimesNewRomanPSMT" w:cs="TimesNewRomanPSMT"/>
          <w:sz w:val="22"/>
          <w:szCs w:val="22"/>
          <w:lang w:eastAsia="zh-CN"/>
        </w:rPr>
        <w:t>WRC-15</w:t>
      </w:r>
      <w:r w:rsidRPr="00452FA9">
        <w:rPr>
          <w:rFonts w:ascii="TimesNewRomanPSMT" w:hAnsi="TimesNewRomanPSMT" w:cs="TimesNewRomanPSMT" w:hint="eastAsia"/>
          <w:sz w:val="22"/>
          <w:szCs w:val="22"/>
          <w:lang w:eastAsia="zh-CN"/>
        </w:rPr>
        <w:t>议项</w:t>
      </w:r>
      <w:r w:rsidRPr="00452FA9">
        <w:rPr>
          <w:rFonts w:ascii="TimesNewRomanPSMT" w:hAnsi="TimesNewRomanPSMT" w:cs="TimesNewRomanPSMT" w:hint="eastAsia"/>
          <w:sz w:val="22"/>
          <w:szCs w:val="22"/>
          <w:lang w:eastAsia="zh-CN"/>
        </w:rPr>
        <w:t>1</w:t>
      </w:r>
      <w:r w:rsidRPr="00452FA9">
        <w:rPr>
          <w:rFonts w:ascii="TimesNewRomanPSMT" w:hAnsi="TimesNewRomanPSMT" w:cs="TimesNewRomanPSMT"/>
          <w:sz w:val="22"/>
          <w:szCs w:val="22"/>
          <w:lang w:eastAsia="zh-CN"/>
        </w:rPr>
        <w:t>.5</w:t>
      </w:r>
      <w:r w:rsidRPr="00452FA9">
        <w:rPr>
          <w:rFonts w:ascii="TimesNewRomanPSMT" w:hAnsi="TimesNewRomanPSMT" w:cs="TimesNewRomanPSMT" w:hint="eastAsia"/>
          <w:sz w:val="22"/>
          <w:szCs w:val="22"/>
          <w:lang w:eastAsia="zh-CN"/>
        </w:rPr>
        <w:t>过程中开展的研究以及</w:t>
      </w:r>
      <w:r w:rsidRPr="00452FA9">
        <w:rPr>
          <w:rFonts w:ascii="TimesNewRomanPSMT" w:hAnsi="TimesNewRomanPSMT" w:cs="TimesNewRomanPSMT"/>
          <w:sz w:val="22"/>
          <w:szCs w:val="22"/>
          <w:lang w:eastAsia="zh-CN"/>
        </w:rPr>
        <w:t>ITU-R</w:t>
      </w:r>
      <w:r w:rsidR="00DB039D" w:rsidRPr="00452FA9">
        <w:rPr>
          <w:rFonts w:ascii="TimesNewRomanPSMT" w:hAnsi="TimesNewRomanPSMT" w:cs="TimesNewRomanPSMT"/>
          <w:sz w:val="22"/>
          <w:szCs w:val="22"/>
          <w:lang w:eastAsia="zh-CN"/>
        </w:rPr>
        <w:t xml:space="preserve"> </w:t>
      </w:r>
      <w:r w:rsidRPr="00452FA9">
        <w:rPr>
          <w:rFonts w:ascii="TimesNewRomanPSMT" w:hAnsi="TimesNewRomanPSMT" w:cs="TimesNewRomanPSMT"/>
          <w:sz w:val="22"/>
          <w:szCs w:val="22"/>
          <w:lang w:eastAsia="zh-CN"/>
        </w:rPr>
        <w:t>5B</w:t>
      </w:r>
      <w:r w:rsidRPr="00452FA9">
        <w:rPr>
          <w:rFonts w:ascii="TimesNewRomanPSMT" w:hAnsi="TimesNewRomanPSMT" w:cs="TimesNewRomanPSMT" w:hint="eastAsia"/>
          <w:sz w:val="22"/>
          <w:szCs w:val="22"/>
          <w:lang w:eastAsia="zh-CN"/>
        </w:rPr>
        <w:t>工作组在</w:t>
      </w:r>
      <w:r w:rsidRPr="00452FA9">
        <w:rPr>
          <w:rFonts w:ascii="TimesNewRomanPSMT" w:hAnsi="TimesNewRomanPSMT" w:cs="TimesNewRomanPSMT"/>
          <w:sz w:val="22"/>
          <w:szCs w:val="22"/>
          <w:lang w:eastAsia="zh-CN"/>
        </w:rPr>
        <w:t>WRC-15</w:t>
      </w:r>
      <w:r w:rsidRPr="00452FA9">
        <w:rPr>
          <w:rFonts w:ascii="TimesNewRomanPSMT" w:hAnsi="TimesNewRomanPSMT" w:cs="TimesNewRomanPSMT" w:hint="eastAsia"/>
          <w:sz w:val="22"/>
          <w:szCs w:val="22"/>
          <w:lang w:eastAsia="zh-CN"/>
        </w:rPr>
        <w:t>之后为支持落实第</w:t>
      </w:r>
      <w:r w:rsidRPr="00452FA9">
        <w:rPr>
          <w:rFonts w:ascii="TimesNewRomanPSMT" w:hAnsi="TimesNewRomanPSMT" w:cs="TimesNewRomanPSMT" w:hint="eastAsia"/>
          <w:b/>
          <w:bCs/>
          <w:sz w:val="22"/>
          <w:szCs w:val="22"/>
          <w:lang w:eastAsia="zh-CN"/>
        </w:rPr>
        <w:t>1</w:t>
      </w:r>
      <w:r w:rsidRPr="00452FA9">
        <w:rPr>
          <w:rFonts w:ascii="TimesNewRomanPSMT" w:hAnsi="TimesNewRomanPSMT" w:cs="TimesNewRomanPSMT"/>
          <w:b/>
          <w:bCs/>
          <w:sz w:val="22"/>
          <w:szCs w:val="22"/>
          <w:lang w:eastAsia="zh-CN"/>
        </w:rPr>
        <w:t>55</w:t>
      </w:r>
      <w:r w:rsidRPr="00452FA9">
        <w:rPr>
          <w:rFonts w:ascii="TimesNewRomanPSMT" w:hAnsi="TimesNewRomanPSMT" w:cs="TimesNewRomanPSMT" w:hint="eastAsia"/>
          <w:sz w:val="22"/>
          <w:szCs w:val="22"/>
          <w:lang w:eastAsia="zh-CN"/>
        </w:rPr>
        <w:t>号决议</w:t>
      </w:r>
      <w:r w:rsidRPr="00452FA9">
        <w:rPr>
          <w:rFonts w:ascii="TimesNewRomanPSMT" w:hAnsi="TimesNewRomanPSMT" w:cs="TimesNewRomanPSMT" w:hint="eastAsia"/>
          <w:b/>
          <w:bCs/>
          <w:sz w:val="22"/>
          <w:szCs w:val="22"/>
          <w:lang w:eastAsia="zh-CN"/>
        </w:rPr>
        <w:t>（</w:t>
      </w:r>
      <w:r w:rsidRPr="00452FA9">
        <w:rPr>
          <w:rFonts w:ascii="TimesNewRomanPSMT" w:hAnsi="TimesNewRomanPSMT" w:cs="TimesNewRomanPSMT"/>
          <w:b/>
          <w:sz w:val="22"/>
          <w:szCs w:val="22"/>
          <w:lang w:eastAsia="zh-CN"/>
        </w:rPr>
        <w:t>WRC-15</w:t>
      </w:r>
      <w:r w:rsidRPr="00452FA9">
        <w:rPr>
          <w:rFonts w:ascii="TimesNewRomanPSMT" w:hAnsi="TimesNewRomanPSMT" w:cs="TimesNewRomanPSMT" w:hint="eastAsia"/>
          <w:b/>
          <w:sz w:val="22"/>
          <w:szCs w:val="22"/>
          <w:lang w:eastAsia="zh-CN"/>
        </w:rPr>
        <w:t>）</w:t>
      </w:r>
      <w:r w:rsidRPr="00452FA9">
        <w:rPr>
          <w:rFonts w:ascii="TimesNewRomanPSMT" w:hAnsi="TimesNewRomanPSMT" w:cs="TimesNewRomanPSMT" w:hint="eastAsia"/>
          <w:bCs/>
          <w:sz w:val="22"/>
          <w:szCs w:val="22"/>
          <w:lang w:eastAsia="zh-CN"/>
        </w:rPr>
        <w:t>继续</w:t>
      </w:r>
      <w:r w:rsidRPr="00452FA9">
        <w:rPr>
          <w:rFonts w:ascii="TimesNewRomanPSMT" w:hAnsi="TimesNewRomanPSMT" w:cs="TimesNewRomanPSMT" w:hint="eastAsia"/>
          <w:sz w:val="22"/>
          <w:szCs w:val="22"/>
          <w:lang w:eastAsia="zh-CN"/>
        </w:rPr>
        <w:t>开展的研究。</w:t>
      </w:r>
    </w:p>
    <w:p w14:paraId="0F90258A" w14:textId="77777777" w:rsidR="00DB039D" w:rsidRPr="00452FA9" w:rsidRDefault="00DB039D" w:rsidP="00DB039D">
      <w:pPr>
        <w:pBdr>
          <w:bottom w:val="single" w:sz="12" w:space="1" w:color="auto"/>
        </w:pBdr>
        <w:tabs>
          <w:tab w:val="left" w:pos="794"/>
          <w:tab w:val="left" w:pos="1191"/>
          <w:tab w:val="left" w:pos="1588"/>
          <w:tab w:val="left" w:pos="1985"/>
        </w:tabs>
        <w:rPr>
          <w:color w:val="000000"/>
          <w:sz w:val="22"/>
          <w:szCs w:val="22"/>
          <w:lang w:eastAsia="zh-CN"/>
        </w:rPr>
      </w:pPr>
    </w:p>
    <w:tbl>
      <w:tblPr>
        <w:tblW w:w="0" w:type="auto"/>
        <w:tblBorders>
          <w:bottom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3979"/>
        <w:gridCol w:w="5357"/>
      </w:tblGrid>
      <w:tr w:rsidR="00DB039D" w:rsidRPr="00452FA9" w14:paraId="1274B748" w14:textId="77777777" w:rsidTr="0081661C">
        <w:tc>
          <w:tcPr>
            <w:tcW w:w="3979" w:type="dxa"/>
            <w:tcBorders>
              <w:top w:val="nil"/>
              <w:left w:val="nil"/>
              <w:bottom w:val="single" w:sz="12" w:space="0" w:color="auto"/>
              <w:right w:val="single" w:sz="12" w:space="0" w:color="auto"/>
            </w:tcBorders>
            <w:hideMark/>
          </w:tcPr>
          <w:p w14:paraId="27FCDAC7" w14:textId="0766D972" w:rsidR="00DB039D" w:rsidRPr="00452FA9" w:rsidRDefault="002653BB" w:rsidP="00452FA9">
            <w:pPr>
              <w:framePr w:hSpace="181" w:wrap="notBeside" w:vAnchor="text" w:hAnchor="text" w:xAlign="center" w:y="1"/>
              <w:tabs>
                <w:tab w:val="left" w:pos="4366"/>
              </w:tabs>
              <w:rPr>
                <w:bCs/>
                <w:iCs/>
                <w:color w:val="000000"/>
                <w:sz w:val="22"/>
                <w:szCs w:val="22"/>
                <w:highlight w:val="yellow"/>
                <w:lang w:eastAsia="zh-CN"/>
              </w:rPr>
            </w:pPr>
            <w:r w:rsidRPr="00D851E5">
              <w:rPr>
                <w:iCs/>
                <w:color w:val="000000"/>
                <w:sz w:val="22"/>
                <w:szCs w:val="22"/>
                <w:lang w:eastAsia="zh-CN"/>
              </w:rPr>
              <w:t>ITU-R 5B</w:t>
            </w:r>
            <w:r w:rsidR="00857A7F" w:rsidRPr="00D851E5">
              <w:rPr>
                <w:rFonts w:hint="eastAsia"/>
                <w:iCs/>
                <w:color w:val="000000"/>
                <w:sz w:val="22"/>
                <w:szCs w:val="22"/>
                <w:lang w:eastAsia="zh-CN"/>
              </w:rPr>
              <w:t>工作组</w:t>
            </w:r>
            <w:r w:rsidR="00857A7F" w:rsidRPr="00452FA9">
              <w:rPr>
                <w:rFonts w:eastAsia="STKaiti" w:hint="eastAsia"/>
                <w:b/>
                <w:bCs/>
                <w:iCs/>
                <w:color w:val="000000"/>
                <w:sz w:val="22"/>
                <w:szCs w:val="22"/>
                <w:lang w:eastAsia="zh-CN"/>
              </w:rPr>
              <w:t>开展的研究</w:t>
            </w:r>
          </w:p>
          <w:p w14:paraId="2A61CE40" w14:textId="77777777" w:rsidR="00DB039D" w:rsidRPr="00452FA9" w:rsidRDefault="00DB039D" w:rsidP="0081661C">
            <w:pPr>
              <w:framePr w:hSpace="181" w:wrap="notBeside" w:vAnchor="text" w:hAnchor="text" w:xAlign="center" w:y="1"/>
              <w:tabs>
                <w:tab w:val="left" w:pos="4366"/>
              </w:tabs>
              <w:rPr>
                <w:b/>
                <w:bCs/>
                <w:i/>
                <w:iCs/>
                <w:color w:val="000000"/>
                <w:sz w:val="22"/>
                <w:szCs w:val="22"/>
                <w:highlight w:val="yellow"/>
                <w:lang w:eastAsia="zh-CN"/>
              </w:rPr>
            </w:pPr>
          </w:p>
        </w:tc>
        <w:tc>
          <w:tcPr>
            <w:tcW w:w="5357" w:type="dxa"/>
            <w:tcBorders>
              <w:top w:val="nil"/>
              <w:left w:val="single" w:sz="12" w:space="0" w:color="auto"/>
              <w:bottom w:val="single" w:sz="12" w:space="0" w:color="auto"/>
              <w:right w:val="nil"/>
            </w:tcBorders>
          </w:tcPr>
          <w:p w14:paraId="05322B72" w14:textId="714F1670" w:rsidR="00DB039D" w:rsidRPr="00452FA9" w:rsidRDefault="00350341" w:rsidP="0081661C">
            <w:pPr>
              <w:framePr w:hSpace="181" w:wrap="notBeside" w:vAnchor="text" w:hAnchor="text" w:xAlign="center" w:y="1"/>
              <w:tabs>
                <w:tab w:val="left" w:pos="360"/>
                <w:tab w:val="left" w:pos="900"/>
                <w:tab w:val="left" w:pos="4366"/>
              </w:tabs>
              <w:ind w:left="113"/>
              <w:rPr>
                <w:bCs/>
                <w:i/>
                <w:color w:val="000000"/>
                <w:sz w:val="22"/>
                <w:szCs w:val="22"/>
                <w:highlight w:val="yellow"/>
              </w:rPr>
            </w:pPr>
            <w:r w:rsidRPr="00452FA9">
              <w:rPr>
                <w:rFonts w:eastAsia="STKaiti" w:hint="eastAsia"/>
                <w:b/>
                <w:bCs/>
                <w:iCs/>
                <w:color w:val="000000"/>
                <w:sz w:val="22"/>
                <w:szCs w:val="22"/>
              </w:rPr>
              <w:t>参与方：</w:t>
            </w:r>
          </w:p>
          <w:p w14:paraId="70B95EBF" w14:textId="77777777" w:rsidR="00DB039D" w:rsidRPr="00452FA9" w:rsidRDefault="00DB039D" w:rsidP="0081661C">
            <w:pPr>
              <w:framePr w:hSpace="181" w:wrap="notBeside" w:vAnchor="text" w:hAnchor="text" w:xAlign="center" w:y="1"/>
              <w:tabs>
                <w:tab w:val="left" w:pos="360"/>
                <w:tab w:val="left" w:pos="900"/>
                <w:tab w:val="left" w:pos="4366"/>
              </w:tabs>
              <w:ind w:left="113"/>
              <w:rPr>
                <w:b/>
                <w:bCs/>
                <w:iCs/>
                <w:color w:val="000000"/>
                <w:sz w:val="22"/>
                <w:szCs w:val="22"/>
                <w:highlight w:val="yellow"/>
              </w:rPr>
            </w:pPr>
          </w:p>
        </w:tc>
      </w:tr>
    </w:tbl>
    <w:p w14:paraId="22A7FC3B" w14:textId="5022400E" w:rsidR="00DB039D" w:rsidRPr="00452FA9" w:rsidRDefault="00350341" w:rsidP="00DB039D">
      <w:pPr>
        <w:rPr>
          <w:rFonts w:ascii="TimesNewRomanPSMT" w:hAnsi="TimesNewRomanPSMT" w:cs="TimesNewRomanPSMT"/>
          <w:sz w:val="22"/>
          <w:szCs w:val="22"/>
        </w:rPr>
      </w:pPr>
      <w:r w:rsidRPr="00452FA9">
        <w:rPr>
          <w:rFonts w:eastAsia="STKaiti" w:hint="eastAsia"/>
          <w:b/>
          <w:bCs/>
          <w:iCs/>
          <w:color w:val="000000"/>
          <w:sz w:val="22"/>
          <w:szCs w:val="22"/>
          <w:lang w:eastAsia="zh-CN"/>
        </w:rPr>
        <w:t>I</w:t>
      </w:r>
      <w:r w:rsidRPr="00452FA9">
        <w:rPr>
          <w:rFonts w:eastAsia="STKaiti"/>
          <w:b/>
          <w:bCs/>
          <w:iCs/>
          <w:color w:val="000000"/>
          <w:sz w:val="22"/>
          <w:szCs w:val="22"/>
          <w:lang w:eastAsia="zh-CN"/>
        </w:rPr>
        <w:t>TU-R</w:t>
      </w:r>
      <w:r w:rsidRPr="00452FA9">
        <w:rPr>
          <w:rFonts w:eastAsia="STKaiti" w:hint="eastAsia"/>
          <w:b/>
          <w:bCs/>
          <w:iCs/>
          <w:color w:val="000000"/>
          <w:sz w:val="22"/>
          <w:szCs w:val="22"/>
          <w:lang w:eastAsia="zh-CN"/>
        </w:rPr>
        <w:t>相关研究组</w:t>
      </w:r>
      <w:r w:rsidRPr="00452FA9">
        <w:rPr>
          <w:rFonts w:eastAsia="STKaiti"/>
          <w:b/>
          <w:bCs/>
          <w:iCs/>
          <w:color w:val="000000"/>
          <w:sz w:val="22"/>
          <w:szCs w:val="22"/>
          <w:lang w:eastAsia="zh-CN"/>
        </w:rPr>
        <w:t>：</w:t>
      </w:r>
      <w:r w:rsidR="00DB039D" w:rsidRPr="00452FA9">
        <w:rPr>
          <w:rFonts w:ascii="TimesNewRomanPSMT" w:hAnsi="TimesNewRomanPSMT" w:cs="TimesNewRomanPSMT"/>
          <w:sz w:val="22"/>
          <w:szCs w:val="22"/>
        </w:rPr>
        <w:t>ITU-R SG5 (WP5A, WP5C),SG4 (WP4A, WP4C), SG6 (WP6A), SG7 (WP7D)</w:t>
      </w:r>
    </w:p>
    <w:p w14:paraId="21842A51" w14:textId="77777777" w:rsidR="00DB039D" w:rsidRPr="00452FA9" w:rsidRDefault="00DB039D" w:rsidP="00DB039D">
      <w:pPr>
        <w:pBdr>
          <w:bottom w:val="single" w:sz="12" w:space="1" w:color="auto"/>
        </w:pBdr>
        <w:tabs>
          <w:tab w:val="left" w:pos="794"/>
          <w:tab w:val="left" w:pos="1191"/>
          <w:tab w:val="left" w:pos="1588"/>
          <w:tab w:val="left" w:pos="1985"/>
        </w:tabs>
        <w:rPr>
          <w:color w:val="000000"/>
          <w:sz w:val="22"/>
          <w:szCs w:val="22"/>
        </w:rPr>
      </w:pPr>
    </w:p>
    <w:p w14:paraId="665838D2" w14:textId="51F63E6B" w:rsidR="00DB039D" w:rsidRPr="00452FA9" w:rsidRDefault="00350341" w:rsidP="00DB039D">
      <w:pPr>
        <w:rPr>
          <w:rFonts w:ascii="TimesNewRomanPSMT" w:hAnsi="TimesNewRomanPSMT" w:cs="TimesNewRomanPSMT"/>
          <w:sz w:val="22"/>
          <w:szCs w:val="22"/>
          <w:lang w:eastAsia="zh-CN"/>
        </w:rPr>
      </w:pPr>
      <w:r w:rsidRPr="00452FA9">
        <w:rPr>
          <w:rFonts w:ascii="STKaiti" w:eastAsia="STKaiti" w:hAnsi="STKaiti" w:cstheme="majorBidi"/>
          <w:b/>
          <w:bCs/>
          <w:iCs/>
          <w:color w:val="000000"/>
          <w:sz w:val="22"/>
          <w:szCs w:val="22"/>
          <w:lang w:eastAsia="zh-CN"/>
        </w:rPr>
        <w:t>对国际电联资源的影响，包括财务影响（参见《公约》第</w:t>
      </w:r>
      <w:r w:rsidRPr="00452FA9">
        <w:rPr>
          <w:rFonts w:asciiTheme="majorBidi" w:eastAsia="STKaiti" w:hAnsiTheme="majorBidi" w:cstheme="majorBidi"/>
          <w:b/>
          <w:bCs/>
          <w:iCs/>
          <w:color w:val="000000"/>
          <w:sz w:val="22"/>
          <w:szCs w:val="22"/>
          <w:lang w:eastAsia="zh-CN"/>
        </w:rPr>
        <w:t>126</w:t>
      </w:r>
      <w:r w:rsidRPr="00452FA9">
        <w:rPr>
          <w:rFonts w:ascii="STKaiti" w:eastAsia="STKaiti" w:hAnsi="STKaiti" w:cstheme="majorBidi"/>
          <w:b/>
          <w:bCs/>
          <w:iCs/>
          <w:color w:val="000000"/>
          <w:sz w:val="22"/>
          <w:szCs w:val="22"/>
          <w:lang w:eastAsia="zh-CN"/>
        </w:rPr>
        <w:t>款）</w:t>
      </w:r>
      <w:r w:rsidRPr="00452FA9">
        <w:rPr>
          <w:rFonts w:ascii="KaiTi" w:eastAsia="KaiTi" w:hAnsi="KaiTi" w:cstheme="majorBidi"/>
          <w:iCs/>
          <w:color w:val="000000"/>
          <w:sz w:val="22"/>
          <w:szCs w:val="22"/>
          <w:lang w:eastAsia="zh-CN"/>
        </w:rPr>
        <w:t>：</w:t>
      </w:r>
      <w:r w:rsidR="002653BB" w:rsidRPr="00452FA9">
        <w:rPr>
          <w:rFonts w:asciiTheme="majorBidi" w:eastAsiaTheme="minorEastAsia" w:hAnsiTheme="majorBidi" w:cstheme="majorBidi" w:hint="eastAsia"/>
          <w:color w:val="000000"/>
          <w:sz w:val="22"/>
          <w:szCs w:val="22"/>
          <w:lang w:eastAsia="zh-CN"/>
        </w:rPr>
        <w:t>最</w:t>
      </w:r>
      <w:r w:rsidRPr="00452FA9">
        <w:rPr>
          <w:rFonts w:asciiTheme="majorBidi" w:eastAsiaTheme="minorEastAsia" w:hAnsiTheme="majorBidi" w:cstheme="majorBidi" w:hint="eastAsia"/>
          <w:color w:val="000000"/>
          <w:sz w:val="22"/>
          <w:szCs w:val="22"/>
          <w:lang w:eastAsia="zh-CN"/>
        </w:rPr>
        <w:t>低</w:t>
      </w:r>
    </w:p>
    <w:p w14:paraId="6188B07F" w14:textId="77777777" w:rsidR="00DB039D" w:rsidRPr="00452FA9" w:rsidRDefault="00DB039D" w:rsidP="00DB039D">
      <w:pPr>
        <w:pBdr>
          <w:bottom w:val="single" w:sz="12" w:space="1" w:color="auto"/>
        </w:pBdr>
        <w:tabs>
          <w:tab w:val="left" w:pos="794"/>
          <w:tab w:val="left" w:pos="1191"/>
          <w:tab w:val="left" w:pos="1588"/>
          <w:tab w:val="left" w:pos="1985"/>
        </w:tabs>
        <w:rPr>
          <w:color w:val="000000"/>
          <w:sz w:val="22"/>
          <w:szCs w:val="22"/>
          <w:lang w:eastAsia="zh-CN"/>
        </w:rPr>
      </w:pPr>
    </w:p>
    <w:p w14:paraId="53E7DAAB" w14:textId="464DD867" w:rsidR="00DB039D" w:rsidRPr="00452FA9" w:rsidRDefault="00350341" w:rsidP="00350341">
      <w:pPr>
        <w:tabs>
          <w:tab w:val="clear" w:pos="1871"/>
          <w:tab w:val="clear" w:pos="2268"/>
        </w:tabs>
        <w:rPr>
          <w:rFonts w:ascii="TimesNewRomanPSMT" w:hAnsi="TimesNewRomanPSMT" w:cs="TimesNewRomanPSMT"/>
          <w:sz w:val="22"/>
          <w:szCs w:val="22"/>
          <w:highlight w:val="yellow"/>
          <w:lang w:eastAsia="zh-CN"/>
        </w:rPr>
      </w:pPr>
      <w:r w:rsidRPr="00452FA9">
        <w:rPr>
          <w:rFonts w:ascii="STKaiti" w:eastAsia="STKaiti" w:hAnsi="STKaiti" w:cstheme="majorBidi"/>
          <w:b/>
          <w:iCs/>
          <w:color w:val="000000"/>
          <w:sz w:val="22"/>
          <w:szCs w:val="22"/>
          <w:lang w:eastAsia="zh-CN"/>
        </w:rPr>
        <w:lastRenderedPageBreak/>
        <w:t>区域共同提案</w:t>
      </w:r>
      <w:r w:rsidRPr="00452FA9">
        <w:rPr>
          <w:rFonts w:ascii="KaiTi" w:eastAsia="KaiTi" w:hAnsi="KaiTi" w:cstheme="majorBidi"/>
          <w:b/>
          <w:iCs/>
          <w:color w:val="000000"/>
          <w:sz w:val="22"/>
          <w:szCs w:val="22"/>
          <w:lang w:eastAsia="zh-CN"/>
        </w:rPr>
        <w:t>：</w:t>
      </w:r>
      <w:r w:rsidRPr="00452FA9">
        <w:rPr>
          <w:rFonts w:asciiTheme="majorBidi" w:eastAsiaTheme="minorEastAsia" w:hAnsiTheme="majorBidi" w:cstheme="majorBidi"/>
          <w:color w:val="000000"/>
          <w:sz w:val="22"/>
          <w:szCs w:val="22"/>
          <w:lang w:eastAsia="zh-CN"/>
        </w:rPr>
        <w:t>是</w:t>
      </w:r>
      <w:r w:rsidRPr="00452FA9">
        <w:rPr>
          <w:rFonts w:asciiTheme="majorBidi" w:eastAsiaTheme="minorEastAsia" w:hAnsiTheme="majorBidi" w:cstheme="majorBidi"/>
          <w:color w:val="000000"/>
          <w:sz w:val="22"/>
          <w:szCs w:val="22"/>
          <w:lang w:eastAsia="zh-CN"/>
        </w:rPr>
        <w:t>/</w:t>
      </w:r>
      <w:r w:rsidRPr="00452FA9">
        <w:rPr>
          <w:rFonts w:asciiTheme="majorBidi" w:eastAsiaTheme="minorEastAsia" w:hAnsiTheme="majorBidi" w:cstheme="majorBidi"/>
          <w:color w:val="000000"/>
          <w:sz w:val="22"/>
          <w:szCs w:val="22"/>
          <w:lang w:eastAsia="zh-CN"/>
        </w:rPr>
        <w:t>否</w:t>
      </w:r>
      <w:r w:rsidR="00DB039D" w:rsidRPr="00452FA9">
        <w:rPr>
          <w:rFonts w:ascii="TimesNewRomanPSMT" w:hAnsi="TimesNewRomanPSMT" w:cs="TimesNewRomanPSMT"/>
          <w:sz w:val="22"/>
          <w:szCs w:val="22"/>
          <w:lang w:eastAsia="zh-CN"/>
        </w:rPr>
        <w:tab/>
      </w:r>
      <w:r w:rsidR="00DB039D" w:rsidRPr="00452FA9">
        <w:rPr>
          <w:rFonts w:ascii="TimesNewRomanPSMT" w:hAnsi="TimesNewRomanPSMT" w:cs="TimesNewRomanPSMT"/>
          <w:sz w:val="22"/>
          <w:szCs w:val="22"/>
          <w:lang w:eastAsia="zh-CN"/>
        </w:rPr>
        <w:tab/>
      </w:r>
      <w:r w:rsidRPr="00452FA9">
        <w:rPr>
          <w:rFonts w:ascii="TimesNewRomanPSMT" w:hAnsi="TimesNewRomanPSMT" w:cs="TimesNewRomanPSMT"/>
          <w:sz w:val="22"/>
          <w:szCs w:val="22"/>
          <w:lang w:eastAsia="zh-CN"/>
        </w:rPr>
        <w:tab/>
      </w:r>
      <w:r w:rsidR="004579E6">
        <w:rPr>
          <w:rFonts w:ascii="TimesNewRomanPSMT" w:hAnsi="TimesNewRomanPSMT" w:cs="TimesNewRomanPSMT"/>
          <w:sz w:val="22"/>
          <w:szCs w:val="22"/>
          <w:lang w:eastAsia="zh-CN"/>
        </w:rPr>
        <w:tab/>
      </w:r>
      <w:r w:rsidRPr="00452FA9">
        <w:rPr>
          <w:rFonts w:ascii="STKaiti" w:eastAsia="STKaiti" w:hAnsi="STKaiti" w:cstheme="majorBidi"/>
          <w:b/>
          <w:iCs/>
          <w:color w:val="000000"/>
          <w:sz w:val="22"/>
          <w:szCs w:val="22"/>
          <w:lang w:eastAsia="zh-CN"/>
        </w:rPr>
        <w:t>多国提案</w:t>
      </w:r>
      <w:r w:rsidRPr="00452FA9">
        <w:rPr>
          <w:rFonts w:ascii="KaiTi" w:eastAsia="KaiTi" w:hAnsi="KaiTi" w:cstheme="majorBidi"/>
          <w:b/>
          <w:iCs/>
          <w:color w:val="000000"/>
          <w:sz w:val="22"/>
          <w:szCs w:val="22"/>
          <w:lang w:eastAsia="zh-CN"/>
        </w:rPr>
        <w:t>：</w:t>
      </w:r>
      <w:r w:rsidRPr="00452FA9">
        <w:rPr>
          <w:rFonts w:asciiTheme="majorBidi" w:eastAsiaTheme="minorEastAsia" w:hAnsiTheme="majorBidi" w:cstheme="majorBidi"/>
          <w:color w:val="000000"/>
          <w:sz w:val="22"/>
          <w:szCs w:val="22"/>
          <w:lang w:eastAsia="zh-CN"/>
        </w:rPr>
        <w:t>是</w:t>
      </w:r>
      <w:r w:rsidRPr="00452FA9">
        <w:rPr>
          <w:rFonts w:asciiTheme="majorBidi" w:eastAsiaTheme="minorEastAsia" w:hAnsiTheme="majorBidi" w:cstheme="majorBidi"/>
          <w:color w:val="000000"/>
          <w:sz w:val="22"/>
          <w:szCs w:val="22"/>
          <w:lang w:eastAsia="zh-CN"/>
        </w:rPr>
        <w:t>/</w:t>
      </w:r>
      <w:r w:rsidRPr="00452FA9">
        <w:rPr>
          <w:rFonts w:asciiTheme="majorBidi" w:eastAsiaTheme="minorEastAsia" w:hAnsiTheme="majorBidi" w:cstheme="majorBidi"/>
          <w:color w:val="000000"/>
          <w:sz w:val="22"/>
          <w:szCs w:val="22"/>
          <w:lang w:eastAsia="zh-CN"/>
        </w:rPr>
        <w:t>否</w:t>
      </w:r>
    </w:p>
    <w:p w14:paraId="00BCA67F" w14:textId="6263B18C" w:rsidR="00DB039D" w:rsidRPr="00452FA9" w:rsidRDefault="00350341" w:rsidP="00DB039D">
      <w:pPr>
        <w:ind w:firstLine="720"/>
        <w:rPr>
          <w:rFonts w:ascii="TimesNewRomanPS-ItalicMT" w:hAnsi="TimesNewRomanPS-ItalicMT" w:cs="TimesNewRomanPS-ItalicMT"/>
          <w:i/>
          <w:iCs/>
          <w:sz w:val="22"/>
          <w:szCs w:val="22"/>
          <w:highlight w:val="yellow"/>
        </w:rPr>
      </w:pPr>
      <w:r w:rsidRPr="00452FA9">
        <w:rPr>
          <w:rFonts w:ascii="STKaiti" w:eastAsia="STKaiti" w:hAnsi="STKaiti" w:cstheme="majorBidi"/>
          <w:bCs/>
          <w:iCs/>
          <w:color w:val="000000"/>
          <w:sz w:val="22"/>
          <w:szCs w:val="22"/>
          <w:lang w:eastAsia="zh-CN"/>
        </w:rPr>
        <w:t>国家数量：</w:t>
      </w:r>
    </w:p>
    <w:p w14:paraId="604BF77A" w14:textId="77777777" w:rsidR="00DB039D" w:rsidRPr="00452FA9" w:rsidRDefault="00DB039D" w:rsidP="00DB039D">
      <w:pPr>
        <w:pBdr>
          <w:bottom w:val="single" w:sz="12" w:space="1" w:color="auto"/>
        </w:pBdr>
        <w:tabs>
          <w:tab w:val="left" w:pos="794"/>
          <w:tab w:val="left" w:pos="1191"/>
          <w:tab w:val="left" w:pos="1588"/>
          <w:tab w:val="left" w:pos="1985"/>
        </w:tabs>
        <w:rPr>
          <w:color w:val="000000"/>
          <w:sz w:val="22"/>
          <w:szCs w:val="22"/>
          <w:highlight w:val="yellow"/>
        </w:rPr>
      </w:pPr>
    </w:p>
    <w:p w14:paraId="5D61FD01" w14:textId="16412D6F" w:rsidR="00DB039D" w:rsidRPr="00452FA9" w:rsidRDefault="00350341" w:rsidP="00DB039D">
      <w:pPr>
        <w:rPr>
          <w:b/>
          <w:bCs/>
          <w:i/>
          <w:iCs/>
          <w:sz w:val="22"/>
          <w:szCs w:val="22"/>
          <w:highlight w:val="yellow"/>
        </w:rPr>
      </w:pPr>
      <w:r w:rsidRPr="00452FA9">
        <w:rPr>
          <w:rFonts w:ascii="KaiTi" w:eastAsia="KaiTi" w:hAnsi="KaiTi" w:cstheme="majorBidi"/>
          <w:b/>
          <w:iCs/>
          <w:color w:val="000000"/>
          <w:sz w:val="22"/>
          <w:szCs w:val="22"/>
          <w:lang w:eastAsia="zh-CN"/>
        </w:rPr>
        <w:t>备注</w:t>
      </w:r>
    </w:p>
    <w:p w14:paraId="1333F412" w14:textId="77777777" w:rsidR="00DB039D" w:rsidRPr="00B8503E" w:rsidRDefault="00DB039D" w:rsidP="00DB039D">
      <w:pPr>
        <w:rPr>
          <w:highlight w:val="yellow"/>
        </w:rPr>
      </w:pPr>
    </w:p>
    <w:p w14:paraId="4920A7B0" w14:textId="712EB35E" w:rsidR="00DB039D" w:rsidRDefault="00DB039D" w:rsidP="00534DE8">
      <w:pPr>
        <w:jc w:val="center"/>
      </w:pPr>
      <w:r>
        <w:t>______________</w:t>
      </w:r>
    </w:p>
    <w:sectPr w:rsidR="00DB039D">
      <w:headerReference w:type="default" r:id="rId11"/>
      <w:footerReference w:type="default" r:id="rId12"/>
      <w:footerReference w:type="first" r:id="rId13"/>
      <w:type w:val="nextColumn"/>
      <w:pgSz w:w="11907" w:h="16834" w:code="9"/>
      <w:pgMar w:top="1418" w:right="1134" w:bottom="1418"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1F597" w14:textId="77777777" w:rsidR="0081661C" w:rsidRDefault="0081661C">
      <w:r>
        <w:separator/>
      </w:r>
    </w:p>
  </w:endnote>
  <w:endnote w:type="continuationSeparator" w:id="0">
    <w:p w14:paraId="4CF8B93C" w14:textId="77777777" w:rsidR="0081661C" w:rsidRDefault="00816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00000003" w:usb1="080E0000" w:usb2="00000010" w:usb3="00000000" w:csb0="0004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charset w:val="00"/>
    <w:family w:val="auto"/>
    <w:pitch w:val="variable"/>
    <w:sig w:usb0="E0002AEF" w:usb1="C0007841"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KaiTi">
    <w:altName w:val="Arial Unicode MS"/>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3AE6C" w14:textId="7A752C0A" w:rsidR="0081661C" w:rsidRPr="00DA0469" w:rsidRDefault="0081661C" w:rsidP="00060B2F">
    <w:pPr>
      <w:pStyle w:val="Footer"/>
      <w:rPr>
        <w:lang w:val="en-US"/>
      </w:rPr>
    </w:pPr>
    <w:r>
      <w:fldChar w:fldCharType="begin"/>
    </w:r>
    <w:r w:rsidRPr="00DA0469">
      <w:rPr>
        <w:lang w:val="en-US"/>
      </w:rPr>
      <w:instrText xml:space="preserve"> FILENAME \p \* MERGEFORMAT </w:instrText>
    </w:r>
    <w:r>
      <w:fldChar w:fldCharType="separate"/>
    </w:r>
    <w:r w:rsidR="00452FA9">
      <w:rPr>
        <w:lang w:val="en-US"/>
      </w:rPr>
      <w:t>P:\CHI\ITU-R\CONF-R\CMR19\000\011ADD24ADD10C.docx</w:t>
    </w:r>
    <w:r>
      <w:fldChar w:fldCharType="end"/>
    </w:r>
    <w:r>
      <w:t xml:space="preserve"> (460774)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009D7" w14:textId="06B4AC0E" w:rsidR="0081661C" w:rsidRPr="00DA0469" w:rsidRDefault="0081661C" w:rsidP="003B6399">
    <w:pPr>
      <w:pStyle w:val="Footer"/>
      <w:rPr>
        <w:lang w:val="en-US"/>
      </w:rPr>
    </w:pPr>
    <w:r>
      <w:fldChar w:fldCharType="begin"/>
    </w:r>
    <w:r w:rsidRPr="00DA0469">
      <w:rPr>
        <w:lang w:val="en-US"/>
      </w:rPr>
      <w:instrText xml:space="preserve"> FILENAME \p \* MERGEFORMAT </w:instrText>
    </w:r>
    <w:r>
      <w:fldChar w:fldCharType="separate"/>
    </w:r>
    <w:r w:rsidR="00452FA9">
      <w:rPr>
        <w:lang w:val="en-US"/>
      </w:rPr>
      <w:t>P:\CHI\ITU-R\CONF-R\CMR19\000\011ADD24ADD10C.docx</w:t>
    </w:r>
    <w:r>
      <w:fldChar w:fldCharType="end"/>
    </w:r>
    <w:r>
      <w:t xml:space="preserve"> (460774)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562FE3" w14:textId="77777777" w:rsidR="0081661C" w:rsidRDefault="0081661C">
      <w:r>
        <w:t>____________________</w:t>
      </w:r>
    </w:p>
  </w:footnote>
  <w:footnote w:type="continuationSeparator" w:id="0">
    <w:p w14:paraId="49850298" w14:textId="77777777" w:rsidR="0081661C" w:rsidRDefault="00816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EE36C" w14:textId="77777777" w:rsidR="0081661C" w:rsidRDefault="0081661C">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A078312" w14:textId="77777777" w:rsidR="0081661C" w:rsidRDefault="0081661C" w:rsidP="001A4E73">
    <w:pPr>
      <w:pStyle w:val="Header"/>
      <w:rPr>
        <w:lang w:val="en-US"/>
      </w:rPr>
    </w:pPr>
    <w:r>
      <w:rPr>
        <w:rStyle w:val="PageNumber"/>
      </w:rPr>
      <w:t>CMR19/</w:t>
    </w:r>
    <w:r>
      <w:t>11(Add.24)(Add.10)-</w:t>
    </w:r>
    <w:r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45A2"/>
    <w:rsid w:val="000264C2"/>
    <w:rsid w:val="000273B7"/>
    <w:rsid w:val="00037C90"/>
    <w:rsid w:val="00060B2F"/>
    <w:rsid w:val="0009539D"/>
    <w:rsid w:val="000B5C30"/>
    <w:rsid w:val="000C0212"/>
    <w:rsid w:val="000C09BA"/>
    <w:rsid w:val="000C1F1E"/>
    <w:rsid w:val="000C6AA7"/>
    <w:rsid w:val="000E26F6"/>
    <w:rsid w:val="00106535"/>
    <w:rsid w:val="00116872"/>
    <w:rsid w:val="00123C07"/>
    <w:rsid w:val="00152678"/>
    <w:rsid w:val="001614FF"/>
    <w:rsid w:val="00166859"/>
    <w:rsid w:val="001765EC"/>
    <w:rsid w:val="001850F5"/>
    <w:rsid w:val="001853E8"/>
    <w:rsid w:val="00197B43"/>
    <w:rsid w:val="001A4E73"/>
    <w:rsid w:val="001B6360"/>
    <w:rsid w:val="001C38CB"/>
    <w:rsid w:val="001E0C3A"/>
    <w:rsid w:val="001F086F"/>
    <w:rsid w:val="001F4EA6"/>
    <w:rsid w:val="00214959"/>
    <w:rsid w:val="0022272C"/>
    <w:rsid w:val="002260A6"/>
    <w:rsid w:val="002344E3"/>
    <w:rsid w:val="0023592E"/>
    <w:rsid w:val="002579DB"/>
    <w:rsid w:val="002653BB"/>
    <w:rsid w:val="00265531"/>
    <w:rsid w:val="00273B0D"/>
    <w:rsid w:val="002742B3"/>
    <w:rsid w:val="002A4C9C"/>
    <w:rsid w:val="002B509B"/>
    <w:rsid w:val="002E2A59"/>
    <w:rsid w:val="002E4507"/>
    <w:rsid w:val="00305254"/>
    <w:rsid w:val="003169D2"/>
    <w:rsid w:val="00330EEF"/>
    <w:rsid w:val="00350341"/>
    <w:rsid w:val="003B4BEF"/>
    <w:rsid w:val="003B6399"/>
    <w:rsid w:val="003C6B45"/>
    <w:rsid w:val="003E48E2"/>
    <w:rsid w:val="003E5931"/>
    <w:rsid w:val="00400F50"/>
    <w:rsid w:val="00411561"/>
    <w:rsid w:val="0041282E"/>
    <w:rsid w:val="00417C41"/>
    <w:rsid w:val="00437869"/>
    <w:rsid w:val="004439E5"/>
    <w:rsid w:val="00452FA9"/>
    <w:rsid w:val="004579E6"/>
    <w:rsid w:val="00465A34"/>
    <w:rsid w:val="004A40EE"/>
    <w:rsid w:val="004B4C76"/>
    <w:rsid w:val="004C4554"/>
    <w:rsid w:val="004C7338"/>
    <w:rsid w:val="004D2DEC"/>
    <w:rsid w:val="004F2BE6"/>
    <w:rsid w:val="004F47B6"/>
    <w:rsid w:val="00527E8A"/>
    <w:rsid w:val="00534DE8"/>
    <w:rsid w:val="00542E85"/>
    <w:rsid w:val="005607FB"/>
    <w:rsid w:val="00562479"/>
    <w:rsid w:val="00576849"/>
    <w:rsid w:val="00577C00"/>
    <w:rsid w:val="005A0ACB"/>
    <w:rsid w:val="005B179D"/>
    <w:rsid w:val="005B59EC"/>
    <w:rsid w:val="005E08D2"/>
    <w:rsid w:val="005E7FD8"/>
    <w:rsid w:val="00622560"/>
    <w:rsid w:val="00644391"/>
    <w:rsid w:val="00647712"/>
    <w:rsid w:val="00662E12"/>
    <w:rsid w:val="00691142"/>
    <w:rsid w:val="006B67CE"/>
    <w:rsid w:val="006C38ED"/>
    <w:rsid w:val="006E6182"/>
    <w:rsid w:val="006E6997"/>
    <w:rsid w:val="006F3C60"/>
    <w:rsid w:val="00736415"/>
    <w:rsid w:val="00770D2A"/>
    <w:rsid w:val="007864F6"/>
    <w:rsid w:val="007B7C4B"/>
    <w:rsid w:val="007F0FC5"/>
    <w:rsid w:val="007F5C36"/>
    <w:rsid w:val="00804586"/>
    <w:rsid w:val="008047DB"/>
    <w:rsid w:val="00810D7E"/>
    <w:rsid w:val="008129A9"/>
    <w:rsid w:val="0081661C"/>
    <w:rsid w:val="008221A4"/>
    <w:rsid w:val="00824BD6"/>
    <w:rsid w:val="00834A67"/>
    <w:rsid w:val="0083672D"/>
    <w:rsid w:val="00844734"/>
    <w:rsid w:val="00845BCE"/>
    <w:rsid w:val="00857A7F"/>
    <w:rsid w:val="00865691"/>
    <w:rsid w:val="00865DFB"/>
    <w:rsid w:val="00896A79"/>
    <w:rsid w:val="008A7416"/>
    <w:rsid w:val="008B3878"/>
    <w:rsid w:val="008B6852"/>
    <w:rsid w:val="008C26FF"/>
    <w:rsid w:val="008D1D14"/>
    <w:rsid w:val="008D6D9C"/>
    <w:rsid w:val="008E1785"/>
    <w:rsid w:val="008E2597"/>
    <w:rsid w:val="008E380B"/>
    <w:rsid w:val="008E7127"/>
    <w:rsid w:val="008E7C8E"/>
    <w:rsid w:val="00912959"/>
    <w:rsid w:val="009657F9"/>
    <w:rsid w:val="0099525B"/>
    <w:rsid w:val="009C11BA"/>
    <w:rsid w:val="009C72B7"/>
    <w:rsid w:val="009D0DCC"/>
    <w:rsid w:val="00A0052C"/>
    <w:rsid w:val="00A23339"/>
    <w:rsid w:val="00A31B14"/>
    <w:rsid w:val="00A323DC"/>
    <w:rsid w:val="00A466E6"/>
    <w:rsid w:val="00A815BE"/>
    <w:rsid w:val="00A93295"/>
    <w:rsid w:val="00AA5DA1"/>
    <w:rsid w:val="00AC2C94"/>
    <w:rsid w:val="00AC4A74"/>
    <w:rsid w:val="00AE369F"/>
    <w:rsid w:val="00B026CB"/>
    <w:rsid w:val="00B50377"/>
    <w:rsid w:val="00B55362"/>
    <w:rsid w:val="00B6115E"/>
    <w:rsid w:val="00B711CC"/>
    <w:rsid w:val="00B851D4"/>
    <w:rsid w:val="00B868FC"/>
    <w:rsid w:val="00B95072"/>
    <w:rsid w:val="00BB26CD"/>
    <w:rsid w:val="00BF3241"/>
    <w:rsid w:val="00C07239"/>
    <w:rsid w:val="00C20308"/>
    <w:rsid w:val="00C35EE7"/>
    <w:rsid w:val="00C364B1"/>
    <w:rsid w:val="00C47D87"/>
    <w:rsid w:val="00C627F9"/>
    <w:rsid w:val="00C6584D"/>
    <w:rsid w:val="00C929E0"/>
    <w:rsid w:val="00CB4E5A"/>
    <w:rsid w:val="00CC73D7"/>
    <w:rsid w:val="00CF0AD7"/>
    <w:rsid w:val="00CF0BE1"/>
    <w:rsid w:val="00CF7C2B"/>
    <w:rsid w:val="00D2266B"/>
    <w:rsid w:val="00D324F0"/>
    <w:rsid w:val="00D35E76"/>
    <w:rsid w:val="00D4164B"/>
    <w:rsid w:val="00D52A14"/>
    <w:rsid w:val="00D5451C"/>
    <w:rsid w:val="00D6206A"/>
    <w:rsid w:val="00D74599"/>
    <w:rsid w:val="00D851E5"/>
    <w:rsid w:val="00DA0469"/>
    <w:rsid w:val="00DB039D"/>
    <w:rsid w:val="00DC6B81"/>
    <w:rsid w:val="00DD13B7"/>
    <w:rsid w:val="00DF3B0C"/>
    <w:rsid w:val="00E14984"/>
    <w:rsid w:val="00E22A25"/>
    <w:rsid w:val="00E560F1"/>
    <w:rsid w:val="00E77612"/>
    <w:rsid w:val="00E92319"/>
    <w:rsid w:val="00F626C8"/>
    <w:rsid w:val="00F837F4"/>
    <w:rsid w:val="00FB6606"/>
    <w:rsid w:val="00FC59C4"/>
    <w:rsid w:val="00FC6835"/>
    <w:rsid w:val="00FD77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578332"/>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styleId="Hyperlink">
    <w:name w:val="Hyperlink"/>
    <w:basedOn w:val="DefaultParagraphFont"/>
    <w:unhideWhenUsed/>
    <w:rsid w:val="00A23339"/>
    <w:rPr>
      <w:color w:val="0000FF" w:themeColor="hyperlink"/>
      <w:u w:val="single"/>
    </w:rPr>
  </w:style>
  <w:style w:type="character" w:customStyle="1" w:styleId="NormalaftertitleChar">
    <w:name w:val="Normal after title Char"/>
    <w:link w:val="Normalaftertitle0"/>
    <w:rsid w:val="00A23339"/>
    <w:rPr>
      <w:rFonts w:ascii="Times New Roman" w:hAnsi="Times New Roman"/>
      <w:sz w:val="24"/>
      <w:lang w:val="en-GB" w:eastAsia="en-US"/>
    </w:rPr>
  </w:style>
  <w:style w:type="character" w:customStyle="1" w:styleId="CallChar">
    <w:name w:val="Call Char"/>
    <w:link w:val="Call"/>
    <w:locked/>
    <w:rsid w:val="00A23339"/>
    <w:rPr>
      <w:rFonts w:ascii="STKaiti" w:eastAsia="STKaiti" w:hAnsi="STKaiti"/>
      <w:sz w:val="24"/>
      <w:lang w:val="en-GB" w:eastAsia="en-US"/>
    </w:rPr>
  </w:style>
  <w:style w:type="character" w:styleId="UnresolvedMention">
    <w:name w:val="Unresolved Mention"/>
    <w:basedOn w:val="DefaultParagraphFont"/>
    <w:uiPriority w:val="99"/>
    <w:semiHidden/>
    <w:unhideWhenUsed/>
    <w:rsid w:val="00DB039D"/>
    <w:rPr>
      <w:color w:val="605E5C"/>
      <w:shd w:val="clear" w:color="auto" w:fill="E1DFDD"/>
    </w:rPr>
  </w:style>
  <w:style w:type="character" w:styleId="FollowedHyperlink">
    <w:name w:val="FollowedHyperlink"/>
    <w:basedOn w:val="DefaultParagraphFont"/>
    <w:semiHidden/>
    <w:unhideWhenUsed/>
    <w:rsid w:val="00DB03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5663fc5f-f9ac-449e-94aa-93b3019e5814">DPM</DPM_x0020_Author>
    <DPM_x0020_File_x0020_name xmlns="5663fc5f-f9ac-449e-94aa-93b3019e5814">R16-WRC19-C-0011!A24-A10!MSW-C</DPM_x0020_File_x0020_name>
    <DPM_x0020_Version xmlns="5663fc5f-f9ac-449e-94aa-93b3019e5814">DPM_2019.08.19.01</DPM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663fc5f-f9ac-449e-94aa-93b3019e5814" targetNamespace="http://schemas.microsoft.com/office/2006/metadata/properties" ma:root="true" ma:fieldsID="d41af5c836d734370eb92e7ee5f83852" ns2:_="" ns3:_="">
    <xsd:import namespace="996b2e75-67fd-4955-a3b0-5ab9934cb50b"/>
    <xsd:import namespace="5663fc5f-f9ac-449e-94aa-93b3019e581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663fc5f-f9ac-449e-94aa-93b3019e581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3fc5f-f9ac-449e-94aa-93b3019e58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663fc5f-f9ac-449e-94aa-93b3019e58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2926</Words>
  <Characters>1128</Characters>
  <Application>Microsoft Office Word</Application>
  <DocSecurity>0</DocSecurity>
  <Lines>47</Lines>
  <Paragraphs>84</Paragraphs>
  <ScaleCrop>false</ScaleCrop>
  <HeadingPairs>
    <vt:vector size="2" baseType="variant">
      <vt:variant>
        <vt:lpstr>Title</vt:lpstr>
      </vt:variant>
      <vt:variant>
        <vt:i4>1</vt:i4>
      </vt:variant>
    </vt:vector>
  </HeadingPairs>
  <TitlesOfParts>
    <vt:vector size="1" baseType="lpstr">
      <vt:lpstr>R16-WRC19-C-0011!A24-A10!MSW-C</vt:lpstr>
    </vt:vector>
  </TitlesOfParts>
  <Manager>General Secretariat - Pool</Manager>
  <Company>International Telecommunication Union (ITU)</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R16-WRC19-C-0011!A24-A10!MSW-C</dc:title>
  <dc:subject>World Radiocommunication Conference - 2019</dc:subject>
  <dc:creator>Documents Proposals Manager (DPM)</dc:creator>
  <cp:keywords>DPM_v2019.9.18.2_prod</cp:keywords>
  <dc:description/>
  <cp:lastModifiedBy>Tang, Ting</cp:lastModifiedBy>
  <cp:revision>12</cp:revision>
  <cp:lastPrinted>2006-07-03T06:56:00Z</cp:lastPrinted>
  <dcterms:created xsi:type="dcterms:W3CDTF">2019-09-26T13:33:00Z</dcterms:created>
  <dcterms:modified xsi:type="dcterms:W3CDTF">2019-09-26T13:53:00Z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