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36298C" w14:paraId="259E200E" w14:textId="77777777" w:rsidTr="004F0904">
        <w:trPr>
          <w:cantSplit/>
        </w:trPr>
        <w:tc>
          <w:tcPr>
            <w:tcW w:w="6521" w:type="dxa"/>
          </w:tcPr>
          <w:p w14:paraId="21043416" w14:textId="77777777" w:rsidR="005651C9" w:rsidRPr="0036298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6298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6298C">
              <w:rPr>
                <w:rFonts w:ascii="Verdana" w:hAnsi="Verdana"/>
                <w:b/>
                <w:bCs/>
                <w:szCs w:val="22"/>
              </w:rPr>
              <w:t>9</w:t>
            </w:r>
            <w:r w:rsidRPr="0036298C">
              <w:rPr>
                <w:rFonts w:ascii="Verdana" w:hAnsi="Verdana"/>
                <w:b/>
                <w:bCs/>
                <w:szCs w:val="22"/>
              </w:rPr>
              <w:t>)</w:t>
            </w:r>
            <w:r w:rsidRPr="0036298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6298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6298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6298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6298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94EF873" w14:textId="77777777" w:rsidR="005651C9" w:rsidRPr="0036298C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6298C">
              <w:rPr>
                <w:noProof/>
                <w:szCs w:val="22"/>
                <w:lang w:eastAsia="zh-CN"/>
              </w:rPr>
              <w:drawing>
                <wp:inline distT="0" distB="0" distL="0" distR="0" wp14:anchorId="7740D972" wp14:editId="0DE2E2E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6298C" w14:paraId="522CDAFC" w14:textId="77777777" w:rsidTr="004F090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E408F7B" w14:textId="77777777" w:rsidR="005651C9" w:rsidRPr="0036298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DCD25B8" w14:textId="77777777" w:rsidR="005651C9" w:rsidRPr="0036298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6298C" w14:paraId="72C000B7" w14:textId="77777777" w:rsidTr="004F090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DD9D8E7" w14:textId="77777777" w:rsidR="005651C9" w:rsidRPr="0036298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962EA36" w14:textId="77777777" w:rsidR="005651C9" w:rsidRPr="0036298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6298C" w14:paraId="7755B8A4" w14:textId="77777777" w:rsidTr="004F0904">
        <w:trPr>
          <w:cantSplit/>
        </w:trPr>
        <w:tc>
          <w:tcPr>
            <w:tcW w:w="6521" w:type="dxa"/>
          </w:tcPr>
          <w:p w14:paraId="4AE86A49" w14:textId="77777777" w:rsidR="005651C9" w:rsidRPr="0036298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6298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51424B75" w14:textId="77777777" w:rsidR="005651C9" w:rsidRPr="0036298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298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36298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36298C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36298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36298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6298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6298C" w14:paraId="2E267140" w14:textId="77777777" w:rsidTr="004F0904">
        <w:trPr>
          <w:cantSplit/>
        </w:trPr>
        <w:tc>
          <w:tcPr>
            <w:tcW w:w="6521" w:type="dxa"/>
          </w:tcPr>
          <w:p w14:paraId="2E99766C" w14:textId="77777777" w:rsidR="000F33D8" w:rsidRPr="003629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060D70A" w14:textId="77777777" w:rsidR="000F33D8" w:rsidRPr="003629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298C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36298C" w14:paraId="65D5913E" w14:textId="77777777" w:rsidTr="004F0904">
        <w:trPr>
          <w:cantSplit/>
        </w:trPr>
        <w:tc>
          <w:tcPr>
            <w:tcW w:w="6521" w:type="dxa"/>
          </w:tcPr>
          <w:p w14:paraId="13D37D31" w14:textId="77777777" w:rsidR="000F33D8" w:rsidRPr="003629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3768B95" w14:textId="32FFCAB3" w:rsidR="000F33D8" w:rsidRPr="0036298C" w:rsidRDefault="000F33D8" w:rsidP="004F0904">
            <w:pPr>
              <w:tabs>
                <w:tab w:val="clear" w:pos="1134"/>
                <w:tab w:val="left" w:pos="1167"/>
              </w:tabs>
              <w:spacing w:before="0"/>
              <w:rPr>
                <w:rFonts w:ascii="Verdana" w:hAnsi="Verdana"/>
                <w:sz w:val="18"/>
                <w:szCs w:val="22"/>
              </w:rPr>
            </w:pPr>
            <w:r w:rsidRPr="0036298C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4F0904" w:rsidRPr="0036298C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36298C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4F0904" w:rsidRPr="0036298C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4F0904" w:rsidRPr="0036298C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4F0904" w:rsidRPr="0036298C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36298C" w14:paraId="0E8F680D" w14:textId="77777777" w:rsidTr="00E801DB">
        <w:trPr>
          <w:cantSplit/>
        </w:trPr>
        <w:tc>
          <w:tcPr>
            <w:tcW w:w="10031" w:type="dxa"/>
            <w:gridSpan w:val="2"/>
          </w:tcPr>
          <w:p w14:paraId="4D31E79E" w14:textId="77777777" w:rsidR="000F33D8" w:rsidRPr="0036298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6298C" w14:paraId="02E706A4" w14:textId="77777777">
        <w:trPr>
          <w:cantSplit/>
        </w:trPr>
        <w:tc>
          <w:tcPr>
            <w:tcW w:w="10031" w:type="dxa"/>
            <w:gridSpan w:val="2"/>
          </w:tcPr>
          <w:p w14:paraId="2E97716C" w14:textId="77777777" w:rsidR="000F33D8" w:rsidRPr="0036298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6298C">
              <w:rPr>
                <w:szCs w:val="26"/>
              </w:rPr>
              <w:t>Государства – члены Межамериканской комиссии по элек</w:t>
            </w:r>
            <w:bookmarkStart w:id="5" w:name="_GoBack"/>
            <w:bookmarkEnd w:id="5"/>
            <w:r w:rsidRPr="0036298C">
              <w:rPr>
                <w:szCs w:val="26"/>
              </w:rPr>
              <w:t>тросвязи (СИТЕЛ)</w:t>
            </w:r>
          </w:p>
        </w:tc>
      </w:tr>
      <w:tr w:rsidR="000F33D8" w:rsidRPr="0036298C" w14:paraId="5314B351" w14:textId="77777777">
        <w:trPr>
          <w:cantSplit/>
        </w:trPr>
        <w:tc>
          <w:tcPr>
            <w:tcW w:w="10031" w:type="dxa"/>
            <w:gridSpan w:val="2"/>
          </w:tcPr>
          <w:p w14:paraId="73F68336" w14:textId="77777777" w:rsidR="000F33D8" w:rsidRPr="0036298C" w:rsidRDefault="000F33D8" w:rsidP="000F33D8">
            <w:pPr>
              <w:pStyle w:val="Title1"/>
              <w:rPr>
                <w:szCs w:val="26"/>
              </w:rPr>
            </w:pPr>
            <w:bookmarkStart w:id="6" w:name="dtitle1" w:colFirst="0" w:colLast="0"/>
            <w:bookmarkEnd w:id="4"/>
            <w:r w:rsidRPr="0036298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6298C" w14:paraId="3AC4237E" w14:textId="77777777">
        <w:trPr>
          <w:cantSplit/>
        </w:trPr>
        <w:tc>
          <w:tcPr>
            <w:tcW w:w="10031" w:type="dxa"/>
            <w:gridSpan w:val="2"/>
          </w:tcPr>
          <w:p w14:paraId="5C300F34" w14:textId="77777777" w:rsidR="000F33D8" w:rsidRPr="0036298C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36298C" w14:paraId="3C042E88" w14:textId="77777777">
        <w:trPr>
          <w:cantSplit/>
        </w:trPr>
        <w:tc>
          <w:tcPr>
            <w:tcW w:w="10031" w:type="dxa"/>
            <w:gridSpan w:val="2"/>
          </w:tcPr>
          <w:p w14:paraId="11927E4E" w14:textId="77777777" w:rsidR="000F33D8" w:rsidRPr="0036298C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36298C">
              <w:rPr>
                <w:lang w:val="ru-RU"/>
              </w:rPr>
              <w:t>Пункт 10 повестки дня</w:t>
            </w:r>
          </w:p>
        </w:tc>
      </w:tr>
    </w:tbl>
    <w:bookmarkEnd w:id="8"/>
    <w:p w14:paraId="102221D6" w14:textId="77777777" w:rsidR="00E801DB" w:rsidRPr="0036298C" w:rsidRDefault="009A2B9E" w:rsidP="005474E8">
      <w:pPr>
        <w:pStyle w:val="Normalaftertitle"/>
      </w:pPr>
      <w:r w:rsidRPr="0036298C">
        <w:t>10</w:t>
      </w:r>
      <w:r w:rsidRPr="0036298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36298C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331E4B52" w14:textId="2AB1AABD" w:rsidR="00C30A3C" w:rsidRPr="0036298C" w:rsidRDefault="00C30A3C" w:rsidP="00C30A3C">
      <w:pPr>
        <w:pStyle w:val="Headingb"/>
        <w:rPr>
          <w:lang w:val="ru-RU"/>
        </w:rPr>
      </w:pPr>
      <w:r w:rsidRPr="0036298C">
        <w:rPr>
          <w:lang w:val="ru-RU"/>
        </w:rPr>
        <w:t>Базовая информация</w:t>
      </w:r>
    </w:p>
    <w:p w14:paraId="2C3C6817" w14:textId="6AB459A5" w:rsidR="00C30A3C" w:rsidRPr="0036298C" w:rsidRDefault="00F50306" w:rsidP="00C30A3C">
      <w:r w:rsidRPr="0036298C">
        <w:t>СИТЕЛ</w:t>
      </w:r>
      <w:r w:rsidR="00C30A3C" w:rsidRPr="0036298C">
        <w:t xml:space="preserve"> </w:t>
      </w:r>
      <w:r w:rsidRPr="0036298C">
        <w:t>определила необходимость в пункте повестки дня</w:t>
      </w:r>
      <w:r w:rsidR="00C30A3C" w:rsidRPr="0036298C">
        <w:t xml:space="preserve"> </w:t>
      </w:r>
      <w:r w:rsidR="00BA62A4" w:rsidRPr="0036298C">
        <w:t>ВКР</w:t>
      </w:r>
      <w:r w:rsidR="00C30A3C" w:rsidRPr="0036298C">
        <w:t>-23</w:t>
      </w:r>
      <w:r w:rsidRPr="0036298C">
        <w:t xml:space="preserve">, предусматривающем рассмотрение регламентарных мер для разрешения работы </w:t>
      </w:r>
      <w:proofErr w:type="spellStart"/>
      <w:r w:rsidRPr="0036298C">
        <w:t>межспутник</w:t>
      </w:r>
      <w:r w:rsidR="00E801DB" w:rsidRPr="0036298C">
        <w:t>овых</w:t>
      </w:r>
      <w:proofErr w:type="spellEnd"/>
      <w:r w:rsidRPr="0036298C">
        <w:t xml:space="preserve"> </w:t>
      </w:r>
      <w:r w:rsidR="00E801DB" w:rsidRPr="0036298C">
        <w:t xml:space="preserve">линий </w:t>
      </w:r>
      <w:r w:rsidRPr="0036298C">
        <w:t>в различных полосах частот</w:t>
      </w:r>
      <w:r w:rsidR="00C30A3C" w:rsidRPr="0036298C">
        <w:t xml:space="preserve">. </w:t>
      </w:r>
    </w:p>
    <w:p w14:paraId="247206BF" w14:textId="6BEAF230" w:rsidR="00C30A3C" w:rsidRPr="0036298C" w:rsidRDefault="00F50306" w:rsidP="00C30A3C">
      <w:r w:rsidRPr="0036298C">
        <w:t xml:space="preserve">Необходимость в </w:t>
      </w:r>
      <w:proofErr w:type="spellStart"/>
      <w:r w:rsidRPr="0036298C">
        <w:t>межспутников</w:t>
      </w:r>
      <w:r w:rsidR="00E801DB" w:rsidRPr="0036298C">
        <w:t>ых</w:t>
      </w:r>
      <w:proofErr w:type="spellEnd"/>
      <w:r w:rsidRPr="0036298C">
        <w:t xml:space="preserve"> </w:t>
      </w:r>
      <w:r w:rsidR="00E801DB" w:rsidRPr="0036298C">
        <w:t xml:space="preserve">линиях </w:t>
      </w:r>
      <w:r w:rsidRPr="0036298C">
        <w:t>определена для решения двух важных вопросов</w:t>
      </w:r>
      <w:r w:rsidR="00C30A3C" w:rsidRPr="0036298C">
        <w:t>.</w:t>
      </w:r>
    </w:p>
    <w:p w14:paraId="45799B0D" w14:textId="2791EAE3" w:rsidR="00C30A3C" w:rsidRPr="0036298C" w:rsidRDefault="00C30A3C" w:rsidP="00C30A3C">
      <w:pPr>
        <w:pStyle w:val="Headingb"/>
        <w:rPr>
          <w:lang w:val="ru-RU"/>
        </w:rPr>
      </w:pPr>
      <w:r w:rsidRPr="0036298C">
        <w:rPr>
          <w:lang w:val="ru-RU"/>
        </w:rPr>
        <w:t>Вопрос A</w:t>
      </w:r>
    </w:p>
    <w:p w14:paraId="653E12C1" w14:textId="51F5CA86" w:rsidR="00C30A3C" w:rsidRPr="0036298C" w:rsidRDefault="00126131" w:rsidP="00C30A3C">
      <w:r w:rsidRPr="0036298C">
        <w:t>В настоящее время недорогие оптические датчики могут снимать изображения с очень высоким пространственным и спектральным разрешением, а достижения в разработке радаров с синтезированной апертурой</w:t>
      </w:r>
      <w:r w:rsidR="00C30A3C" w:rsidRPr="0036298C">
        <w:t xml:space="preserve"> (</w:t>
      </w:r>
      <w:proofErr w:type="spellStart"/>
      <w:r w:rsidR="00C30A3C" w:rsidRPr="0036298C">
        <w:t>SAR</w:t>
      </w:r>
      <w:proofErr w:type="spellEnd"/>
      <w:r w:rsidR="00C30A3C" w:rsidRPr="0036298C">
        <w:t xml:space="preserve">) </w:t>
      </w:r>
      <w:r w:rsidRPr="0036298C">
        <w:t>делают возможным получение на спутниках изображений ночью и в условиях облачности</w:t>
      </w:r>
      <w:r w:rsidR="00C30A3C" w:rsidRPr="0036298C">
        <w:t xml:space="preserve">. </w:t>
      </w:r>
      <w:r w:rsidRPr="0036298C">
        <w:t>При использовании обоих методов могут создаваться огромные массивы данных при каждом проходе</w:t>
      </w:r>
      <w:r w:rsidR="00E801DB" w:rsidRPr="0036298C">
        <w:t xml:space="preserve"> спутника</w:t>
      </w:r>
      <w:r w:rsidR="00C30A3C" w:rsidRPr="0036298C">
        <w:t xml:space="preserve">. </w:t>
      </w:r>
      <w:r w:rsidRPr="0036298C">
        <w:t xml:space="preserve">Спутники с </w:t>
      </w:r>
      <w:proofErr w:type="spellStart"/>
      <w:r w:rsidR="00C30A3C" w:rsidRPr="0036298C">
        <w:t>SAR</w:t>
      </w:r>
      <w:proofErr w:type="spellEnd"/>
      <w:r w:rsidRPr="0036298C">
        <w:t xml:space="preserve">, например, генерируют значительные массивы информации, скорость получения которой увеличилась с </w:t>
      </w:r>
      <w:r w:rsidR="00C30A3C" w:rsidRPr="0036298C">
        <w:t>85</w:t>
      </w:r>
      <w:r w:rsidRPr="0036298C">
        <w:t> Мбит/с</w:t>
      </w:r>
      <w:r w:rsidR="00C30A3C" w:rsidRPr="0036298C">
        <w:t xml:space="preserve"> </w:t>
      </w:r>
      <w:r w:rsidRPr="0036298C">
        <w:t>в</w:t>
      </w:r>
      <w:r w:rsidR="00C30A3C" w:rsidRPr="0036298C">
        <w:t xml:space="preserve"> 1995</w:t>
      </w:r>
      <w:r w:rsidRPr="0036298C">
        <w:t> году</w:t>
      </w:r>
      <w:r w:rsidR="00C30A3C" w:rsidRPr="0036298C">
        <w:rPr>
          <w:rStyle w:val="FootnoteReference"/>
        </w:rPr>
        <w:footnoteReference w:id="1"/>
      </w:r>
      <w:r w:rsidR="00C30A3C" w:rsidRPr="0036298C">
        <w:t xml:space="preserve"> </w:t>
      </w:r>
      <w:r w:rsidRPr="0036298C">
        <w:t>до</w:t>
      </w:r>
      <w:r w:rsidR="00C30A3C" w:rsidRPr="0036298C">
        <w:t xml:space="preserve"> 1</w:t>
      </w:r>
      <w:r w:rsidRPr="0036298C">
        <w:t>,</w:t>
      </w:r>
      <w:r w:rsidR="00C30A3C" w:rsidRPr="0036298C">
        <w:t>5</w:t>
      </w:r>
      <w:r w:rsidRPr="0036298C">
        <w:t> Гбит/с</w:t>
      </w:r>
      <w:r w:rsidR="00C30A3C" w:rsidRPr="0036298C">
        <w:t xml:space="preserve"> </w:t>
      </w:r>
      <w:r w:rsidRPr="0036298C">
        <w:t>в настоящее время</w:t>
      </w:r>
      <w:r w:rsidR="00C30A3C" w:rsidRPr="0036298C">
        <w:rPr>
          <w:rStyle w:val="FootnoteReference"/>
        </w:rPr>
        <w:footnoteReference w:id="2"/>
      </w:r>
      <w:r w:rsidR="00C30A3C" w:rsidRPr="0036298C">
        <w:t xml:space="preserve">. </w:t>
      </w:r>
      <w:r w:rsidR="006105CF" w:rsidRPr="0036298C">
        <w:t>Эти скорости передачи данных не столь высоки, как на спутниках, формирующих изображения, однако спутники, обеспечивающие протоколы слежения, такие как</w:t>
      </w:r>
      <w:r w:rsidR="00C30A3C" w:rsidRPr="0036298C">
        <w:t xml:space="preserve"> </w:t>
      </w:r>
      <w:proofErr w:type="spellStart"/>
      <w:r w:rsidR="00C30A3C" w:rsidRPr="0036298C">
        <w:t>AIS</w:t>
      </w:r>
      <w:proofErr w:type="spellEnd"/>
      <w:r w:rsidR="00C30A3C" w:rsidRPr="0036298C">
        <w:t xml:space="preserve">, </w:t>
      </w:r>
      <w:proofErr w:type="spellStart"/>
      <w:r w:rsidR="00C30A3C" w:rsidRPr="0036298C">
        <w:t>ADS</w:t>
      </w:r>
      <w:proofErr w:type="spellEnd"/>
      <w:r w:rsidR="00C30A3C" w:rsidRPr="0036298C">
        <w:t>-B</w:t>
      </w:r>
      <w:r w:rsidR="006105CF" w:rsidRPr="0036298C">
        <w:t xml:space="preserve"> и</w:t>
      </w:r>
      <w:r w:rsidR="00C30A3C" w:rsidRPr="0036298C">
        <w:t xml:space="preserve"> </w:t>
      </w:r>
      <w:proofErr w:type="spellStart"/>
      <w:r w:rsidR="00C30A3C" w:rsidRPr="0036298C">
        <w:t>GNSS-RO</w:t>
      </w:r>
      <w:proofErr w:type="spellEnd"/>
      <w:r w:rsidR="00C30A3C" w:rsidRPr="0036298C">
        <w:t>/R</w:t>
      </w:r>
      <w:r w:rsidR="006105CF" w:rsidRPr="0036298C">
        <w:t xml:space="preserve">, в большей степени </w:t>
      </w:r>
      <w:r w:rsidR="00A90A34" w:rsidRPr="0036298C">
        <w:t>используют</w:t>
      </w:r>
      <w:r w:rsidR="006105CF" w:rsidRPr="0036298C">
        <w:t xml:space="preserve"> </w:t>
      </w:r>
      <w:r w:rsidR="00024C54">
        <w:t>малую</w:t>
      </w:r>
      <w:r w:rsidR="006105CF" w:rsidRPr="0036298C">
        <w:t xml:space="preserve"> задержк</w:t>
      </w:r>
      <w:r w:rsidR="00A90A34" w:rsidRPr="0036298C">
        <w:t>у</w:t>
      </w:r>
      <w:r w:rsidR="006105CF" w:rsidRPr="0036298C">
        <w:t>, представл</w:t>
      </w:r>
      <w:r w:rsidR="00A90A34" w:rsidRPr="0036298C">
        <w:t>яя</w:t>
      </w:r>
      <w:r w:rsidR="006105CF" w:rsidRPr="0036298C">
        <w:t xml:space="preserve"> ценность для заинтересованных сторон</w:t>
      </w:r>
      <w:r w:rsidR="00C30A3C" w:rsidRPr="0036298C">
        <w:t xml:space="preserve">. </w:t>
      </w:r>
      <w:r w:rsidR="00A90A34" w:rsidRPr="0036298C">
        <w:t xml:space="preserve">Эти новые возможности увеличения интенсивности передачи данных полезной нагрузки и очень </w:t>
      </w:r>
      <w:r w:rsidR="00024C54">
        <w:t>малая</w:t>
      </w:r>
      <w:r w:rsidR="00A90A34" w:rsidRPr="0036298C">
        <w:t xml:space="preserve"> задержка доставки данных составляют </w:t>
      </w:r>
      <w:r w:rsidR="00C27C29" w:rsidRPr="0036298C">
        <w:t xml:space="preserve">все более </w:t>
      </w:r>
      <w:r w:rsidR="00A90A34" w:rsidRPr="0036298C">
        <w:t>сложную задачу для спутников</w:t>
      </w:r>
      <w:r w:rsidR="00C30A3C" w:rsidRPr="0036298C">
        <w:t>.</w:t>
      </w:r>
    </w:p>
    <w:p w14:paraId="19627425" w14:textId="1C70374C" w:rsidR="00C30A3C" w:rsidRPr="0036298C" w:rsidRDefault="00C27C29" w:rsidP="00C30A3C">
      <w:r w:rsidRPr="0036298C">
        <w:t xml:space="preserve">Ввиду </w:t>
      </w:r>
      <w:r w:rsidR="00054B3C" w:rsidRPr="0036298C">
        <w:t>пере</w:t>
      </w:r>
      <w:r w:rsidRPr="0036298C">
        <w:t xml:space="preserve">груженности полос частот и географических ограничений при организации линии </w:t>
      </w:r>
      <w:r w:rsidR="00024C54">
        <w:t xml:space="preserve">связи </w:t>
      </w:r>
      <w:r w:rsidRPr="0036298C">
        <w:t xml:space="preserve">вниз, на спутниках, формирующих изображения и обеспечивающих слежение, все сложнее </w:t>
      </w:r>
      <w:r w:rsidRPr="0036298C">
        <w:lastRenderedPageBreak/>
        <w:t>осуществлять своевременную и эффективную выгрузку данных, объем которых возрастает. Ограниченная в результате этого возможность установления соединения делает связь в нисходящем направлении узким местом, которое существенно ограничивает использование спутника</w:t>
      </w:r>
      <w:r w:rsidR="00E801DB" w:rsidRPr="0036298C">
        <w:t xml:space="preserve"> и</w:t>
      </w:r>
      <w:r w:rsidRPr="0036298C">
        <w:t xml:space="preserve"> </w:t>
      </w:r>
      <w:r w:rsidR="00E801DB" w:rsidRPr="0036298C">
        <w:t>способность операторов предоставлять действительно полезную информацию заинтересованным сторонам из государственного и частного сектора</w:t>
      </w:r>
      <w:r w:rsidR="00C30A3C" w:rsidRPr="0036298C">
        <w:t xml:space="preserve">. </w:t>
      </w:r>
    </w:p>
    <w:p w14:paraId="710E76D8" w14:textId="1806110A" w:rsidR="00C30A3C" w:rsidRPr="0036298C" w:rsidRDefault="00E801DB" w:rsidP="00C30A3C">
      <w:proofErr w:type="spellStart"/>
      <w:r w:rsidRPr="0036298C">
        <w:t>Межспутниковые</w:t>
      </w:r>
      <w:proofErr w:type="spellEnd"/>
      <w:r w:rsidRPr="0036298C">
        <w:t xml:space="preserve"> линии</w:t>
      </w:r>
      <w:r w:rsidR="00C30A3C" w:rsidRPr="0036298C">
        <w:t xml:space="preserve"> (</w:t>
      </w:r>
      <w:proofErr w:type="spellStart"/>
      <w:r w:rsidR="00C30A3C" w:rsidRPr="0036298C">
        <w:t>ISL</w:t>
      </w:r>
      <w:proofErr w:type="spellEnd"/>
      <w:r w:rsidR="00C30A3C" w:rsidRPr="0036298C">
        <w:t xml:space="preserve">) </w:t>
      </w:r>
      <w:r w:rsidRPr="0036298C">
        <w:t>решают эту проблему, а также улучшают доставку данных вследствие эффективности работы сети</w:t>
      </w:r>
      <w:r w:rsidR="00C30A3C" w:rsidRPr="0036298C">
        <w:t xml:space="preserve">. </w:t>
      </w:r>
      <w:r w:rsidRPr="0036298C">
        <w:t xml:space="preserve">Разрешение работы </w:t>
      </w:r>
      <w:proofErr w:type="spellStart"/>
      <w:r w:rsidR="00C30A3C" w:rsidRPr="0036298C">
        <w:t>ISL</w:t>
      </w:r>
      <w:proofErr w:type="spellEnd"/>
      <w:r w:rsidRPr="0036298C">
        <w:t xml:space="preserve"> в полосах, уже используемых линиями </w:t>
      </w:r>
      <w:proofErr w:type="gramStart"/>
      <w:r w:rsidRPr="0036298C">
        <w:t>вниз</w:t>
      </w:r>
      <w:proofErr w:type="gramEnd"/>
      <w:r w:rsidRPr="0036298C">
        <w:t xml:space="preserve"> космос-Земля, повысит эффективность использования спектра благодаря </w:t>
      </w:r>
      <w:r w:rsidR="00054B3C" w:rsidRPr="0036298C">
        <w:t>направлению</w:t>
      </w:r>
      <w:r w:rsidRPr="0036298C">
        <w:t xml:space="preserve"> данных </w:t>
      </w:r>
      <w:r w:rsidR="00054B3C" w:rsidRPr="0036298C">
        <w:t>в сети постоянного доступа к земным станциям</w:t>
      </w:r>
      <w:r w:rsidR="00C30A3C" w:rsidRPr="0036298C">
        <w:t xml:space="preserve">. </w:t>
      </w:r>
      <w:r w:rsidR="00054B3C" w:rsidRPr="0036298C">
        <w:t>Вместо того чтобы использовать орбитальную синхронизацию для связи со спутниками</w:t>
      </w:r>
      <w:r w:rsidR="00C30A3C" w:rsidRPr="0036298C">
        <w:t xml:space="preserve">, </w:t>
      </w:r>
      <w:r w:rsidR="00054B3C" w:rsidRPr="0036298C">
        <w:t xml:space="preserve">операторы, имеющие </w:t>
      </w:r>
      <w:proofErr w:type="spellStart"/>
      <w:r w:rsidR="00C30A3C" w:rsidRPr="0036298C">
        <w:t>ISL</w:t>
      </w:r>
      <w:proofErr w:type="spellEnd"/>
      <w:r w:rsidR="00054B3C" w:rsidRPr="0036298C">
        <w:t>, смогут моментально соединяться со своими спутниками и получать их данные слежения</w:t>
      </w:r>
      <w:r w:rsidR="00C30A3C" w:rsidRPr="0036298C">
        <w:t xml:space="preserve">. </w:t>
      </w:r>
      <w:r w:rsidR="00054B3C" w:rsidRPr="0036298C">
        <w:t>Развитие технологий связи в области развертываемых антенн с высоким усилением, миниатюризация компьютеров и распространение радио с программируемыми параметрами</w:t>
      </w:r>
      <w:r w:rsidR="00C30A3C" w:rsidRPr="0036298C">
        <w:t xml:space="preserve"> (</w:t>
      </w:r>
      <w:proofErr w:type="spellStart"/>
      <w:r w:rsidR="00C30A3C" w:rsidRPr="0036298C">
        <w:t>SDR</w:t>
      </w:r>
      <w:proofErr w:type="spellEnd"/>
      <w:r w:rsidR="00C30A3C" w:rsidRPr="0036298C">
        <w:t xml:space="preserve">) </w:t>
      </w:r>
      <w:r w:rsidR="00054B3C" w:rsidRPr="0036298C">
        <w:t xml:space="preserve">сделали </w:t>
      </w:r>
      <w:proofErr w:type="spellStart"/>
      <w:r w:rsidR="00C30A3C" w:rsidRPr="0036298C">
        <w:t>ISL</w:t>
      </w:r>
      <w:proofErr w:type="spellEnd"/>
      <w:r w:rsidR="00054B3C" w:rsidRPr="0036298C">
        <w:t xml:space="preserve"> экономически перспективным методом, активно используемым предприятиями</w:t>
      </w:r>
      <w:r w:rsidR="00C30A3C" w:rsidRPr="0036298C">
        <w:t xml:space="preserve">. </w:t>
      </w:r>
      <w:proofErr w:type="spellStart"/>
      <w:r w:rsidR="00C30A3C" w:rsidRPr="0036298C">
        <w:t>ISL</w:t>
      </w:r>
      <w:proofErr w:type="spellEnd"/>
      <w:r w:rsidR="00054B3C" w:rsidRPr="0036298C">
        <w:t xml:space="preserve"> могут улучшить передачу данных и устранить перегруженность полос частот, однако отсутствуют распределения, допускающие работу</w:t>
      </w:r>
      <w:r w:rsidR="00C30A3C" w:rsidRPr="0036298C">
        <w:t xml:space="preserve"> </w:t>
      </w:r>
      <w:proofErr w:type="spellStart"/>
      <w:r w:rsidR="00C30A3C" w:rsidRPr="0036298C">
        <w:t>ISL</w:t>
      </w:r>
      <w:proofErr w:type="spellEnd"/>
      <w:r w:rsidR="00C30A3C" w:rsidRPr="0036298C">
        <w:t xml:space="preserve"> </w:t>
      </w:r>
      <w:r w:rsidR="00054B3C" w:rsidRPr="0036298C">
        <w:t xml:space="preserve">в полосах частот ниже </w:t>
      </w:r>
      <w:r w:rsidR="00C30A3C" w:rsidRPr="0036298C">
        <w:t>12</w:t>
      </w:r>
      <w:r w:rsidR="00054B3C" w:rsidRPr="0036298C">
        <w:t>,</w:t>
      </w:r>
      <w:r w:rsidR="00C30A3C" w:rsidRPr="0036298C">
        <w:t>2</w:t>
      </w:r>
      <w:r w:rsidR="00054B3C" w:rsidRPr="0036298C">
        <w:t> ГГц, которые могут использовать спутники</w:t>
      </w:r>
      <w:r w:rsidR="00C30A3C" w:rsidRPr="0036298C">
        <w:t xml:space="preserve">. </w:t>
      </w:r>
      <w:r w:rsidR="008C6227" w:rsidRPr="0036298C">
        <w:t>Полосы частот ниже</w:t>
      </w:r>
      <w:r w:rsidR="00C30A3C" w:rsidRPr="0036298C">
        <w:t xml:space="preserve"> 12</w:t>
      </w:r>
      <w:r w:rsidR="008C6227" w:rsidRPr="0036298C">
        <w:t>,</w:t>
      </w:r>
      <w:r w:rsidR="00C30A3C" w:rsidRPr="0036298C">
        <w:t>2</w:t>
      </w:r>
      <w:r w:rsidR="00054B3C" w:rsidRPr="0036298C">
        <w:t> ГГц</w:t>
      </w:r>
      <w:r w:rsidR="00C30A3C" w:rsidRPr="0036298C">
        <w:t xml:space="preserve"> </w:t>
      </w:r>
      <w:r w:rsidR="008C6227" w:rsidRPr="0036298C">
        <w:t xml:space="preserve">представляют особый интерес для обеспечения </w:t>
      </w:r>
      <w:proofErr w:type="spellStart"/>
      <w:r w:rsidR="00C30A3C" w:rsidRPr="0036298C">
        <w:t>ISL</w:t>
      </w:r>
      <w:proofErr w:type="spellEnd"/>
      <w:r w:rsidR="00C30A3C" w:rsidRPr="0036298C">
        <w:t xml:space="preserve"> </w:t>
      </w:r>
      <w:r w:rsidR="008C6227" w:rsidRPr="0036298C">
        <w:t>для малых спутников, хотя очевидно, что этот спектр активно используется другими службами</w:t>
      </w:r>
      <w:r w:rsidR="00C30A3C" w:rsidRPr="0036298C">
        <w:t>.</w:t>
      </w:r>
    </w:p>
    <w:p w14:paraId="52F240A4" w14:textId="4E626331" w:rsidR="00C30A3C" w:rsidRPr="0036298C" w:rsidRDefault="00AB1BAE" w:rsidP="00C30A3C">
      <w:r w:rsidRPr="0036298C">
        <w:t>Для того чтобы определить, какой объем спектра требуется, важно понимать, чем отличается передача данных между группировками и ретрансляция данных между группировками.</w:t>
      </w:r>
      <w:r w:rsidR="00C30A3C" w:rsidRPr="0036298C">
        <w:t xml:space="preserve"> </w:t>
      </w:r>
      <w:r w:rsidRPr="0036298C">
        <w:t>Первое – это передача данных из одной группировки, ориентированной на сбор данных, например изображений Земли, в другую группировку, ориентированную на передачу данных на Землю</w:t>
      </w:r>
      <w:r w:rsidR="00C30A3C" w:rsidRPr="0036298C">
        <w:t xml:space="preserve">. </w:t>
      </w:r>
      <w:r w:rsidRPr="0036298C">
        <w:t>Такая передача может не потребовать большого объема спектра в силу ограниченного количества спутников, выгружающих свои данные в один спутник группировки ретрансляции</w:t>
      </w:r>
      <w:r w:rsidR="00C30A3C" w:rsidRPr="0036298C">
        <w:t xml:space="preserve">. </w:t>
      </w:r>
      <w:r w:rsidRPr="0036298C">
        <w:t>Передача данных между существующими сетями с большей вероятностью осуществля</w:t>
      </w:r>
      <w:r w:rsidR="00024C54">
        <w:t>ет</w:t>
      </w:r>
      <w:r w:rsidRPr="0036298C">
        <w:t xml:space="preserve">ся в диапазонах более низких частот, при этом организация гирляндной цепи, по которой эти данные проходят по сети ретрансляции, скорее всего происходит в более высоких полосах частот, учитывая </w:t>
      </w:r>
      <w:r w:rsidR="00E3309D" w:rsidRPr="0036298C">
        <w:t>рост</w:t>
      </w:r>
      <w:r w:rsidRPr="0036298C">
        <w:t xml:space="preserve"> </w:t>
      </w:r>
      <w:r w:rsidR="00E3309D" w:rsidRPr="0036298C">
        <w:t xml:space="preserve">потребностей </w:t>
      </w:r>
      <w:proofErr w:type="gramStart"/>
      <w:r w:rsidR="00E3309D" w:rsidRPr="0036298C">
        <w:t>к</w:t>
      </w:r>
      <w:r w:rsidRPr="0036298C">
        <w:t xml:space="preserve"> спектре</w:t>
      </w:r>
      <w:proofErr w:type="gramEnd"/>
      <w:r w:rsidR="00C30A3C" w:rsidRPr="0036298C">
        <w:t>.</w:t>
      </w:r>
    </w:p>
    <w:p w14:paraId="32A6BD4E" w14:textId="0AF1922F" w:rsidR="00C30A3C" w:rsidRPr="0036298C" w:rsidRDefault="00C30A3C" w:rsidP="00C30A3C">
      <w:pPr>
        <w:pStyle w:val="Headingb"/>
        <w:rPr>
          <w:lang w:val="ru-RU"/>
        </w:rPr>
      </w:pPr>
      <w:r w:rsidRPr="0036298C">
        <w:rPr>
          <w:lang w:val="ru-RU"/>
        </w:rPr>
        <w:t>Вопрос B</w:t>
      </w:r>
    </w:p>
    <w:p w14:paraId="41B91820" w14:textId="123E753E" w:rsidR="00C30A3C" w:rsidRPr="0036298C" w:rsidRDefault="00E3309D" w:rsidP="00BE129D">
      <w:r w:rsidRPr="0036298C">
        <w:t>Как сообщил Директор Бюро радиосвязи второй сессии ПСК для</w:t>
      </w:r>
      <w:r w:rsidR="00C30A3C" w:rsidRPr="0036298C">
        <w:t xml:space="preserve"> </w:t>
      </w:r>
      <w:r w:rsidRPr="0036298C">
        <w:t>ВКР</w:t>
      </w:r>
      <w:r w:rsidR="00C30A3C" w:rsidRPr="0036298C">
        <w:t xml:space="preserve">-19, </w:t>
      </w:r>
      <w:r w:rsidR="00FC62ED" w:rsidRPr="0036298C">
        <w:t xml:space="preserve">начиная с </w:t>
      </w:r>
      <w:r w:rsidR="00C30A3C" w:rsidRPr="0036298C">
        <w:t>2014</w:t>
      </w:r>
      <w:r w:rsidR="00FC62ED" w:rsidRPr="0036298C">
        <w:t> года поступил</w:t>
      </w:r>
      <w:r w:rsidR="0083032A" w:rsidRPr="0036298C">
        <w:t>о</w:t>
      </w:r>
      <w:r w:rsidR="00FC62ED" w:rsidRPr="0036298C">
        <w:t xml:space="preserve"> </w:t>
      </w:r>
      <w:r w:rsidR="00C30A3C" w:rsidRPr="0036298C">
        <w:t>27</w:t>
      </w:r>
      <w:r w:rsidR="00FC62ED" w:rsidRPr="0036298C">
        <w:t> представлений информации для предварительной публикации спутниковых систем НГСО согласно п. </w:t>
      </w:r>
      <w:r w:rsidR="00C30A3C" w:rsidRPr="0036298C">
        <w:t xml:space="preserve">4.4 </w:t>
      </w:r>
      <w:r w:rsidR="00FC62ED" w:rsidRPr="0036298C">
        <w:t>Регламента радиосвязи, в которых указано использование не имеющей распределения космической службой полос частот, распределенных другой космической службе</w:t>
      </w:r>
      <w:r w:rsidR="0083032A" w:rsidRPr="0036298C">
        <w:t>, с</w:t>
      </w:r>
      <w:r w:rsidR="00FC62ED" w:rsidRPr="0036298C">
        <w:t>м. раздел 3.1.3.2 Документа </w:t>
      </w:r>
      <w:r w:rsidR="00C30A3C" w:rsidRPr="0036298C">
        <w:t>CPM19-2/17</w:t>
      </w:r>
      <w:r w:rsidR="00FC62ED" w:rsidRPr="0036298C">
        <w:t xml:space="preserve"> </w:t>
      </w:r>
      <w:r w:rsidR="00C30A3C" w:rsidRPr="0036298C">
        <w:t>(</w:t>
      </w:r>
      <w:r w:rsidR="00BE129D" w:rsidRPr="0036298C">
        <w:t>Предварительный проект Отчета Директора к ВКР-19 о деятельности Сектора радиосвязи</w:t>
      </w:r>
      <w:r w:rsidR="00C30A3C" w:rsidRPr="0036298C">
        <w:t>).</w:t>
      </w:r>
      <w:r w:rsidR="00BE129D" w:rsidRPr="0036298C">
        <w:t xml:space="preserve"> </w:t>
      </w:r>
      <w:r w:rsidR="00FC62ED" w:rsidRPr="0036298C">
        <w:t>Далее была представлена информация для заявления частотных присвоений трем таким системам</w:t>
      </w:r>
      <w:r w:rsidR="00C30A3C" w:rsidRPr="0036298C">
        <w:t xml:space="preserve">. </w:t>
      </w:r>
      <w:r w:rsidR="00FC62ED" w:rsidRPr="0036298C">
        <w:t>В проект</w:t>
      </w:r>
      <w:r w:rsidR="00906C11" w:rsidRPr="0036298C">
        <w:t>е</w:t>
      </w:r>
      <w:r w:rsidR="00FC62ED" w:rsidRPr="0036298C">
        <w:t xml:space="preserve"> </w:t>
      </w:r>
      <w:r w:rsidR="0083032A" w:rsidRPr="0036298C">
        <w:t>О</w:t>
      </w:r>
      <w:r w:rsidR="00FC62ED" w:rsidRPr="0036298C">
        <w:t>тчета Директора указано, что</w:t>
      </w:r>
      <w:r w:rsidR="00C30A3C" w:rsidRPr="0036298C">
        <w:t xml:space="preserve"> </w:t>
      </w:r>
      <w:r w:rsidR="00971C15" w:rsidRPr="0036298C">
        <w:t>"</w:t>
      </w:r>
      <w:r w:rsidR="00FC62ED" w:rsidRPr="0036298C">
        <w:t>ни</w:t>
      </w:r>
      <w:r w:rsidR="00BE129D" w:rsidRPr="0036298C">
        <w:t xml:space="preserve"> об одном из этих частотных присвоений не было сообщено в БР как о создающем вредные помехи какой-либо из служб какой-либо другой администрации</w:t>
      </w:r>
      <w:r w:rsidR="00971C15" w:rsidRPr="0036298C">
        <w:t>"</w:t>
      </w:r>
      <w:r w:rsidR="002D3668" w:rsidRPr="0036298C">
        <w:t>,</w:t>
      </w:r>
      <w:r w:rsidR="00FC62ED" w:rsidRPr="0036298C">
        <w:t xml:space="preserve"> раздел 3.1.3.2 Документа CPM19-2/17.</w:t>
      </w:r>
    </w:p>
    <w:p w14:paraId="74DF65B4" w14:textId="5999F975" w:rsidR="00C30A3C" w:rsidRPr="0036298C" w:rsidRDefault="0020689C" w:rsidP="00C30A3C">
      <w:r w:rsidRPr="0036298C">
        <w:t>Задача заключается в том, и это подтвердил Директор Бюро радиосвязи, чтобы найти способ призна</w:t>
      </w:r>
      <w:r w:rsidR="00DB3501" w:rsidRPr="0036298C">
        <w:t>вать</w:t>
      </w:r>
      <w:r w:rsidRPr="0036298C">
        <w:t xml:space="preserve"> в Регламенте радиосвязи тако</w:t>
      </w:r>
      <w:r w:rsidR="00DB3501" w:rsidRPr="0036298C">
        <w:t>е</w:t>
      </w:r>
      <w:r w:rsidRPr="0036298C">
        <w:t xml:space="preserve"> использовани</w:t>
      </w:r>
      <w:r w:rsidR="00DB3501" w:rsidRPr="0036298C">
        <w:t>е</w:t>
      </w:r>
      <w:r w:rsidR="00C30A3C" w:rsidRPr="0036298C">
        <w:t xml:space="preserve">, </w:t>
      </w:r>
      <w:r w:rsidRPr="0036298C">
        <w:t>когда это возможно, на основании технических условий, определенных по результатам исследований МСЭ</w:t>
      </w:r>
      <w:r w:rsidR="00C30A3C" w:rsidRPr="0036298C">
        <w:t xml:space="preserve">-R. </w:t>
      </w:r>
      <w:r w:rsidR="00B84477" w:rsidRPr="0036298C">
        <w:t>Ввиду того, что полосы частот, распределенны</w:t>
      </w:r>
      <w:r w:rsidR="0083032A" w:rsidRPr="0036298C">
        <w:t>е</w:t>
      </w:r>
      <w:r w:rsidR="00B84477" w:rsidRPr="0036298C">
        <w:t xml:space="preserve"> фиксированной спутниковой службе и подвижной спутниковой службе, используются для линий </w:t>
      </w:r>
      <w:r w:rsidR="002D3668" w:rsidRPr="0036298C">
        <w:t xml:space="preserve">связи </w:t>
      </w:r>
      <w:r w:rsidR="0083032A" w:rsidRPr="0036298C">
        <w:t xml:space="preserve">между космическими станциями и земными станциями, необходимо проанализировать использование тех же полос для </w:t>
      </w:r>
      <w:proofErr w:type="spellStart"/>
      <w:r w:rsidR="0083032A" w:rsidRPr="0036298C">
        <w:t>межспутниковых</w:t>
      </w:r>
      <w:proofErr w:type="spellEnd"/>
      <w:r w:rsidR="0083032A" w:rsidRPr="0036298C">
        <w:t xml:space="preserve"> линий, чтобы обеспечить совместимость и не допустить возникновения вредных помех</w:t>
      </w:r>
      <w:r w:rsidR="00C30A3C" w:rsidRPr="0036298C">
        <w:t xml:space="preserve">. </w:t>
      </w:r>
      <w:r w:rsidR="0083032A" w:rsidRPr="0036298C">
        <w:t>Сценарий совместного использования частот скорее всего</w:t>
      </w:r>
      <w:r w:rsidR="00DB3501" w:rsidRPr="0036298C">
        <w:t xml:space="preserve"> будет </w:t>
      </w:r>
      <w:r w:rsidR="0083032A" w:rsidRPr="0036298C">
        <w:t>отлич</w:t>
      </w:r>
      <w:r w:rsidR="00DB3501" w:rsidRPr="0036298C">
        <w:t>ать</w:t>
      </w:r>
      <w:r w:rsidR="0083032A" w:rsidRPr="0036298C">
        <w:t xml:space="preserve">ся от текущего использования этих полос для </w:t>
      </w:r>
      <w:r w:rsidR="00024C54">
        <w:t xml:space="preserve">осуществления </w:t>
      </w:r>
      <w:r w:rsidR="0083032A" w:rsidRPr="0036298C">
        <w:t>передач в направлении космос-Земли и Земля-космос</w:t>
      </w:r>
      <w:r w:rsidR="00C30A3C" w:rsidRPr="0036298C">
        <w:t>.</w:t>
      </w:r>
    </w:p>
    <w:p w14:paraId="394DA1AD" w14:textId="0303D16D" w:rsidR="00C30A3C" w:rsidRPr="0036298C" w:rsidRDefault="00DB3501" w:rsidP="00C30A3C">
      <w:r w:rsidRPr="0036298C">
        <w:t>В ходе предварительных исследований МСЭ</w:t>
      </w:r>
      <w:r w:rsidR="00C30A3C" w:rsidRPr="0036298C">
        <w:t>-R</w:t>
      </w:r>
      <w:r w:rsidRPr="0036298C">
        <w:t>, проведенных в Рабочей группе </w:t>
      </w:r>
      <w:proofErr w:type="spellStart"/>
      <w:r w:rsidR="00C30A3C" w:rsidRPr="0036298C">
        <w:t>4A</w:t>
      </w:r>
      <w:proofErr w:type="spellEnd"/>
      <w:r w:rsidRPr="0036298C">
        <w:t xml:space="preserve">, были определены факторы, которые следует учитывать при оценке совместимости линий между спутником НГСО и спутником ГСО в направлении Земля-космос в полосе частот </w:t>
      </w:r>
      <w:r w:rsidR="00C30A3C" w:rsidRPr="0036298C">
        <w:t>27</w:t>
      </w:r>
      <w:r w:rsidR="00971C15" w:rsidRPr="0036298C">
        <w:t>,</w:t>
      </w:r>
      <w:r w:rsidR="00C30A3C" w:rsidRPr="0036298C">
        <w:t>5</w:t>
      </w:r>
      <w:r w:rsidR="00971C15" w:rsidRPr="0036298C">
        <w:t>−</w:t>
      </w:r>
      <w:r w:rsidR="00C30A3C" w:rsidRPr="0036298C">
        <w:t>30</w:t>
      </w:r>
      <w:r w:rsidR="00971C15" w:rsidRPr="0036298C">
        <w:t> ГГц</w:t>
      </w:r>
      <w:r w:rsidR="00C30A3C" w:rsidRPr="0036298C">
        <w:t xml:space="preserve"> </w:t>
      </w:r>
      <w:r w:rsidRPr="0036298C">
        <w:t>и в направлении космос-Земля в полосе частот</w:t>
      </w:r>
      <w:r w:rsidR="00C30A3C" w:rsidRPr="0036298C">
        <w:t xml:space="preserve"> 17</w:t>
      </w:r>
      <w:r w:rsidR="00971C15" w:rsidRPr="0036298C">
        <w:t>,</w:t>
      </w:r>
      <w:r w:rsidR="00C30A3C" w:rsidRPr="0036298C">
        <w:t>7</w:t>
      </w:r>
      <w:r w:rsidR="00971C15" w:rsidRPr="0036298C">
        <w:t>−</w:t>
      </w:r>
      <w:r w:rsidR="00C30A3C" w:rsidRPr="0036298C">
        <w:t>20</w:t>
      </w:r>
      <w:r w:rsidR="00971C15" w:rsidRPr="0036298C">
        <w:t>,</w:t>
      </w:r>
      <w:r w:rsidR="00C30A3C" w:rsidRPr="0036298C">
        <w:t>2</w:t>
      </w:r>
      <w:r w:rsidR="00971C15" w:rsidRPr="0036298C">
        <w:t> ГГц</w:t>
      </w:r>
      <w:r w:rsidRPr="0036298C">
        <w:t xml:space="preserve"> с другими операциями Ф</w:t>
      </w:r>
      <w:r w:rsidR="00331B72" w:rsidRPr="0036298C">
        <w:t>СС</w:t>
      </w:r>
      <w:r w:rsidRPr="0036298C">
        <w:t xml:space="preserve"> и другими службами</w:t>
      </w:r>
      <w:r w:rsidR="00C30A3C" w:rsidRPr="0036298C">
        <w:t xml:space="preserve">. </w:t>
      </w:r>
      <w:r w:rsidRPr="0036298C">
        <w:t xml:space="preserve">Кроме того, </w:t>
      </w:r>
      <w:r w:rsidR="00331B72" w:rsidRPr="0036298C">
        <w:t>по крайней мере один спутниковый оператор пытался эксплуатировать линии между спутником НГСО и спутником ГСО в полосах частот</w:t>
      </w:r>
      <w:r w:rsidR="00C30A3C" w:rsidRPr="0036298C">
        <w:t xml:space="preserve"> 47</w:t>
      </w:r>
      <w:r w:rsidR="00971C15" w:rsidRPr="0036298C">
        <w:t>,</w:t>
      </w:r>
      <w:r w:rsidR="00C30A3C" w:rsidRPr="0036298C">
        <w:t>2</w:t>
      </w:r>
      <w:r w:rsidR="00971C15" w:rsidRPr="0036298C">
        <w:t>−</w:t>
      </w:r>
      <w:r w:rsidR="00C30A3C" w:rsidRPr="0036298C">
        <w:t>50</w:t>
      </w:r>
      <w:r w:rsidR="00971C15" w:rsidRPr="0036298C">
        <w:t>,</w:t>
      </w:r>
      <w:r w:rsidR="00C30A3C" w:rsidRPr="0036298C">
        <w:t>2</w:t>
      </w:r>
      <w:r w:rsidR="00971C15" w:rsidRPr="0036298C">
        <w:t> ГГц и</w:t>
      </w:r>
      <w:r w:rsidR="00C30A3C" w:rsidRPr="0036298C">
        <w:t xml:space="preserve"> 50</w:t>
      </w:r>
      <w:r w:rsidR="00971C15" w:rsidRPr="0036298C">
        <w:t>,</w:t>
      </w:r>
      <w:r w:rsidR="00C30A3C" w:rsidRPr="0036298C">
        <w:t>4</w:t>
      </w:r>
      <w:r w:rsidR="00971C15" w:rsidRPr="0036298C">
        <w:t>−</w:t>
      </w:r>
      <w:r w:rsidR="00C30A3C" w:rsidRPr="0036298C">
        <w:t>51</w:t>
      </w:r>
      <w:r w:rsidR="00971C15" w:rsidRPr="0036298C">
        <w:t>,</w:t>
      </w:r>
      <w:r w:rsidR="00C30A3C" w:rsidRPr="0036298C">
        <w:t>4</w:t>
      </w:r>
      <w:r w:rsidR="00971C15" w:rsidRPr="0036298C">
        <w:t> ГГц</w:t>
      </w:r>
      <w:r w:rsidR="00C30A3C" w:rsidRPr="0036298C">
        <w:t xml:space="preserve">. </w:t>
      </w:r>
      <w:r w:rsidR="00331B72" w:rsidRPr="0036298C">
        <w:t xml:space="preserve">В ходе предварительных </w:t>
      </w:r>
      <w:r w:rsidR="00331B72" w:rsidRPr="0036298C">
        <w:lastRenderedPageBreak/>
        <w:t>исследований МСЭ-R, проведенных в Рабочей группе </w:t>
      </w:r>
      <w:proofErr w:type="spellStart"/>
      <w:r w:rsidR="00C30A3C" w:rsidRPr="0036298C">
        <w:t>4C</w:t>
      </w:r>
      <w:proofErr w:type="spellEnd"/>
      <w:r w:rsidR="00331B72" w:rsidRPr="0036298C">
        <w:t xml:space="preserve">, были определены факторы, которые следует учитывать при оценке совместимости негеостационарных спутников, на которых работают линии </w:t>
      </w:r>
      <w:r w:rsidR="002D3668" w:rsidRPr="0036298C">
        <w:t xml:space="preserve">связи </w:t>
      </w:r>
      <w:r w:rsidR="00331B72" w:rsidRPr="0036298C">
        <w:t>в направлении космос-космос в распределениях ПСС в диапазоне</w:t>
      </w:r>
      <w:r w:rsidR="00C30A3C" w:rsidRPr="0036298C">
        <w:t xml:space="preserve"> 1</w:t>
      </w:r>
      <w:r w:rsidR="00331B72" w:rsidRPr="0036298C">
        <w:t>–</w:t>
      </w:r>
      <w:r w:rsidR="00C30A3C" w:rsidRPr="0036298C">
        <w:t>3</w:t>
      </w:r>
      <w:r w:rsidR="00054B3C" w:rsidRPr="0036298C">
        <w:t> ГГц</w:t>
      </w:r>
      <w:r w:rsidR="00C30A3C" w:rsidRPr="0036298C">
        <w:t xml:space="preserve">, </w:t>
      </w:r>
      <w:r w:rsidR="00331B72" w:rsidRPr="0036298C">
        <w:t>с другими операциями ПСС и другими службами</w:t>
      </w:r>
      <w:r w:rsidR="00C30A3C" w:rsidRPr="0036298C">
        <w:t xml:space="preserve">. </w:t>
      </w:r>
      <w:r w:rsidR="005502C6" w:rsidRPr="0036298C">
        <w:t>Непрерывное проведение и завершение этих исследований с целью включения линий связи между спутниками НГСО позволит разработать надлежащий регламентарный текст МСЭ</w:t>
      </w:r>
      <w:r w:rsidR="00C30A3C" w:rsidRPr="0036298C">
        <w:t xml:space="preserve">-R </w:t>
      </w:r>
      <w:r w:rsidR="005502C6" w:rsidRPr="0036298C">
        <w:t>для определения сценариев, в которых такие передачи могут осуществляться</w:t>
      </w:r>
      <w:r w:rsidR="002D3668" w:rsidRPr="0036298C">
        <w:t>, и позволит определить, возможно ли осуществить признание совместимых линий путем внесения соответствующих изменений в исследованные распределения ФСС и ПСС в Статье </w:t>
      </w:r>
      <w:r w:rsidR="00C30A3C" w:rsidRPr="0036298C">
        <w:t>5.</w:t>
      </w:r>
    </w:p>
    <w:p w14:paraId="72404A47" w14:textId="2BD4849A" w:rsidR="00C30A3C" w:rsidRPr="0036298C" w:rsidRDefault="002D3668" w:rsidP="00C30A3C">
      <w:r w:rsidRPr="0036298C">
        <w:t>Проведенный МСЭ</w:t>
      </w:r>
      <w:r w:rsidR="00C30A3C" w:rsidRPr="0036298C">
        <w:t xml:space="preserve">-R </w:t>
      </w:r>
      <w:r w:rsidRPr="0036298C">
        <w:t>подробный анализ с целью определения те</w:t>
      </w:r>
      <w:r w:rsidR="002454DE" w:rsidRPr="0036298C">
        <w:t>х</w:t>
      </w:r>
      <w:r w:rsidRPr="0036298C">
        <w:t xml:space="preserve"> полос, в которых может быть </w:t>
      </w:r>
      <w:r w:rsidR="00304148" w:rsidRPr="0036298C">
        <w:t>размещено</w:t>
      </w:r>
      <w:r w:rsidRPr="0036298C">
        <w:t xml:space="preserve"> дополнительное распределение</w:t>
      </w:r>
      <w:r w:rsidR="00C30A3C" w:rsidRPr="0036298C">
        <w:t xml:space="preserve"> </w:t>
      </w:r>
      <w:proofErr w:type="spellStart"/>
      <w:r w:rsidR="00C30A3C" w:rsidRPr="0036298C">
        <w:t>ISL</w:t>
      </w:r>
      <w:proofErr w:type="spellEnd"/>
      <w:r w:rsidR="002454DE" w:rsidRPr="0036298C">
        <w:t>, обеспечит регламентарную эффективность и четкость</w:t>
      </w:r>
      <w:r w:rsidR="00C30A3C" w:rsidRPr="0036298C">
        <w:t>.</w:t>
      </w:r>
    </w:p>
    <w:p w14:paraId="1BA5D12F" w14:textId="77777777" w:rsidR="009B5CC2" w:rsidRPr="0036298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6298C">
        <w:br w:type="page"/>
      </w:r>
    </w:p>
    <w:p w14:paraId="4356A9D4" w14:textId="77777777" w:rsidR="002642FC" w:rsidRPr="0036298C" w:rsidRDefault="009A2B9E">
      <w:pPr>
        <w:pStyle w:val="Proposal"/>
      </w:pPr>
      <w:proofErr w:type="spellStart"/>
      <w:r w:rsidRPr="0036298C">
        <w:lastRenderedPageBreak/>
        <w:t>ADD</w:t>
      </w:r>
      <w:proofErr w:type="spellEnd"/>
      <w:r w:rsidRPr="0036298C">
        <w:tab/>
      </w:r>
      <w:proofErr w:type="spellStart"/>
      <w:r w:rsidRPr="0036298C">
        <w:t>IAP</w:t>
      </w:r>
      <w:proofErr w:type="spellEnd"/>
      <w:r w:rsidRPr="0036298C">
        <w:t>/</w:t>
      </w:r>
      <w:proofErr w:type="spellStart"/>
      <w:r w:rsidRPr="0036298C">
        <w:t>11A24A16</w:t>
      </w:r>
      <w:proofErr w:type="spellEnd"/>
      <w:r w:rsidRPr="0036298C">
        <w:t>/1</w:t>
      </w:r>
    </w:p>
    <w:p w14:paraId="6EBDF4DE" w14:textId="4C22E080" w:rsidR="002642FC" w:rsidRPr="0036298C" w:rsidRDefault="009A2B9E">
      <w:pPr>
        <w:pStyle w:val="ResNo"/>
      </w:pPr>
      <w:r w:rsidRPr="0036298C">
        <w:t xml:space="preserve">Проект новой Резолюции </w:t>
      </w:r>
      <w:r w:rsidR="0089524E" w:rsidRPr="0036298C">
        <w:t>[</w:t>
      </w:r>
      <w:proofErr w:type="spellStart"/>
      <w:r w:rsidR="0089524E" w:rsidRPr="0036298C">
        <w:t>IAP</w:t>
      </w:r>
      <w:proofErr w:type="spellEnd"/>
      <w:r w:rsidR="0089524E" w:rsidRPr="0036298C">
        <w:t>/10(P)-2023] (ВКР-19)]</w:t>
      </w:r>
    </w:p>
    <w:p w14:paraId="66F3B384" w14:textId="66B9EBF8" w:rsidR="000F0405" w:rsidRPr="0036298C" w:rsidRDefault="000F0405" w:rsidP="000F0405">
      <w:pPr>
        <w:pStyle w:val="Restitle"/>
      </w:pPr>
      <w:bookmarkStart w:id="9" w:name="_Toc323908572"/>
      <w:bookmarkStart w:id="10" w:name="_Toc450292799"/>
      <w:r w:rsidRPr="0036298C">
        <w:t>Повестка дня Всемирной конференции радиосвязи 20</w:t>
      </w:r>
      <w:r w:rsidR="008C645E" w:rsidRPr="0036298C">
        <w:t>23</w:t>
      </w:r>
      <w:r w:rsidRPr="0036298C">
        <w:t xml:space="preserve"> года</w:t>
      </w:r>
      <w:bookmarkEnd w:id="9"/>
      <w:bookmarkEnd w:id="10"/>
    </w:p>
    <w:p w14:paraId="7E217B9E" w14:textId="5C491BB8" w:rsidR="000F0405" w:rsidRPr="0036298C" w:rsidRDefault="000F0405" w:rsidP="000F0405">
      <w:pPr>
        <w:pStyle w:val="Normalaftertitle"/>
      </w:pPr>
      <w:r w:rsidRPr="0036298C">
        <w:t>Всемирная конференция радиосвязи (Шарм-эль-Шейх, 2019 г.),</w:t>
      </w:r>
    </w:p>
    <w:p w14:paraId="40BEBB11" w14:textId="77777777" w:rsidR="000F0405" w:rsidRPr="0036298C" w:rsidRDefault="000F0405" w:rsidP="000F0405">
      <w:pPr>
        <w:pStyle w:val="Call"/>
      </w:pPr>
      <w:r w:rsidRPr="0036298C">
        <w:t>учитывая</w:t>
      </w:r>
      <w:r w:rsidRPr="0036298C">
        <w:rPr>
          <w:i w:val="0"/>
        </w:rPr>
        <w:t>,</w:t>
      </w:r>
    </w:p>
    <w:p w14:paraId="701B6293" w14:textId="0E2AB355" w:rsidR="000F0405" w:rsidRPr="0036298C" w:rsidRDefault="000F0405" w:rsidP="000F0405">
      <w:r w:rsidRPr="0036298C">
        <w:rPr>
          <w:i/>
          <w:iCs/>
        </w:rPr>
        <w:t>a)</w:t>
      </w:r>
      <w:r w:rsidRPr="0036298C">
        <w:tab/>
      </w:r>
      <w:r w:rsidR="00304148" w:rsidRPr="0036298C">
        <w:t>что в соответствии с п. 118 Конвенции МСЭ общее содержание повестки дня всемирной конференции радиосвязи должно определяться заблаговременно за четыре−шесть лет, а окончательная повестка дня устанавливается Советом за два года до конференции</w:t>
      </w:r>
      <w:r w:rsidRPr="0036298C">
        <w:t>;</w:t>
      </w:r>
    </w:p>
    <w:p w14:paraId="65A194B7" w14:textId="4FF8E555" w:rsidR="000F0405" w:rsidRPr="0036298C" w:rsidRDefault="000F0405" w:rsidP="000F0405">
      <w:r w:rsidRPr="0036298C">
        <w:rPr>
          <w:i/>
          <w:iCs/>
        </w:rPr>
        <w:t>b)</w:t>
      </w:r>
      <w:r w:rsidRPr="0036298C">
        <w:tab/>
      </w:r>
      <w:r w:rsidR="00304148" w:rsidRPr="0036298C">
        <w:t>Статью 13 Устава МСЭ о компетенции и графике проведения всемирных конференций радиосвязи и Статью 7 Конвенции относительно их повесток дня</w:t>
      </w:r>
      <w:r w:rsidRPr="0036298C">
        <w:t>;</w:t>
      </w:r>
    </w:p>
    <w:p w14:paraId="02D31F4E" w14:textId="5D4368A5" w:rsidR="000F0405" w:rsidRPr="0036298C" w:rsidRDefault="000F0405" w:rsidP="000F0405">
      <w:r w:rsidRPr="0036298C">
        <w:rPr>
          <w:i/>
          <w:iCs/>
        </w:rPr>
        <w:t>c)</w:t>
      </w:r>
      <w:r w:rsidRPr="0036298C">
        <w:tab/>
      </w:r>
      <w:r w:rsidR="00304148" w:rsidRPr="0036298C">
        <w:t xml:space="preserve">соответствующие Резолюции и Рекомендации предыдущих всемирных административных </w:t>
      </w:r>
      <w:proofErr w:type="spellStart"/>
      <w:r w:rsidR="00304148" w:rsidRPr="0036298C">
        <w:t>радиоконференций</w:t>
      </w:r>
      <w:proofErr w:type="spellEnd"/>
      <w:r w:rsidR="00304148" w:rsidRPr="0036298C">
        <w:t xml:space="preserve"> (</w:t>
      </w:r>
      <w:proofErr w:type="spellStart"/>
      <w:r w:rsidR="00304148" w:rsidRPr="0036298C">
        <w:t>ВАРК</w:t>
      </w:r>
      <w:proofErr w:type="spellEnd"/>
      <w:r w:rsidR="00304148" w:rsidRPr="0036298C">
        <w:t xml:space="preserve">) и всемирных конференций радиосвязи </w:t>
      </w:r>
      <w:r w:rsidRPr="0036298C">
        <w:t>(ВКР),</w:t>
      </w:r>
    </w:p>
    <w:p w14:paraId="04123BE2" w14:textId="77777777" w:rsidR="000F0405" w:rsidRPr="0036298C" w:rsidRDefault="000F0405" w:rsidP="000F0405">
      <w:pPr>
        <w:pStyle w:val="Call"/>
      </w:pPr>
      <w:r w:rsidRPr="0036298C">
        <w:t>решает</w:t>
      </w:r>
    </w:p>
    <w:p w14:paraId="4A900081" w14:textId="5A86D45E" w:rsidR="000F0405" w:rsidRPr="0036298C" w:rsidRDefault="00304148" w:rsidP="000F0405">
      <w:r w:rsidRPr="0036298C">
        <w:t>рекомендовать Совету провести Всемирную конференцию радиосвязи в 2023 году продолжительностью не более четырех недель со следующей повесткой дня</w:t>
      </w:r>
      <w:r w:rsidR="000F0405" w:rsidRPr="0036298C">
        <w:sym w:font="Symbol" w:char="F03A"/>
      </w:r>
    </w:p>
    <w:p w14:paraId="11701F92" w14:textId="6155041C" w:rsidR="000F0405" w:rsidRPr="0036298C" w:rsidRDefault="000F0405" w:rsidP="000F0405">
      <w:r w:rsidRPr="0036298C">
        <w:t>1</w:t>
      </w:r>
      <w:r w:rsidRPr="0036298C">
        <w:tab/>
      </w:r>
      <w:r w:rsidR="00304148" w:rsidRPr="0036298C">
        <w:t>на основе предложений администраций и с учетом результатов ВКР-19 и Отчета Подготовительного собрания к конференции, а также с должным учетом потребностей существующих и будущих служб в рассматриваемых полосах частот, рассмотреть следующие пункты и принять по ним соответствующее решение</w:t>
      </w:r>
      <w:r w:rsidRPr="0036298C">
        <w:t>:</w:t>
      </w:r>
    </w:p>
    <w:p w14:paraId="50CE7E11" w14:textId="5C46B077" w:rsidR="002642FC" w:rsidRPr="0036298C" w:rsidRDefault="000F0405" w:rsidP="000F0405">
      <w:r w:rsidRPr="0036298C">
        <w:t>…</w:t>
      </w:r>
    </w:p>
    <w:p w14:paraId="15234123" w14:textId="149361C7" w:rsidR="000F0405" w:rsidRPr="0036298C" w:rsidRDefault="000F0405" w:rsidP="000F0405">
      <w:r w:rsidRPr="0036298C">
        <w:t>[</w:t>
      </w:r>
      <w:r w:rsidR="00671EC1" w:rsidRPr="0036298C">
        <w:t>космос-космос</w:t>
      </w:r>
      <w:r w:rsidRPr="0036298C">
        <w:t xml:space="preserve">] </w:t>
      </w:r>
      <w:r w:rsidR="00671EC1" w:rsidRPr="0036298C">
        <w:t>определить и принять на основе результатов исследований МСЭ</w:t>
      </w:r>
      <w:r w:rsidRPr="0036298C">
        <w:t>-R</w:t>
      </w:r>
      <w:r w:rsidR="00671EC1" w:rsidRPr="0036298C">
        <w:t>, проведенных во исполнение Резолюции</w:t>
      </w:r>
      <w:r w:rsidRPr="0036298C">
        <w:t xml:space="preserve"> </w:t>
      </w:r>
      <w:r w:rsidRPr="0036298C">
        <w:rPr>
          <w:b/>
        </w:rPr>
        <w:t>[</w:t>
      </w:r>
      <w:proofErr w:type="spellStart"/>
      <w:r w:rsidRPr="0036298C">
        <w:rPr>
          <w:b/>
        </w:rPr>
        <w:t>IAP</w:t>
      </w:r>
      <w:proofErr w:type="spellEnd"/>
      <w:r w:rsidRPr="0036298C">
        <w:rPr>
          <w:b/>
        </w:rPr>
        <w:t>/10(P)/</w:t>
      </w:r>
      <w:proofErr w:type="spellStart"/>
      <w:r w:rsidRPr="0036298C">
        <w:rPr>
          <w:b/>
        </w:rPr>
        <w:t>SAT-TO-SAT</w:t>
      </w:r>
      <w:proofErr w:type="spellEnd"/>
      <w:r w:rsidRPr="0036298C">
        <w:rPr>
          <w:b/>
        </w:rPr>
        <w:t>] (ВКР-19)</w:t>
      </w:r>
      <w:r w:rsidRPr="0036298C">
        <w:t xml:space="preserve">, </w:t>
      </w:r>
      <w:r w:rsidR="00671EC1" w:rsidRPr="0036298C">
        <w:t xml:space="preserve">надлежащие регламентарные меры для обеспечения </w:t>
      </w:r>
      <w:proofErr w:type="spellStart"/>
      <w:r w:rsidR="00671EC1" w:rsidRPr="0036298C">
        <w:t>межспутниковых</w:t>
      </w:r>
      <w:proofErr w:type="spellEnd"/>
      <w:r w:rsidR="00671EC1" w:rsidRPr="0036298C">
        <w:t xml:space="preserve"> линий в конкретных полосах частот или их участках путем либо добавления </w:t>
      </w:r>
      <w:r w:rsidR="00A93E03">
        <w:t>указа</w:t>
      </w:r>
      <w:r w:rsidR="00875624">
        <w:t>ни</w:t>
      </w:r>
      <w:r w:rsidR="00A93E03">
        <w:t xml:space="preserve">я </w:t>
      </w:r>
      <w:r w:rsidR="00671EC1" w:rsidRPr="0036298C">
        <w:t>направления космос-космос к существующему распределению спутниковой службе или путем добавления распределения межспутниковой службе, в зависимости от случая</w:t>
      </w:r>
      <w:r w:rsidRPr="0036298C">
        <w:t>;</w:t>
      </w:r>
    </w:p>
    <w:p w14:paraId="0486A90B" w14:textId="77777777" w:rsidR="000F0405" w:rsidRPr="0036298C" w:rsidRDefault="000F0405" w:rsidP="000F0405">
      <w:pPr>
        <w:jc w:val="both"/>
        <w:rPr>
          <w:szCs w:val="24"/>
        </w:rPr>
      </w:pPr>
      <w:r w:rsidRPr="0036298C">
        <w:rPr>
          <w:szCs w:val="24"/>
        </w:rPr>
        <w:t>…</w:t>
      </w:r>
    </w:p>
    <w:p w14:paraId="4F928CB2" w14:textId="77777777" w:rsidR="000F0405" w:rsidRPr="0036298C" w:rsidRDefault="000F0405" w:rsidP="000F0405">
      <w:pPr>
        <w:pStyle w:val="Call"/>
      </w:pPr>
      <w:r w:rsidRPr="0036298C">
        <w:t>решает далее</w:t>
      </w:r>
    </w:p>
    <w:p w14:paraId="442C6D71" w14:textId="77777777" w:rsidR="000F0405" w:rsidRPr="0036298C" w:rsidRDefault="000F0405" w:rsidP="000F0405">
      <w:r w:rsidRPr="0036298C">
        <w:t>активизировать работу Подготовительного собрания к конференции,</w:t>
      </w:r>
    </w:p>
    <w:p w14:paraId="776F6DA7" w14:textId="77777777" w:rsidR="000F0405" w:rsidRPr="0036298C" w:rsidRDefault="000F0405" w:rsidP="000F0405">
      <w:pPr>
        <w:pStyle w:val="Call"/>
      </w:pPr>
      <w:r w:rsidRPr="0036298C">
        <w:t>предлагает Совету</w:t>
      </w:r>
    </w:p>
    <w:p w14:paraId="08CE8533" w14:textId="7E4D2962" w:rsidR="000F0405" w:rsidRPr="0036298C" w:rsidRDefault="000F0405" w:rsidP="000F0405">
      <w:r w:rsidRPr="0036298C">
        <w:t>подготовить окончательный вариант повестки дня и провести мероприятия по созыву ВКР-23, а также как можно скорее начать необходимые консультации с Государствами-Членами,</w:t>
      </w:r>
    </w:p>
    <w:p w14:paraId="75D8ADCC" w14:textId="77777777" w:rsidR="000F0405" w:rsidRPr="0036298C" w:rsidRDefault="000F0405" w:rsidP="000F0405">
      <w:pPr>
        <w:pStyle w:val="Call"/>
      </w:pPr>
      <w:r w:rsidRPr="0036298C">
        <w:t>поручает Директору Бюро радиосвязи</w:t>
      </w:r>
    </w:p>
    <w:p w14:paraId="149054C3" w14:textId="7ACD9E62" w:rsidR="000F0405" w:rsidRPr="0036298C" w:rsidRDefault="000F0405" w:rsidP="000F0405">
      <w:r w:rsidRPr="0036298C">
        <w:t>принять необходимые меры по организации заседаний Подготовительного собрания к конференции и подготовить отчет для ВКР-23,</w:t>
      </w:r>
    </w:p>
    <w:p w14:paraId="001074D1" w14:textId="77777777" w:rsidR="000F0405" w:rsidRPr="0036298C" w:rsidRDefault="000F0405" w:rsidP="000F0405">
      <w:pPr>
        <w:pStyle w:val="Call"/>
      </w:pPr>
      <w:r w:rsidRPr="0036298C">
        <w:t>поручает Генеральному секретарю</w:t>
      </w:r>
    </w:p>
    <w:p w14:paraId="125E1D57" w14:textId="77777777" w:rsidR="000F0405" w:rsidRPr="0036298C" w:rsidRDefault="000F0405" w:rsidP="000F0405">
      <w:r w:rsidRPr="0036298C">
        <w:t>довести настоящую Резолюцию до сведения заинтересованных международных и региональных организаций.</w:t>
      </w:r>
    </w:p>
    <w:p w14:paraId="1EECAA89" w14:textId="77777777" w:rsidR="000F0405" w:rsidRPr="0036298C" w:rsidRDefault="000F0405">
      <w:pPr>
        <w:pStyle w:val="Reasons"/>
      </w:pPr>
    </w:p>
    <w:p w14:paraId="1CC7237A" w14:textId="77777777" w:rsidR="002642FC" w:rsidRPr="00E414A4" w:rsidRDefault="009A2B9E">
      <w:pPr>
        <w:pStyle w:val="Proposal"/>
        <w:rPr>
          <w:lang w:val="en-GB"/>
        </w:rPr>
      </w:pPr>
      <w:r w:rsidRPr="00E414A4">
        <w:rPr>
          <w:lang w:val="en-GB"/>
        </w:rPr>
        <w:lastRenderedPageBreak/>
        <w:t>ADD</w:t>
      </w:r>
      <w:r w:rsidRPr="00E414A4">
        <w:rPr>
          <w:lang w:val="en-GB"/>
        </w:rPr>
        <w:tab/>
      </w:r>
      <w:proofErr w:type="spellStart"/>
      <w:r w:rsidRPr="00E414A4">
        <w:rPr>
          <w:lang w:val="en-GB"/>
        </w:rPr>
        <w:t>IAP</w:t>
      </w:r>
      <w:proofErr w:type="spellEnd"/>
      <w:r w:rsidRPr="00E414A4">
        <w:rPr>
          <w:lang w:val="en-GB"/>
        </w:rPr>
        <w:t>/</w:t>
      </w:r>
      <w:proofErr w:type="spellStart"/>
      <w:r w:rsidRPr="00E414A4">
        <w:rPr>
          <w:lang w:val="en-GB"/>
        </w:rPr>
        <w:t>11A24A16</w:t>
      </w:r>
      <w:proofErr w:type="spellEnd"/>
      <w:r w:rsidRPr="00E414A4">
        <w:rPr>
          <w:lang w:val="en-GB"/>
        </w:rPr>
        <w:t>/2</w:t>
      </w:r>
    </w:p>
    <w:p w14:paraId="1EA8B5DF" w14:textId="2EFDA333" w:rsidR="002642FC" w:rsidRPr="00E414A4" w:rsidRDefault="009A2B9E">
      <w:pPr>
        <w:pStyle w:val="ResNo"/>
        <w:rPr>
          <w:lang w:val="en-GB"/>
        </w:rPr>
      </w:pPr>
      <w:r w:rsidRPr="0036298C">
        <w:t>Проект</w:t>
      </w:r>
      <w:r w:rsidRPr="00E414A4">
        <w:rPr>
          <w:lang w:val="en-GB"/>
        </w:rPr>
        <w:t xml:space="preserve"> </w:t>
      </w:r>
      <w:r w:rsidRPr="0036298C">
        <w:t>новой</w:t>
      </w:r>
      <w:r w:rsidRPr="00E414A4">
        <w:rPr>
          <w:lang w:val="en-GB"/>
        </w:rPr>
        <w:t xml:space="preserve"> </w:t>
      </w:r>
      <w:r w:rsidRPr="0036298C">
        <w:t>Резолюции</w:t>
      </w:r>
      <w:r w:rsidRPr="00E414A4">
        <w:rPr>
          <w:lang w:val="en-GB"/>
        </w:rPr>
        <w:t xml:space="preserve"> </w:t>
      </w:r>
      <w:r w:rsidR="0089524E" w:rsidRPr="00E414A4">
        <w:rPr>
          <w:lang w:val="en-GB"/>
        </w:rPr>
        <w:t>[</w:t>
      </w:r>
      <w:proofErr w:type="spellStart"/>
      <w:r w:rsidR="0089524E" w:rsidRPr="00E414A4">
        <w:rPr>
          <w:lang w:val="en-GB"/>
        </w:rPr>
        <w:t>IAP</w:t>
      </w:r>
      <w:proofErr w:type="spellEnd"/>
      <w:r w:rsidR="0089524E" w:rsidRPr="00E414A4">
        <w:rPr>
          <w:lang w:val="en-GB"/>
        </w:rPr>
        <w:t>/10(P)/SAT-TO-SAT] (</w:t>
      </w:r>
      <w:r w:rsidR="0089524E" w:rsidRPr="0036298C">
        <w:t>ВКР</w:t>
      </w:r>
      <w:r w:rsidR="0089524E" w:rsidRPr="00E414A4">
        <w:rPr>
          <w:lang w:val="en-GB"/>
        </w:rPr>
        <w:noBreakHyphen/>
        <w:t>19)]</w:t>
      </w:r>
    </w:p>
    <w:p w14:paraId="6308E637" w14:textId="4EAC8812" w:rsidR="00BA62A4" w:rsidRPr="0036298C" w:rsidRDefault="00F50A15" w:rsidP="00BA62A4">
      <w:pPr>
        <w:pStyle w:val="Restitle"/>
      </w:pPr>
      <w:r w:rsidRPr="0036298C">
        <w:t>Подлежит определению</w:t>
      </w:r>
    </w:p>
    <w:p w14:paraId="494EFBD6" w14:textId="77777777" w:rsidR="00BA62A4" w:rsidRPr="0036298C" w:rsidRDefault="00BA62A4" w:rsidP="00BA62A4">
      <w:pPr>
        <w:pStyle w:val="Normalaftertitle"/>
      </w:pPr>
      <w:r w:rsidRPr="0036298C">
        <w:t>Всемирная конференция радиосвязи (Шарм-эль-Шейх, 2019 г.),</w:t>
      </w:r>
    </w:p>
    <w:p w14:paraId="3D4CA9B0" w14:textId="28A5A8E1" w:rsidR="00BA62A4" w:rsidRPr="0036298C" w:rsidRDefault="003B7C3D" w:rsidP="00BA62A4">
      <w:pPr>
        <w:pStyle w:val="Call"/>
      </w:pPr>
      <w:r w:rsidRPr="0036298C">
        <w:t>учитывая</w:t>
      </w:r>
      <w:r w:rsidRPr="0036298C">
        <w:rPr>
          <w:i w:val="0"/>
          <w:iCs/>
        </w:rPr>
        <w:t>,</w:t>
      </w:r>
    </w:p>
    <w:p w14:paraId="41168AC5" w14:textId="448606DB" w:rsidR="00BA62A4" w:rsidRPr="0036298C" w:rsidRDefault="00BA62A4" w:rsidP="00BA62A4">
      <w:r w:rsidRPr="0036298C">
        <w:rPr>
          <w:i/>
          <w:iCs/>
        </w:rPr>
        <w:t>a)</w:t>
      </w:r>
      <w:r w:rsidRPr="0036298C">
        <w:tab/>
      </w:r>
      <w:r w:rsidR="00024C54">
        <w:t>ч</w:t>
      </w:r>
      <w:r w:rsidR="00CB4FF1" w:rsidRPr="0036298C">
        <w:t>то использование полос частот, распределенных</w:t>
      </w:r>
      <w:r w:rsidRPr="0036298C">
        <w:t xml:space="preserve"> </w:t>
      </w:r>
      <w:r w:rsidR="003B7C3D" w:rsidRPr="0036298C">
        <w:t xml:space="preserve">фиксированной спутниковой службе </w:t>
      </w:r>
      <w:r w:rsidRPr="0036298C">
        <w:t>(</w:t>
      </w:r>
      <w:r w:rsidR="003B7C3D" w:rsidRPr="0036298C">
        <w:t>ФСС</w:t>
      </w:r>
      <w:r w:rsidRPr="0036298C">
        <w:t>) (</w:t>
      </w:r>
      <w:r w:rsidR="003B7C3D" w:rsidRPr="0036298C">
        <w:t>Земля-космос</w:t>
      </w:r>
      <w:r w:rsidRPr="0036298C">
        <w:t xml:space="preserve">) </w:t>
      </w:r>
      <w:r w:rsidR="003B7C3D" w:rsidRPr="0036298C">
        <w:t xml:space="preserve">и подвижной спутниковой службе </w:t>
      </w:r>
      <w:r w:rsidRPr="0036298C">
        <w:t>(</w:t>
      </w:r>
      <w:r w:rsidR="003B7C3D" w:rsidRPr="0036298C">
        <w:t>ПСС</w:t>
      </w:r>
      <w:r w:rsidRPr="0036298C">
        <w:t>) (</w:t>
      </w:r>
      <w:r w:rsidR="003B7C3D" w:rsidRPr="0036298C">
        <w:t>Земля-космос</w:t>
      </w:r>
      <w:r w:rsidRPr="0036298C">
        <w:t xml:space="preserve">) </w:t>
      </w:r>
      <w:r w:rsidR="00CB4FF1" w:rsidRPr="0036298C">
        <w:t>для передач в направлении Земля-космос, осуществляемых со спутников на негеостационарной орбите</w:t>
      </w:r>
      <w:r w:rsidRPr="0036298C">
        <w:t xml:space="preserve"> (</w:t>
      </w:r>
      <w:r w:rsidR="003B7C3D" w:rsidRPr="0036298C">
        <w:t>НГСО</w:t>
      </w:r>
      <w:r w:rsidRPr="0036298C">
        <w:t xml:space="preserve">) </w:t>
      </w:r>
      <w:r w:rsidR="00CB4FF1" w:rsidRPr="0036298C">
        <w:t xml:space="preserve">на спутники ФСС и ПСС, </w:t>
      </w:r>
      <w:r w:rsidR="00291227" w:rsidRPr="0036298C">
        <w:t xml:space="preserve">которые </w:t>
      </w:r>
      <w:r w:rsidR="00CB4FF1" w:rsidRPr="0036298C">
        <w:t>работаю</w:t>
      </w:r>
      <w:r w:rsidR="00291227" w:rsidRPr="0036298C">
        <w:t>т</w:t>
      </w:r>
      <w:r w:rsidR="00CB4FF1" w:rsidRPr="0036298C">
        <w:t xml:space="preserve"> на более высоких орбитах, включая геостационарную орбиту</w:t>
      </w:r>
      <w:r w:rsidRPr="0036298C">
        <w:t xml:space="preserve"> (</w:t>
      </w:r>
      <w:r w:rsidR="003B7C3D" w:rsidRPr="0036298C">
        <w:t>ГСО</w:t>
      </w:r>
      <w:r w:rsidRPr="0036298C">
        <w:t xml:space="preserve">), </w:t>
      </w:r>
      <w:r w:rsidR="00CB4FF1" w:rsidRPr="0036298C">
        <w:t>может повысить эффективность использования спектра в этих полосах частот</w:t>
      </w:r>
      <w:r w:rsidRPr="0036298C">
        <w:t>;</w:t>
      </w:r>
    </w:p>
    <w:p w14:paraId="18D68C7F" w14:textId="47C54D54" w:rsidR="00BA62A4" w:rsidRPr="0036298C" w:rsidRDefault="00BA62A4" w:rsidP="00BA62A4">
      <w:r w:rsidRPr="0036298C">
        <w:rPr>
          <w:i/>
          <w:iCs/>
        </w:rPr>
        <w:t>b)</w:t>
      </w:r>
      <w:r w:rsidRPr="0036298C">
        <w:tab/>
      </w:r>
      <w:r w:rsidR="00291227" w:rsidRPr="0036298C">
        <w:t>что использование полос частот, распределенных</w:t>
      </w:r>
      <w:r w:rsidRPr="0036298C">
        <w:t xml:space="preserve"> </w:t>
      </w:r>
      <w:r w:rsidR="003B7C3D" w:rsidRPr="0036298C">
        <w:t>ФСС</w:t>
      </w:r>
      <w:r w:rsidRPr="0036298C">
        <w:t xml:space="preserve"> (</w:t>
      </w:r>
      <w:r w:rsidR="003B7C3D" w:rsidRPr="0036298C">
        <w:t>космос-Земля</w:t>
      </w:r>
      <w:r w:rsidRPr="0036298C">
        <w:t xml:space="preserve">) </w:t>
      </w:r>
      <w:r w:rsidR="003B7C3D" w:rsidRPr="0036298C">
        <w:t>и ПСС</w:t>
      </w:r>
      <w:r w:rsidRPr="0036298C">
        <w:t xml:space="preserve"> (</w:t>
      </w:r>
      <w:r w:rsidR="003B7C3D" w:rsidRPr="0036298C">
        <w:t>космос-Земля</w:t>
      </w:r>
      <w:r w:rsidRPr="0036298C">
        <w:t xml:space="preserve">) </w:t>
      </w:r>
      <w:r w:rsidR="00291227" w:rsidRPr="0036298C">
        <w:t>для передач в направлении космос-Земля, осуществляемых со спутников ФСС и ПСС, которые работают на более высоких орбитах</w:t>
      </w:r>
      <w:r w:rsidRPr="0036298C">
        <w:t xml:space="preserve">, </w:t>
      </w:r>
      <w:r w:rsidR="00291227" w:rsidRPr="0036298C">
        <w:t>включая ГСО, на спутники НГСО может повысить эффективность использования спектра в этих полосах частот</w:t>
      </w:r>
      <w:r w:rsidRPr="0036298C">
        <w:t>;</w:t>
      </w:r>
    </w:p>
    <w:p w14:paraId="79D8B14F" w14:textId="7212F75B" w:rsidR="00BA62A4" w:rsidRPr="0036298C" w:rsidRDefault="00BA62A4" w:rsidP="00BA62A4">
      <w:r w:rsidRPr="0036298C">
        <w:rPr>
          <w:i/>
          <w:iCs/>
        </w:rPr>
        <w:t>c)</w:t>
      </w:r>
      <w:r w:rsidRPr="0036298C">
        <w:tab/>
      </w:r>
      <w:r w:rsidR="0070078E" w:rsidRPr="0036298C">
        <w:t xml:space="preserve">что несколько спутниковых систем используют </w:t>
      </w:r>
      <w:proofErr w:type="spellStart"/>
      <w:r w:rsidR="0070078E" w:rsidRPr="0036298C">
        <w:t>межспутниковую</w:t>
      </w:r>
      <w:proofErr w:type="spellEnd"/>
      <w:r w:rsidR="0070078E" w:rsidRPr="0036298C">
        <w:t xml:space="preserve"> связь в существующих полосах частот согласно</w:t>
      </w:r>
      <w:r w:rsidRPr="0036298C">
        <w:t xml:space="preserve"> </w:t>
      </w:r>
      <w:r w:rsidR="009B57D3" w:rsidRPr="0036298C">
        <w:t>п</w:t>
      </w:r>
      <w:r w:rsidRPr="0036298C">
        <w:t>.</w:t>
      </w:r>
      <w:r w:rsidR="009B57D3" w:rsidRPr="0036298C">
        <w:t> </w:t>
      </w:r>
      <w:proofErr w:type="gramStart"/>
      <w:r w:rsidRPr="0036298C">
        <w:rPr>
          <w:b/>
        </w:rPr>
        <w:t>4.4</w:t>
      </w:r>
      <w:proofErr w:type="gramEnd"/>
      <w:r w:rsidRPr="0036298C">
        <w:t xml:space="preserve"> </w:t>
      </w:r>
      <w:r w:rsidR="0070078E" w:rsidRPr="0036298C">
        <w:t>и такая опора на п</w:t>
      </w:r>
      <w:r w:rsidRPr="0036298C">
        <w:rPr>
          <w:bCs/>
        </w:rPr>
        <w:t>.</w:t>
      </w:r>
      <w:r w:rsidR="0070078E" w:rsidRPr="0036298C">
        <w:rPr>
          <w:b/>
        </w:rPr>
        <w:t> </w:t>
      </w:r>
      <w:r w:rsidRPr="0036298C">
        <w:rPr>
          <w:rStyle w:val="Artref"/>
          <w:b/>
          <w:bCs w:val="0"/>
          <w:sz w:val="22"/>
          <w:szCs w:val="22"/>
          <w:lang w:val="ru-RU"/>
        </w:rPr>
        <w:t>4.4</w:t>
      </w:r>
      <w:r w:rsidRPr="0036298C">
        <w:t xml:space="preserve"> </w:t>
      </w:r>
      <w:r w:rsidR="0070078E" w:rsidRPr="0036298C">
        <w:t>не обеспечивает ни прочную основу для непрерывного развития этих систем, ни уверенность в коммерческой жизнеспособности и рыночной доступности службы для конечных пользователей</w:t>
      </w:r>
      <w:r w:rsidRPr="0036298C">
        <w:t xml:space="preserve">; </w:t>
      </w:r>
    </w:p>
    <w:p w14:paraId="0917275A" w14:textId="43F9C1F0" w:rsidR="00BA62A4" w:rsidRPr="0036298C" w:rsidRDefault="00BA62A4" w:rsidP="00BA62A4">
      <w:r w:rsidRPr="0036298C">
        <w:rPr>
          <w:i/>
          <w:iCs/>
        </w:rPr>
        <w:t>d)</w:t>
      </w:r>
      <w:r w:rsidRPr="0036298C">
        <w:tab/>
      </w:r>
      <w:r w:rsidR="00DF77ED" w:rsidRPr="0036298C">
        <w:t xml:space="preserve">что возрастает заинтересованность в использовании </w:t>
      </w:r>
      <w:proofErr w:type="spellStart"/>
      <w:r w:rsidR="00DF77ED" w:rsidRPr="0036298C">
        <w:t>межспутниковых</w:t>
      </w:r>
      <w:proofErr w:type="spellEnd"/>
      <w:r w:rsidR="00DF77ED" w:rsidRPr="0036298C">
        <w:t xml:space="preserve"> линий для различных применений</w:t>
      </w:r>
      <w:r w:rsidRPr="0036298C">
        <w:t>,</w:t>
      </w:r>
    </w:p>
    <w:p w14:paraId="584D60B7" w14:textId="2B087F30" w:rsidR="00BA62A4" w:rsidRPr="0036298C" w:rsidRDefault="003B7C3D" w:rsidP="00BA62A4">
      <w:pPr>
        <w:pStyle w:val="Call"/>
      </w:pPr>
      <w:r w:rsidRPr="0036298C">
        <w:t>признавая</w:t>
      </w:r>
      <w:r w:rsidRPr="0036298C">
        <w:rPr>
          <w:i w:val="0"/>
          <w:iCs/>
        </w:rPr>
        <w:t>,</w:t>
      </w:r>
    </w:p>
    <w:p w14:paraId="2B842F16" w14:textId="6065328D" w:rsidR="00BA62A4" w:rsidRPr="0036298C" w:rsidRDefault="00BA62A4" w:rsidP="00BA62A4">
      <w:r w:rsidRPr="0036298C">
        <w:rPr>
          <w:i/>
          <w:iCs/>
        </w:rPr>
        <w:t>a)</w:t>
      </w:r>
      <w:r w:rsidRPr="0036298C">
        <w:tab/>
      </w:r>
      <w:r w:rsidR="005F6CEA" w:rsidRPr="0036298C">
        <w:t xml:space="preserve">что в </w:t>
      </w:r>
      <w:r w:rsidR="003B7C3D" w:rsidRPr="0036298C">
        <w:t>МСЭ</w:t>
      </w:r>
      <w:r w:rsidRPr="0036298C">
        <w:t xml:space="preserve">-R </w:t>
      </w:r>
      <w:r w:rsidR="005F6CEA" w:rsidRPr="0036298C">
        <w:t xml:space="preserve">в настоящее время проводятся исследования </w:t>
      </w:r>
      <w:proofErr w:type="spellStart"/>
      <w:r w:rsidR="005F6CEA" w:rsidRPr="0036298C">
        <w:t>межспутниковых</w:t>
      </w:r>
      <w:proofErr w:type="spellEnd"/>
      <w:r w:rsidR="005F6CEA" w:rsidRPr="0036298C">
        <w:t xml:space="preserve"> линий в подвижной спутниковой службе и в фиксированной спутниковой службе</w:t>
      </w:r>
      <w:r w:rsidRPr="0036298C">
        <w:t xml:space="preserve">; </w:t>
      </w:r>
    </w:p>
    <w:p w14:paraId="090F3A55" w14:textId="60A91566" w:rsidR="00BA62A4" w:rsidRPr="0036298C" w:rsidRDefault="00BA62A4" w:rsidP="00BA62A4">
      <w:r w:rsidRPr="0036298C">
        <w:rPr>
          <w:i/>
          <w:iCs/>
        </w:rPr>
        <w:t>b)</w:t>
      </w:r>
      <w:r w:rsidRPr="0036298C">
        <w:tab/>
      </w:r>
      <w:r w:rsidR="002B159B" w:rsidRPr="0036298C">
        <w:t>что в</w:t>
      </w:r>
      <w:r w:rsidRPr="0036298C">
        <w:t xml:space="preserve"> </w:t>
      </w:r>
      <w:r w:rsidR="003B7C3D" w:rsidRPr="0036298C">
        <w:t>МСЭ</w:t>
      </w:r>
      <w:r w:rsidRPr="0036298C">
        <w:t xml:space="preserve">-R </w:t>
      </w:r>
      <w:r w:rsidR="002B159B" w:rsidRPr="0036298C">
        <w:t xml:space="preserve">начаты предварительные исследования технических и эксплуатационных вопросов, связанных с потенциальным использованием спутников НГСО, осуществляющих передачи в направлении ГСО </w:t>
      </w:r>
      <w:r w:rsidR="00F50A15" w:rsidRPr="0036298C">
        <w:t xml:space="preserve">ФСС </w:t>
      </w:r>
      <w:r w:rsidR="002B159B" w:rsidRPr="0036298C">
        <w:t xml:space="preserve">в полосе </w:t>
      </w:r>
      <w:r w:rsidR="00545E23">
        <w:t xml:space="preserve">частот </w:t>
      </w:r>
      <w:r w:rsidRPr="0036298C">
        <w:t>27</w:t>
      </w:r>
      <w:r w:rsidR="003B7C3D" w:rsidRPr="0036298C">
        <w:t>,</w:t>
      </w:r>
      <w:r w:rsidRPr="0036298C">
        <w:t>5</w:t>
      </w:r>
      <w:r w:rsidR="003B7C3D" w:rsidRPr="0036298C">
        <w:t>−</w:t>
      </w:r>
      <w:r w:rsidRPr="0036298C">
        <w:t>30</w:t>
      </w:r>
      <w:r w:rsidR="003B7C3D" w:rsidRPr="0036298C">
        <w:t> ГГц</w:t>
      </w:r>
      <w:r w:rsidR="00F50A15" w:rsidRPr="0036298C">
        <w:t>, и что планируется продолжение этих исследований после</w:t>
      </w:r>
      <w:r w:rsidRPr="0036298C">
        <w:t xml:space="preserve"> </w:t>
      </w:r>
      <w:r w:rsidR="003B7C3D" w:rsidRPr="0036298C">
        <w:t>ВКР</w:t>
      </w:r>
      <w:r w:rsidRPr="0036298C">
        <w:t xml:space="preserve">-19; </w:t>
      </w:r>
    </w:p>
    <w:p w14:paraId="283D9277" w14:textId="38D8A3B8" w:rsidR="00BA62A4" w:rsidRPr="0036298C" w:rsidRDefault="00BA62A4" w:rsidP="00BA62A4">
      <w:r w:rsidRPr="0036298C">
        <w:rPr>
          <w:i/>
          <w:iCs/>
        </w:rPr>
        <w:t>c)</w:t>
      </w:r>
      <w:r w:rsidRPr="0036298C">
        <w:tab/>
      </w:r>
      <w:r w:rsidR="00031769" w:rsidRPr="0036298C">
        <w:t>что в МСЭ-R начаты предварительные исследования технических и эксплуатационных вопросов, связанных с потенциальным использованием спутников НГСО, осуществляющих связь со спутниками ГСО ПСС в полосах частот</w:t>
      </w:r>
      <w:r w:rsidRPr="0036298C">
        <w:t xml:space="preserve"> </w:t>
      </w:r>
      <w:r w:rsidRPr="0036298C">
        <w:rPr>
          <w:color w:val="000000"/>
        </w:rPr>
        <w:t>1518</w:t>
      </w:r>
      <w:r w:rsidR="004E2326" w:rsidRPr="0036298C">
        <w:rPr>
          <w:color w:val="000000"/>
        </w:rPr>
        <w:t>−</w:t>
      </w:r>
      <w:r w:rsidRPr="0036298C">
        <w:rPr>
          <w:color w:val="000000"/>
        </w:rPr>
        <w:t>1559</w:t>
      </w:r>
      <w:r w:rsidR="004E2326" w:rsidRPr="0036298C">
        <w:rPr>
          <w:color w:val="000000"/>
        </w:rPr>
        <w:t> МГц</w:t>
      </w:r>
      <w:r w:rsidRPr="0036298C">
        <w:rPr>
          <w:color w:val="000000"/>
        </w:rPr>
        <w:t>, 1610</w:t>
      </w:r>
      <w:r w:rsidR="004E2326" w:rsidRPr="0036298C">
        <w:rPr>
          <w:color w:val="000000"/>
        </w:rPr>
        <w:t>−</w:t>
      </w:r>
      <w:r w:rsidRPr="0036298C">
        <w:rPr>
          <w:color w:val="000000"/>
        </w:rPr>
        <w:t>1626</w:t>
      </w:r>
      <w:r w:rsidR="004E2326" w:rsidRPr="0036298C">
        <w:rPr>
          <w:color w:val="000000"/>
        </w:rPr>
        <w:t>,</w:t>
      </w:r>
      <w:r w:rsidRPr="0036298C">
        <w:rPr>
          <w:color w:val="000000"/>
        </w:rPr>
        <w:t>5</w:t>
      </w:r>
      <w:r w:rsidR="004E2326" w:rsidRPr="0036298C">
        <w:rPr>
          <w:color w:val="000000"/>
        </w:rPr>
        <w:t> МГц</w:t>
      </w:r>
      <w:r w:rsidRPr="0036298C">
        <w:rPr>
          <w:color w:val="000000"/>
        </w:rPr>
        <w:t>, 1626</w:t>
      </w:r>
      <w:r w:rsidR="004E2326" w:rsidRPr="0036298C">
        <w:rPr>
          <w:color w:val="000000"/>
        </w:rPr>
        <w:t>,</w:t>
      </w:r>
      <w:r w:rsidRPr="0036298C">
        <w:rPr>
          <w:color w:val="000000"/>
        </w:rPr>
        <w:t>5</w:t>
      </w:r>
      <w:r w:rsidR="004E2326" w:rsidRPr="0036298C">
        <w:rPr>
          <w:color w:val="000000"/>
        </w:rPr>
        <w:t>−</w:t>
      </w:r>
      <w:r w:rsidRPr="0036298C">
        <w:rPr>
          <w:color w:val="000000"/>
        </w:rPr>
        <w:t>1660</w:t>
      </w:r>
      <w:r w:rsidR="004E2326" w:rsidRPr="0036298C">
        <w:rPr>
          <w:color w:val="000000"/>
        </w:rPr>
        <w:t>,</w:t>
      </w:r>
      <w:r w:rsidRPr="0036298C">
        <w:rPr>
          <w:color w:val="000000"/>
        </w:rPr>
        <w:t>5</w:t>
      </w:r>
      <w:r w:rsidR="004E2326" w:rsidRPr="0036298C">
        <w:rPr>
          <w:color w:val="000000"/>
        </w:rPr>
        <w:t> МГц</w:t>
      </w:r>
      <w:r w:rsidRPr="0036298C">
        <w:rPr>
          <w:color w:val="000000"/>
        </w:rPr>
        <w:t>, 1668</w:t>
      </w:r>
      <w:r w:rsidR="004E2326" w:rsidRPr="0036298C">
        <w:rPr>
          <w:color w:val="000000"/>
        </w:rPr>
        <w:t>−</w:t>
      </w:r>
      <w:r w:rsidRPr="0036298C">
        <w:rPr>
          <w:color w:val="000000"/>
        </w:rPr>
        <w:t>1675</w:t>
      </w:r>
      <w:r w:rsidR="004E2326" w:rsidRPr="0036298C">
        <w:rPr>
          <w:color w:val="000000"/>
        </w:rPr>
        <w:t> МГц и</w:t>
      </w:r>
      <w:r w:rsidRPr="0036298C">
        <w:t xml:space="preserve"> 2483</w:t>
      </w:r>
      <w:r w:rsidR="004E2326" w:rsidRPr="0036298C">
        <w:t>,</w:t>
      </w:r>
      <w:r w:rsidRPr="0036298C">
        <w:t>5</w:t>
      </w:r>
      <w:r w:rsidR="004E2326" w:rsidRPr="0036298C">
        <w:t>−</w:t>
      </w:r>
      <w:r w:rsidRPr="0036298C">
        <w:t>2500</w:t>
      </w:r>
      <w:r w:rsidR="004E2326" w:rsidRPr="0036298C">
        <w:t> МГц</w:t>
      </w:r>
      <w:r w:rsidR="00031769" w:rsidRPr="0036298C">
        <w:t>, и что планируется продолжение этих исследований в этой и других полосах частот после ВКР-19</w:t>
      </w:r>
      <w:r w:rsidRPr="0036298C">
        <w:t xml:space="preserve">; </w:t>
      </w:r>
    </w:p>
    <w:p w14:paraId="5D28B2ED" w14:textId="2C797940" w:rsidR="00BA62A4" w:rsidRPr="0036298C" w:rsidRDefault="00BA62A4" w:rsidP="00BA62A4">
      <w:r w:rsidRPr="0036298C">
        <w:rPr>
          <w:i/>
          <w:iCs/>
        </w:rPr>
        <w:t>d)</w:t>
      </w:r>
      <w:r w:rsidRPr="0036298C">
        <w:tab/>
      </w:r>
      <w:r w:rsidR="00631744" w:rsidRPr="0036298C">
        <w:t xml:space="preserve">что большинство распределений фиксированной спутниковой службе и подвижной спутниковой службе включает </w:t>
      </w:r>
      <w:r w:rsidR="00E2435F" w:rsidRPr="0036298C">
        <w:t>указание</w:t>
      </w:r>
      <w:r w:rsidR="00631744" w:rsidRPr="0036298C">
        <w:t xml:space="preserve"> направления работы: космос-Земля или Земля-космос</w:t>
      </w:r>
      <w:r w:rsidRPr="0036298C">
        <w:rPr>
          <w:rFonts w:eastAsia="Calibri"/>
        </w:rPr>
        <w:t>;</w:t>
      </w:r>
      <w:r w:rsidRPr="0036298C">
        <w:t xml:space="preserve"> </w:t>
      </w:r>
    </w:p>
    <w:p w14:paraId="7D6503D0" w14:textId="55644B40" w:rsidR="00BA62A4" w:rsidRPr="00E414A4" w:rsidRDefault="00BA62A4" w:rsidP="00BA62A4">
      <w:pPr>
        <w:rPr>
          <w:rStyle w:val="CommentReference"/>
          <w:sz w:val="24"/>
          <w:szCs w:val="24"/>
        </w:rPr>
      </w:pPr>
      <w:r w:rsidRPr="0036298C">
        <w:rPr>
          <w:rFonts w:eastAsia="Calibri"/>
          <w:i/>
          <w:iCs/>
        </w:rPr>
        <w:t>e)</w:t>
      </w:r>
      <w:r w:rsidRPr="0036298C">
        <w:rPr>
          <w:rFonts w:eastAsia="Calibri"/>
        </w:rPr>
        <w:tab/>
      </w:r>
      <w:r w:rsidR="00E2435F" w:rsidRPr="0036298C">
        <w:rPr>
          <w:rFonts w:eastAsia="Calibri"/>
        </w:rPr>
        <w:t>что существует техническая возможность для спутниковой станции НГСО на более низкой орбите осуществлять передачу данных на спутник НГСО на более высокой орбите или на спутник ГСО и прием данных от них при пересечении луча покрытия</w:t>
      </w:r>
      <w:r w:rsidR="00712754" w:rsidRPr="0036298C">
        <w:rPr>
          <w:rFonts w:eastAsia="Calibri"/>
        </w:rPr>
        <w:t xml:space="preserve"> спутниковой антенны</w:t>
      </w:r>
      <w:r w:rsidR="00E2435F" w:rsidRPr="0036298C">
        <w:rPr>
          <w:rFonts w:eastAsia="Calibri"/>
        </w:rPr>
        <w:t>, направленного на Землю</w:t>
      </w:r>
      <w:r w:rsidR="00E414A4">
        <w:t>,</w:t>
      </w:r>
    </w:p>
    <w:p w14:paraId="27503AF9" w14:textId="33F02259" w:rsidR="00BA62A4" w:rsidRPr="0036298C" w:rsidRDefault="004E2326" w:rsidP="00BA62A4">
      <w:pPr>
        <w:pStyle w:val="Call"/>
      </w:pPr>
      <w:r w:rsidRPr="0036298C">
        <w:t>признавая далее</w:t>
      </w:r>
      <w:r w:rsidRPr="0036298C">
        <w:rPr>
          <w:i w:val="0"/>
          <w:iCs/>
        </w:rPr>
        <w:t>,</w:t>
      </w:r>
    </w:p>
    <w:p w14:paraId="4BF33866" w14:textId="3AD15ACF" w:rsidR="00BA62A4" w:rsidRPr="0036298C" w:rsidRDefault="00BA62A4" w:rsidP="00BA62A4">
      <w:r w:rsidRPr="0036298C">
        <w:rPr>
          <w:i/>
        </w:rPr>
        <w:t>a)</w:t>
      </w:r>
      <w:r w:rsidRPr="0036298C">
        <w:tab/>
      </w:r>
      <w:r w:rsidR="00712754" w:rsidRPr="0036298C">
        <w:t>что необходимо исследовать возможность успешного приема передач, осуществляемых в направлении космос-Земля со спутниковых станций на более высоких орбитах, включая спутники ГСО</w:t>
      </w:r>
      <w:r w:rsidRPr="0036298C">
        <w:t xml:space="preserve">, </w:t>
      </w:r>
      <w:r w:rsidR="00712754" w:rsidRPr="0036298C">
        <w:t>спутниками НГСО на более низких орбитах без введения каких-либо дополнительных ограничений на все имеющие распределение службы, работающие</w:t>
      </w:r>
      <w:r w:rsidR="00712754" w:rsidRPr="0036298C">
        <w:rPr>
          <w:rFonts w:eastAsia="Calibri"/>
        </w:rPr>
        <w:t xml:space="preserve"> в тех же полосах частот</w:t>
      </w:r>
      <w:r w:rsidRPr="0036298C">
        <w:t>;</w:t>
      </w:r>
    </w:p>
    <w:p w14:paraId="4CC78801" w14:textId="44DECE1A" w:rsidR="00BA62A4" w:rsidRPr="0036298C" w:rsidRDefault="00BA62A4" w:rsidP="00BA62A4">
      <w:r w:rsidRPr="0036298C">
        <w:rPr>
          <w:i/>
        </w:rPr>
        <w:lastRenderedPageBreak/>
        <w:t>b)</w:t>
      </w:r>
      <w:r w:rsidRPr="0036298C">
        <w:tab/>
      </w:r>
      <w:r w:rsidR="00587065" w:rsidRPr="0036298C">
        <w:t xml:space="preserve">что сценарий совместного использования частот скорее всего будет </w:t>
      </w:r>
      <w:r w:rsidR="00545E23">
        <w:t>изменяться</w:t>
      </w:r>
      <w:r w:rsidR="00587065" w:rsidRPr="0036298C">
        <w:t xml:space="preserve"> при изменении орбитальных характеристик спутников НГСО</w:t>
      </w:r>
      <w:r w:rsidRPr="0036298C">
        <w:t>;</w:t>
      </w:r>
    </w:p>
    <w:p w14:paraId="1DB97E3C" w14:textId="24E6B997" w:rsidR="00BA62A4" w:rsidRPr="0036298C" w:rsidRDefault="00BA62A4" w:rsidP="00BA62A4">
      <w:r w:rsidRPr="0036298C">
        <w:rPr>
          <w:i/>
          <w:iCs/>
        </w:rPr>
        <w:t>c)</w:t>
      </w:r>
      <w:r w:rsidRPr="0036298C">
        <w:tab/>
      </w:r>
      <w:r w:rsidR="004E2326" w:rsidRPr="0036298C">
        <w:t>что при рассмотрении полос частот для возможных распределений какой-либо службе необходимо обеспечивать защиту существующих служб</w:t>
      </w:r>
      <w:r w:rsidRPr="0036298C">
        <w:t>;</w:t>
      </w:r>
    </w:p>
    <w:p w14:paraId="702C7E8A" w14:textId="150B1D05" w:rsidR="00BA62A4" w:rsidRPr="0036298C" w:rsidRDefault="00BA62A4" w:rsidP="00BA62A4">
      <w:r w:rsidRPr="0036298C">
        <w:rPr>
          <w:i/>
          <w:iCs/>
        </w:rPr>
        <w:t>d)</w:t>
      </w:r>
      <w:r w:rsidRPr="0036298C">
        <w:tab/>
      </w:r>
      <w:r w:rsidR="00587065" w:rsidRPr="0036298C">
        <w:t>что существует прецедент совместного использования частот линиями связи космос-космос и линиями связи Земля-космос и космос-Земля в службе космической эксплуатации, спутниковой службе исследования Земли и службе космических исследований в полосах частот</w:t>
      </w:r>
      <w:r w:rsidRPr="0036298C">
        <w:t xml:space="preserve"> 2025</w:t>
      </w:r>
      <w:r w:rsidR="004E2326" w:rsidRPr="0036298C">
        <w:t>−</w:t>
      </w:r>
      <w:r w:rsidRPr="0036298C">
        <w:t>2110</w:t>
      </w:r>
      <w:r w:rsidR="004E2326" w:rsidRPr="0036298C">
        <w:t> МГц и</w:t>
      </w:r>
      <w:r w:rsidRPr="0036298C">
        <w:t xml:space="preserve"> 2200</w:t>
      </w:r>
      <w:r w:rsidR="004E2326" w:rsidRPr="0036298C">
        <w:t>−</w:t>
      </w:r>
      <w:r w:rsidRPr="0036298C">
        <w:t>2290</w:t>
      </w:r>
      <w:r w:rsidR="004E2326" w:rsidRPr="0036298C">
        <w:t> МГц</w:t>
      </w:r>
      <w:r w:rsidRPr="0036298C">
        <w:t xml:space="preserve"> </w:t>
      </w:r>
      <w:bookmarkStart w:id="11" w:name="_Hlk14721015"/>
      <w:r w:rsidR="00587065" w:rsidRPr="0036298C">
        <w:t>путем включения распределения космос-космос</w:t>
      </w:r>
      <w:bookmarkEnd w:id="11"/>
      <w:r w:rsidRPr="0036298C">
        <w:t>;</w:t>
      </w:r>
    </w:p>
    <w:p w14:paraId="75FF5D8E" w14:textId="33FBD1C8" w:rsidR="00BA62A4" w:rsidRPr="0036298C" w:rsidRDefault="00BA62A4" w:rsidP="00BA62A4">
      <w:r w:rsidRPr="0036298C">
        <w:rPr>
          <w:i/>
          <w:iCs/>
        </w:rPr>
        <w:t>e)</w:t>
      </w:r>
      <w:r w:rsidRPr="0036298C">
        <w:tab/>
      </w:r>
      <w:r w:rsidR="004E2326" w:rsidRPr="0036298C">
        <w:t>что должны быть защищены выделения в Плане Приложения </w:t>
      </w:r>
      <w:proofErr w:type="spellStart"/>
      <w:r w:rsidR="004E2326" w:rsidRPr="0036298C">
        <w:rPr>
          <w:b/>
          <w:bCs/>
        </w:rPr>
        <w:t>30B</w:t>
      </w:r>
      <w:proofErr w:type="spellEnd"/>
      <w:r w:rsidR="004E2326" w:rsidRPr="0036298C">
        <w:t>, присвоения в Планах и Списке, подпадающих под действие Приложений </w:t>
      </w:r>
      <w:r w:rsidR="004E2326" w:rsidRPr="0036298C">
        <w:rPr>
          <w:b/>
          <w:bCs/>
        </w:rPr>
        <w:t>30</w:t>
      </w:r>
      <w:r w:rsidR="00333FBE" w:rsidRPr="0036298C">
        <w:t xml:space="preserve"> и</w:t>
      </w:r>
      <w:r w:rsidR="004E2326" w:rsidRPr="0036298C">
        <w:t xml:space="preserve"> </w:t>
      </w:r>
      <w:proofErr w:type="spellStart"/>
      <w:r w:rsidR="004E2326" w:rsidRPr="0036298C">
        <w:rPr>
          <w:b/>
          <w:bCs/>
        </w:rPr>
        <w:t>30A</w:t>
      </w:r>
      <w:proofErr w:type="spellEnd"/>
      <w:r w:rsidR="004E2326" w:rsidRPr="0036298C">
        <w:t>, и присвоения в Списке Приложения </w:t>
      </w:r>
      <w:proofErr w:type="spellStart"/>
      <w:r w:rsidR="004E2326" w:rsidRPr="0036298C">
        <w:rPr>
          <w:b/>
          <w:bCs/>
        </w:rPr>
        <w:t>30B</w:t>
      </w:r>
      <w:proofErr w:type="spellEnd"/>
      <w:r w:rsidRPr="0036298C">
        <w:t>;</w:t>
      </w:r>
    </w:p>
    <w:p w14:paraId="60B5004D" w14:textId="5FE62428" w:rsidR="00BA62A4" w:rsidRPr="0036298C" w:rsidRDefault="00BA62A4" w:rsidP="00BA62A4">
      <w:r w:rsidRPr="0036298C">
        <w:rPr>
          <w:rFonts w:eastAsia="Calibri"/>
          <w:bCs/>
          <w:i/>
          <w:iCs/>
        </w:rPr>
        <w:t>f)</w:t>
      </w:r>
      <w:r w:rsidRPr="0036298C">
        <w:rPr>
          <w:rFonts w:eastAsia="Calibri"/>
          <w:bCs/>
        </w:rPr>
        <w:tab/>
      </w:r>
      <w:r w:rsidR="00333FBE" w:rsidRPr="0036298C">
        <w:rPr>
          <w:rFonts w:eastAsia="Calibri"/>
          <w:bCs/>
        </w:rPr>
        <w:t xml:space="preserve">что внеполосные излучения, сигналы в боковых лепестках диаграммы направленности антенны, отражения от приемных космических станций, а также </w:t>
      </w:r>
      <w:proofErr w:type="spellStart"/>
      <w:r w:rsidR="00333FBE" w:rsidRPr="0036298C">
        <w:rPr>
          <w:rFonts w:eastAsia="Calibri"/>
          <w:bCs/>
        </w:rPr>
        <w:t>внутриполосное</w:t>
      </w:r>
      <w:proofErr w:type="spellEnd"/>
      <w:r w:rsidR="00333FBE" w:rsidRPr="0036298C">
        <w:rPr>
          <w:rFonts w:eastAsia="Calibri"/>
          <w:bCs/>
        </w:rPr>
        <w:t xml:space="preserve"> непреднамеренное излучение, обусловленное допплеровскими сдвигами, могут оказать воздействие на службы, работающие в тех же и соседних полосах частот</w:t>
      </w:r>
      <w:r w:rsidR="00E414A4">
        <w:rPr>
          <w:rFonts w:eastAsia="Calibri"/>
          <w:bCs/>
        </w:rPr>
        <w:t>;</w:t>
      </w:r>
    </w:p>
    <w:p w14:paraId="1AD98395" w14:textId="3FFF1805" w:rsidR="00BA62A4" w:rsidRPr="0036298C" w:rsidRDefault="00BA62A4" w:rsidP="00BA62A4">
      <w:r w:rsidRPr="0036298C">
        <w:rPr>
          <w:i/>
          <w:iCs/>
        </w:rPr>
        <w:t>g)</w:t>
      </w:r>
      <w:r w:rsidRPr="0036298C">
        <w:tab/>
      </w:r>
      <w:r w:rsidR="00473569" w:rsidRPr="0036298C">
        <w:t>что</w:t>
      </w:r>
      <w:r w:rsidRPr="0036298C">
        <w:t xml:space="preserve"> </w:t>
      </w:r>
      <w:r w:rsidR="009B57D3" w:rsidRPr="0036298C">
        <w:t>п</w:t>
      </w:r>
      <w:r w:rsidRPr="0036298C">
        <w:t>.</w:t>
      </w:r>
      <w:r w:rsidR="009B57D3" w:rsidRPr="0036298C">
        <w:t> </w:t>
      </w:r>
      <w:r w:rsidRPr="0036298C">
        <w:rPr>
          <w:b/>
        </w:rPr>
        <w:t>22.2</w:t>
      </w:r>
      <w:r w:rsidRPr="0036298C">
        <w:t xml:space="preserve"> </w:t>
      </w:r>
      <w:r w:rsidR="00473569" w:rsidRPr="0036298C">
        <w:t xml:space="preserve">применяется к полосам частот </w:t>
      </w:r>
      <w:r w:rsidRPr="0036298C">
        <w:t>19</w:t>
      </w:r>
      <w:r w:rsidR="009B57D3" w:rsidRPr="0036298C">
        <w:t>,</w:t>
      </w:r>
      <w:r w:rsidRPr="0036298C">
        <w:t>7</w:t>
      </w:r>
      <w:r w:rsidR="009B57D3" w:rsidRPr="0036298C">
        <w:t>−</w:t>
      </w:r>
      <w:r w:rsidRPr="0036298C">
        <w:t>20</w:t>
      </w:r>
      <w:r w:rsidR="009B57D3" w:rsidRPr="0036298C">
        <w:t>,</w:t>
      </w:r>
      <w:r w:rsidRPr="0036298C">
        <w:t>2</w:t>
      </w:r>
      <w:r w:rsidR="009B57D3" w:rsidRPr="0036298C">
        <w:t> ГГц и</w:t>
      </w:r>
      <w:r w:rsidRPr="0036298C">
        <w:t xml:space="preserve"> 29</w:t>
      </w:r>
      <w:r w:rsidR="009B57D3" w:rsidRPr="0036298C">
        <w:t>,</w:t>
      </w:r>
      <w:r w:rsidRPr="0036298C">
        <w:t>5</w:t>
      </w:r>
      <w:r w:rsidR="009B57D3" w:rsidRPr="0036298C">
        <w:t>−</w:t>
      </w:r>
      <w:r w:rsidRPr="0036298C">
        <w:t>30</w:t>
      </w:r>
      <w:r w:rsidR="009B57D3" w:rsidRPr="0036298C">
        <w:t> ГГц</w:t>
      </w:r>
      <w:r w:rsidR="00473569" w:rsidRPr="0036298C">
        <w:t>, в которых подвижная спутниковая служба имеет распределение на равной первичной основе в Районе </w:t>
      </w:r>
      <w:r w:rsidRPr="0036298C">
        <w:t>2</w:t>
      </w:r>
      <w:r w:rsidR="002C554E" w:rsidRPr="0036298C">
        <w:t>, а</w:t>
      </w:r>
      <w:r w:rsidR="00E414A4">
        <w:t> </w:t>
      </w:r>
      <w:r w:rsidR="002C554E" w:rsidRPr="0036298C">
        <w:t>в</w:t>
      </w:r>
      <w:r w:rsidR="00E414A4">
        <w:t> </w:t>
      </w:r>
      <w:r w:rsidR="002C554E" w:rsidRPr="0036298C">
        <w:t xml:space="preserve">Районах 1 и 3 – </w:t>
      </w:r>
      <w:r w:rsidR="00473569" w:rsidRPr="0036298C">
        <w:t xml:space="preserve">в участках полос </w:t>
      </w:r>
      <w:r w:rsidRPr="0036298C">
        <w:t>20</w:t>
      </w:r>
      <w:r w:rsidR="009B57D3" w:rsidRPr="0036298C">
        <w:t>,</w:t>
      </w:r>
      <w:r w:rsidRPr="0036298C">
        <w:t>1</w:t>
      </w:r>
      <w:r w:rsidR="009B57D3" w:rsidRPr="0036298C">
        <w:t>−</w:t>
      </w:r>
      <w:r w:rsidRPr="0036298C">
        <w:t>20</w:t>
      </w:r>
      <w:r w:rsidR="009B57D3" w:rsidRPr="0036298C">
        <w:t>,</w:t>
      </w:r>
      <w:r w:rsidRPr="0036298C">
        <w:t>2</w:t>
      </w:r>
      <w:r w:rsidR="009B57D3" w:rsidRPr="0036298C">
        <w:t> ГГц и</w:t>
      </w:r>
      <w:r w:rsidRPr="0036298C">
        <w:t xml:space="preserve"> 29</w:t>
      </w:r>
      <w:r w:rsidR="009B57D3" w:rsidRPr="0036298C">
        <w:t>,</w:t>
      </w:r>
      <w:r w:rsidRPr="0036298C">
        <w:t>9</w:t>
      </w:r>
      <w:r w:rsidR="009B57D3" w:rsidRPr="0036298C">
        <w:t>−</w:t>
      </w:r>
      <w:r w:rsidRPr="0036298C">
        <w:t>30</w:t>
      </w:r>
      <w:r w:rsidR="009B57D3" w:rsidRPr="0036298C">
        <w:t> ГГц</w:t>
      </w:r>
      <w:r w:rsidRPr="0036298C">
        <w:t xml:space="preserve">; </w:t>
      </w:r>
    </w:p>
    <w:p w14:paraId="747608AA" w14:textId="13545FF2" w:rsidR="004B4110" w:rsidRPr="0036298C" w:rsidRDefault="00BA62A4" w:rsidP="004B4110">
      <w:r w:rsidRPr="0036298C">
        <w:rPr>
          <w:rFonts w:eastAsia="Calibri"/>
          <w:i/>
        </w:rPr>
        <w:t>h)</w:t>
      </w:r>
      <w:r w:rsidRPr="0036298C">
        <w:rPr>
          <w:rFonts w:eastAsia="Calibri"/>
        </w:rPr>
        <w:tab/>
      </w:r>
      <w:r w:rsidR="004B4110" w:rsidRPr="0036298C">
        <w:t xml:space="preserve">что использование полос частот </w:t>
      </w:r>
      <w:r w:rsidR="004B4110" w:rsidRPr="0036298C">
        <w:rPr>
          <w:rFonts w:eastAsia="Calibri"/>
        </w:rPr>
        <w:t xml:space="preserve">27,5−28,6 ГГц и 29,5−30 ГГц </w:t>
      </w:r>
      <w:r w:rsidR="004B4110" w:rsidRPr="0036298C">
        <w:t xml:space="preserve">негеостационарными системами фиксированной спутниковой службы осуществляется при условии применения положений </w:t>
      </w:r>
      <w:proofErr w:type="spellStart"/>
      <w:r w:rsidR="004B4110" w:rsidRPr="0036298C">
        <w:t>пп</w:t>
      </w:r>
      <w:proofErr w:type="spellEnd"/>
      <w:r w:rsidR="004B4110" w:rsidRPr="0036298C">
        <w:t>. </w:t>
      </w:r>
      <w:proofErr w:type="spellStart"/>
      <w:r w:rsidR="004B4110" w:rsidRPr="0036298C">
        <w:rPr>
          <w:b/>
          <w:bCs/>
        </w:rPr>
        <w:t>5.484A</w:t>
      </w:r>
      <w:proofErr w:type="spellEnd"/>
      <w:r w:rsidR="004B4110" w:rsidRPr="0036298C">
        <w:t xml:space="preserve">, </w:t>
      </w:r>
      <w:proofErr w:type="spellStart"/>
      <w:r w:rsidR="004B4110" w:rsidRPr="0036298C">
        <w:rPr>
          <w:b/>
          <w:bCs/>
        </w:rPr>
        <w:t>22.5C</w:t>
      </w:r>
      <w:proofErr w:type="spellEnd"/>
      <w:r w:rsidR="004B4110" w:rsidRPr="0036298C">
        <w:t xml:space="preserve"> и </w:t>
      </w:r>
      <w:proofErr w:type="spellStart"/>
      <w:r w:rsidR="004B4110" w:rsidRPr="0036298C">
        <w:rPr>
          <w:b/>
          <w:bCs/>
        </w:rPr>
        <w:t>22.5I</w:t>
      </w:r>
      <w:proofErr w:type="spellEnd"/>
      <w:r w:rsidR="004B4110" w:rsidRPr="0036298C">
        <w:t>;</w:t>
      </w:r>
    </w:p>
    <w:p w14:paraId="1603DCD5" w14:textId="2526C129" w:rsidR="00BA62A4" w:rsidRPr="0036298C" w:rsidRDefault="00BA62A4" w:rsidP="00BA62A4">
      <w:pPr>
        <w:rPr>
          <w:rFonts w:eastAsia="Calibri"/>
        </w:rPr>
      </w:pPr>
      <w:r w:rsidRPr="0036298C">
        <w:rPr>
          <w:rFonts w:eastAsia="Calibri"/>
          <w:i/>
        </w:rPr>
        <w:t>i)</w:t>
      </w:r>
      <w:r w:rsidRPr="0036298C">
        <w:rPr>
          <w:rFonts w:eastAsia="Calibri"/>
          <w:i/>
        </w:rPr>
        <w:tab/>
      </w:r>
      <w:r w:rsidR="004B4110" w:rsidRPr="0036298C">
        <w:rPr>
          <w:iCs/>
        </w:rPr>
        <w:t xml:space="preserve">что </w:t>
      </w:r>
      <w:r w:rsidR="004B4110" w:rsidRPr="0036298C">
        <w:t>использовани</w:t>
      </w:r>
      <w:r w:rsidR="002C554E" w:rsidRPr="0036298C">
        <w:t>е</w:t>
      </w:r>
      <w:r w:rsidR="004B4110" w:rsidRPr="0036298C">
        <w:t xml:space="preserve"> полосы частот 28,6–29,1 ГГц геостационарными и</w:t>
      </w:r>
      <w:r w:rsidR="002C554E" w:rsidRPr="0036298C">
        <w:t xml:space="preserve"> </w:t>
      </w:r>
      <w:r w:rsidR="004B4110" w:rsidRPr="0036298C">
        <w:t xml:space="preserve">негеостационарными сетями фиксированной спутниковой службы </w:t>
      </w:r>
      <w:r w:rsidR="002C554E" w:rsidRPr="0036298C">
        <w:t xml:space="preserve">осуществляется при условии применения </w:t>
      </w:r>
      <w:r w:rsidR="004B4110" w:rsidRPr="0036298C">
        <w:t>положени</w:t>
      </w:r>
      <w:r w:rsidR="002C554E" w:rsidRPr="0036298C">
        <w:t>й</w:t>
      </w:r>
      <w:r w:rsidR="004B4110" w:rsidRPr="0036298C">
        <w:t xml:space="preserve"> п. </w:t>
      </w:r>
      <w:proofErr w:type="spellStart"/>
      <w:r w:rsidR="004B4110" w:rsidRPr="0036298C">
        <w:rPr>
          <w:b/>
          <w:bCs/>
        </w:rPr>
        <w:t>9.11A</w:t>
      </w:r>
      <w:proofErr w:type="spellEnd"/>
      <w:r w:rsidR="004B4110" w:rsidRPr="0036298C">
        <w:t>, а положения п. </w:t>
      </w:r>
      <w:r w:rsidR="004B4110" w:rsidRPr="0036298C">
        <w:rPr>
          <w:b/>
          <w:bCs/>
        </w:rPr>
        <w:t>22.2</w:t>
      </w:r>
      <w:r w:rsidR="004B4110" w:rsidRPr="0036298C">
        <w:t xml:space="preserve"> не применяются</w:t>
      </w:r>
      <w:r w:rsidR="004B4110" w:rsidRPr="0036298C">
        <w:rPr>
          <w:iCs/>
        </w:rPr>
        <w:t xml:space="preserve"> (п. </w:t>
      </w:r>
      <w:proofErr w:type="spellStart"/>
      <w:r w:rsidR="004B4110" w:rsidRPr="0036298C">
        <w:rPr>
          <w:b/>
          <w:bCs/>
          <w:iCs/>
        </w:rPr>
        <w:t>5.523A</w:t>
      </w:r>
      <w:proofErr w:type="spellEnd"/>
      <w:r w:rsidR="004B4110" w:rsidRPr="0036298C">
        <w:rPr>
          <w:iCs/>
        </w:rPr>
        <w:t>)</w:t>
      </w:r>
      <w:r w:rsidRPr="0036298C">
        <w:rPr>
          <w:rFonts w:eastAsia="Calibri"/>
        </w:rPr>
        <w:t>;</w:t>
      </w:r>
    </w:p>
    <w:p w14:paraId="65315E37" w14:textId="6905D399" w:rsidR="004B4110" w:rsidRPr="0036298C" w:rsidRDefault="004B4110" w:rsidP="004B4110">
      <w:r w:rsidRPr="0036298C">
        <w:rPr>
          <w:rFonts w:eastAsia="Calibri"/>
          <w:i/>
        </w:rPr>
        <w:t>j)</w:t>
      </w:r>
      <w:r w:rsidRPr="0036298C">
        <w:rPr>
          <w:rFonts w:eastAsia="Calibri"/>
          <w:i/>
        </w:rPr>
        <w:tab/>
      </w:r>
      <w:r w:rsidRPr="0036298C">
        <w:t>что использование полосы частот 29,1–29,5 ГГц (Земля-космос) фиксир</w:t>
      </w:r>
      <w:r w:rsidR="0036298C">
        <w:t>о</w:t>
      </w:r>
      <w:r w:rsidRPr="0036298C">
        <w:t>ванной спутниковой службой огранич</w:t>
      </w:r>
      <w:r w:rsidR="002C554E" w:rsidRPr="0036298C">
        <w:t>ено</w:t>
      </w:r>
      <w:r w:rsidRPr="0036298C">
        <w:t xml:space="preserve"> геостационарными спутниковыми системами и фидерными линиями негеостационарных спутниковых систем подвижной спутниковой службы, и что тако</w:t>
      </w:r>
      <w:r w:rsidR="002C554E" w:rsidRPr="0036298C">
        <w:t>е</w:t>
      </w:r>
      <w:r w:rsidRPr="0036298C">
        <w:t xml:space="preserve"> использовани</w:t>
      </w:r>
      <w:r w:rsidR="002C554E" w:rsidRPr="0036298C">
        <w:t>е</w:t>
      </w:r>
      <w:r w:rsidRPr="0036298C">
        <w:t xml:space="preserve"> </w:t>
      </w:r>
      <w:r w:rsidR="002C554E" w:rsidRPr="0036298C">
        <w:t xml:space="preserve">осуществляется при условии применения положений </w:t>
      </w:r>
      <w:r w:rsidRPr="0036298C">
        <w:t>п. </w:t>
      </w:r>
      <w:proofErr w:type="spellStart"/>
      <w:r w:rsidRPr="0036298C">
        <w:rPr>
          <w:b/>
          <w:bCs/>
        </w:rPr>
        <w:t>9.11A</w:t>
      </w:r>
      <w:proofErr w:type="spellEnd"/>
      <w:r w:rsidRPr="0036298C">
        <w:t xml:space="preserve">, </w:t>
      </w:r>
      <w:r w:rsidR="002C554E" w:rsidRPr="0036298C">
        <w:t>при этом</w:t>
      </w:r>
      <w:r w:rsidRPr="0036298C">
        <w:t xml:space="preserve"> положения п. </w:t>
      </w:r>
      <w:r w:rsidRPr="0036298C">
        <w:rPr>
          <w:b/>
          <w:bCs/>
        </w:rPr>
        <w:t>22.2</w:t>
      </w:r>
      <w:r w:rsidR="002C554E" w:rsidRPr="0036298C">
        <w:rPr>
          <w:b/>
          <w:bCs/>
        </w:rPr>
        <w:t xml:space="preserve"> </w:t>
      </w:r>
      <w:r w:rsidR="002C554E" w:rsidRPr="0036298C">
        <w:t>не применяются</w:t>
      </w:r>
      <w:r w:rsidRPr="0036298C">
        <w:t>, за исключением случаев, указанных в п. </w:t>
      </w:r>
      <w:proofErr w:type="spellStart"/>
      <w:r w:rsidRPr="0036298C">
        <w:rPr>
          <w:b/>
          <w:bCs/>
        </w:rPr>
        <w:t>5.523C</w:t>
      </w:r>
      <w:proofErr w:type="spellEnd"/>
      <w:r w:rsidRPr="0036298C">
        <w:t xml:space="preserve"> и </w:t>
      </w:r>
      <w:proofErr w:type="spellStart"/>
      <w:r w:rsidRPr="0036298C">
        <w:rPr>
          <w:b/>
          <w:bCs/>
        </w:rPr>
        <w:t>5.523E</w:t>
      </w:r>
      <w:proofErr w:type="spellEnd"/>
      <w:r w:rsidRPr="0036298C">
        <w:t xml:space="preserve">, </w:t>
      </w:r>
      <w:r w:rsidR="002C554E" w:rsidRPr="0036298C">
        <w:t>когда</w:t>
      </w:r>
      <w:r w:rsidRPr="0036298C">
        <w:t xml:space="preserve"> при таком использовании не примен</w:t>
      </w:r>
      <w:r w:rsidR="0036298C" w:rsidRPr="0036298C">
        <w:t>я</w:t>
      </w:r>
      <w:r w:rsidR="002C554E" w:rsidRPr="0036298C">
        <w:t>ются</w:t>
      </w:r>
      <w:r w:rsidRPr="0036298C">
        <w:t xml:space="preserve"> положения п. </w:t>
      </w:r>
      <w:proofErr w:type="spellStart"/>
      <w:r w:rsidRPr="0036298C">
        <w:rPr>
          <w:b/>
          <w:bCs/>
        </w:rPr>
        <w:t>9.11A</w:t>
      </w:r>
      <w:proofErr w:type="spellEnd"/>
      <w:r w:rsidRPr="0036298C">
        <w:t xml:space="preserve">, </w:t>
      </w:r>
      <w:r w:rsidR="002C554E" w:rsidRPr="0036298C">
        <w:t>но по-прежнему</w:t>
      </w:r>
      <w:r w:rsidRPr="0036298C">
        <w:t xml:space="preserve"> применя</w:t>
      </w:r>
      <w:r w:rsidR="002C554E" w:rsidRPr="0036298C">
        <w:t>ются</w:t>
      </w:r>
      <w:r w:rsidRPr="0036298C">
        <w:t xml:space="preserve"> процедуры Стат</w:t>
      </w:r>
      <w:r w:rsidR="0036298C" w:rsidRPr="0036298C">
        <w:t>ь</w:t>
      </w:r>
      <w:r w:rsidR="002C554E" w:rsidRPr="0036298C">
        <w:t>и</w:t>
      </w:r>
      <w:r w:rsidRPr="0036298C">
        <w:t> </w:t>
      </w:r>
      <w:r w:rsidRPr="0036298C">
        <w:rPr>
          <w:b/>
          <w:bCs/>
        </w:rPr>
        <w:t>9</w:t>
      </w:r>
      <w:r w:rsidRPr="0036298C">
        <w:t xml:space="preserve"> (за исключением п. </w:t>
      </w:r>
      <w:proofErr w:type="spellStart"/>
      <w:r w:rsidRPr="0036298C">
        <w:rPr>
          <w:b/>
          <w:bCs/>
        </w:rPr>
        <w:t>9.11A</w:t>
      </w:r>
      <w:proofErr w:type="spellEnd"/>
      <w:r w:rsidRPr="0036298C">
        <w:t>) и</w:t>
      </w:r>
      <w:r w:rsidR="002C554E" w:rsidRPr="0036298C">
        <w:t xml:space="preserve"> Статьи </w:t>
      </w:r>
      <w:r w:rsidRPr="0036298C">
        <w:rPr>
          <w:b/>
          <w:bCs/>
        </w:rPr>
        <w:t>11</w:t>
      </w:r>
      <w:r w:rsidR="002C554E" w:rsidRPr="0036298C">
        <w:t>, а также</w:t>
      </w:r>
      <w:r w:rsidRPr="0036298C">
        <w:t xml:space="preserve"> положения п. </w:t>
      </w:r>
      <w:r w:rsidRPr="0036298C">
        <w:rPr>
          <w:b/>
          <w:bCs/>
        </w:rPr>
        <w:t>22.2</w:t>
      </w:r>
      <w:r w:rsidRPr="0036298C">
        <w:t xml:space="preserve"> (п. </w:t>
      </w:r>
      <w:proofErr w:type="spellStart"/>
      <w:r w:rsidRPr="0036298C">
        <w:rPr>
          <w:b/>
          <w:bCs/>
        </w:rPr>
        <w:t>5.535A</w:t>
      </w:r>
      <w:proofErr w:type="spellEnd"/>
      <w:r w:rsidRPr="0036298C">
        <w:t>);</w:t>
      </w:r>
    </w:p>
    <w:p w14:paraId="31F863A9" w14:textId="1690BCEC" w:rsidR="004B4110" w:rsidRPr="0036298C" w:rsidRDefault="004B4110" w:rsidP="004B4110">
      <w:r w:rsidRPr="0036298C">
        <w:rPr>
          <w:rFonts w:eastAsia="Calibri"/>
          <w:i/>
        </w:rPr>
        <w:t>k)</w:t>
      </w:r>
      <w:r w:rsidRPr="0036298C">
        <w:rPr>
          <w:rFonts w:eastAsia="Calibri"/>
          <w:i/>
        </w:rPr>
        <w:tab/>
      </w:r>
      <w:r w:rsidRPr="0036298C">
        <w:t>что полоса частот 27,5–30 ГГц может использоваться фиксированной спутниковой службой (Земля</w:t>
      </w:r>
      <w:r w:rsidRPr="0036298C">
        <w:noBreakHyphen/>
        <w:t xml:space="preserve">космос) для </w:t>
      </w:r>
      <w:r w:rsidR="0036298C">
        <w:t>обеспечения</w:t>
      </w:r>
      <w:r w:rsidRPr="0036298C">
        <w:t xml:space="preserve"> фидерных линий радиовещательной спутниковой службы (п. </w:t>
      </w:r>
      <w:r w:rsidRPr="0036298C">
        <w:rPr>
          <w:b/>
          <w:bCs/>
        </w:rPr>
        <w:t>5.539</w:t>
      </w:r>
      <w:r w:rsidRPr="0036298C">
        <w:t>);</w:t>
      </w:r>
    </w:p>
    <w:p w14:paraId="211411A7" w14:textId="6B5A9760" w:rsidR="004B4110" w:rsidRPr="0036298C" w:rsidRDefault="004B4110" w:rsidP="004B4110">
      <w:r w:rsidRPr="0036298C">
        <w:rPr>
          <w:rFonts w:eastAsia="Calibri"/>
          <w:i/>
        </w:rPr>
        <w:t>l)</w:t>
      </w:r>
      <w:r w:rsidRPr="0036298C">
        <w:rPr>
          <w:rFonts w:eastAsia="Calibri"/>
          <w:i/>
        </w:rPr>
        <w:tab/>
      </w:r>
      <w:r w:rsidRPr="0036298C">
        <w:t>что фидерные линии негеостационарных сетей подвижной спутниковой службы и</w:t>
      </w:r>
      <w:r w:rsidR="00024C54">
        <w:t xml:space="preserve"> </w:t>
      </w:r>
      <w:r w:rsidRPr="0036298C">
        <w:t>геостационарны</w:t>
      </w:r>
      <w:r w:rsidR="00024C54">
        <w:t>е</w:t>
      </w:r>
      <w:r w:rsidRPr="0036298C">
        <w:t xml:space="preserve"> сет</w:t>
      </w:r>
      <w:r w:rsidR="00024C54">
        <w:t>и</w:t>
      </w:r>
      <w:r w:rsidRPr="0036298C">
        <w:t xml:space="preserve"> фиксированной спутниковой службы, работающие в полосе частот 29,1−29,5 ГГц (Земля-космос), должны использовать адаптивную регулировку мощности на линии вверх или другие методы компенсации замираний, с тем чтобы передачи земных станций производились на уровне мощности, необходимой для достижения желаемых качественных характеристик линии при снижении уровня взаимных помех между обеими сетями (п. </w:t>
      </w:r>
      <w:proofErr w:type="spellStart"/>
      <w:r w:rsidRPr="0036298C">
        <w:rPr>
          <w:b/>
          <w:bCs/>
        </w:rPr>
        <w:t>5.541A</w:t>
      </w:r>
      <w:proofErr w:type="spellEnd"/>
      <w:r w:rsidRPr="0036298C">
        <w:t>);</w:t>
      </w:r>
    </w:p>
    <w:p w14:paraId="630D09E2" w14:textId="5947DB15" w:rsidR="004B4110" w:rsidRPr="0036298C" w:rsidRDefault="004B4110" w:rsidP="004B4110">
      <w:r w:rsidRPr="0036298C">
        <w:rPr>
          <w:i/>
        </w:rPr>
        <w:t>m)</w:t>
      </w:r>
      <w:r w:rsidRPr="0036298C">
        <w:tab/>
        <w:t>что полоса частот 28,5−29,5 ГГц (Земля-космос) распределен</w:t>
      </w:r>
      <w:r w:rsidR="007E4421">
        <w:t>а</w:t>
      </w:r>
      <w:r w:rsidRPr="0036298C">
        <w:t xml:space="preserve"> также спутниковой службе исследования Земли на вторичной основе, и на ССИЗ не следует налагать дополнительные ограничения;</w:t>
      </w:r>
    </w:p>
    <w:p w14:paraId="2D88F4F1" w14:textId="7B9A1244" w:rsidR="00BA62A4" w:rsidRPr="0036298C" w:rsidRDefault="00BA62A4" w:rsidP="00BA62A4">
      <w:r w:rsidRPr="0036298C">
        <w:rPr>
          <w:i/>
        </w:rPr>
        <w:t>n)</w:t>
      </w:r>
      <w:r w:rsidRPr="0036298C">
        <w:rPr>
          <w:i/>
        </w:rPr>
        <w:tab/>
      </w:r>
      <w:r w:rsidR="006E031F" w:rsidRPr="0036298C">
        <w:t xml:space="preserve">что полоса частот </w:t>
      </w:r>
      <w:r w:rsidRPr="0036298C">
        <w:t>29</w:t>
      </w:r>
      <w:r w:rsidR="006E031F" w:rsidRPr="0036298C">
        <w:t>,</w:t>
      </w:r>
      <w:r w:rsidRPr="0036298C">
        <w:rPr>
          <w:sz w:val="24"/>
          <w:szCs w:val="22"/>
        </w:rPr>
        <w:t>5</w:t>
      </w:r>
      <w:r w:rsidR="006E031F" w:rsidRPr="0036298C">
        <w:rPr>
          <w:sz w:val="24"/>
          <w:szCs w:val="22"/>
        </w:rPr>
        <w:t>−</w:t>
      </w:r>
      <w:r w:rsidRPr="0036298C">
        <w:rPr>
          <w:sz w:val="24"/>
          <w:szCs w:val="22"/>
        </w:rPr>
        <w:t>30</w:t>
      </w:r>
      <w:r w:rsidR="006E031F" w:rsidRPr="0036298C">
        <w:rPr>
          <w:sz w:val="24"/>
          <w:szCs w:val="22"/>
        </w:rPr>
        <w:t> ГГц</w:t>
      </w:r>
      <w:r w:rsidRPr="0036298C">
        <w:t xml:space="preserve"> (</w:t>
      </w:r>
      <w:r w:rsidR="006E031F" w:rsidRPr="0036298C">
        <w:t>Земля-космос</w:t>
      </w:r>
      <w:r w:rsidRPr="0036298C">
        <w:t xml:space="preserve">) </w:t>
      </w:r>
      <w:r w:rsidR="007E4421">
        <w:t xml:space="preserve">распределена также подвижной спутниковой службе: </w:t>
      </w:r>
      <w:r w:rsidR="00DB3501" w:rsidRPr="0036298C">
        <w:t>на первичной основе</w:t>
      </w:r>
      <w:r w:rsidRPr="0036298C">
        <w:t xml:space="preserve"> </w:t>
      </w:r>
      <w:r w:rsidR="007E4421">
        <w:t>полоса частот</w:t>
      </w:r>
      <w:r w:rsidRPr="0036298C">
        <w:t xml:space="preserve"> 29</w:t>
      </w:r>
      <w:r w:rsidR="006E031F" w:rsidRPr="0036298C">
        <w:t>,</w:t>
      </w:r>
      <w:r w:rsidRPr="0036298C">
        <w:t>5</w:t>
      </w:r>
      <w:r w:rsidR="006E031F" w:rsidRPr="0036298C">
        <w:t>−</w:t>
      </w:r>
      <w:r w:rsidRPr="0036298C">
        <w:t>30</w:t>
      </w:r>
      <w:r w:rsidR="006E031F" w:rsidRPr="0036298C">
        <w:t> ГГц в Районе</w:t>
      </w:r>
      <w:r w:rsidRPr="0036298C">
        <w:t xml:space="preserve"> 2, </w:t>
      </w:r>
      <w:r w:rsidR="00DB3501" w:rsidRPr="0036298C">
        <w:t>на первичной основе</w:t>
      </w:r>
      <w:r w:rsidRPr="0036298C">
        <w:t xml:space="preserve"> </w:t>
      </w:r>
      <w:r w:rsidR="007E4421">
        <w:t>полоса частот</w:t>
      </w:r>
      <w:r w:rsidRPr="0036298C">
        <w:t xml:space="preserve"> 29</w:t>
      </w:r>
      <w:r w:rsidR="006E031F" w:rsidRPr="0036298C">
        <w:t>,</w:t>
      </w:r>
      <w:r w:rsidRPr="0036298C">
        <w:t>9</w:t>
      </w:r>
      <w:r w:rsidR="006E031F" w:rsidRPr="0036298C">
        <w:t>−</w:t>
      </w:r>
      <w:r w:rsidRPr="0036298C">
        <w:t>30</w:t>
      </w:r>
      <w:r w:rsidR="006E031F" w:rsidRPr="0036298C">
        <w:t> ГГц в Районах</w:t>
      </w:r>
      <w:r w:rsidRPr="0036298C">
        <w:t xml:space="preserve"> 1</w:t>
      </w:r>
      <w:r w:rsidR="006E031F" w:rsidRPr="0036298C">
        <w:t xml:space="preserve"> и 3</w:t>
      </w:r>
      <w:r w:rsidRPr="0036298C">
        <w:t xml:space="preserve"> </w:t>
      </w:r>
      <w:r w:rsidR="007E4421">
        <w:t xml:space="preserve">и на вторичной основе полоса частот </w:t>
      </w:r>
      <w:r w:rsidR="007E4421" w:rsidRPr="0036298C">
        <w:t>29,5−29,9 ГГц</w:t>
      </w:r>
      <w:r w:rsidR="007E4421">
        <w:t xml:space="preserve"> в Районах </w:t>
      </w:r>
      <w:r w:rsidRPr="0036298C">
        <w:t xml:space="preserve">1 </w:t>
      </w:r>
      <w:r w:rsidR="007E4421">
        <w:t>и</w:t>
      </w:r>
      <w:r w:rsidRPr="0036298C">
        <w:t xml:space="preserve"> 3;</w:t>
      </w:r>
    </w:p>
    <w:p w14:paraId="7A298462" w14:textId="13BDF0AB" w:rsidR="00BA62A4" w:rsidRPr="0036298C" w:rsidRDefault="00BA62A4" w:rsidP="00BA62A4">
      <w:r w:rsidRPr="0036298C">
        <w:rPr>
          <w:i/>
        </w:rPr>
        <w:t>o)</w:t>
      </w:r>
      <w:r w:rsidRPr="0036298C">
        <w:tab/>
      </w:r>
      <w:r w:rsidR="006E031F" w:rsidRPr="0036298C">
        <w:t xml:space="preserve">что полосы частот </w:t>
      </w:r>
      <w:r w:rsidRPr="0036298C">
        <w:t>47</w:t>
      </w:r>
      <w:r w:rsidR="006E031F" w:rsidRPr="0036298C">
        <w:t>,</w:t>
      </w:r>
      <w:r w:rsidRPr="0036298C">
        <w:t>2</w:t>
      </w:r>
      <w:r w:rsidR="006E031F" w:rsidRPr="0036298C">
        <w:t>−</w:t>
      </w:r>
      <w:r w:rsidRPr="0036298C">
        <w:t>47</w:t>
      </w:r>
      <w:r w:rsidR="006E031F" w:rsidRPr="0036298C">
        <w:t>,</w:t>
      </w:r>
      <w:r w:rsidRPr="0036298C">
        <w:t>5</w:t>
      </w:r>
      <w:r w:rsidR="006E031F" w:rsidRPr="0036298C">
        <w:t xml:space="preserve"> и</w:t>
      </w:r>
      <w:r w:rsidRPr="0036298C">
        <w:t xml:space="preserve"> 47</w:t>
      </w:r>
      <w:r w:rsidR="006E031F" w:rsidRPr="0036298C">
        <w:t>,</w:t>
      </w:r>
      <w:r w:rsidRPr="0036298C">
        <w:t>9</w:t>
      </w:r>
      <w:r w:rsidR="006E031F" w:rsidRPr="0036298C">
        <w:t>−</w:t>
      </w:r>
      <w:r w:rsidRPr="0036298C">
        <w:t>48</w:t>
      </w:r>
      <w:r w:rsidR="006E031F" w:rsidRPr="0036298C">
        <w:t>,</w:t>
      </w:r>
      <w:r w:rsidRPr="0036298C">
        <w:t>2</w:t>
      </w:r>
      <w:r w:rsidR="006E031F" w:rsidRPr="0036298C">
        <w:t> ГГц</w:t>
      </w:r>
      <w:r w:rsidRPr="0036298C">
        <w:t xml:space="preserve"> </w:t>
      </w:r>
      <w:r w:rsidR="001630EC">
        <w:t>распределены</w:t>
      </w:r>
      <w:r w:rsidRPr="0036298C">
        <w:t xml:space="preserve"> </w:t>
      </w:r>
      <w:r w:rsidR="00DB3501" w:rsidRPr="0036298C">
        <w:t>на первичной основе</w:t>
      </w:r>
      <w:r w:rsidRPr="0036298C">
        <w:t xml:space="preserve"> </w:t>
      </w:r>
      <w:r w:rsidR="001630EC">
        <w:t xml:space="preserve">фиксированной службе и предназначены для использования станциями на высотной платформе </w:t>
      </w:r>
      <w:r w:rsidR="000069FB">
        <w:t>при условии</w:t>
      </w:r>
      <w:r w:rsidR="001630EC">
        <w:t xml:space="preserve"> </w:t>
      </w:r>
      <w:r w:rsidR="00E03A0E">
        <w:t xml:space="preserve">выполнения </w:t>
      </w:r>
      <w:r w:rsidR="001630EC">
        <w:t>положени</w:t>
      </w:r>
      <w:r w:rsidR="000069FB">
        <w:t>й</w:t>
      </w:r>
      <w:r w:rsidRPr="0036298C">
        <w:t xml:space="preserve"> </w:t>
      </w:r>
      <w:r w:rsidR="006E031F" w:rsidRPr="0036298C">
        <w:t>Резолюции</w:t>
      </w:r>
      <w:r w:rsidRPr="0036298C">
        <w:t xml:space="preserve"> </w:t>
      </w:r>
      <w:r w:rsidRPr="0036298C">
        <w:rPr>
          <w:b/>
        </w:rPr>
        <w:t>122</w:t>
      </w:r>
      <w:r w:rsidRPr="0036298C">
        <w:rPr>
          <w:b/>
          <w:bCs/>
        </w:rPr>
        <w:t xml:space="preserve"> (</w:t>
      </w:r>
      <w:r w:rsidR="006E031F" w:rsidRPr="0036298C">
        <w:rPr>
          <w:b/>
          <w:bCs/>
        </w:rPr>
        <w:t>Пересм. ВКР</w:t>
      </w:r>
      <w:r w:rsidRPr="0036298C">
        <w:rPr>
          <w:b/>
          <w:bCs/>
        </w:rPr>
        <w:t>-07)</w:t>
      </w:r>
      <w:r w:rsidRPr="0036298C">
        <w:t>;</w:t>
      </w:r>
    </w:p>
    <w:p w14:paraId="25C8A4B4" w14:textId="474942BD" w:rsidR="00BA62A4" w:rsidRPr="0036298C" w:rsidRDefault="00BA62A4" w:rsidP="00BA62A4">
      <w:r w:rsidRPr="0036298C">
        <w:rPr>
          <w:i/>
        </w:rPr>
        <w:lastRenderedPageBreak/>
        <w:t>p)</w:t>
      </w:r>
      <w:r w:rsidRPr="0036298C">
        <w:tab/>
      </w:r>
      <w:r w:rsidR="006E031F" w:rsidRPr="0036298C">
        <w:t xml:space="preserve">что полосы частот </w:t>
      </w:r>
      <w:r w:rsidRPr="0036298C">
        <w:t>47</w:t>
      </w:r>
      <w:r w:rsidR="006E031F" w:rsidRPr="0036298C">
        <w:t>,</w:t>
      </w:r>
      <w:r w:rsidRPr="0036298C">
        <w:t>2</w:t>
      </w:r>
      <w:r w:rsidR="006E031F" w:rsidRPr="0036298C">
        <w:t>−</w:t>
      </w:r>
      <w:r w:rsidRPr="0036298C">
        <w:t>50</w:t>
      </w:r>
      <w:r w:rsidR="006E031F" w:rsidRPr="0036298C">
        <w:t>,</w:t>
      </w:r>
      <w:r w:rsidRPr="0036298C">
        <w:t>2</w:t>
      </w:r>
      <w:r w:rsidR="006E031F" w:rsidRPr="0036298C">
        <w:t> ГГц и</w:t>
      </w:r>
      <w:r w:rsidRPr="0036298C">
        <w:t xml:space="preserve"> 50</w:t>
      </w:r>
      <w:r w:rsidR="006E031F" w:rsidRPr="0036298C">
        <w:t>,</w:t>
      </w:r>
      <w:r w:rsidRPr="0036298C">
        <w:t>4</w:t>
      </w:r>
      <w:r w:rsidR="006E031F" w:rsidRPr="0036298C">
        <w:t>−</w:t>
      </w:r>
      <w:r w:rsidRPr="0036298C">
        <w:t>51</w:t>
      </w:r>
      <w:r w:rsidR="006E031F" w:rsidRPr="0036298C">
        <w:t>,</w:t>
      </w:r>
      <w:r w:rsidRPr="0036298C">
        <w:t>4</w:t>
      </w:r>
      <w:r w:rsidR="006E031F" w:rsidRPr="0036298C">
        <w:t> ГГц</w:t>
      </w:r>
      <w:r w:rsidRPr="0036298C">
        <w:t xml:space="preserve"> </w:t>
      </w:r>
      <w:r w:rsidR="0033557E">
        <w:t>распределены также</w:t>
      </w:r>
      <w:r w:rsidR="000069FB">
        <w:t xml:space="preserve"> </w:t>
      </w:r>
      <w:proofErr w:type="gramStart"/>
      <w:r w:rsidR="000069FB">
        <w:t>на</w:t>
      </w:r>
      <w:r w:rsidR="0033557E">
        <w:t xml:space="preserve"> </w:t>
      </w:r>
      <w:r w:rsidR="00DB3501" w:rsidRPr="0036298C">
        <w:t>первичной основе</w:t>
      </w:r>
      <w:proofErr w:type="gramEnd"/>
      <w:r w:rsidRPr="0036298C">
        <w:t xml:space="preserve"> </w:t>
      </w:r>
      <w:r w:rsidR="0033557E">
        <w:t>фиксированной и подвижной службам</w:t>
      </w:r>
      <w:r w:rsidRPr="0036298C">
        <w:t>,</w:t>
      </w:r>
    </w:p>
    <w:p w14:paraId="1D636609" w14:textId="20A58186" w:rsidR="00BA62A4" w:rsidRPr="0036298C" w:rsidRDefault="006E031F" w:rsidP="00BA62A4">
      <w:pPr>
        <w:pStyle w:val="Call"/>
      </w:pPr>
      <w:r w:rsidRPr="0036298C">
        <w:t>решает предложить МСЭ</w:t>
      </w:r>
      <w:r w:rsidR="00BA62A4" w:rsidRPr="0036298C">
        <w:t>-R</w:t>
      </w:r>
    </w:p>
    <w:p w14:paraId="094E162E" w14:textId="407F3CE2" w:rsidR="00BA62A4" w:rsidRPr="0036298C" w:rsidRDefault="00901409" w:rsidP="00BA62A4">
      <w:r>
        <w:rPr>
          <w:color w:val="000000"/>
        </w:rPr>
        <w:t xml:space="preserve">провести и своевременно завершить к </w:t>
      </w:r>
      <w:r w:rsidR="009A2B9E" w:rsidRPr="0036298C">
        <w:t>Всемирной конференции радиосвязи 2023 года</w:t>
      </w:r>
      <w:r w:rsidR="00BA62A4" w:rsidRPr="0036298C">
        <w:t>:</w:t>
      </w:r>
    </w:p>
    <w:p w14:paraId="13B58AF3" w14:textId="3A677A36" w:rsidR="00BA62A4" w:rsidRPr="0036298C" w:rsidRDefault="00BA62A4" w:rsidP="00BA62A4">
      <w:pPr>
        <w:rPr>
          <w:rFonts w:eastAsia="Calibri"/>
        </w:rPr>
      </w:pPr>
      <w:r w:rsidRPr="0036298C">
        <w:t>1</w:t>
      </w:r>
      <w:r w:rsidRPr="0036298C">
        <w:tab/>
      </w:r>
      <w:r w:rsidR="000069FB">
        <w:t>исследования технических и эксплуатационных характеристик и требований пользователей для различных типов космических станций НГСО, с которых планируется осуществлять передачи на космические станции НГСО ФСС и космические станции ГСО ФСС в том же направлении, что и существующие спутниковые службы, в полосах частот</w:t>
      </w:r>
      <w:r w:rsidRPr="0036298C">
        <w:rPr>
          <w:rFonts w:eastAsia="Calibri"/>
        </w:rPr>
        <w:t>:</w:t>
      </w:r>
    </w:p>
    <w:p w14:paraId="36A05482" w14:textId="493634ED" w:rsidR="00BA62A4" w:rsidRPr="0036298C" w:rsidRDefault="00BA62A4" w:rsidP="00E414A4">
      <w:pPr>
        <w:ind w:left="1134" w:hanging="1134"/>
        <w:rPr>
          <w:rFonts w:eastAsia="Calibri"/>
        </w:rPr>
      </w:pPr>
      <w:r w:rsidRPr="0036298C">
        <w:rPr>
          <w:rFonts w:eastAsia="Calibri"/>
        </w:rPr>
        <w:tab/>
      </w:r>
      <w:r w:rsidRPr="0036298C">
        <w:rPr>
          <w:szCs w:val="24"/>
        </w:rPr>
        <w:t>3400</w:t>
      </w:r>
      <w:r w:rsidR="00A903FC" w:rsidRPr="0036298C">
        <w:rPr>
          <w:szCs w:val="24"/>
        </w:rPr>
        <w:t>−</w:t>
      </w:r>
      <w:r w:rsidRPr="0036298C">
        <w:rPr>
          <w:szCs w:val="24"/>
        </w:rPr>
        <w:t>3740</w:t>
      </w:r>
      <w:r w:rsidR="00A903FC" w:rsidRPr="0036298C">
        <w:rPr>
          <w:szCs w:val="24"/>
        </w:rPr>
        <w:t>;</w:t>
      </w:r>
      <w:r w:rsidRPr="0036298C">
        <w:rPr>
          <w:szCs w:val="24"/>
        </w:rPr>
        <w:t xml:space="preserve"> 4500</w:t>
      </w:r>
      <w:r w:rsidR="00A903FC" w:rsidRPr="0036298C">
        <w:rPr>
          <w:szCs w:val="24"/>
        </w:rPr>
        <w:t>−</w:t>
      </w:r>
      <w:r w:rsidRPr="0036298C">
        <w:rPr>
          <w:szCs w:val="24"/>
        </w:rPr>
        <w:t>4800</w:t>
      </w:r>
      <w:r w:rsidR="00A903FC" w:rsidRPr="0036298C">
        <w:rPr>
          <w:szCs w:val="24"/>
        </w:rPr>
        <w:t>;</w:t>
      </w:r>
      <w:r w:rsidRPr="0036298C">
        <w:rPr>
          <w:rFonts w:eastAsia="Calibri"/>
          <w:szCs w:val="24"/>
        </w:rPr>
        <w:t xml:space="preserve"> </w:t>
      </w:r>
      <w:r w:rsidRPr="0036298C">
        <w:rPr>
          <w:szCs w:val="24"/>
        </w:rPr>
        <w:t>6700</w:t>
      </w:r>
      <w:r w:rsidR="00A903FC" w:rsidRPr="0036298C">
        <w:rPr>
          <w:szCs w:val="24"/>
        </w:rPr>
        <w:t>−</w:t>
      </w:r>
      <w:r w:rsidRPr="0036298C">
        <w:rPr>
          <w:szCs w:val="24"/>
        </w:rPr>
        <w:t>7075</w:t>
      </w:r>
      <w:r w:rsidR="00A903FC" w:rsidRPr="0036298C">
        <w:rPr>
          <w:szCs w:val="24"/>
        </w:rPr>
        <w:t> МГц;</w:t>
      </w:r>
      <w:r w:rsidRPr="0036298C">
        <w:rPr>
          <w:szCs w:val="24"/>
        </w:rPr>
        <w:t xml:space="preserve"> 10</w:t>
      </w:r>
      <w:r w:rsidR="00A903FC" w:rsidRPr="0036298C">
        <w:rPr>
          <w:szCs w:val="24"/>
        </w:rPr>
        <w:t>,</w:t>
      </w:r>
      <w:r w:rsidRPr="0036298C">
        <w:rPr>
          <w:szCs w:val="24"/>
        </w:rPr>
        <w:t>7</w:t>
      </w:r>
      <w:r w:rsidR="00A903FC" w:rsidRPr="0036298C">
        <w:rPr>
          <w:szCs w:val="24"/>
        </w:rPr>
        <w:t>−</w:t>
      </w:r>
      <w:r w:rsidRPr="0036298C">
        <w:rPr>
          <w:szCs w:val="24"/>
        </w:rPr>
        <w:t>12</w:t>
      </w:r>
      <w:r w:rsidR="00A903FC" w:rsidRPr="0036298C">
        <w:rPr>
          <w:szCs w:val="24"/>
        </w:rPr>
        <w:t>,</w:t>
      </w:r>
      <w:r w:rsidRPr="0036298C">
        <w:rPr>
          <w:szCs w:val="24"/>
        </w:rPr>
        <w:t>2</w:t>
      </w:r>
      <w:r w:rsidR="00A903FC" w:rsidRPr="0036298C">
        <w:rPr>
          <w:szCs w:val="24"/>
        </w:rPr>
        <w:t>;</w:t>
      </w:r>
      <w:r w:rsidRPr="0036298C">
        <w:rPr>
          <w:szCs w:val="24"/>
        </w:rPr>
        <w:t xml:space="preserve"> 17</w:t>
      </w:r>
      <w:r w:rsidR="00A903FC" w:rsidRPr="0036298C">
        <w:rPr>
          <w:szCs w:val="24"/>
        </w:rPr>
        <w:t>,</w:t>
      </w:r>
      <w:r w:rsidRPr="0036298C">
        <w:rPr>
          <w:szCs w:val="24"/>
        </w:rPr>
        <w:t>7</w:t>
      </w:r>
      <w:r w:rsidR="00A903FC" w:rsidRPr="0036298C">
        <w:rPr>
          <w:szCs w:val="24"/>
        </w:rPr>
        <w:t>−</w:t>
      </w:r>
      <w:r w:rsidRPr="0036298C">
        <w:rPr>
          <w:szCs w:val="24"/>
        </w:rPr>
        <w:t>20</w:t>
      </w:r>
      <w:r w:rsidR="00A903FC" w:rsidRPr="0036298C">
        <w:rPr>
          <w:szCs w:val="24"/>
        </w:rPr>
        <w:t>,</w:t>
      </w:r>
      <w:r w:rsidRPr="0036298C">
        <w:rPr>
          <w:szCs w:val="24"/>
        </w:rPr>
        <w:t>2</w:t>
      </w:r>
      <w:r w:rsidR="00A903FC" w:rsidRPr="0036298C">
        <w:rPr>
          <w:szCs w:val="24"/>
        </w:rPr>
        <w:t>;</w:t>
      </w:r>
      <w:r w:rsidRPr="0036298C">
        <w:rPr>
          <w:szCs w:val="24"/>
        </w:rPr>
        <w:t xml:space="preserve"> 27</w:t>
      </w:r>
      <w:r w:rsidR="00A903FC" w:rsidRPr="0036298C">
        <w:rPr>
          <w:szCs w:val="24"/>
        </w:rPr>
        <w:t>,</w:t>
      </w:r>
      <w:r w:rsidRPr="0036298C">
        <w:rPr>
          <w:szCs w:val="24"/>
        </w:rPr>
        <w:t>5</w:t>
      </w:r>
      <w:r w:rsidR="00A903FC" w:rsidRPr="0036298C">
        <w:rPr>
          <w:szCs w:val="24"/>
        </w:rPr>
        <w:t>−</w:t>
      </w:r>
      <w:r w:rsidRPr="0036298C">
        <w:rPr>
          <w:szCs w:val="24"/>
        </w:rPr>
        <w:t>30</w:t>
      </w:r>
      <w:r w:rsidR="00A903FC" w:rsidRPr="0036298C">
        <w:rPr>
          <w:szCs w:val="24"/>
        </w:rPr>
        <w:t>;</w:t>
      </w:r>
      <w:r w:rsidRPr="0036298C">
        <w:rPr>
          <w:szCs w:val="24"/>
        </w:rPr>
        <w:t xml:space="preserve"> 40</w:t>
      </w:r>
      <w:r w:rsidR="00A903FC" w:rsidRPr="0036298C">
        <w:rPr>
          <w:szCs w:val="24"/>
        </w:rPr>
        <w:t>−</w:t>
      </w:r>
      <w:r w:rsidRPr="0036298C">
        <w:rPr>
          <w:szCs w:val="24"/>
        </w:rPr>
        <w:t>42</w:t>
      </w:r>
      <w:r w:rsidR="00A903FC" w:rsidRPr="0036298C">
        <w:rPr>
          <w:szCs w:val="24"/>
        </w:rPr>
        <w:t>;</w:t>
      </w:r>
      <w:r w:rsidRPr="0036298C">
        <w:rPr>
          <w:szCs w:val="24"/>
        </w:rPr>
        <w:t xml:space="preserve"> 47</w:t>
      </w:r>
      <w:r w:rsidR="00A903FC" w:rsidRPr="0036298C">
        <w:rPr>
          <w:szCs w:val="24"/>
        </w:rPr>
        <w:t>,</w:t>
      </w:r>
      <w:r w:rsidRPr="0036298C">
        <w:rPr>
          <w:szCs w:val="24"/>
        </w:rPr>
        <w:t>2</w:t>
      </w:r>
      <w:r w:rsidR="00A903FC" w:rsidRPr="0036298C">
        <w:rPr>
          <w:szCs w:val="24"/>
        </w:rPr>
        <w:t>−</w:t>
      </w:r>
      <w:r w:rsidRPr="0036298C">
        <w:rPr>
          <w:szCs w:val="24"/>
        </w:rPr>
        <w:t>50</w:t>
      </w:r>
      <w:r w:rsidR="00A903FC" w:rsidRPr="0036298C">
        <w:rPr>
          <w:szCs w:val="24"/>
        </w:rPr>
        <w:t>,</w:t>
      </w:r>
      <w:r w:rsidRPr="0036298C">
        <w:rPr>
          <w:szCs w:val="24"/>
        </w:rPr>
        <w:t xml:space="preserve">2 </w:t>
      </w:r>
      <w:r w:rsidR="00A903FC" w:rsidRPr="0036298C">
        <w:rPr>
          <w:szCs w:val="24"/>
        </w:rPr>
        <w:t>и</w:t>
      </w:r>
      <w:r w:rsidRPr="0036298C">
        <w:rPr>
          <w:szCs w:val="24"/>
        </w:rPr>
        <w:t xml:space="preserve"> 50</w:t>
      </w:r>
      <w:r w:rsidR="00A903FC" w:rsidRPr="0036298C">
        <w:rPr>
          <w:szCs w:val="24"/>
        </w:rPr>
        <w:t>,</w:t>
      </w:r>
      <w:r w:rsidRPr="0036298C">
        <w:rPr>
          <w:szCs w:val="24"/>
        </w:rPr>
        <w:t>4</w:t>
      </w:r>
      <w:r w:rsidR="00A903FC" w:rsidRPr="0036298C">
        <w:rPr>
          <w:szCs w:val="24"/>
        </w:rPr>
        <w:t>−</w:t>
      </w:r>
      <w:r w:rsidRPr="0036298C">
        <w:rPr>
          <w:szCs w:val="24"/>
        </w:rPr>
        <w:t>51</w:t>
      </w:r>
      <w:r w:rsidR="00A903FC" w:rsidRPr="0036298C">
        <w:rPr>
          <w:szCs w:val="24"/>
        </w:rPr>
        <w:t>,</w:t>
      </w:r>
      <w:r w:rsidRPr="0036298C">
        <w:rPr>
          <w:szCs w:val="24"/>
        </w:rPr>
        <w:t>4</w:t>
      </w:r>
      <w:r w:rsidR="00A903FC" w:rsidRPr="0036298C">
        <w:rPr>
          <w:szCs w:val="24"/>
        </w:rPr>
        <w:t> ГГц</w:t>
      </w:r>
      <w:r w:rsidRPr="0036298C">
        <w:rPr>
          <w:szCs w:val="24"/>
        </w:rPr>
        <w:t>;</w:t>
      </w:r>
    </w:p>
    <w:p w14:paraId="3FD6DCF6" w14:textId="451B5AE4" w:rsidR="00BA62A4" w:rsidRPr="0036298C" w:rsidRDefault="00BA62A4" w:rsidP="00BA62A4">
      <w:pPr>
        <w:rPr>
          <w:rFonts w:eastAsia="Calibri"/>
        </w:rPr>
      </w:pPr>
      <w:r w:rsidRPr="0036298C">
        <w:t>2</w:t>
      </w:r>
      <w:r w:rsidRPr="0036298C">
        <w:tab/>
      </w:r>
      <w:r w:rsidR="000069FB">
        <w:t>соответствующие исследования совместного использования частот и совместимости с учетом защиты служб, которым данная полоса распределена</w:t>
      </w:r>
      <w:r w:rsidRPr="0036298C">
        <w:t xml:space="preserve"> </w:t>
      </w:r>
      <w:r w:rsidR="00DB3501" w:rsidRPr="0036298C">
        <w:t>на первичной основе</w:t>
      </w:r>
      <w:r w:rsidRPr="0036298C">
        <w:rPr>
          <w:rFonts w:eastAsia="Calibri"/>
        </w:rPr>
        <w:t xml:space="preserve">, </w:t>
      </w:r>
      <w:r w:rsidR="000069FB">
        <w:rPr>
          <w:rFonts w:eastAsia="Calibri"/>
        </w:rPr>
        <w:t xml:space="preserve">между </w:t>
      </w:r>
      <w:proofErr w:type="spellStart"/>
      <w:r w:rsidR="000069FB">
        <w:rPr>
          <w:rFonts w:eastAsia="Calibri"/>
        </w:rPr>
        <w:t>межспутниковыми</w:t>
      </w:r>
      <w:proofErr w:type="spellEnd"/>
      <w:r w:rsidR="000069FB">
        <w:rPr>
          <w:rFonts w:eastAsia="Calibri"/>
        </w:rPr>
        <w:t xml:space="preserve"> линиями, описанными с пункте 1 раздела </w:t>
      </w:r>
      <w:r w:rsidR="000069FB" w:rsidRPr="0036298C">
        <w:rPr>
          <w:rFonts w:eastAsia="Calibri"/>
          <w:i/>
          <w:iCs/>
        </w:rPr>
        <w:t>решает предложить</w:t>
      </w:r>
      <w:r w:rsidR="000069FB" w:rsidRPr="0036298C">
        <w:rPr>
          <w:i/>
          <w:iCs/>
        </w:rPr>
        <w:t xml:space="preserve"> МСЭ-R</w:t>
      </w:r>
      <w:r w:rsidR="000069FB" w:rsidRPr="0036298C">
        <w:rPr>
          <w:rFonts w:eastAsia="Calibri"/>
        </w:rPr>
        <w:t xml:space="preserve"> </w:t>
      </w:r>
      <w:r w:rsidR="000069FB">
        <w:rPr>
          <w:rFonts w:eastAsia="Calibri"/>
        </w:rPr>
        <w:t xml:space="preserve">и существующими службами, имеющими распределения в тех же полосах частот, которые включены </w:t>
      </w:r>
      <w:r w:rsidR="00A903FC" w:rsidRPr="0036298C">
        <w:rPr>
          <w:rFonts w:eastAsia="Calibri"/>
        </w:rPr>
        <w:t xml:space="preserve">в пункт 1 раздела </w:t>
      </w:r>
      <w:r w:rsidR="00A903FC" w:rsidRPr="0036298C">
        <w:rPr>
          <w:rFonts w:eastAsia="Calibri"/>
          <w:i/>
          <w:iCs/>
        </w:rPr>
        <w:t>решает предложить</w:t>
      </w:r>
      <w:r w:rsidRPr="0036298C">
        <w:rPr>
          <w:i/>
          <w:iCs/>
        </w:rPr>
        <w:t xml:space="preserve"> </w:t>
      </w:r>
      <w:r w:rsidR="00A903FC" w:rsidRPr="0036298C">
        <w:rPr>
          <w:i/>
          <w:iCs/>
        </w:rPr>
        <w:t>МСЭ</w:t>
      </w:r>
      <w:r w:rsidRPr="0036298C">
        <w:rPr>
          <w:i/>
          <w:iCs/>
        </w:rPr>
        <w:t>-R</w:t>
      </w:r>
      <w:r w:rsidRPr="0036298C">
        <w:t>;</w:t>
      </w:r>
    </w:p>
    <w:p w14:paraId="30E7AC20" w14:textId="54C5028D" w:rsidR="00BA62A4" w:rsidRPr="0036298C" w:rsidRDefault="00BA62A4" w:rsidP="00BA62A4">
      <w:pPr>
        <w:rPr>
          <w:rFonts w:eastAsia="Calibri"/>
        </w:rPr>
      </w:pPr>
      <w:r w:rsidRPr="0036298C">
        <w:t>3</w:t>
      </w:r>
      <w:r w:rsidRPr="0036298C">
        <w:tab/>
      </w:r>
      <w:r w:rsidR="000069FB">
        <w:t xml:space="preserve">исследования технических и эксплуатационных характеристик и требований пользователей для различных типов космических станций НГСО, с которых планируется осуществлять передачи на космические станции НГСО </w:t>
      </w:r>
      <w:r w:rsidR="00BD788A">
        <w:t>П</w:t>
      </w:r>
      <w:r w:rsidR="000069FB">
        <w:t xml:space="preserve">СС и космические станции ГСО </w:t>
      </w:r>
      <w:r w:rsidR="00BD788A">
        <w:t>П</w:t>
      </w:r>
      <w:r w:rsidR="000069FB">
        <w:t>СС в том же направлении, что и существующие спутниковые службы, в полосах частот</w:t>
      </w:r>
      <w:r w:rsidRPr="0036298C">
        <w:rPr>
          <w:rFonts w:eastAsia="Calibri"/>
        </w:rPr>
        <w:t>:</w:t>
      </w:r>
    </w:p>
    <w:p w14:paraId="42C30A89" w14:textId="09208112" w:rsidR="00BA62A4" w:rsidRPr="0036298C" w:rsidRDefault="00BA62A4" w:rsidP="00BA62A4">
      <w:pPr>
        <w:rPr>
          <w:rFonts w:eastAsia="Calibri"/>
        </w:rPr>
      </w:pPr>
      <w:r w:rsidRPr="0036298C">
        <w:rPr>
          <w:rFonts w:eastAsia="Calibri"/>
        </w:rPr>
        <w:tab/>
      </w:r>
      <w:r w:rsidRPr="0036298C">
        <w:rPr>
          <w:rFonts w:eastAsia="Calibri"/>
          <w:szCs w:val="24"/>
        </w:rPr>
        <w:t>1525</w:t>
      </w:r>
      <w:r w:rsidR="00A903FC" w:rsidRPr="0036298C">
        <w:rPr>
          <w:rFonts w:eastAsia="Calibri"/>
          <w:szCs w:val="24"/>
        </w:rPr>
        <w:t>−</w:t>
      </w:r>
      <w:r w:rsidRPr="0036298C">
        <w:rPr>
          <w:rFonts w:eastAsia="Calibri"/>
          <w:szCs w:val="24"/>
        </w:rPr>
        <w:t>1559</w:t>
      </w:r>
      <w:r w:rsidR="00A903FC" w:rsidRPr="0036298C">
        <w:rPr>
          <w:rFonts w:eastAsia="Calibri"/>
          <w:szCs w:val="24"/>
        </w:rPr>
        <w:t>;</w:t>
      </w:r>
      <w:r w:rsidRPr="0036298C">
        <w:rPr>
          <w:rFonts w:eastAsia="Calibri"/>
          <w:szCs w:val="24"/>
        </w:rPr>
        <w:t xml:space="preserve"> 1610</w:t>
      </w:r>
      <w:r w:rsidR="009A2B9E" w:rsidRPr="0036298C">
        <w:rPr>
          <w:rFonts w:eastAsia="Calibri"/>
          <w:szCs w:val="24"/>
        </w:rPr>
        <w:t>−</w:t>
      </w:r>
      <w:r w:rsidRPr="0036298C">
        <w:rPr>
          <w:rFonts w:eastAsia="Calibri"/>
          <w:szCs w:val="24"/>
        </w:rPr>
        <w:t>1626</w:t>
      </w:r>
      <w:r w:rsidR="009A2B9E" w:rsidRPr="0036298C">
        <w:rPr>
          <w:rFonts w:eastAsia="Calibri"/>
          <w:szCs w:val="24"/>
        </w:rPr>
        <w:t>,</w:t>
      </w:r>
      <w:r w:rsidRPr="0036298C">
        <w:rPr>
          <w:rFonts w:eastAsia="Calibri"/>
          <w:szCs w:val="24"/>
        </w:rPr>
        <w:t>5</w:t>
      </w:r>
      <w:r w:rsidR="009A2B9E" w:rsidRPr="0036298C">
        <w:rPr>
          <w:rFonts w:eastAsia="Calibri"/>
          <w:szCs w:val="24"/>
        </w:rPr>
        <w:t>;</w:t>
      </w:r>
      <w:r w:rsidRPr="0036298C">
        <w:rPr>
          <w:rFonts w:eastAsia="Calibri"/>
          <w:szCs w:val="24"/>
        </w:rPr>
        <w:t xml:space="preserve"> 1626</w:t>
      </w:r>
      <w:r w:rsidR="009A2B9E" w:rsidRPr="0036298C">
        <w:rPr>
          <w:rFonts w:eastAsia="Calibri"/>
          <w:szCs w:val="24"/>
        </w:rPr>
        <w:t>,</w:t>
      </w:r>
      <w:r w:rsidRPr="0036298C">
        <w:rPr>
          <w:rFonts w:eastAsia="Calibri"/>
          <w:szCs w:val="24"/>
        </w:rPr>
        <w:t>5</w:t>
      </w:r>
      <w:r w:rsidR="009A2B9E" w:rsidRPr="0036298C">
        <w:rPr>
          <w:rFonts w:eastAsia="Calibri"/>
          <w:szCs w:val="24"/>
        </w:rPr>
        <w:t>−</w:t>
      </w:r>
      <w:r w:rsidRPr="0036298C">
        <w:rPr>
          <w:rFonts w:eastAsia="Calibri"/>
          <w:szCs w:val="24"/>
        </w:rPr>
        <w:t>1660</w:t>
      </w:r>
      <w:r w:rsidR="009A2B9E" w:rsidRPr="0036298C">
        <w:rPr>
          <w:rFonts w:eastAsia="Calibri"/>
          <w:szCs w:val="24"/>
        </w:rPr>
        <w:t>,</w:t>
      </w:r>
      <w:r w:rsidRPr="0036298C">
        <w:rPr>
          <w:rFonts w:eastAsia="Calibri"/>
          <w:szCs w:val="24"/>
        </w:rPr>
        <w:t>5</w:t>
      </w:r>
      <w:r w:rsidR="009A2B9E" w:rsidRPr="0036298C">
        <w:rPr>
          <w:rFonts w:eastAsia="Calibri"/>
          <w:szCs w:val="24"/>
        </w:rPr>
        <w:t>;</w:t>
      </w:r>
      <w:r w:rsidRPr="0036298C">
        <w:rPr>
          <w:rFonts w:eastAsia="Calibri"/>
          <w:szCs w:val="24"/>
        </w:rPr>
        <w:t xml:space="preserve"> 1668</w:t>
      </w:r>
      <w:r w:rsidR="009A2B9E" w:rsidRPr="0036298C">
        <w:rPr>
          <w:rFonts w:eastAsia="Calibri"/>
          <w:szCs w:val="24"/>
        </w:rPr>
        <w:t>−</w:t>
      </w:r>
      <w:r w:rsidRPr="0036298C">
        <w:rPr>
          <w:rFonts w:eastAsia="Calibri"/>
          <w:szCs w:val="24"/>
        </w:rPr>
        <w:t>1670</w:t>
      </w:r>
      <w:r w:rsidR="009A2B9E" w:rsidRPr="0036298C">
        <w:rPr>
          <w:rFonts w:eastAsia="Calibri"/>
          <w:szCs w:val="24"/>
        </w:rPr>
        <w:t>;</w:t>
      </w:r>
      <w:r w:rsidRPr="0036298C">
        <w:rPr>
          <w:rFonts w:eastAsia="Calibri"/>
          <w:szCs w:val="24"/>
        </w:rPr>
        <w:t xml:space="preserve"> 2160</w:t>
      </w:r>
      <w:r w:rsidR="009A2B9E" w:rsidRPr="0036298C">
        <w:rPr>
          <w:rFonts w:eastAsia="Calibri"/>
          <w:szCs w:val="24"/>
        </w:rPr>
        <w:t>−</w:t>
      </w:r>
      <w:r w:rsidRPr="0036298C">
        <w:rPr>
          <w:rFonts w:eastAsia="Calibri"/>
          <w:szCs w:val="24"/>
        </w:rPr>
        <w:t>2200</w:t>
      </w:r>
      <w:r w:rsidR="009A2B9E" w:rsidRPr="0036298C">
        <w:rPr>
          <w:rFonts w:eastAsia="Calibri"/>
          <w:szCs w:val="24"/>
        </w:rPr>
        <w:t>;</w:t>
      </w:r>
      <w:r w:rsidRPr="0036298C">
        <w:rPr>
          <w:rFonts w:eastAsia="Calibri"/>
          <w:szCs w:val="24"/>
        </w:rPr>
        <w:t xml:space="preserve"> 2483</w:t>
      </w:r>
      <w:r w:rsidR="009A2B9E" w:rsidRPr="0036298C">
        <w:rPr>
          <w:rFonts w:eastAsia="Calibri"/>
          <w:szCs w:val="24"/>
        </w:rPr>
        <w:t>,</w:t>
      </w:r>
      <w:r w:rsidRPr="0036298C">
        <w:rPr>
          <w:rFonts w:eastAsia="Calibri"/>
          <w:szCs w:val="24"/>
        </w:rPr>
        <w:t>5</w:t>
      </w:r>
      <w:r w:rsidR="009A2B9E" w:rsidRPr="0036298C">
        <w:rPr>
          <w:rFonts w:eastAsia="Calibri"/>
          <w:szCs w:val="24"/>
        </w:rPr>
        <w:t>−</w:t>
      </w:r>
      <w:r w:rsidRPr="0036298C">
        <w:rPr>
          <w:rFonts w:eastAsia="Calibri"/>
          <w:szCs w:val="24"/>
        </w:rPr>
        <w:t>2500</w:t>
      </w:r>
      <w:r w:rsidR="009A2B9E" w:rsidRPr="0036298C">
        <w:rPr>
          <w:rFonts w:eastAsia="Calibri"/>
          <w:szCs w:val="24"/>
        </w:rPr>
        <w:t> МГц</w:t>
      </w:r>
      <w:r w:rsidRPr="0036298C">
        <w:rPr>
          <w:rFonts w:eastAsia="Calibri"/>
          <w:szCs w:val="24"/>
        </w:rPr>
        <w:t>;</w:t>
      </w:r>
    </w:p>
    <w:p w14:paraId="4F780B7A" w14:textId="169C0BAF" w:rsidR="00BA62A4" w:rsidRPr="0036298C" w:rsidRDefault="00BA62A4" w:rsidP="00BA62A4">
      <w:pPr>
        <w:rPr>
          <w:rFonts w:eastAsia="Calibri"/>
        </w:rPr>
      </w:pPr>
      <w:r w:rsidRPr="0036298C">
        <w:t>4</w:t>
      </w:r>
      <w:r w:rsidRPr="0036298C">
        <w:tab/>
      </w:r>
      <w:r w:rsidR="00BD788A">
        <w:t>соответствующие исследования совместного использования частот и совместимости с учетом защиты служб, которым данная полоса распределена</w:t>
      </w:r>
      <w:r w:rsidR="00BD788A" w:rsidRPr="0036298C">
        <w:t xml:space="preserve"> на первичной основе</w:t>
      </w:r>
      <w:r w:rsidR="00BD788A" w:rsidRPr="0036298C">
        <w:rPr>
          <w:rFonts w:eastAsia="Calibri"/>
        </w:rPr>
        <w:t xml:space="preserve">, </w:t>
      </w:r>
      <w:r w:rsidR="00BD788A">
        <w:rPr>
          <w:rFonts w:eastAsia="Calibri"/>
        </w:rPr>
        <w:t xml:space="preserve">между </w:t>
      </w:r>
      <w:proofErr w:type="spellStart"/>
      <w:r w:rsidR="00BD788A">
        <w:rPr>
          <w:rFonts w:eastAsia="Calibri"/>
        </w:rPr>
        <w:t>межспутниковыми</w:t>
      </w:r>
      <w:proofErr w:type="spellEnd"/>
      <w:r w:rsidR="00BD788A">
        <w:rPr>
          <w:rFonts w:eastAsia="Calibri"/>
        </w:rPr>
        <w:t xml:space="preserve"> линиями, описанными с пункте 3 раздела </w:t>
      </w:r>
      <w:r w:rsidR="00BD788A" w:rsidRPr="0036298C">
        <w:rPr>
          <w:rFonts w:eastAsia="Calibri"/>
          <w:i/>
          <w:iCs/>
        </w:rPr>
        <w:t>решает предложить</w:t>
      </w:r>
      <w:r w:rsidR="00BD788A" w:rsidRPr="0036298C">
        <w:rPr>
          <w:i/>
          <w:iCs/>
        </w:rPr>
        <w:t xml:space="preserve"> МСЭ-R</w:t>
      </w:r>
      <w:r w:rsidR="00BD788A" w:rsidRPr="0036298C">
        <w:rPr>
          <w:rFonts w:eastAsia="Calibri"/>
        </w:rPr>
        <w:t xml:space="preserve"> </w:t>
      </w:r>
      <w:r w:rsidR="00BD788A">
        <w:rPr>
          <w:rFonts w:eastAsia="Calibri"/>
        </w:rPr>
        <w:t xml:space="preserve">и существующими службами, имеющими распределения в тех же полосах частот, которые включены </w:t>
      </w:r>
      <w:r w:rsidR="00BD788A" w:rsidRPr="0036298C">
        <w:rPr>
          <w:rFonts w:eastAsia="Calibri"/>
        </w:rPr>
        <w:t>в пункт</w:t>
      </w:r>
      <w:r w:rsidR="00BD788A">
        <w:rPr>
          <w:rFonts w:eastAsia="Calibri"/>
        </w:rPr>
        <w:t> 3</w:t>
      </w:r>
      <w:r w:rsidR="00BD788A" w:rsidRPr="0036298C">
        <w:rPr>
          <w:rFonts w:eastAsia="Calibri"/>
        </w:rPr>
        <w:t xml:space="preserve"> раздела </w:t>
      </w:r>
      <w:r w:rsidR="00BD788A" w:rsidRPr="0036298C">
        <w:rPr>
          <w:rFonts w:eastAsia="Calibri"/>
          <w:i/>
          <w:iCs/>
        </w:rPr>
        <w:t>решает предложить</w:t>
      </w:r>
      <w:r w:rsidR="00BD788A" w:rsidRPr="0036298C">
        <w:rPr>
          <w:i/>
          <w:iCs/>
        </w:rPr>
        <w:t xml:space="preserve"> МСЭ-R</w:t>
      </w:r>
      <w:r w:rsidRPr="0036298C">
        <w:rPr>
          <w:rFonts w:eastAsia="Calibri"/>
        </w:rPr>
        <w:t>;</w:t>
      </w:r>
    </w:p>
    <w:p w14:paraId="4B5D1BC4" w14:textId="1829FED0" w:rsidR="00BA62A4" w:rsidRPr="0036298C" w:rsidRDefault="00BA62A4" w:rsidP="00BA62A4">
      <w:pPr>
        <w:rPr>
          <w:rFonts w:eastAsia="Calibri"/>
        </w:rPr>
      </w:pPr>
      <w:r w:rsidRPr="0036298C">
        <w:t>5</w:t>
      </w:r>
      <w:r w:rsidRPr="0036298C">
        <w:tab/>
      </w:r>
      <w:r w:rsidR="00CA274D">
        <w:t>исследования технических и эксплуатационных характеристик и требований пользователей для различных типов космических станций</w:t>
      </w:r>
      <w:r w:rsidR="00CA274D" w:rsidRPr="0036298C">
        <w:t xml:space="preserve"> </w:t>
      </w:r>
      <w:r w:rsidR="00CA274D">
        <w:t>НГСО ССИЗ или метеорологической спутниковой службы, с которых планируется осуществлять передачи</w:t>
      </w:r>
      <w:r w:rsidR="00CA274D" w:rsidRPr="0036298C">
        <w:t xml:space="preserve"> </w:t>
      </w:r>
      <w:r w:rsidR="00CA274D">
        <w:t>между космическими станциями НГСО в полосах частот</w:t>
      </w:r>
      <w:r w:rsidRPr="0036298C">
        <w:rPr>
          <w:rFonts w:eastAsia="Calibri"/>
        </w:rPr>
        <w:t>:</w:t>
      </w:r>
    </w:p>
    <w:p w14:paraId="4DFEFCE1" w14:textId="67DBEF76" w:rsidR="00BA62A4" w:rsidRPr="0036298C" w:rsidRDefault="00BA62A4" w:rsidP="00BA62A4">
      <w:pPr>
        <w:rPr>
          <w:rFonts w:eastAsia="Calibri"/>
        </w:rPr>
      </w:pPr>
      <w:r w:rsidRPr="0036298C">
        <w:rPr>
          <w:rFonts w:eastAsia="Calibri"/>
        </w:rPr>
        <w:tab/>
      </w:r>
      <w:r w:rsidRPr="0036298C">
        <w:rPr>
          <w:rFonts w:eastAsia="Calibri"/>
          <w:szCs w:val="24"/>
        </w:rPr>
        <w:t>1670</w:t>
      </w:r>
      <w:r w:rsidR="009A2B9E" w:rsidRPr="0036298C">
        <w:rPr>
          <w:rFonts w:eastAsia="Calibri"/>
          <w:szCs w:val="24"/>
        </w:rPr>
        <w:t>−</w:t>
      </w:r>
      <w:r w:rsidRPr="0036298C">
        <w:rPr>
          <w:rFonts w:eastAsia="Calibri"/>
          <w:szCs w:val="24"/>
        </w:rPr>
        <w:t>1675</w:t>
      </w:r>
      <w:r w:rsidR="009A2B9E" w:rsidRPr="0036298C">
        <w:rPr>
          <w:rFonts w:eastAsia="Calibri"/>
          <w:szCs w:val="24"/>
        </w:rPr>
        <w:t>;</w:t>
      </w:r>
      <w:r w:rsidRPr="0036298C">
        <w:rPr>
          <w:rFonts w:eastAsia="Calibri"/>
          <w:szCs w:val="24"/>
        </w:rPr>
        <w:t xml:space="preserve"> 1675</w:t>
      </w:r>
      <w:r w:rsidR="009A2B9E" w:rsidRPr="0036298C">
        <w:rPr>
          <w:rFonts w:eastAsia="Calibri"/>
          <w:szCs w:val="24"/>
        </w:rPr>
        <w:t>−</w:t>
      </w:r>
      <w:r w:rsidRPr="0036298C">
        <w:rPr>
          <w:rFonts w:eastAsia="Calibri"/>
          <w:szCs w:val="24"/>
        </w:rPr>
        <w:t>1710</w:t>
      </w:r>
      <w:r w:rsidR="009A2B9E" w:rsidRPr="0036298C">
        <w:rPr>
          <w:rFonts w:eastAsia="Calibri"/>
          <w:szCs w:val="24"/>
        </w:rPr>
        <w:t>;</w:t>
      </w:r>
      <w:r w:rsidRPr="0036298C">
        <w:rPr>
          <w:rFonts w:eastAsia="Calibri"/>
          <w:szCs w:val="24"/>
        </w:rPr>
        <w:t xml:space="preserve"> 8025</w:t>
      </w:r>
      <w:r w:rsidR="009A2B9E" w:rsidRPr="0036298C">
        <w:rPr>
          <w:rFonts w:eastAsia="Calibri"/>
          <w:szCs w:val="24"/>
        </w:rPr>
        <w:t>−</w:t>
      </w:r>
      <w:r w:rsidRPr="0036298C">
        <w:rPr>
          <w:rFonts w:eastAsia="Calibri"/>
          <w:szCs w:val="24"/>
        </w:rPr>
        <w:t>8400</w:t>
      </w:r>
      <w:r w:rsidR="009A2B9E" w:rsidRPr="0036298C">
        <w:rPr>
          <w:rFonts w:eastAsia="Calibri"/>
          <w:szCs w:val="24"/>
        </w:rPr>
        <w:t> МГц</w:t>
      </w:r>
      <w:r w:rsidRPr="0036298C">
        <w:rPr>
          <w:rFonts w:eastAsia="Calibri"/>
          <w:szCs w:val="24"/>
        </w:rPr>
        <w:t>;</w:t>
      </w:r>
    </w:p>
    <w:p w14:paraId="4A3812F0" w14:textId="15B65534" w:rsidR="00BA62A4" w:rsidRPr="0036298C" w:rsidRDefault="00BA62A4" w:rsidP="00BA62A4">
      <w:pPr>
        <w:rPr>
          <w:rFonts w:eastAsia="Calibri"/>
        </w:rPr>
      </w:pPr>
      <w:r w:rsidRPr="0036298C">
        <w:rPr>
          <w:rFonts w:eastAsia="Calibri"/>
        </w:rPr>
        <w:t>6</w:t>
      </w:r>
      <w:r w:rsidRPr="0036298C">
        <w:rPr>
          <w:rFonts w:eastAsia="Calibri"/>
        </w:rPr>
        <w:tab/>
      </w:r>
      <w:r w:rsidR="00835276">
        <w:t>соответствующие исследования совместного использования частот и совместимости с учетом защиты служб, которым данная полоса распределена</w:t>
      </w:r>
      <w:r w:rsidR="00835276" w:rsidRPr="0036298C">
        <w:t xml:space="preserve"> на первичной основе</w:t>
      </w:r>
      <w:r w:rsidR="00835276" w:rsidRPr="0036298C">
        <w:rPr>
          <w:rFonts w:eastAsia="Calibri"/>
        </w:rPr>
        <w:t xml:space="preserve">, </w:t>
      </w:r>
      <w:r w:rsidR="00835276">
        <w:rPr>
          <w:rFonts w:eastAsia="Calibri"/>
        </w:rPr>
        <w:t xml:space="preserve">между </w:t>
      </w:r>
      <w:proofErr w:type="spellStart"/>
      <w:r w:rsidR="00835276">
        <w:rPr>
          <w:rFonts w:eastAsia="Calibri"/>
        </w:rPr>
        <w:t>межспутниковыми</w:t>
      </w:r>
      <w:proofErr w:type="spellEnd"/>
      <w:r w:rsidR="00835276">
        <w:rPr>
          <w:rFonts w:eastAsia="Calibri"/>
        </w:rPr>
        <w:t xml:space="preserve"> линиями, описанными с пункте 5 раздела </w:t>
      </w:r>
      <w:r w:rsidR="00835276" w:rsidRPr="0036298C">
        <w:rPr>
          <w:rFonts w:eastAsia="Calibri"/>
          <w:i/>
          <w:iCs/>
        </w:rPr>
        <w:t>решает предложить</w:t>
      </w:r>
      <w:r w:rsidR="00835276" w:rsidRPr="0036298C">
        <w:rPr>
          <w:i/>
          <w:iCs/>
        </w:rPr>
        <w:t xml:space="preserve"> МСЭ-R</w:t>
      </w:r>
      <w:r w:rsidR="00835276" w:rsidRPr="0036298C">
        <w:rPr>
          <w:rFonts w:eastAsia="Calibri"/>
        </w:rPr>
        <w:t xml:space="preserve"> </w:t>
      </w:r>
      <w:r w:rsidR="00835276">
        <w:rPr>
          <w:rFonts w:eastAsia="Calibri"/>
        </w:rPr>
        <w:t xml:space="preserve">и существующими службами, имеющими распределения в тех же полосах частот, которые включены </w:t>
      </w:r>
      <w:r w:rsidR="00835276" w:rsidRPr="0036298C">
        <w:rPr>
          <w:rFonts w:eastAsia="Calibri"/>
        </w:rPr>
        <w:t>в пункт</w:t>
      </w:r>
      <w:r w:rsidR="00835276">
        <w:rPr>
          <w:rFonts w:eastAsia="Calibri"/>
        </w:rPr>
        <w:t> 5</w:t>
      </w:r>
      <w:r w:rsidR="00835276" w:rsidRPr="0036298C">
        <w:rPr>
          <w:rFonts w:eastAsia="Calibri"/>
        </w:rPr>
        <w:t xml:space="preserve"> раздела </w:t>
      </w:r>
      <w:r w:rsidR="00835276" w:rsidRPr="0036298C">
        <w:rPr>
          <w:rFonts w:eastAsia="Calibri"/>
          <w:i/>
          <w:iCs/>
        </w:rPr>
        <w:t>решает предложить</w:t>
      </w:r>
      <w:r w:rsidR="00835276" w:rsidRPr="0036298C">
        <w:rPr>
          <w:i/>
          <w:iCs/>
        </w:rPr>
        <w:t xml:space="preserve"> МСЭ-R</w:t>
      </w:r>
      <w:r w:rsidRPr="0036298C">
        <w:rPr>
          <w:rFonts w:eastAsia="Calibri"/>
        </w:rPr>
        <w:t>;</w:t>
      </w:r>
    </w:p>
    <w:p w14:paraId="643B5ACD" w14:textId="3BB5EF62" w:rsidR="00BA62A4" w:rsidRPr="0036298C" w:rsidRDefault="00BA62A4" w:rsidP="00BA62A4">
      <w:pPr>
        <w:rPr>
          <w:rFonts w:eastAsia="Calibri"/>
        </w:rPr>
      </w:pPr>
      <w:r w:rsidRPr="0036298C">
        <w:t>7</w:t>
      </w:r>
      <w:r w:rsidRPr="0036298C">
        <w:tab/>
      </w:r>
      <w:r w:rsidR="00835276">
        <w:t xml:space="preserve">разработать на основе результатов вышеуказанных исследований в полосах частот или их участках технические условия и регламентарные положения для работы </w:t>
      </w:r>
      <w:proofErr w:type="spellStart"/>
      <w:r w:rsidR="00835276">
        <w:t>межспутниковых</w:t>
      </w:r>
      <w:proofErr w:type="spellEnd"/>
      <w:r w:rsidR="00835276">
        <w:t xml:space="preserve"> линий, включая </w:t>
      </w:r>
      <w:r w:rsidR="00A93E03">
        <w:t>добавление указа</w:t>
      </w:r>
      <w:r w:rsidR="00875624">
        <w:t>ни</w:t>
      </w:r>
      <w:r w:rsidR="00A93E03">
        <w:t>я</w:t>
      </w:r>
      <w:r w:rsidR="00835276">
        <w:t xml:space="preserve"> направления космос-космос </w:t>
      </w:r>
      <w:r w:rsidR="00A93E03">
        <w:t>к</w:t>
      </w:r>
      <w:r w:rsidR="00835276">
        <w:t xml:space="preserve"> существующи</w:t>
      </w:r>
      <w:r w:rsidR="00A93E03">
        <w:t>м</w:t>
      </w:r>
      <w:r w:rsidR="00835276">
        <w:t xml:space="preserve"> спутниковы</w:t>
      </w:r>
      <w:r w:rsidR="00A93E03">
        <w:t>м</w:t>
      </w:r>
      <w:r w:rsidR="00835276">
        <w:t xml:space="preserve"> распределения</w:t>
      </w:r>
      <w:r w:rsidR="00A93E03">
        <w:t>м</w:t>
      </w:r>
      <w:r w:rsidR="00835276">
        <w:t xml:space="preserve"> или ново</w:t>
      </w:r>
      <w:r w:rsidR="00A93E03">
        <w:t>го</w:t>
      </w:r>
      <w:r w:rsidR="00835276">
        <w:t xml:space="preserve"> распределени</w:t>
      </w:r>
      <w:r w:rsidR="00A93E03">
        <w:t>я</w:t>
      </w:r>
      <w:r w:rsidR="00835276">
        <w:t xml:space="preserve"> межспутниковой службе, в зависимости от случая</w:t>
      </w:r>
      <w:r w:rsidRPr="0036298C">
        <w:rPr>
          <w:rFonts w:eastAsia="Calibri"/>
        </w:rPr>
        <w:t>,</w:t>
      </w:r>
    </w:p>
    <w:p w14:paraId="54174D9A" w14:textId="753BE2B4" w:rsidR="00BA62A4" w:rsidRPr="0036298C" w:rsidRDefault="006E031F" w:rsidP="00BA62A4">
      <w:pPr>
        <w:pStyle w:val="Call"/>
      </w:pPr>
      <w:r w:rsidRPr="0036298C">
        <w:t>предлагает администрациям</w:t>
      </w:r>
    </w:p>
    <w:p w14:paraId="5D2F0CDD" w14:textId="77777777" w:rsidR="006E031F" w:rsidRPr="0036298C" w:rsidRDefault="006E031F" w:rsidP="006E031F">
      <w:pPr>
        <w:pStyle w:val="Call"/>
        <w:keepNext w:val="0"/>
        <w:keepLines w:val="0"/>
        <w:ind w:left="0"/>
        <w:rPr>
          <w:i w:val="0"/>
          <w:iCs/>
        </w:rPr>
      </w:pPr>
      <w:r w:rsidRPr="0036298C">
        <w:rPr>
          <w:i w:val="0"/>
          <w:iCs/>
        </w:rPr>
        <w:t>участвовать в исследованиях и представлять вклады,</w:t>
      </w:r>
    </w:p>
    <w:p w14:paraId="710D5013" w14:textId="14E789E5" w:rsidR="006E031F" w:rsidRPr="0036298C" w:rsidRDefault="006E031F" w:rsidP="006E031F">
      <w:pPr>
        <w:pStyle w:val="Call"/>
      </w:pPr>
      <w:r w:rsidRPr="0036298C">
        <w:t>решает предложить Всемирной конференции радиосвязи 2023 года</w:t>
      </w:r>
    </w:p>
    <w:p w14:paraId="290FC616" w14:textId="11A1DE6D" w:rsidR="006E031F" w:rsidRPr="0036298C" w:rsidRDefault="006E031F" w:rsidP="006E031F">
      <w:r w:rsidRPr="0036298C">
        <w:t>рассмотреть результаты вышеуказанных исследований и принять необходимые меры, в зависимости от случая.</w:t>
      </w:r>
    </w:p>
    <w:p w14:paraId="0BB795C5" w14:textId="77777777" w:rsidR="00BA62A4" w:rsidRPr="0036298C" w:rsidRDefault="00BA62A4" w:rsidP="00E801DB">
      <w:pPr>
        <w:pStyle w:val="Reasons"/>
      </w:pPr>
    </w:p>
    <w:p w14:paraId="3084F1E6" w14:textId="2536C736" w:rsidR="002642FC" w:rsidRPr="0036298C" w:rsidRDefault="00BA62A4" w:rsidP="00BA62A4">
      <w:pPr>
        <w:jc w:val="center"/>
      </w:pPr>
      <w:r w:rsidRPr="0036298C">
        <w:t>______________</w:t>
      </w:r>
    </w:p>
    <w:sectPr w:rsidR="002642FC" w:rsidRPr="0036298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01C5" w14:textId="77777777" w:rsidR="00E03A0E" w:rsidRDefault="00E03A0E">
      <w:r>
        <w:separator/>
      </w:r>
    </w:p>
  </w:endnote>
  <w:endnote w:type="continuationSeparator" w:id="0">
    <w:p w14:paraId="05432C9E" w14:textId="77777777" w:rsidR="00E03A0E" w:rsidRDefault="00E0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ADDC9" w14:textId="77777777" w:rsidR="00E03A0E" w:rsidRDefault="00E03A0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7B3439" w14:textId="1FB420E7" w:rsidR="00E03A0E" w:rsidRDefault="00E03A0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E054F">
      <w:rPr>
        <w:noProof/>
        <w:lang w:val="fr-FR"/>
      </w:rPr>
      <w:t>P:\RUS\ITU-R\CONF-R\CMR19\000\011ADD24ADD16R.docx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054F">
      <w:rPr>
        <w:noProof/>
      </w:rPr>
      <w:t>14.10.19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054F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6682" w14:textId="44DD7925" w:rsidR="00E03A0E" w:rsidRPr="00F50306" w:rsidRDefault="00E03A0E" w:rsidP="005474E8">
    <w:pPr>
      <w:pStyle w:val="Footer"/>
      <w:rPr>
        <w:lang w:val="en-US"/>
      </w:rPr>
    </w:pPr>
    <w:r>
      <w:fldChar w:fldCharType="begin"/>
    </w:r>
    <w:r w:rsidRPr="00F50306">
      <w:rPr>
        <w:lang w:val="en-US"/>
      </w:rPr>
      <w:instrText xml:space="preserve"> FILENAME \p  \* MERGEFORMAT </w:instrText>
    </w:r>
    <w:r>
      <w:fldChar w:fldCharType="separate"/>
    </w:r>
    <w:r w:rsidR="006E054F">
      <w:rPr>
        <w:lang w:val="en-US"/>
      </w:rPr>
      <w:t>P:\RUS\ITU-R\CONF-R\CMR19\000\011ADD24ADD16R.docx</w:t>
    </w:r>
    <w:r>
      <w:fldChar w:fldCharType="end"/>
    </w:r>
    <w:r>
      <w:t xml:space="preserve"> </w:t>
    </w:r>
    <w:r w:rsidRPr="00F50306">
      <w:rPr>
        <w:lang w:val="en-US"/>
      </w:rPr>
      <w:t>(</w:t>
    </w:r>
    <w:r>
      <w:t>460783</w:t>
    </w:r>
    <w:r w:rsidRPr="00F50306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7A26" w14:textId="049349A3" w:rsidR="00E03A0E" w:rsidRPr="00F50306" w:rsidRDefault="00E03A0E" w:rsidP="00FB67E5">
    <w:pPr>
      <w:pStyle w:val="Footer"/>
      <w:rPr>
        <w:lang w:val="en-US"/>
      </w:rPr>
    </w:pPr>
    <w:r>
      <w:fldChar w:fldCharType="begin"/>
    </w:r>
    <w:r w:rsidRPr="00F50306">
      <w:rPr>
        <w:lang w:val="en-US"/>
      </w:rPr>
      <w:instrText xml:space="preserve"> FILENAME \p  \* MERGEFORMAT </w:instrText>
    </w:r>
    <w:r>
      <w:fldChar w:fldCharType="separate"/>
    </w:r>
    <w:r w:rsidR="006E054F">
      <w:rPr>
        <w:lang w:val="en-US"/>
      </w:rPr>
      <w:t>P:\RUS\ITU-R\CONF-R\CMR19\000\011ADD24ADD16R.docx</w:t>
    </w:r>
    <w:r>
      <w:fldChar w:fldCharType="end"/>
    </w:r>
    <w:r>
      <w:t xml:space="preserve"> </w:t>
    </w:r>
    <w:r w:rsidRPr="00F50306">
      <w:rPr>
        <w:lang w:val="en-US"/>
      </w:rPr>
      <w:t>(</w:t>
    </w:r>
    <w:r>
      <w:t>460783</w:t>
    </w:r>
    <w:r w:rsidRPr="00F503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CE32" w14:textId="77777777" w:rsidR="00E03A0E" w:rsidRDefault="00E03A0E">
      <w:r>
        <w:rPr>
          <w:b/>
        </w:rPr>
        <w:t>_______________</w:t>
      </w:r>
    </w:p>
  </w:footnote>
  <w:footnote w:type="continuationSeparator" w:id="0">
    <w:p w14:paraId="0B04C4B0" w14:textId="77777777" w:rsidR="00E03A0E" w:rsidRDefault="00E03A0E">
      <w:r>
        <w:continuationSeparator/>
      </w:r>
    </w:p>
  </w:footnote>
  <w:footnote w:id="1">
    <w:p w14:paraId="276E7D3B" w14:textId="5B8DE047" w:rsidR="00E03A0E" w:rsidRDefault="00E03A0E" w:rsidP="00C30A3C">
      <w:pPr>
        <w:pStyle w:val="FootnoteText"/>
      </w:pPr>
      <w:r>
        <w:rPr>
          <w:rStyle w:val="FootnoteReference"/>
        </w:rPr>
        <w:footnoteRef/>
      </w:r>
      <w:r>
        <w:tab/>
      </w:r>
      <w:r w:rsidRPr="0009053F">
        <w:t xml:space="preserve">Alaska SAR Facility. </w:t>
      </w:r>
      <w:proofErr w:type="spellStart"/>
      <w:r w:rsidRPr="0009053F">
        <w:t>RADARSAT</w:t>
      </w:r>
      <w:proofErr w:type="spellEnd"/>
      <w:r w:rsidRPr="0009053F">
        <w:t xml:space="preserve">-1 Standard Beam SAR Images </w:t>
      </w:r>
      <w:r w:rsidRPr="00F50306">
        <w:rPr>
          <w:lang w:val="en-US"/>
        </w:rPr>
        <w:t>−</w:t>
      </w:r>
      <w:r w:rsidRPr="0009053F">
        <w:t xml:space="preserve"> National Snow and Ice, Geophysical Institute </w:t>
      </w:r>
      <w:r w:rsidRPr="00F50306">
        <w:rPr>
          <w:lang w:val="en-US"/>
        </w:rPr>
        <w:t>−</w:t>
      </w:r>
      <w:r w:rsidRPr="0009053F">
        <w:t xml:space="preserve"> University of Alaska Fairbanks, 1999.</w:t>
      </w:r>
    </w:p>
  </w:footnote>
  <w:footnote w:id="2">
    <w:p w14:paraId="54C70897" w14:textId="2E0D4BAA" w:rsidR="00E03A0E" w:rsidRDefault="00E03A0E" w:rsidP="00C30A3C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t>Amelung</w:t>
      </w:r>
      <w:proofErr w:type="spellEnd"/>
      <w:r>
        <w:t xml:space="preserve"> F. NISAR Science Users’ Handbook, National Aeronautics and Space Administration,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0B002" w14:textId="77777777" w:rsidR="00E03A0E" w:rsidRPr="00434A7C" w:rsidRDefault="00E03A0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2BD1EA8" w14:textId="77777777" w:rsidR="00E03A0E" w:rsidRDefault="00E03A0E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/11(</w:t>
    </w:r>
    <w:proofErr w:type="spellStart"/>
    <w:r>
      <w:t>Add.</w:t>
    </w:r>
    <w:proofErr w:type="gramStart"/>
    <w:r>
      <w:t>24</w:t>
    </w:r>
    <w:proofErr w:type="spellEnd"/>
    <w:r>
      <w:t>)(</w:t>
    </w:r>
    <w:proofErr w:type="spellStart"/>
    <w:proofErr w:type="gramEnd"/>
    <w:r>
      <w:t>Add.16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9FB"/>
    <w:rsid w:val="00024C54"/>
    <w:rsid w:val="000260F1"/>
    <w:rsid w:val="00031769"/>
    <w:rsid w:val="0003535B"/>
    <w:rsid w:val="00054B3C"/>
    <w:rsid w:val="000A0EF3"/>
    <w:rsid w:val="000C3F55"/>
    <w:rsid w:val="000F0405"/>
    <w:rsid w:val="000F33D8"/>
    <w:rsid w:val="000F39B4"/>
    <w:rsid w:val="001100E0"/>
    <w:rsid w:val="00113D0B"/>
    <w:rsid w:val="001226EC"/>
    <w:rsid w:val="00123B68"/>
    <w:rsid w:val="00124C09"/>
    <w:rsid w:val="00126131"/>
    <w:rsid w:val="00126F2E"/>
    <w:rsid w:val="001521AE"/>
    <w:rsid w:val="001630EC"/>
    <w:rsid w:val="001A5585"/>
    <w:rsid w:val="001E5FB4"/>
    <w:rsid w:val="00202CA0"/>
    <w:rsid w:val="0020689C"/>
    <w:rsid w:val="00230582"/>
    <w:rsid w:val="002449AA"/>
    <w:rsid w:val="002454DE"/>
    <w:rsid w:val="00245A1F"/>
    <w:rsid w:val="002642FC"/>
    <w:rsid w:val="00290C74"/>
    <w:rsid w:val="00291227"/>
    <w:rsid w:val="002A2D3F"/>
    <w:rsid w:val="002B159B"/>
    <w:rsid w:val="002C554E"/>
    <w:rsid w:val="002D3668"/>
    <w:rsid w:val="00300F84"/>
    <w:rsid w:val="00304148"/>
    <w:rsid w:val="003258F2"/>
    <w:rsid w:val="00331B72"/>
    <w:rsid w:val="00333FBE"/>
    <w:rsid w:val="0033557E"/>
    <w:rsid w:val="00344EB8"/>
    <w:rsid w:val="00346BEC"/>
    <w:rsid w:val="0036298C"/>
    <w:rsid w:val="00371E4B"/>
    <w:rsid w:val="003B7C3D"/>
    <w:rsid w:val="003C583C"/>
    <w:rsid w:val="003F0078"/>
    <w:rsid w:val="00434A7C"/>
    <w:rsid w:val="0045143A"/>
    <w:rsid w:val="00473569"/>
    <w:rsid w:val="004A58F4"/>
    <w:rsid w:val="004B4110"/>
    <w:rsid w:val="004B716F"/>
    <w:rsid w:val="004C1369"/>
    <w:rsid w:val="004C47ED"/>
    <w:rsid w:val="004E2326"/>
    <w:rsid w:val="004F0904"/>
    <w:rsid w:val="004F3B0D"/>
    <w:rsid w:val="0051315E"/>
    <w:rsid w:val="005144A9"/>
    <w:rsid w:val="00514E1F"/>
    <w:rsid w:val="00521B1D"/>
    <w:rsid w:val="005305D5"/>
    <w:rsid w:val="00534DE3"/>
    <w:rsid w:val="00540D1E"/>
    <w:rsid w:val="00545E23"/>
    <w:rsid w:val="005474E8"/>
    <w:rsid w:val="005502C6"/>
    <w:rsid w:val="005651C9"/>
    <w:rsid w:val="00567276"/>
    <w:rsid w:val="005755E2"/>
    <w:rsid w:val="00576DBC"/>
    <w:rsid w:val="00587065"/>
    <w:rsid w:val="00597005"/>
    <w:rsid w:val="005A295E"/>
    <w:rsid w:val="005D1879"/>
    <w:rsid w:val="005D79A3"/>
    <w:rsid w:val="005E0C55"/>
    <w:rsid w:val="005E61DD"/>
    <w:rsid w:val="005F6CEA"/>
    <w:rsid w:val="006023DF"/>
    <w:rsid w:val="006105CF"/>
    <w:rsid w:val="006115BE"/>
    <w:rsid w:val="00614771"/>
    <w:rsid w:val="00620DD7"/>
    <w:rsid w:val="00631744"/>
    <w:rsid w:val="00657DE0"/>
    <w:rsid w:val="00671EC1"/>
    <w:rsid w:val="00692C06"/>
    <w:rsid w:val="006A6E9B"/>
    <w:rsid w:val="006E031F"/>
    <w:rsid w:val="006E054F"/>
    <w:rsid w:val="0070078E"/>
    <w:rsid w:val="00712754"/>
    <w:rsid w:val="00763F4F"/>
    <w:rsid w:val="00775720"/>
    <w:rsid w:val="007917AE"/>
    <w:rsid w:val="007A08B5"/>
    <w:rsid w:val="007E4421"/>
    <w:rsid w:val="00811633"/>
    <w:rsid w:val="00812452"/>
    <w:rsid w:val="00815749"/>
    <w:rsid w:val="0083032A"/>
    <w:rsid w:val="00835276"/>
    <w:rsid w:val="00872FC8"/>
    <w:rsid w:val="00875624"/>
    <w:rsid w:val="0089524E"/>
    <w:rsid w:val="008B43F2"/>
    <w:rsid w:val="008C3257"/>
    <w:rsid w:val="008C401C"/>
    <w:rsid w:val="008C6227"/>
    <w:rsid w:val="008C645E"/>
    <w:rsid w:val="00901409"/>
    <w:rsid w:val="00906C11"/>
    <w:rsid w:val="009119CC"/>
    <w:rsid w:val="00917C0A"/>
    <w:rsid w:val="00941A02"/>
    <w:rsid w:val="00966C93"/>
    <w:rsid w:val="00971C15"/>
    <w:rsid w:val="00987FA4"/>
    <w:rsid w:val="009A2B9E"/>
    <w:rsid w:val="009B57D3"/>
    <w:rsid w:val="009B5CC2"/>
    <w:rsid w:val="009D3D63"/>
    <w:rsid w:val="009D4638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3FC"/>
    <w:rsid w:val="00A90A34"/>
    <w:rsid w:val="00A93E03"/>
    <w:rsid w:val="00A97EC0"/>
    <w:rsid w:val="00AB1BAE"/>
    <w:rsid w:val="00AC66E6"/>
    <w:rsid w:val="00B24E60"/>
    <w:rsid w:val="00B468A6"/>
    <w:rsid w:val="00B75113"/>
    <w:rsid w:val="00B84477"/>
    <w:rsid w:val="00BA13A4"/>
    <w:rsid w:val="00BA1AA1"/>
    <w:rsid w:val="00BA35DC"/>
    <w:rsid w:val="00BA3FF4"/>
    <w:rsid w:val="00BA62A4"/>
    <w:rsid w:val="00BC5313"/>
    <w:rsid w:val="00BD0D2F"/>
    <w:rsid w:val="00BD1129"/>
    <w:rsid w:val="00BD788A"/>
    <w:rsid w:val="00BE129D"/>
    <w:rsid w:val="00C0572C"/>
    <w:rsid w:val="00C20466"/>
    <w:rsid w:val="00C266F4"/>
    <w:rsid w:val="00C27C29"/>
    <w:rsid w:val="00C30A3C"/>
    <w:rsid w:val="00C324A8"/>
    <w:rsid w:val="00C56E7A"/>
    <w:rsid w:val="00C779CE"/>
    <w:rsid w:val="00C916AF"/>
    <w:rsid w:val="00CA274D"/>
    <w:rsid w:val="00CB4FF1"/>
    <w:rsid w:val="00CC47C6"/>
    <w:rsid w:val="00CC4DE6"/>
    <w:rsid w:val="00CE5E47"/>
    <w:rsid w:val="00CF020F"/>
    <w:rsid w:val="00D53715"/>
    <w:rsid w:val="00DB3501"/>
    <w:rsid w:val="00DE2EBA"/>
    <w:rsid w:val="00DF77ED"/>
    <w:rsid w:val="00E03A0E"/>
    <w:rsid w:val="00E2253F"/>
    <w:rsid w:val="00E2435F"/>
    <w:rsid w:val="00E3309D"/>
    <w:rsid w:val="00E414A4"/>
    <w:rsid w:val="00E43E99"/>
    <w:rsid w:val="00E5155F"/>
    <w:rsid w:val="00E65919"/>
    <w:rsid w:val="00E801DB"/>
    <w:rsid w:val="00E976C1"/>
    <w:rsid w:val="00EA0C0C"/>
    <w:rsid w:val="00EB66F7"/>
    <w:rsid w:val="00EC660D"/>
    <w:rsid w:val="00F1578A"/>
    <w:rsid w:val="00F21A03"/>
    <w:rsid w:val="00F33B22"/>
    <w:rsid w:val="00F50306"/>
    <w:rsid w:val="00F50A15"/>
    <w:rsid w:val="00F65316"/>
    <w:rsid w:val="00F65C19"/>
    <w:rsid w:val="00F761D2"/>
    <w:rsid w:val="00F97203"/>
    <w:rsid w:val="00FB67E5"/>
    <w:rsid w:val="00FC62ED"/>
    <w:rsid w:val="00FC63FD"/>
    <w:rsid w:val="00FD18DB"/>
    <w:rsid w:val="00FD51E3"/>
    <w:rsid w:val="00FD6771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42AA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CommentReference">
    <w:name w:val="annotation reference"/>
    <w:rsid w:val="00BA62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B76F5-28A4-4F19-B204-C0347498C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59608-6BE5-4C3C-B2A7-EE2AE816E25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AAFF8A-E101-4EC4-BF88-507FABD4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13407B-D21C-476F-9C71-084AE1DE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2466</Words>
  <Characters>16972</Characters>
  <Application>Microsoft Office Word</Application>
  <DocSecurity>0</DocSecurity>
  <Lines>284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R16-WRC19-C-0011!A24-A16!MSW-R</vt:lpstr>
    </vt:vector>
  </TitlesOfParts>
  <Manager>General Secretariat - Pool</Manager>
  <Company>International Telecommunication Union (ITU)</Company>
  <LinksUpToDate>false</LinksUpToDate>
  <CharactersWithSpaces>19356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R16-WRC19-C-0011!A24-A16!MSW-R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6</cp:revision>
  <cp:lastPrinted>2019-10-14T09:46:00Z</cp:lastPrinted>
  <dcterms:created xsi:type="dcterms:W3CDTF">2019-10-11T15:30:00Z</dcterms:created>
  <dcterms:modified xsi:type="dcterms:W3CDTF">2019-10-14T09:46:00Z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