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61" w:type="dxa"/>
        <w:tblLayout w:type="fixed"/>
        <w:tblLook w:val="0000" w:firstRow="0" w:lastRow="0" w:firstColumn="0" w:lastColumn="0" w:noHBand="0" w:noVBand="0"/>
      </w:tblPr>
      <w:tblGrid>
        <w:gridCol w:w="6682"/>
        <w:gridCol w:w="3379"/>
      </w:tblGrid>
      <w:tr w:rsidR="00622560" w14:paraId="3E9DF924" w14:textId="77777777" w:rsidTr="0069167B">
        <w:trPr>
          <w:cantSplit/>
          <w:trHeight w:val="1139"/>
        </w:trPr>
        <w:tc>
          <w:tcPr>
            <w:tcW w:w="6682" w:type="dxa"/>
          </w:tcPr>
          <w:p w14:paraId="6323019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78" w:type="dxa"/>
          </w:tcPr>
          <w:p w14:paraId="51016C2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9CD8210" wp14:editId="5C03A26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2AF9AFF" w14:textId="77777777" w:rsidTr="0069167B">
        <w:trPr>
          <w:cantSplit/>
          <w:trHeight w:val="453"/>
        </w:trPr>
        <w:tc>
          <w:tcPr>
            <w:tcW w:w="6682" w:type="dxa"/>
            <w:tcBorders>
              <w:bottom w:val="single" w:sz="12" w:space="0" w:color="auto"/>
            </w:tcBorders>
          </w:tcPr>
          <w:p w14:paraId="4D6BBB0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78" w:type="dxa"/>
            <w:tcBorders>
              <w:bottom w:val="single" w:sz="12" w:space="0" w:color="auto"/>
            </w:tcBorders>
          </w:tcPr>
          <w:p w14:paraId="38F323C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4DEEDAC" w14:textId="77777777" w:rsidTr="0069167B">
        <w:trPr>
          <w:cantSplit/>
          <w:trHeight w:val="362"/>
        </w:trPr>
        <w:tc>
          <w:tcPr>
            <w:tcW w:w="6682" w:type="dxa"/>
            <w:tcBorders>
              <w:top w:val="single" w:sz="12" w:space="0" w:color="auto"/>
            </w:tcBorders>
          </w:tcPr>
          <w:p w14:paraId="05DA1A7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78" w:type="dxa"/>
            <w:tcBorders>
              <w:top w:val="single" w:sz="12" w:space="0" w:color="auto"/>
            </w:tcBorders>
          </w:tcPr>
          <w:p w14:paraId="1B35AA9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AC17A04" w14:textId="77777777" w:rsidTr="0069167B">
        <w:trPr>
          <w:cantSplit/>
          <w:trHeight w:val="23"/>
        </w:trPr>
        <w:tc>
          <w:tcPr>
            <w:tcW w:w="6682" w:type="dxa"/>
          </w:tcPr>
          <w:p w14:paraId="2750D8D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78" w:type="dxa"/>
          </w:tcPr>
          <w:p w14:paraId="639CA060" w14:textId="06D419E8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Add.7)</w:t>
            </w:r>
            <w:r w:rsidR="006F0E66">
              <w:rPr>
                <w:rFonts w:ascii="Verdana" w:hAnsi="Verdana"/>
                <w:b/>
                <w:sz w:val="20"/>
                <w:lang w:val="en-US" w:eastAsia="zh-CN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24C68275" w14:textId="77777777" w:rsidTr="0069167B">
        <w:trPr>
          <w:cantSplit/>
          <w:trHeight w:val="23"/>
        </w:trPr>
        <w:tc>
          <w:tcPr>
            <w:tcW w:w="6682" w:type="dxa"/>
          </w:tcPr>
          <w:p w14:paraId="3B72979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78" w:type="dxa"/>
          </w:tcPr>
          <w:p w14:paraId="362E2EC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FCE4295" w14:textId="77777777" w:rsidTr="0069167B">
        <w:trPr>
          <w:cantSplit/>
          <w:trHeight w:val="23"/>
        </w:trPr>
        <w:tc>
          <w:tcPr>
            <w:tcW w:w="6682" w:type="dxa"/>
          </w:tcPr>
          <w:p w14:paraId="6E87926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78" w:type="dxa"/>
          </w:tcPr>
          <w:p w14:paraId="62075ED7" w14:textId="6680BA15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A44A69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A44A69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60A8E05B" w14:textId="77777777" w:rsidTr="0069167B">
        <w:trPr>
          <w:cantSplit/>
          <w:trHeight w:val="23"/>
        </w:trPr>
        <w:tc>
          <w:tcPr>
            <w:tcW w:w="10061" w:type="dxa"/>
            <w:gridSpan w:val="2"/>
          </w:tcPr>
          <w:p w14:paraId="36DD3E3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A9CFAB" w14:textId="77777777" w:rsidTr="0069167B">
        <w:trPr>
          <w:cantSplit/>
          <w:trHeight w:val="1229"/>
        </w:trPr>
        <w:tc>
          <w:tcPr>
            <w:tcW w:w="10061" w:type="dxa"/>
            <w:gridSpan w:val="2"/>
          </w:tcPr>
          <w:p w14:paraId="49B3E01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32A7B4D0" w14:textId="77777777" w:rsidTr="0069167B">
        <w:trPr>
          <w:cantSplit/>
          <w:trHeight w:val="615"/>
        </w:trPr>
        <w:tc>
          <w:tcPr>
            <w:tcW w:w="10061" w:type="dxa"/>
            <w:gridSpan w:val="2"/>
          </w:tcPr>
          <w:p w14:paraId="519094C2" w14:textId="70D0F8D2" w:rsidR="008221A4" w:rsidRDefault="00A44A6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2999AE9" w14:textId="77777777" w:rsidTr="0069167B">
        <w:trPr>
          <w:cantSplit/>
          <w:trHeight w:val="816"/>
        </w:trPr>
        <w:tc>
          <w:tcPr>
            <w:tcW w:w="10061" w:type="dxa"/>
            <w:gridSpan w:val="2"/>
          </w:tcPr>
          <w:p w14:paraId="66D05D5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B7E51F7" w14:textId="77777777" w:rsidTr="0069167B">
        <w:trPr>
          <w:cantSplit/>
          <w:trHeight w:val="625"/>
        </w:trPr>
        <w:tc>
          <w:tcPr>
            <w:tcW w:w="10061" w:type="dxa"/>
            <w:gridSpan w:val="2"/>
          </w:tcPr>
          <w:p w14:paraId="39D8C15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1733DB3D" w14:textId="77777777" w:rsidR="008B60D0" w:rsidRDefault="00E761AD" w:rsidP="005A3290">
      <w:pPr>
        <w:spacing w:before="360"/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1FDE3150" w14:textId="6648DA00" w:rsidR="00A5177C" w:rsidRPr="003C6419" w:rsidRDefault="00A44A69" w:rsidP="00A5177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78946796" w14:textId="5A707B6C" w:rsidR="00F36CA2" w:rsidRDefault="00F36CA2" w:rsidP="00F36CA2">
      <w:pPr>
        <w:ind w:firstLineChars="200" w:firstLine="480"/>
        <w:rPr>
          <w:rFonts w:eastAsia="Calibri"/>
          <w:lang w:val="en-US" w:eastAsia="zh-CN"/>
        </w:rPr>
      </w:pPr>
      <w:r w:rsidRPr="000E01D4">
        <w:rPr>
          <w:rFonts w:hint="eastAsia"/>
          <w:lang w:eastAsia="zh-CN"/>
        </w:rPr>
        <w:t>WRC-15</w:t>
      </w:r>
      <w:r w:rsidRPr="000E01D4">
        <w:rPr>
          <w:rFonts w:hint="eastAsia"/>
          <w:lang w:eastAsia="zh-CN"/>
        </w:rPr>
        <w:t>通过了</w:t>
      </w:r>
      <w:r w:rsidR="00A44A69">
        <w:rPr>
          <w:rFonts w:hint="eastAsia"/>
          <w:lang w:eastAsia="zh-CN"/>
        </w:rPr>
        <w:t>关于</w:t>
      </w:r>
      <w:r w:rsidR="00A44A69" w:rsidRPr="002E0C90">
        <w:rPr>
          <w:rFonts w:hint="eastAsia"/>
          <w:lang w:eastAsia="zh-CN"/>
        </w:rPr>
        <w:t>亚轨道</w:t>
      </w:r>
      <w:r w:rsidR="00A44A69">
        <w:rPr>
          <w:rFonts w:hint="eastAsia"/>
          <w:lang w:eastAsia="zh-CN"/>
        </w:rPr>
        <w:t>飞行器载电台的</w:t>
      </w:r>
      <w:bookmarkStart w:id="8" w:name="_GoBack"/>
      <w:bookmarkEnd w:id="8"/>
      <w:r w:rsidRPr="000E01D4">
        <w:rPr>
          <w:rFonts w:hint="eastAsia"/>
          <w:lang w:eastAsia="zh-CN"/>
        </w:rPr>
        <w:t>第</w:t>
      </w:r>
      <w:r w:rsidRPr="00D34454">
        <w:rPr>
          <w:rFonts w:hint="eastAsia"/>
          <w:b/>
          <w:lang w:eastAsia="zh-CN"/>
        </w:rPr>
        <w:t>763</w:t>
      </w:r>
      <w:r w:rsidRPr="000E01D4">
        <w:rPr>
          <w:rFonts w:hint="eastAsia"/>
          <w:lang w:eastAsia="zh-CN"/>
        </w:rPr>
        <w:t>号决议</w:t>
      </w:r>
      <w:r w:rsidRPr="00D34454">
        <w:rPr>
          <w:rFonts w:hint="eastAsia"/>
          <w:b/>
          <w:lang w:eastAsia="zh-CN"/>
        </w:rPr>
        <w:t>（</w:t>
      </w:r>
      <w:r w:rsidRPr="00D34454">
        <w:rPr>
          <w:rFonts w:hint="eastAsia"/>
          <w:b/>
          <w:lang w:eastAsia="zh-CN"/>
        </w:rPr>
        <w:t>WRC-15</w:t>
      </w:r>
      <w:r w:rsidRPr="00D34454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。</w:t>
      </w:r>
      <w:r w:rsidR="00A44A69">
        <w:rPr>
          <w:rFonts w:hint="eastAsia"/>
          <w:lang w:eastAsia="zh-CN"/>
        </w:rPr>
        <w:t>做出决议</w:t>
      </w:r>
      <w:r w:rsidRPr="000E01D4">
        <w:rPr>
          <w:rFonts w:hint="eastAsia"/>
          <w:lang w:eastAsia="zh-CN"/>
        </w:rPr>
        <w:t>在</w:t>
      </w:r>
      <w:r w:rsidRPr="000E01D4">
        <w:rPr>
          <w:rFonts w:hint="eastAsia"/>
          <w:lang w:eastAsia="zh-CN"/>
        </w:rPr>
        <w:t>WRC-19</w:t>
      </w:r>
      <w:r w:rsidRPr="000E01D4">
        <w:rPr>
          <w:rFonts w:hint="eastAsia"/>
          <w:lang w:eastAsia="zh-CN"/>
        </w:rPr>
        <w:t>研究周期</w:t>
      </w:r>
      <w:r w:rsidR="00A44A69">
        <w:rPr>
          <w:rFonts w:hint="eastAsia"/>
          <w:lang w:eastAsia="zh-CN"/>
        </w:rPr>
        <w:t>内开展</w:t>
      </w:r>
      <w:r w:rsidRPr="000E01D4">
        <w:rPr>
          <w:rFonts w:hint="eastAsia"/>
          <w:lang w:eastAsia="zh-CN"/>
        </w:rPr>
        <w:t>研究：</w:t>
      </w:r>
    </w:p>
    <w:p w14:paraId="7056E697" w14:textId="2E950A0A" w:rsidR="00F36CA2" w:rsidRPr="005411B9" w:rsidRDefault="00F36CA2" w:rsidP="00F36CA2">
      <w:pPr>
        <w:pStyle w:val="enumlev1"/>
        <w:rPr>
          <w:lang w:eastAsia="zh-CN"/>
        </w:rPr>
      </w:pPr>
      <w:r>
        <w:rPr>
          <w:rFonts w:eastAsia="Calibri"/>
          <w:lang w:val="en-US" w:eastAsia="zh-CN"/>
        </w:rPr>
        <w:t>–</w:t>
      </w:r>
      <w:r>
        <w:rPr>
          <w:rFonts w:eastAsia="Calibri"/>
          <w:lang w:val="en-US" w:eastAsia="zh-CN"/>
        </w:rPr>
        <w:tab/>
      </w:r>
      <w:r w:rsidRPr="00BB28D7">
        <w:rPr>
          <w:rFonts w:asciiTheme="minorEastAsia" w:eastAsiaTheme="minorEastAsia" w:hAnsiTheme="minorEastAsia" w:cs="Microsoft YaHei" w:hint="eastAsia"/>
          <w:lang w:val="en-US" w:eastAsia="zh-CN"/>
        </w:rPr>
        <w:t>为亚轨道飞行器</w:t>
      </w:r>
      <w:r w:rsidR="004A34C3">
        <w:rPr>
          <w:rFonts w:asciiTheme="minorEastAsia" w:eastAsiaTheme="minorEastAsia" w:hAnsiTheme="minorEastAsia" w:cs="Microsoft YaHei" w:hint="eastAsia"/>
          <w:lang w:val="en-US" w:eastAsia="zh-CN"/>
        </w:rPr>
        <w:t>载</w:t>
      </w:r>
      <w:r w:rsidRPr="00BB28D7">
        <w:rPr>
          <w:rFonts w:asciiTheme="minorEastAsia" w:eastAsiaTheme="minorEastAsia" w:hAnsiTheme="minorEastAsia" w:cs="Microsoft YaHei" w:hint="eastAsia"/>
          <w:lang w:val="en-US" w:eastAsia="zh-CN"/>
        </w:rPr>
        <w:t>电台确定必要的技术和操作措施，</w:t>
      </w:r>
      <w:r w:rsidR="00A44A69">
        <w:rPr>
          <w:rFonts w:asciiTheme="minorEastAsia" w:eastAsiaTheme="minorEastAsia" w:hAnsiTheme="minorEastAsia" w:cs="Microsoft YaHei" w:hint="eastAsia"/>
          <w:lang w:val="en-US" w:eastAsia="zh-CN"/>
        </w:rPr>
        <w:t>以有助于</w:t>
      </w:r>
      <w:r w:rsidRPr="00BB28D7">
        <w:rPr>
          <w:rFonts w:asciiTheme="minorEastAsia" w:eastAsiaTheme="minorEastAsia" w:hAnsiTheme="minorEastAsia" w:cs="Microsoft YaHei" w:hint="eastAsia"/>
          <w:lang w:val="en-US" w:eastAsia="zh-CN"/>
        </w:rPr>
        <w:t>避免无线电通信业务之间的有害干扰</w:t>
      </w:r>
      <w:r>
        <w:rPr>
          <w:rFonts w:asciiTheme="minorEastAsia" w:eastAsiaTheme="minorEastAsia" w:hAnsiTheme="minorEastAsia" w:cs="Microsoft YaHei" w:hint="eastAsia"/>
          <w:lang w:val="en-US" w:eastAsia="zh-CN"/>
        </w:rPr>
        <w:t>；</w:t>
      </w:r>
    </w:p>
    <w:p w14:paraId="50D92DDC" w14:textId="42252175" w:rsidR="00F36CA2" w:rsidRPr="00A074CA" w:rsidRDefault="00F36CA2" w:rsidP="00F36CA2">
      <w:pPr>
        <w:pStyle w:val="enumlev1"/>
        <w:rPr>
          <w:rFonts w:ascii="Calibri" w:hAnsi="Calibri"/>
          <w:b/>
          <w:color w:val="800000"/>
          <w:sz w:val="22"/>
          <w:shd w:val="clear" w:color="auto" w:fill="FFFFFF"/>
          <w:lang w:val="en-US" w:eastAsia="zh-CN"/>
        </w:rPr>
      </w:pPr>
      <w:r>
        <w:rPr>
          <w:rFonts w:eastAsia="Calibri"/>
          <w:lang w:eastAsia="zh-CN"/>
        </w:rPr>
        <w:t>–</w:t>
      </w:r>
      <w:r>
        <w:rPr>
          <w:rFonts w:eastAsia="Calibri"/>
          <w:lang w:eastAsia="zh-CN"/>
        </w:rPr>
        <w:tab/>
      </w:r>
      <w:r w:rsidR="00A44A69">
        <w:rPr>
          <w:rFonts w:asciiTheme="minorEastAsia" w:eastAsiaTheme="minorEastAsia" w:hAnsiTheme="minorEastAsia" w:hint="eastAsia"/>
          <w:lang w:eastAsia="zh-CN"/>
        </w:rPr>
        <w:t>以</w:t>
      </w:r>
      <w:r w:rsidRPr="00BB28D7">
        <w:rPr>
          <w:rFonts w:asciiTheme="minorEastAsia" w:eastAsiaTheme="minorEastAsia" w:hAnsiTheme="minorEastAsia" w:cs="Microsoft YaHei" w:hint="eastAsia"/>
          <w:lang w:val="en-US" w:eastAsia="zh-CN"/>
        </w:rPr>
        <w:t>确定频谱需求，</w:t>
      </w:r>
      <w:r w:rsidRPr="00275689">
        <w:rPr>
          <w:rFonts w:hint="eastAsia"/>
          <w:lang w:val="en-US" w:eastAsia="zh-CN"/>
        </w:rPr>
        <w:t>并基于这些研究结果审议可能设立的</w:t>
      </w:r>
      <w:r w:rsidR="00A44A69">
        <w:rPr>
          <w:rFonts w:hint="eastAsia"/>
          <w:lang w:val="en-US" w:eastAsia="zh-CN"/>
        </w:rPr>
        <w:t>一个</w:t>
      </w:r>
      <w:r w:rsidRPr="00275689">
        <w:rPr>
          <w:rFonts w:hint="eastAsia"/>
          <w:lang w:val="en-US" w:eastAsia="zh-CN"/>
        </w:rPr>
        <w:t>WRC-23</w:t>
      </w:r>
      <w:r w:rsidRPr="00BB28D7">
        <w:rPr>
          <w:rFonts w:asciiTheme="minorEastAsia" w:eastAsiaTheme="minorEastAsia" w:hAnsiTheme="minorEastAsia" w:cs="Microsoft YaHei" w:hint="eastAsia"/>
          <w:lang w:val="en-US" w:eastAsia="zh-CN"/>
        </w:rPr>
        <w:t>未来议项。</w:t>
      </w:r>
    </w:p>
    <w:p w14:paraId="01796B27" w14:textId="2B97C4C6" w:rsidR="00A5177C" w:rsidRPr="00EA6AA9" w:rsidRDefault="00A44A69" w:rsidP="00677E86">
      <w:pPr>
        <w:ind w:firstLineChars="200" w:firstLine="480"/>
        <w:rPr>
          <w:lang w:val="en-US" w:eastAsia="zh-CN"/>
        </w:rPr>
      </w:pPr>
      <w:r w:rsidRPr="00EA6AA9">
        <w:rPr>
          <w:rFonts w:hint="eastAsia"/>
          <w:lang w:val="en-US" w:eastAsia="zh-CN"/>
        </w:rPr>
        <w:t>此外，</w:t>
      </w:r>
      <w:r w:rsidRPr="00EA6AA9">
        <w:rPr>
          <w:rFonts w:hint="eastAsia"/>
          <w:lang w:val="en-US" w:eastAsia="zh-CN"/>
        </w:rPr>
        <w:t>2015</w:t>
      </w:r>
      <w:r w:rsidRPr="00EA6AA9">
        <w:rPr>
          <w:rFonts w:hint="eastAsia"/>
          <w:lang w:val="en-US" w:eastAsia="zh-CN"/>
        </w:rPr>
        <w:t>年</w:t>
      </w:r>
      <w:r w:rsidRPr="00EA6AA9">
        <w:rPr>
          <w:rFonts w:hint="eastAsia"/>
          <w:lang w:val="en-US" w:eastAsia="zh-CN"/>
        </w:rPr>
        <w:t>ITU-R</w:t>
      </w:r>
      <w:r w:rsidRPr="00EA6AA9">
        <w:rPr>
          <w:rFonts w:hint="eastAsia"/>
          <w:lang w:val="en-US" w:eastAsia="zh-CN"/>
        </w:rPr>
        <w:t>制定了</w:t>
      </w:r>
      <w:r w:rsidRPr="00EA6AA9">
        <w:rPr>
          <w:rFonts w:hint="eastAsia"/>
          <w:lang w:val="en-US" w:eastAsia="zh-CN"/>
        </w:rPr>
        <w:t>ITU-R</w:t>
      </w:r>
      <w:r w:rsidRPr="00EA6AA9">
        <w:rPr>
          <w:rFonts w:hint="eastAsia"/>
          <w:lang w:val="en-US" w:eastAsia="zh-CN"/>
        </w:rPr>
        <w:t>第</w:t>
      </w:r>
      <w:r w:rsidRPr="00EA6AA9">
        <w:rPr>
          <w:rFonts w:hint="eastAsia"/>
          <w:lang w:val="en-US" w:eastAsia="zh-CN"/>
        </w:rPr>
        <w:t>259/5</w:t>
      </w:r>
      <w:r w:rsidRPr="00EA6AA9">
        <w:rPr>
          <w:rFonts w:hint="eastAsia"/>
          <w:lang w:val="en-US" w:eastAsia="zh-CN"/>
        </w:rPr>
        <w:t>号课题，“适用于在大气层上层</w:t>
      </w:r>
      <w:r w:rsidR="00A87D07" w:rsidRPr="00EA6AA9">
        <w:rPr>
          <w:rFonts w:hint="eastAsia"/>
          <w:lang w:val="en-US" w:eastAsia="zh-CN"/>
        </w:rPr>
        <w:t>操作</w:t>
      </w:r>
      <w:r w:rsidRPr="00EA6AA9">
        <w:rPr>
          <w:rFonts w:hint="eastAsia"/>
          <w:lang w:val="en-US" w:eastAsia="zh-CN"/>
        </w:rPr>
        <w:t>的飞机的操作和无线电规则问题”。该课题框架下的研究与第</w:t>
      </w:r>
      <w:r w:rsidRPr="00EA6AA9">
        <w:rPr>
          <w:rFonts w:hint="eastAsia"/>
          <w:b/>
          <w:lang w:val="en-US" w:eastAsia="zh-CN"/>
        </w:rPr>
        <w:t>763</w:t>
      </w:r>
      <w:r w:rsidRPr="00EA6AA9">
        <w:rPr>
          <w:rFonts w:hint="eastAsia"/>
          <w:lang w:val="en-US" w:eastAsia="zh-CN"/>
        </w:rPr>
        <w:t>号决议</w:t>
      </w:r>
      <w:r w:rsidRPr="00EA6AA9">
        <w:rPr>
          <w:rFonts w:hint="eastAsia"/>
          <w:b/>
          <w:lang w:val="en-US" w:eastAsia="zh-CN"/>
        </w:rPr>
        <w:t>（</w:t>
      </w:r>
      <w:r w:rsidRPr="00EA6AA9">
        <w:rPr>
          <w:rFonts w:hint="eastAsia"/>
          <w:b/>
          <w:lang w:val="en-US" w:eastAsia="zh-CN"/>
        </w:rPr>
        <w:t>WRC-15</w:t>
      </w:r>
      <w:r w:rsidRPr="00EA6AA9">
        <w:rPr>
          <w:rFonts w:hint="eastAsia"/>
          <w:b/>
          <w:lang w:val="en-US" w:eastAsia="zh-CN"/>
        </w:rPr>
        <w:t>）</w:t>
      </w:r>
      <w:r w:rsidRPr="00EA6AA9">
        <w:rPr>
          <w:rFonts w:hint="eastAsia"/>
          <w:lang w:val="en-US" w:eastAsia="zh-CN"/>
        </w:rPr>
        <w:t>相关。尤其是，该课题做出决定</w:t>
      </w:r>
      <w:r w:rsidRPr="00EA6AA9">
        <w:rPr>
          <w:rFonts w:hint="eastAsia"/>
          <w:lang w:val="en-US" w:eastAsia="zh-CN"/>
        </w:rPr>
        <w:t>3</w:t>
      </w:r>
      <w:r w:rsidRPr="00EA6AA9">
        <w:rPr>
          <w:rFonts w:hint="eastAsia"/>
          <w:lang w:val="en-US" w:eastAsia="zh-CN"/>
        </w:rPr>
        <w:t>提出问题，“支持飞机</w:t>
      </w:r>
      <w:r w:rsidR="00A87D07" w:rsidRPr="00EA6AA9">
        <w:rPr>
          <w:rFonts w:hint="eastAsia"/>
          <w:lang w:val="en-US" w:eastAsia="zh-CN"/>
        </w:rPr>
        <w:t>操作</w:t>
      </w:r>
      <w:r w:rsidRPr="00EA6AA9">
        <w:rPr>
          <w:rFonts w:hint="eastAsia"/>
          <w:lang w:val="en-US" w:eastAsia="zh-CN"/>
        </w:rPr>
        <w:t>需要何种无线电链路及这些链路属于哪一种无线电通信业务</w:t>
      </w:r>
      <w:r w:rsidR="00B37BCA">
        <w:rPr>
          <w:rFonts w:hint="eastAsia"/>
          <w:lang w:val="en-US" w:eastAsia="zh-CN"/>
        </w:rPr>
        <w:t>？</w:t>
      </w:r>
      <w:r w:rsidRPr="00EA6AA9">
        <w:rPr>
          <w:rFonts w:hint="eastAsia"/>
          <w:lang w:val="en-US" w:eastAsia="zh-CN"/>
        </w:rPr>
        <w:t>”</w:t>
      </w:r>
    </w:p>
    <w:p w14:paraId="2A106C98" w14:textId="14846FB4" w:rsidR="00A5177C" w:rsidRPr="00B953E0" w:rsidRDefault="005E0685" w:rsidP="00677E8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基于</w:t>
      </w:r>
      <w:r w:rsidRPr="005E0685">
        <w:rPr>
          <w:rFonts w:hint="eastAsia"/>
          <w:lang w:val="en-US" w:eastAsia="zh-CN"/>
        </w:rPr>
        <w:t>各种类型的技术和飞行器，</w:t>
      </w:r>
      <w:r>
        <w:rPr>
          <w:rFonts w:hint="eastAsia"/>
          <w:lang w:val="en-US" w:eastAsia="zh-CN"/>
        </w:rPr>
        <w:t>对</w:t>
      </w:r>
      <w:r w:rsidRPr="005E0685">
        <w:rPr>
          <w:rFonts w:hint="eastAsia"/>
          <w:lang w:val="en-US" w:eastAsia="zh-CN"/>
        </w:rPr>
        <w:t>亚轨道飞行</w:t>
      </w:r>
      <w:r>
        <w:rPr>
          <w:rFonts w:hint="eastAsia"/>
          <w:lang w:val="en-US" w:eastAsia="zh-CN"/>
        </w:rPr>
        <w:t>已有</w:t>
      </w:r>
      <w:r w:rsidRPr="005E0685">
        <w:rPr>
          <w:rFonts w:hint="eastAsia"/>
          <w:lang w:val="en-US" w:eastAsia="zh-CN"/>
        </w:rPr>
        <w:t>计划</w:t>
      </w:r>
      <w:r>
        <w:rPr>
          <w:rFonts w:hint="eastAsia"/>
          <w:lang w:val="en-US" w:eastAsia="zh-CN"/>
        </w:rPr>
        <w:t>的发展</w:t>
      </w:r>
      <w:r w:rsidRPr="005E0685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使用单个飞行器</w:t>
      </w:r>
      <w:r w:rsidR="007144D1">
        <w:rPr>
          <w:rFonts w:hint="eastAsia"/>
          <w:lang w:val="en-US" w:eastAsia="zh-CN"/>
        </w:rPr>
        <w:t>的</w:t>
      </w:r>
      <w:r w:rsidRPr="005E0685">
        <w:rPr>
          <w:rFonts w:hint="eastAsia"/>
          <w:lang w:val="en-US" w:eastAsia="zh-CN"/>
        </w:rPr>
        <w:t>和使用</w:t>
      </w:r>
      <w:r w:rsidR="003C2FA4" w:rsidRPr="005E0685">
        <w:rPr>
          <w:rFonts w:hint="eastAsia"/>
          <w:lang w:val="en-US" w:eastAsia="zh-CN"/>
        </w:rPr>
        <w:t>运载火箭</w:t>
      </w:r>
      <w:r w:rsidR="003C2FA4">
        <w:rPr>
          <w:rFonts w:hint="eastAsia"/>
          <w:lang w:val="en-US" w:eastAsia="zh-CN"/>
        </w:rPr>
        <w:t>将</w:t>
      </w:r>
      <w:r w:rsidR="00DD2BEC">
        <w:rPr>
          <w:rFonts w:hint="eastAsia"/>
          <w:lang w:val="en-US" w:eastAsia="zh-CN"/>
        </w:rPr>
        <w:t>航天</w:t>
      </w:r>
      <w:r w:rsidR="003C2FA4">
        <w:rPr>
          <w:rFonts w:hint="eastAsia"/>
          <w:lang w:val="en-US" w:eastAsia="zh-CN"/>
        </w:rPr>
        <w:t>器运至中等高度</w:t>
      </w:r>
      <w:r w:rsidR="00DD2BEC">
        <w:rPr>
          <w:rFonts w:hint="eastAsia"/>
          <w:lang w:val="en-US" w:eastAsia="zh-CN"/>
        </w:rPr>
        <w:t>后</w:t>
      </w:r>
      <w:r w:rsidR="007144D1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释放</w:t>
      </w:r>
      <w:r w:rsidR="00DD2BEC">
        <w:rPr>
          <w:rFonts w:hint="eastAsia"/>
          <w:lang w:val="en-US" w:eastAsia="zh-CN"/>
        </w:rPr>
        <w:t>航天</w:t>
      </w:r>
      <w:r>
        <w:rPr>
          <w:rFonts w:hint="eastAsia"/>
          <w:lang w:val="en-US" w:eastAsia="zh-CN"/>
        </w:rPr>
        <w:t>器</w:t>
      </w:r>
      <w:r w:rsidR="00DD2BEC">
        <w:rPr>
          <w:rFonts w:hint="eastAsia"/>
          <w:lang w:val="en-US" w:eastAsia="zh-CN"/>
        </w:rPr>
        <w:t>以加速</w:t>
      </w:r>
      <w:r w:rsidR="00DD2BEC">
        <w:rPr>
          <w:rFonts w:ascii="inherit" w:hAnsi="inherit"/>
          <w:color w:val="000000"/>
          <w:shd w:val="clear" w:color="auto" w:fill="FFFFFF"/>
          <w:lang w:eastAsia="zh-CN"/>
        </w:rPr>
        <w:t>驶</w:t>
      </w:r>
      <w:r w:rsidR="00DD2BEC">
        <w:rPr>
          <w:rFonts w:ascii="SimSun" w:hAnsi="SimSun" w:cs="SimSun" w:hint="eastAsia"/>
          <w:color w:val="000000"/>
          <w:shd w:val="clear" w:color="auto" w:fill="FFFFFF"/>
          <w:lang w:eastAsia="zh-CN"/>
        </w:rPr>
        <w:t>离</w:t>
      </w:r>
      <w:r>
        <w:rPr>
          <w:rFonts w:hint="eastAsia"/>
          <w:lang w:val="en-US" w:eastAsia="zh-CN"/>
        </w:rPr>
        <w:t>并进入亚轨道</w:t>
      </w:r>
      <w:r w:rsidR="00DD2BEC">
        <w:rPr>
          <w:rFonts w:hint="eastAsia"/>
          <w:lang w:val="en-US" w:eastAsia="zh-CN"/>
        </w:rPr>
        <w:t>航天</w:t>
      </w:r>
      <w:r w:rsidRPr="005E0685">
        <w:rPr>
          <w:rFonts w:hint="eastAsia"/>
          <w:lang w:val="en-US" w:eastAsia="zh-CN"/>
        </w:rPr>
        <w:t>飞行</w:t>
      </w:r>
      <w:r w:rsidR="0052291D">
        <w:rPr>
          <w:rFonts w:hint="eastAsia"/>
          <w:lang w:val="en-US" w:eastAsia="zh-CN"/>
        </w:rPr>
        <w:t>的在方法上</w:t>
      </w:r>
      <w:r w:rsidRPr="005E0685">
        <w:rPr>
          <w:rFonts w:hint="eastAsia"/>
          <w:lang w:val="en-US" w:eastAsia="zh-CN"/>
        </w:rPr>
        <w:t>有所不同。</w:t>
      </w:r>
    </w:p>
    <w:p w14:paraId="5322CA40" w14:textId="55AED6B6" w:rsidR="00A5177C" w:rsidRPr="00B953E0" w:rsidRDefault="00DD2BEC" w:rsidP="00677E8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对</w:t>
      </w:r>
      <w:r w:rsidRPr="002E0C90">
        <w:rPr>
          <w:rFonts w:hint="eastAsia"/>
          <w:lang w:eastAsia="zh-CN"/>
        </w:rPr>
        <w:t>亚轨道</w:t>
      </w:r>
      <w:r>
        <w:rPr>
          <w:rFonts w:hint="eastAsia"/>
          <w:lang w:eastAsia="zh-CN"/>
        </w:rPr>
        <w:t>飞行器载电台</w:t>
      </w:r>
      <w:r>
        <w:rPr>
          <w:rFonts w:hint="eastAsia"/>
          <w:lang w:val="en-US" w:eastAsia="zh-CN"/>
        </w:rPr>
        <w:t>开展的技术和操作分析包括：</w:t>
      </w:r>
    </w:p>
    <w:p w14:paraId="78B5E615" w14:textId="7AB73A92" w:rsidR="00A5177C" w:rsidRPr="003C6419" w:rsidRDefault="00F9107C" w:rsidP="00F9107C">
      <w:pPr>
        <w:pStyle w:val="enumlev1"/>
        <w:rPr>
          <w:lang w:val="en-US" w:eastAsia="zh-CN"/>
        </w:rPr>
      </w:pPr>
      <w:r w:rsidRPr="00F9107C">
        <w:rPr>
          <w:rFonts w:asciiTheme="minorEastAsia" w:eastAsiaTheme="minorEastAsia" w:hAnsiTheme="minorEastAsia"/>
          <w:lang w:val="en-US" w:eastAsia="zh-CN"/>
        </w:rPr>
        <w:t>–</w:t>
      </w:r>
      <w:r>
        <w:rPr>
          <w:rFonts w:asciiTheme="minorEastAsia" w:eastAsiaTheme="minorEastAsia" w:hAnsiTheme="minorEastAsia"/>
          <w:lang w:val="en-US" w:eastAsia="zh-CN"/>
        </w:rPr>
        <w:tab/>
      </w:r>
      <w:r w:rsidR="008B08BC">
        <w:rPr>
          <w:rFonts w:asciiTheme="minorEastAsia" w:eastAsiaTheme="minorEastAsia" w:hAnsiTheme="minorEastAsia" w:hint="eastAsia"/>
          <w:lang w:val="en-US" w:eastAsia="zh-CN"/>
        </w:rPr>
        <w:t>对可能</w:t>
      </w:r>
      <w:r w:rsidR="008B08BC" w:rsidRPr="00F9107C">
        <w:rPr>
          <w:rFonts w:asciiTheme="minorEastAsia" w:eastAsiaTheme="minorEastAsia" w:hAnsiTheme="minorEastAsia" w:cs="Microsoft YaHei" w:hint="eastAsia"/>
          <w:lang w:val="en-US" w:eastAsia="zh-CN"/>
        </w:rPr>
        <w:t>需要补充</w:t>
      </w:r>
      <w:r w:rsidR="008B08BC">
        <w:rPr>
          <w:rFonts w:ascii="SimSun" w:hAnsi="SimSun" w:cs="SimSun" w:hint="eastAsia"/>
          <w:lang w:val="en-US" w:eastAsia="zh-CN"/>
        </w:rPr>
        <w:t>或</w:t>
      </w:r>
      <w:r w:rsidR="008B08BC" w:rsidRPr="008B08BC">
        <w:rPr>
          <w:rFonts w:ascii="SimSun" w:hAnsi="SimSun" w:cs="SimSun" w:hint="eastAsia"/>
          <w:lang w:val="en-US" w:eastAsia="zh-CN"/>
        </w:rPr>
        <w:t>修改</w:t>
      </w:r>
      <w:r w:rsidR="008B08BC">
        <w:rPr>
          <w:rFonts w:ascii="SimSun" w:hAnsi="SimSun" w:cs="SimSun" w:hint="eastAsia"/>
          <w:lang w:val="en-US" w:eastAsia="zh-CN"/>
        </w:rPr>
        <w:t>的规则条款</w:t>
      </w:r>
      <w:r w:rsidR="00D83903">
        <w:rPr>
          <w:rFonts w:ascii="SimSun" w:hAnsi="SimSun" w:cs="SimSun" w:hint="eastAsia"/>
          <w:lang w:val="en-US" w:eastAsia="zh-CN"/>
        </w:rPr>
        <w:t>进行</w:t>
      </w:r>
      <w:r w:rsidR="008B08BC">
        <w:rPr>
          <w:rFonts w:ascii="SimSun" w:hAnsi="SimSun" w:cs="SimSun" w:hint="eastAsia"/>
          <w:lang w:val="en-US" w:eastAsia="zh-CN"/>
        </w:rPr>
        <w:t>评估；和</w:t>
      </w:r>
    </w:p>
    <w:p w14:paraId="75489A47" w14:textId="5726BC03" w:rsidR="00A5177C" w:rsidRPr="003C6419" w:rsidRDefault="00F9107C" w:rsidP="00F9107C">
      <w:pPr>
        <w:pStyle w:val="enumlev1"/>
        <w:rPr>
          <w:lang w:val="en-US" w:eastAsia="zh-CN"/>
        </w:rPr>
      </w:pPr>
      <w:r w:rsidRPr="00F9107C">
        <w:rPr>
          <w:rFonts w:asciiTheme="minorEastAsia" w:eastAsiaTheme="minorEastAsia" w:hAnsiTheme="minorEastAsia"/>
          <w:lang w:val="en-US" w:eastAsia="zh-CN"/>
        </w:rPr>
        <w:t>–</w:t>
      </w:r>
      <w:r>
        <w:rPr>
          <w:rFonts w:asciiTheme="minorEastAsia" w:eastAsiaTheme="minorEastAsia" w:hAnsiTheme="minorEastAsia"/>
          <w:lang w:val="en-US" w:eastAsia="zh-CN"/>
        </w:rPr>
        <w:tab/>
      </w:r>
      <w:r w:rsidR="008B08BC">
        <w:rPr>
          <w:rFonts w:asciiTheme="minorEastAsia" w:eastAsiaTheme="minorEastAsia" w:hAnsiTheme="minorEastAsia" w:hint="eastAsia"/>
          <w:lang w:val="en-US" w:eastAsia="zh-CN"/>
        </w:rPr>
        <w:t>在不改变</w:t>
      </w:r>
      <w:r w:rsidR="008B08BC" w:rsidRPr="00F9107C">
        <w:rPr>
          <w:rFonts w:asciiTheme="minorEastAsia" w:eastAsiaTheme="minorEastAsia" w:hAnsiTheme="minorEastAsia" w:cs="Microsoft YaHei" w:hint="eastAsia"/>
          <w:lang w:val="en-US" w:eastAsia="zh-CN"/>
        </w:rPr>
        <w:t>空间</w:t>
      </w:r>
      <w:r w:rsidR="008B08BC" w:rsidRPr="008B08BC">
        <w:rPr>
          <w:rFonts w:asciiTheme="minorEastAsia" w:eastAsiaTheme="minorEastAsia" w:hAnsiTheme="minorEastAsia" w:hint="eastAsia"/>
          <w:lang w:val="en-US" w:eastAsia="zh-CN"/>
        </w:rPr>
        <w:t>操作业务</w:t>
      </w:r>
      <w:r w:rsidR="008B08BC">
        <w:rPr>
          <w:rFonts w:asciiTheme="minorEastAsia" w:eastAsiaTheme="minorEastAsia" w:hAnsiTheme="minorEastAsia" w:hint="eastAsia"/>
          <w:lang w:val="en-US" w:eastAsia="zh-CN"/>
        </w:rPr>
        <w:t>现有使用的情况下，确定</w:t>
      </w:r>
      <w:r w:rsidR="00D83903">
        <w:rPr>
          <w:rFonts w:asciiTheme="minorEastAsia" w:eastAsiaTheme="minorEastAsia" w:hAnsiTheme="minorEastAsia" w:hint="eastAsia"/>
          <w:lang w:val="en-US" w:eastAsia="zh-CN"/>
        </w:rPr>
        <w:t>潜在的频谱需求以</w:t>
      </w:r>
      <w:r w:rsidR="008B08BC">
        <w:rPr>
          <w:rFonts w:asciiTheme="minorEastAsia" w:eastAsiaTheme="minorEastAsia" w:hAnsiTheme="minorEastAsia" w:hint="eastAsia"/>
          <w:lang w:val="en-US" w:eastAsia="zh-CN"/>
        </w:rPr>
        <w:t>支持空间通信和监视。</w:t>
      </w:r>
    </w:p>
    <w:p w14:paraId="16EB3B4D" w14:textId="0AE2207A" w:rsidR="00B868FC" w:rsidRDefault="009E4125" w:rsidP="0057720F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lastRenderedPageBreak/>
        <w:t>此外，分析审查了链路预算和使用现有</w:t>
      </w:r>
      <w:r w:rsidRPr="009E4125">
        <w:rPr>
          <w:rFonts w:hint="eastAsia"/>
          <w:lang w:val="en-US" w:eastAsia="zh-CN"/>
        </w:rPr>
        <w:t>ICAO</w:t>
      </w:r>
      <w:r w:rsidRPr="009E4125">
        <w:rPr>
          <w:rFonts w:hint="eastAsia"/>
          <w:lang w:val="en-US" w:eastAsia="zh-CN"/>
        </w:rPr>
        <w:t>标准</w:t>
      </w:r>
      <w:r>
        <w:rPr>
          <w:rFonts w:hint="eastAsia"/>
          <w:lang w:val="en-US" w:eastAsia="zh-CN"/>
        </w:rPr>
        <w:t>无线电通信</w:t>
      </w:r>
      <w:r w:rsidRPr="009E4125">
        <w:rPr>
          <w:rFonts w:hint="eastAsia"/>
          <w:lang w:val="en-US" w:eastAsia="zh-CN"/>
        </w:rPr>
        <w:t>系统</w:t>
      </w:r>
      <w:r>
        <w:rPr>
          <w:rFonts w:hint="eastAsia"/>
          <w:lang w:val="en-US" w:eastAsia="zh-CN"/>
        </w:rPr>
        <w:t>和技术的亚轨道飞行器的</w:t>
      </w:r>
      <w:r w:rsidRPr="009E4125">
        <w:rPr>
          <w:rFonts w:hint="eastAsia"/>
          <w:lang w:val="en-US" w:eastAsia="zh-CN"/>
        </w:rPr>
        <w:t>多普勒频移</w:t>
      </w:r>
      <w:r>
        <w:rPr>
          <w:rFonts w:hint="eastAsia"/>
          <w:lang w:val="en-US" w:eastAsia="zh-CN"/>
        </w:rPr>
        <w:t>。研究得出</w:t>
      </w:r>
      <w:r w:rsidRPr="009E4125">
        <w:rPr>
          <w:rFonts w:hint="eastAsia"/>
          <w:lang w:val="en-US" w:eastAsia="zh-CN"/>
        </w:rPr>
        <w:t>结论</w:t>
      </w:r>
      <w:r>
        <w:rPr>
          <w:rFonts w:hint="eastAsia"/>
          <w:lang w:val="en-US" w:eastAsia="zh-CN"/>
        </w:rPr>
        <w:t>，尽管无需新的频谱划分，但需要</w:t>
      </w:r>
      <w:r w:rsidR="0009529A">
        <w:rPr>
          <w:rFonts w:hint="eastAsia"/>
          <w:lang w:val="en-US" w:eastAsia="zh-CN"/>
        </w:rPr>
        <w:t>一个</w:t>
      </w:r>
      <w:r w:rsidRPr="009E4125">
        <w:rPr>
          <w:lang w:val="en-US" w:eastAsia="zh-CN"/>
        </w:rPr>
        <w:t>WRC-23</w:t>
      </w:r>
      <w:r w:rsidRPr="009E4125">
        <w:rPr>
          <w:rFonts w:hint="eastAsia"/>
          <w:lang w:val="en-US" w:eastAsia="zh-CN"/>
        </w:rPr>
        <w:t>议项</w:t>
      </w:r>
      <w:r w:rsidR="0009529A">
        <w:rPr>
          <w:rFonts w:hint="eastAsia"/>
          <w:lang w:val="en-US" w:eastAsia="zh-CN"/>
        </w:rPr>
        <w:t>来</w:t>
      </w:r>
      <w:r>
        <w:rPr>
          <w:rFonts w:hint="eastAsia"/>
          <w:lang w:val="en-US" w:eastAsia="zh-CN"/>
        </w:rPr>
        <w:t>修改定义，便于引入亚轨道飞行器无线电通信。</w:t>
      </w:r>
      <w:r w:rsidR="00B868FC">
        <w:rPr>
          <w:lang w:eastAsia="zh-CN"/>
        </w:rPr>
        <w:br w:type="page"/>
      </w:r>
    </w:p>
    <w:p w14:paraId="594EBAFC" w14:textId="77777777" w:rsidR="00CA3436" w:rsidRDefault="00E761AD">
      <w:pPr>
        <w:pStyle w:val="Proposal"/>
      </w:pPr>
      <w:r>
        <w:lastRenderedPageBreak/>
        <w:t>ADD</w:t>
      </w:r>
      <w:r>
        <w:tab/>
        <w:t>IAP/11A24A7/1</w:t>
      </w:r>
    </w:p>
    <w:p w14:paraId="3C68305C" w14:textId="0B4EAD51" w:rsidR="00CA3436" w:rsidRDefault="00774710">
      <w:pPr>
        <w:pStyle w:val="ResNo"/>
      </w:pPr>
      <w:r>
        <w:rPr>
          <w:rFonts w:hint="eastAsia"/>
          <w:lang w:eastAsia="zh-CN"/>
        </w:rPr>
        <w:t>第</w:t>
      </w:r>
      <w:r w:rsidR="00E761AD">
        <w:t>[IAP</w:t>
      </w:r>
      <w:r w:rsidR="00A5177C">
        <w:t>/</w:t>
      </w:r>
      <w:r w:rsidR="00E761AD">
        <w:t>10(G)-2023]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val="en-US" w:eastAsia="zh-CN"/>
        </w:rPr>
        <w:t>（</w:t>
      </w:r>
      <w:r>
        <w:rPr>
          <w:lang w:val="en-US"/>
        </w:rPr>
        <w:t>WRC-19</w:t>
      </w:r>
      <w:r>
        <w:rPr>
          <w:rFonts w:hint="eastAsia"/>
          <w:lang w:val="en-US" w:eastAsia="zh-CN"/>
        </w:rPr>
        <w:t>）</w:t>
      </w:r>
    </w:p>
    <w:p w14:paraId="041418F6" w14:textId="45E160A2" w:rsidR="00CA3436" w:rsidRDefault="00643BDB">
      <w:pPr>
        <w:pStyle w:val="Restitle"/>
      </w:pPr>
      <w:bookmarkStart w:id="9" w:name="_Toc450722771"/>
      <w:bookmarkStart w:id="10" w:name="_Toc451159272"/>
      <w:r w:rsidRPr="00D73CEC">
        <w:rPr>
          <w:rFonts w:hAnsi="Times New Roman"/>
          <w:lang w:eastAsia="zh-CN"/>
        </w:rPr>
        <w:t>2023</w:t>
      </w:r>
      <w:r w:rsidR="007414AF">
        <w:rPr>
          <w:lang w:eastAsia="zh-CN"/>
        </w:rPr>
        <w:t>年世界无线电通信大会的</w:t>
      </w:r>
      <w:r w:rsidRPr="00D73CEC">
        <w:rPr>
          <w:lang w:eastAsia="zh-CN"/>
        </w:rPr>
        <w:t>议程</w:t>
      </w:r>
      <w:bookmarkEnd w:id="9"/>
      <w:bookmarkEnd w:id="10"/>
    </w:p>
    <w:p w14:paraId="336DCC35" w14:textId="03D3E858" w:rsidR="00A5177C" w:rsidRPr="003C6419" w:rsidRDefault="007414AF" w:rsidP="00A5177C">
      <w:pPr>
        <w:pStyle w:val="Normalaftertitle0"/>
        <w:rPr>
          <w:lang w:val="en-US" w:eastAsia="zh-CN"/>
        </w:rPr>
      </w:pPr>
      <w:r w:rsidRPr="007414AF">
        <w:rPr>
          <w:rFonts w:hint="eastAsia"/>
          <w:lang w:val="en-US" w:eastAsia="zh-CN"/>
        </w:rPr>
        <w:t>世界无线电通信大会（</w:t>
      </w:r>
      <w:r w:rsidRPr="007414AF">
        <w:rPr>
          <w:rFonts w:hint="eastAsia"/>
          <w:lang w:val="en-US" w:eastAsia="zh-CN"/>
        </w:rPr>
        <w:t>2019</w:t>
      </w:r>
      <w:r w:rsidRPr="007414AF">
        <w:rPr>
          <w:rFonts w:hint="eastAsia"/>
          <w:lang w:val="en-US" w:eastAsia="zh-CN"/>
        </w:rPr>
        <w:t>年，沙姆沙伊赫），</w:t>
      </w:r>
    </w:p>
    <w:p w14:paraId="163FD27E" w14:textId="77777777" w:rsidR="00A5177C" w:rsidRPr="003C6419" w:rsidRDefault="00A5177C" w:rsidP="00A5177C">
      <w:pPr>
        <w:rPr>
          <w:lang w:val="en-US" w:eastAsia="zh-CN"/>
        </w:rPr>
      </w:pPr>
      <w:r w:rsidRPr="003C6419">
        <w:rPr>
          <w:lang w:val="en-US" w:eastAsia="zh-CN"/>
        </w:rPr>
        <w:t>...</w:t>
      </w:r>
    </w:p>
    <w:p w14:paraId="297AD8F5" w14:textId="01ED3E68" w:rsidR="00A5177C" w:rsidRPr="003C6419" w:rsidRDefault="00A5177C" w:rsidP="007414AF">
      <w:pPr>
        <w:rPr>
          <w:lang w:val="en-US" w:eastAsia="zh-CN"/>
        </w:rPr>
      </w:pPr>
      <w:r w:rsidRPr="003C6419">
        <w:rPr>
          <w:b/>
          <w:lang w:val="en-US" w:eastAsia="zh-CN"/>
        </w:rPr>
        <w:t>X.X1</w:t>
      </w:r>
      <w:r w:rsidRPr="003C6419">
        <w:rPr>
          <w:b/>
          <w:lang w:val="en-US" w:eastAsia="zh-CN"/>
        </w:rPr>
        <w:tab/>
      </w:r>
      <w:proofErr w:type="gramStart"/>
      <w:r w:rsidR="007414AF">
        <w:rPr>
          <w:rFonts w:hint="eastAsia"/>
          <w:lang w:val="en-US" w:eastAsia="zh-CN"/>
        </w:rPr>
        <w:t>根据</w:t>
      </w:r>
      <w:r w:rsidR="007414AF" w:rsidRPr="003C1D1A">
        <w:rPr>
          <w:rFonts w:hint="eastAsia"/>
          <w:b/>
          <w:lang w:val="en-US" w:eastAsia="zh-CN"/>
        </w:rPr>
        <w:t>第</w:t>
      </w:r>
      <w:r w:rsidR="007414AF" w:rsidRPr="002C72C2">
        <w:rPr>
          <w:b/>
          <w:bCs/>
          <w:lang w:val="en-US" w:eastAsia="zh-CN"/>
        </w:rPr>
        <w:t>[</w:t>
      </w:r>
      <w:proofErr w:type="gramEnd"/>
      <w:r w:rsidR="007414AF" w:rsidRPr="002C72C2">
        <w:rPr>
          <w:b/>
          <w:bCs/>
          <w:lang w:val="en-US" w:eastAsia="zh-CN"/>
        </w:rPr>
        <w:t>IAP/10(G)/</w:t>
      </w:r>
      <w:r w:rsidR="007414AF" w:rsidRPr="002C72C2">
        <w:rPr>
          <w:b/>
          <w:bCs/>
          <w:lang w:eastAsia="zh-CN"/>
        </w:rPr>
        <w:t>SUB-ORB-VEHICLES</w:t>
      </w:r>
      <w:r w:rsidR="007414AF" w:rsidRPr="002C72C2">
        <w:rPr>
          <w:b/>
          <w:bCs/>
          <w:lang w:val="en-US" w:eastAsia="zh-CN"/>
        </w:rPr>
        <w:t>]</w:t>
      </w:r>
      <w:r w:rsidR="007414AF">
        <w:rPr>
          <w:rFonts w:hint="eastAsia"/>
          <w:b/>
          <w:bCs/>
          <w:lang w:val="en-US" w:eastAsia="zh-CN"/>
        </w:rPr>
        <w:t>号决议（</w:t>
      </w:r>
      <w:r w:rsidR="007414AF">
        <w:rPr>
          <w:rFonts w:hint="eastAsia"/>
          <w:b/>
          <w:bCs/>
          <w:lang w:val="en-US" w:eastAsia="zh-CN"/>
        </w:rPr>
        <w:t>WRC-19</w:t>
      </w:r>
      <w:r w:rsidR="007414AF">
        <w:rPr>
          <w:rFonts w:hint="eastAsia"/>
          <w:b/>
          <w:bCs/>
          <w:lang w:val="en-US" w:eastAsia="zh-CN"/>
        </w:rPr>
        <w:t>）</w:t>
      </w:r>
      <w:r w:rsidR="007414AF" w:rsidRPr="007414AF">
        <w:rPr>
          <w:rFonts w:hint="eastAsia"/>
          <w:bCs/>
          <w:lang w:val="en-US" w:eastAsia="zh-CN"/>
        </w:rPr>
        <w:t>审议</w:t>
      </w:r>
      <w:r w:rsidR="007414AF">
        <w:rPr>
          <w:rFonts w:hint="eastAsia"/>
          <w:bCs/>
          <w:lang w:val="en-US" w:eastAsia="zh-CN"/>
        </w:rPr>
        <w:t>规则条款，以促进</w:t>
      </w:r>
      <w:r w:rsidR="003C1D1A">
        <w:rPr>
          <w:rFonts w:hint="eastAsia"/>
          <w:bCs/>
          <w:lang w:val="en-US" w:eastAsia="zh-CN"/>
        </w:rPr>
        <w:t>用于</w:t>
      </w:r>
      <w:r w:rsidR="007414AF">
        <w:rPr>
          <w:rFonts w:hint="eastAsia"/>
          <w:bCs/>
          <w:lang w:val="en-US" w:eastAsia="zh-CN"/>
        </w:rPr>
        <w:t>亚轨道飞行器的无线电通信。</w:t>
      </w:r>
    </w:p>
    <w:p w14:paraId="46B4932B" w14:textId="164565D4" w:rsidR="00CA3436" w:rsidRDefault="00E761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A5D38">
        <w:rPr>
          <w:rFonts w:hint="eastAsia"/>
          <w:lang w:val="en-US" w:eastAsia="zh-CN"/>
        </w:rPr>
        <w:t>允许对《无线电规则》予以修订，</w:t>
      </w:r>
      <w:r w:rsidR="00A60ABD">
        <w:rPr>
          <w:rFonts w:hint="eastAsia"/>
          <w:lang w:val="en-US" w:eastAsia="zh-CN"/>
        </w:rPr>
        <w:t>以便</w:t>
      </w:r>
      <w:r w:rsidR="003A5D38">
        <w:rPr>
          <w:rFonts w:hint="eastAsia"/>
          <w:lang w:val="en-US" w:eastAsia="zh-CN"/>
        </w:rPr>
        <w:t>为</w:t>
      </w:r>
      <w:r w:rsidR="003A5D38" w:rsidRPr="003A5D38">
        <w:rPr>
          <w:rFonts w:hint="eastAsia"/>
          <w:lang w:val="en-US" w:eastAsia="zh-CN"/>
        </w:rPr>
        <w:t>用于亚轨道飞行器的无线电通信</w:t>
      </w:r>
      <w:r w:rsidR="003A5D38">
        <w:rPr>
          <w:rFonts w:hint="eastAsia"/>
          <w:lang w:val="en-US" w:eastAsia="zh-CN"/>
        </w:rPr>
        <w:t>提供</w:t>
      </w:r>
      <w:r w:rsidR="00A60ABD">
        <w:rPr>
          <w:rFonts w:hint="eastAsia"/>
          <w:lang w:val="en-US" w:eastAsia="zh-CN"/>
        </w:rPr>
        <w:t>规则并</w:t>
      </w:r>
      <w:r w:rsidR="003A5D38">
        <w:rPr>
          <w:rFonts w:hint="eastAsia"/>
          <w:lang w:val="en-US" w:eastAsia="zh-CN"/>
        </w:rPr>
        <w:t>促进亚轨道飞行器安全并入</w:t>
      </w:r>
      <w:r w:rsidR="00A60ABD">
        <w:rPr>
          <w:rFonts w:hint="eastAsia"/>
          <w:lang w:val="en-US" w:eastAsia="zh-CN"/>
        </w:rPr>
        <w:t>现有的</w:t>
      </w:r>
      <w:r w:rsidR="003A5D38" w:rsidRPr="003A5D38">
        <w:rPr>
          <w:rFonts w:hint="eastAsia"/>
          <w:lang w:val="en-US" w:eastAsia="zh-CN"/>
        </w:rPr>
        <w:t>空中交通管理</w:t>
      </w:r>
      <w:r w:rsidR="003A5D38">
        <w:rPr>
          <w:rFonts w:hint="eastAsia"/>
          <w:lang w:val="en-US" w:eastAsia="zh-CN"/>
        </w:rPr>
        <w:t>系统。</w:t>
      </w:r>
    </w:p>
    <w:p w14:paraId="187EC352" w14:textId="77777777" w:rsidR="00CA3436" w:rsidRDefault="00E761AD">
      <w:pPr>
        <w:pStyle w:val="Proposal"/>
      </w:pPr>
      <w:r>
        <w:t>ADD</w:t>
      </w:r>
      <w:r>
        <w:tab/>
        <w:t>IAP/11A24A7/2</w:t>
      </w:r>
    </w:p>
    <w:p w14:paraId="5217ED71" w14:textId="1BDE139A" w:rsidR="00CA3436" w:rsidRDefault="003A5D38">
      <w:pPr>
        <w:pStyle w:val="ResNo"/>
      </w:pPr>
      <w:r>
        <w:rPr>
          <w:rFonts w:hint="eastAsia"/>
          <w:lang w:eastAsia="zh-CN"/>
        </w:rPr>
        <w:t>第</w:t>
      </w:r>
      <w:r w:rsidR="00E761AD">
        <w:t>[IAP</w:t>
      </w:r>
      <w:r w:rsidR="00A5177C">
        <w:t>/</w:t>
      </w:r>
      <w:r w:rsidR="00E761AD">
        <w:t>10(G)/SUB-ORB-VEHICLES]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val="en-US" w:eastAsia="zh-CN"/>
        </w:rPr>
        <w:t>（</w:t>
      </w:r>
      <w:r w:rsidR="00A5177C" w:rsidRPr="00B953E0">
        <w:rPr>
          <w:lang w:val="en-US"/>
        </w:rPr>
        <w:t>WRC-19</w:t>
      </w:r>
      <w:r>
        <w:rPr>
          <w:rFonts w:hint="eastAsia"/>
          <w:lang w:val="en-US" w:eastAsia="zh-CN"/>
        </w:rPr>
        <w:t>）</w:t>
      </w:r>
    </w:p>
    <w:p w14:paraId="7AFCDAEB" w14:textId="55527B42" w:rsidR="00CA3436" w:rsidRDefault="00F36CA2">
      <w:pPr>
        <w:pStyle w:val="Restitle"/>
      </w:pPr>
      <w:proofErr w:type="spellStart"/>
      <w:r w:rsidRPr="00F36CA2">
        <w:rPr>
          <w:rFonts w:hint="eastAsia"/>
        </w:rPr>
        <w:t>用于亚轨道飞行器的无线电通信</w:t>
      </w:r>
      <w:proofErr w:type="spellEnd"/>
    </w:p>
    <w:p w14:paraId="1530EE91" w14:textId="058BB3CC" w:rsidR="00A5177C" w:rsidRPr="00B953E0" w:rsidRDefault="00F67D16" w:rsidP="00317F38">
      <w:pPr>
        <w:pStyle w:val="Normalaftertitle0"/>
        <w:ind w:firstLineChars="200" w:firstLine="480"/>
        <w:rPr>
          <w:lang w:eastAsia="zh-CN"/>
        </w:rPr>
      </w:pPr>
      <w:r w:rsidRPr="007414AF">
        <w:rPr>
          <w:rFonts w:hint="eastAsia"/>
          <w:lang w:val="en-US" w:eastAsia="zh-CN"/>
        </w:rPr>
        <w:t>世界无线电通信大会（</w:t>
      </w:r>
      <w:r w:rsidRPr="007414AF">
        <w:rPr>
          <w:rFonts w:hint="eastAsia"/>
          <w:lang w:val="en-US" w:eastAsia="zh-CN"/>
        </w:rPr>
        <w:t>2019</w:t>
      </w:r>
      <w:r w:rsidRPr="007414AF">
        <w:rPr>
          <w:rFonts w:hint="eastAsia"/>
          <w:lang w:val="en-US" w:eastAsia="zh-CN"/>
        </w:rPr>
        <w:t>年，沙姆沙伊赫），</w:t>
      </w:r>
    </w:p>
    <w:p w14:paraId="113CF743" w14:textId="5D623C45" w:rsidR="00A5177C" w:rsidRPr="00A87D07" w:rsidRDefault="00F67D16" w:rsidP="00A5177C">
      <w:pPr>
        <w:pStyle w:val="Call"/>
        <w:rPr>
          <w:lang w:eastAsia="zh-CN"/>
        </w:rPr>
      </w:pPr>
      <w:r w:rsidRPr="00A87D07">
        <w:rPr>
          <w:rFonts w:cs="Microsoft YaHei" w:hint="eastAsia"/>
          <w:lang w:eastAsia="zh-CN"/>
        </w:rPr>
        <w:t>考虑到</w:t>
      </w:r>
    </w:p>
    <w:p w14:paraId="6AE67CDC" w14:textId="19CA1556" w:rsidR="00A5177C" w:rsidRPr="00B953E0" w:rsidRDefault="00A5177C" w:rsidP="00A5177C">
      <w:pPr>
        <w:rPr>
          <w:lang w:eastAsia="zh-CN"/>
        </w:rPr>
      </w:pPr>
      <w:r w:rsidRPr="00F67077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2D68C2">
        <w:rPr>
          <w:rFonts w:hint="eastAsia"/>
          <w:lang w:eastAsia="zh-CN"/>
        </w:rPr>
        <w:t>正在开发</w:t>
      </w:r>
      <w:r w:rsidR="0046283B">
        <w:rPr>
          <w:rFonts w:hint="eastAsia"/>
          <w:lang w:eastAsia="zh-CN"/>
        </w:rPr>
        <w:t>在</w:t>
      </w:r>
      <w:r w:rsidR="00B40CE0">
        <w:rPr>
          <w:rFonts w:hint="eastAsia"/>
          <w:lang w:eastAsia="zh-CN"/>
        </w:rPr>
        <w:t>从</w:t>
      </w:r>
      <w:r w:rsidR="002D68C2">
        <w:rPr>
          <w:rFonts w:hint="eastAsia"/>
          <w:lang w:eastAsia="zh-CN"/>
        </w:rPr>
        <w:t>地面</w:t>
      </w:r>
      <w:r w:rsidR="00B40CE0">
        <w:rPr>
          <w:rFonts w:hint="eastAsia"/>
          <w:lang w:eastAsia="zh-CN"/>
        </w:rPr>
        <w:t>至</w:t>
      </w:r>
      <w:r w:rsidR="0052291D">
        <w:rPr>
          <w:rFonts w:hint="eastAsia"/>
          <w:lang w:eastAsia="zh-CN"/>
        </w:rPr>
        <w:t>被</w:t>
      </w:r>
      <w:r w:rsidR="002D68C2">
        <w:rPr>
          <w:rFonts w:hint="eastAsia"/>
          <w:lang w:eastAsia="zh-CN"/>
        </w:rPr>
        <w:t>视为外空的高度</w:t>
      </w:r>
      <w:r w:rsidR="0046283B">
        <w:rPr>
          <w:rFonts w:hint="eastAsia"/>
          <w:lang w:eastAsia="zh-CN"/>
        </w:rPr>
        <w:t>操作</w:t>
      </w:r>
      <w:r w:rsidR="002D68C2">
        <w:rPr>
          <w:rFonts w:hint="eastAsia"/>
          <w:lang w:eastAsia="zh-CN"/>
        </w:rPr>
        <w:t>，且不在轨道上</w:t>
      </w:r>
      <w:r w:rsidR="00B40CE0">
        <w:rPr>
          <w:rFonts w:hint="eastAsia"/>
          <w:lang w:eastAsia="zh-CN"/>
        </w:rPr>
        <w:t>绕行</w:t>
      </w:r>
      <w:r w:rsidR="002D68C2">
        <w:rPr>
          <w:rFonts w:hint="eastAsia"/>
          <w:lang w:eastAsia="zh-CN"/>
        </w:rPr>
        <w:t>即返回地球的飞行器；</w:t>
      </w:r>
    </w:p>
    <w:p w14:paraId="2750F49E" w14:textId="06BDEE95" w:rsidR="00A5177C" w:rsidRPr="00B953E0" w:rsidRDefault="00A5177C" w:rsidP="00A5177C">
      <w:pPr>
        <w:rPr>
          <w:lang w:eastAsia="zh-CN"/>
        </w:rPr>
      </w:pPr>
      <w:r w:rsidRPr="00F67077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2D68C2">
        <w:rPr>
          <w:rFonts w:hint="eastAsia"/>
          <w:lang w:eastAsia="zh-CN"/>
        </w:rPr>
        <w:t>有必要确保安装在此类飞行器上的设备能够与</w:t>
      </w:r>
      <w:r w:rsidR="002D68C2" w:rsidRPr="003A5D38">
        <w:rPr>
          <w:rFonts w:hint="eastAsia"/>
          <w:lang w:val="en-US" w:eastAsia="zh-CN"/>
        </w:rPr>
        <w:t>空中交通管理</w:t>
      </w:r>
      <w:r w:rsidR="002D68C2">
        <w:rPr>
          <w:rFonts w:hint="eastAsia"/>
          <w:lang w:val="en-US" w:eastAsia="zh-CN"/>
        </w:rPr>
        <w:t>系统安全通信，</w:t>
      </w:r>
      <w:r w:rsidR="00B40CE0">
        <w:rPr>
          <w:rFonts w:hint="eastAsia"/>
          <w:lang w:val="en-US" w:eastAsia="zh-CN"/>
        </w:rPr>
        <w:t>同时</w:t>
      </w:r>
      <w:r w:rsidR="002D68C2">
        <w:rPr>
          <w:rFonts w:hint="eastAsia"/>
          <w:lang w:val="en-US" w:eastAsia="zh-CN"/>
        </w:rPr>
        <w:t>不对其他飞行器上</w:t>
      </w:r>
      <w:r w:rsidR="00B40CE0">
        <w:rPr>
          <w:rFonts w:hint="eastAsia"/>
          <w:lang w:val="en-US" w:eastAsia="zh-CN"/>
        </w:rPr>
        <w:t>出于</w:t>
      </w:r>
      <w:r w:rsidR="002D68C2">
        <w:rPr>
          <w:rFonts w:hint="eastAsia"/>
          <w:lang w:val="en-US" w:eastAsia="zh-CN"/>
        </w:rPr>
        <w:t>安全目的</w:t>
      </w:r>
      <w:r w:rsidR="00B40CE0">
        <w:rPr>
          <w:rFonts w:hint="eastAsia"/>
          <w:lang w:val="en-US" w:eastAsia="zh-CN"/>
        </w:rPr>
        <w:t>使用</w:t>
      </w:r>
      <w:r w:rsidR="002D68C2">
        <w:rPr>
          <w:rFonts w:hint="eastAsia"/>
          <w:lang w:val="en-US" w:eastAsia="zh-CN"/>
        </w:rPr>
        <w:t>的无线电通信造成</w:t>
      </w:r>
      <w:r w:rsidR="002D68C2" w:rsidRPr="002D68C2">
        <w:rPr>
          <w:rFonts w:hint="eastAsia"/>
          <w:lang w:val="en-US" w:eastAsia="zh-CN"/>
        </w:rPr>
        <w:t>有害干扰</w:t>
      </w:r>
      <w:r w:rsidR="002D68C2">
        <w:rPr>
          <w:rFonts w:hint="eastAsia"/>
          <w:lang w:val="en-US" w:eastAsia="zh-CN"/>
        </w:rPr>
        <w:t>；</w:t>
      </w:r>
    </w:p>
    <w:p w14:paraId="505F94E6" w14:textId="77777777" w:rsidR="006F0E66" w:rsidRDefault="00A5177C" w:rsidP="00A5177C">
      <w:pPr>
        <w:rPr>
          <w:lang w:eastAsia="zh-CN"/>
        </w:rPr>
      </w:pPr>
      <w:r w:rsidRPr="00F67077">
        <w:rPr>
          <w:i/>
          <w:iCs/>
          <w:lang w:eastAsia="zh-CN"/>
        </w:rPr>
        <w:t>c)</w:t>
      </w:r>
      <w:r>
        <w:rPr>
          <w:lang w:eastAsia="zh-CN"/>
        </w:rPr>
        <w:tab/>
      </w:r>
      <w:proofErr w:type="gramStart"/>
      <w:r w:rsidR="002D68C2">
        <w:rPr>
          <w:rFonts w:hint="eastAsia"/>
          <w:lang w:eastAsia="zh-CN"/>
        </w:rPr>
        <w:t>国际电联将这些飞行器称为“</w:t>
      </w:r>
      <w:proofErr w:type="gramEnd"/>
      <w:r w:rsidR="002D68C2">
        <w:rPr>
          <w:rFonts w:hint="eastAsia"/>
          <w:lang w:eastAsia="zh-CN"/>
        </w:rPr>
        <w:t>亚轨道飞行器”，但这一飞行器类型未在</w:t>
      </w:r>
      <w:r w:rsidR="002D68C2" w:rsidRPr="002D68C2">
        <w:rPr>
          <w:rFonts w:hint="eastAsia"/>
          <w:lang w:eastAsia="zh-CN"/>
        </w:rPr>
        <w:t>《无线电规则》</w:t>
      </w:r>
      <w:r w:rsidR="0052291D">
        <w:rPr>
          <w:rFonts w:hint="eastAsia"/>
          <w:lang w:eastAsia="zh-CN"/>
        </w:rPr>
        <w:t>中</w:t>
      </w:r>
      <w:r w:rsidR="002D68C2">
        <w:rPr>
          <w:rFonts w:hint="eastAsia"/>
          <w:lang w:eastAsia="zh-CN"/>
        </w:rPr>
        <w:t>进行定义；</w:t>
      </w:r>
    </w:p>
    <w:p w14:paraId="67C50C11" w14:textId="1BA9B273" w:rsidR="00A5177C" w:rsidRPr="00B953E0" w:rsidRDefault="006F0E66" w:rsidP="00A5177C">
      <w:pPr>
        <w:rPr>
          <w:lang w:eastAsia="zh-CN"/>
        </w:rPr>
      </w:pPr>
      <w:r w:rsidRPr="00F67077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2D68C2" w:rsidRPr="002D68C2">
        <w:rPr>
          <w:rFonts w:hint="eastAsia"/>
          <w:lang w:eastAsia="zh-CN"/>
        </w:rPr>
        <w:t>地球大气与太空领域之间不存在国际公认的界限</w:t>
      </w:r>
      <w:r w:rsidR="002D68C2">
        <w:rPr>
          <w:rFonts w:hint="eastAsia"/>
          <w:lang w:eastAsia="zh-CN"/>
        </w:rPr>
        <w:t>；</w:t>
      </w:r>
    </w:p>
    <w:p w14:paraId="0D6CCAA3" w14:textId="35002552" w:rsidR="00A5177C" w:rsidRPr="00B953E0" w:rsidRDefault="006F0E66" w:rsidP="00A5177C">
      <w:pPr>
        <w:rPr>
          <w:lang w:eastAsia="zh-CN"/>
        </w:rPr>
      </w:pPr>
      <w:r>
        <w:rPr>
          <w:i/>
          <w:iCs/>
          <w:lang w:eastAsia="zh-CN"/>
        </w:rPr>
        <w:t>e</w:t>
      </w:r>
      <w:r w:rsidR="00A5177C" w:rsidRPr="00F67077">
        <w:rPr>
          <w:i/>
          <w:iCs/>
          <w:lang w:eastAsia="zh-CN"/>
        </w:rPr>
        <w:t>)</w:t>
      </w:r>
      <w:r w:rsidR="00A5177C">
        <w:rPr>
          <w:lang w:eastAsia="zh-CN"/>
        </w:rPr>
        <w:tab/>
      </w:r>
      <w:r w:rsidR="002D68C2">
        <w:rPr>
          <w:rFonts w:hint="eastAsia"/>
          <w:lang w:eastAsia="zh-CN"/>
        </w:rPr>
        <w:t>亚轨道飞行器</w:t>
      </w:r>
      <w:r w:rsidR="00852B30">
        <w:rPr>
          <w:rFonts w:hint="eastAsia"/>
          <w:lang w:eastAsia="zh-CN"/>
        </w:rPr>
        <w:t>与</w:t>
      </w:r>
      <w:r w:rsidR="002D68C2" w:rsidRPr="002D68C2">
        <w:rPr>
          <w:rFonts w:hint="eastAsia"/>
          <w:lang w:eastAsia="zh-CN"/>
        </w:rPr>
        <w:t>空中交通管理</w:t>
      </w:r>
      <w:r w:rsidR="00852B30">
        <w:rPr>
          <w:rFonts w:hint="eastAsia"/>
          <w:lang w:eastAsia="zh-CN"/>
        </w:rPr>
        <w:t>之间</w:t>
      </w:r>
      <w:r w:rsidR="002D68C2">
        <w:rPr>
          <w:rFonts w:hint="eastAsia"/>
          <w:lang w:eastAsia="zh-CN"/>
        </w:rPr>
        <w:t>的无线电通信在整个</w:t>
      </w:r>
      <w:r w:rsidR="000110B5">
        <w:rPr>
          <w:rFonts w:hint="eastAsia"/>
          <w:lang w:eastAsia="zh-CN"/>
        </w:rPr>
        <w:t>飞行轨迹中</w:t>
      </w:r>
      <w:r w:rsidR="00852B30">
        <w:rPr>
          <w:rFonts w:hint="eastAsia"/>
          <w:lang w:eastAsia="zh-CN"/>
        </w:rPr>
        <w:t>都</w:t>
      </w:r>
      <w:r w:rsidR="000110B5">
        <w:rPr>
          <w:rFonts w:hint="eastAsia"/>
          <w:lang w:eastAsia="zh-CN"/>
        </w:rPr>
        <w:t>需要；</w:t>
      </w:r>
    </w:p>
    <w:p w14:paraId="21A67641" w14:textId="01068040" w:rsidR="00A5177C" w:rsidRPr="00414B4D" w:rsidRDefault="006F0E66" w:rsidP="00A5177C">
      <w:pPr>
        <w:rPr>
          <w:lang w:eastAsia="zh-CN"/>
        </w:rPr>
      </w:pPr>
      <w:r>
        <w:rPr>
          <w:i/>
          <w:iCs/>
          <w:lang w:eastAsia="zh-CN"/>
        </w:rPr>
        <w:t>f</w:t>
      </w:r>
      <w:r w:rsidR="00A5177C" w:rsidRPr="00F67077">
        <w:rPr>
          <w:i/>
          <w:iCs/>
          <w:lang w:eastAsia="zh-CN"/>
        </w:rPr>
        <w:t>)</w:t>
      </w:r>
      <w:r w:rsidR="00A5177C">
        <w:rPr>
          <w:lang w:eastAsia="zh-CN"/>
        </w:rPr>
        <w:tab/>
      </w:r>
      <w:r w:rsidR="00414B4D">
        <w:rPr>
          <w:rFonts w:hint="eastAsia"/>
          <w:lang w:eastAsia="zh-CN"/>
        </w:rPr>
        <w:t>在太空和大气</w:t>
      </w:r>
      <w:r w:rsidR="00530E8D">
        <w:rPr>
          <w:rFonts w:hint="eastAsia"/>
          <w:lang w:eastAsia="zh-CN"/>
        </w:rPr>
        <w:t>边缘</w:t>
      </w:r>
      <w:r w:rsidR="0046283B">
        <w:rPr>
          <w:rFonts w:hint="eastAsia"/>
          <w:lang w:eastAsia="zh-CN"/>
        </w:rPr>
        <w:t>操作</w:t>
      </w:r>
      <w:r w:rsidR="00414B4D">
        <w:rPr>
          <w:rFonts w:hint="eastAsia"/>
          <w:lang w:eastAsia="zh-CN"/>
        </w:rPr>
        <w:t>或重新进入大气的飞行器可能产生</w:t>
      </w:r>
      <w:r w:rsidR="00414B4D" w:rsidRPr="00414B4D">
        <w:rPr>
          <w:rFonts w:hint="eastAsia"/>
          <w:lang w:eastAsia="zh-CN"/>
        </w:rPr>
        <w:t>等离子体鞘层</w:t>
      </w:r>
      <w:r w:rsidR="00414B4D">
        <w:rPr>
          <w:rFonts w:hint="eastAsia"/>
          <w:lang w:eastAsia="zh-CN"/>
        </w:rPr>
        <w:t>，</w:t>
      </w:r>
      <w:r w:rsidR="00ED5B32">
        <w:rPr>
          <w:rFonts w:hint="eastAsia"/>
          <w:lang w:eastAsia="zh-CN"/>
        </w:rPr>
        <w:t>该</w:t>
      </w:r>
      <w:r w:rsidR="0052291D" w:rsidRPr="00414B4D">
        <w:rPr>
          <w:rFonts w:hint="eastAsia"/>
          <w:lang w:eastAsia="zh-CN"/>
        </w:rPr>
        <w:t>鞘层</w:t>
      </w:r>
      <w:r w:rsidR="0052291D">
        <w:rPr>
          <w:rFonts w:hint="eastAsia"/>
          <w:lang w:eastAsia="zh-CN"/>
        </w:rPr>
        <w:t>可</w:t>
      </w:r>
      <w:r w:rsidR="00414B4D">
        <w:rPr>
          <w:rFonts w:hint="eastAsia"/>
          <w:lang w:eastAsia="zh-CN"/>
        </w:rPr>
        <w:t>包住</w:t>
      </w:r>
      <w:r w:rsidR="005729DE">
        <w:rPr>
          <w:rFonts w:hint="eastAsia"/>
          <w:lang w:eastAsia="zh-CN"/>
        </w:rPr>
        <w:t>整个或大部分</w:t>
      </w:r>
      <w:r w:rsidR="00414B4D">
        <w:rPr>
          <w:rFonts w:hint="eastAsia"/>
          <w:lang w:eastAsia="zh-CN"/>
        </w:rPr>
        <w:t>飞行器；</w:t>
      </w:r>
    </w:p>
    <w:p w14:paraId="0A136772" w14:textId="5DF47AEE" w:rsidR="00A5177C" w:rsidRPr="00B953E0" w:rsidRDefault="006F0E66" w:rsidP="00A5177C">
      <w:pPr>
        <w:rPr>
          <w:lang w:eastAsia="zh-CN"/>
        </w:rPr>
      </w:pPr>
      <w:r>
        <w:rPr>
          <w:i/>
          <w:iCs/>
          <w:lang w:eastAsia="zh-CN"/>
        </w:rPr>
        <w:t>g</w:t>
      </w:r>
      <w:r w:rsidR="00A5177C" w:rsidRPr="00F67077">
        <w:rPr>
          <w:i/>
          <w:iCs/>
          <w:lang w:eastAsia="zh-CN"/>
        </w:rPr>
        <w:t>)</w:t>
      </w:r>
      <w:r w:rsidR="00A5177C">
        <w:rPr>
          <w:lang w:eastAsia="zh-CN"/>
        </w:rPr>
        <w:tab/>
      </w:r>
      <w:r w:rsidR="00414B4D">
        <w:rPr>
          <w:rFonts w:hint="eastAsia"/>
          <w:lang w:eastAsia="zh-CN"/>
        </w:rPr>
        <w:t>等离子</w:t>
      </w:r>
      <w:r w:rsidR="00414B4D" w:rsidRPr="00414B4D">
        <w:rPr>
          <w:rFonts w:hint="eastAsia"/>
          <w:lang w:eastAsia="zh-CN"/>
        </w:rPr>
        <w:t>体鞘层</w:t>
      </w:r>
      <w:r w:rsidR="00414B4D">
        <w:rPr>
          <w:rFonts w:hint="eastAsia"/>
          <w:lang w:eastAsia="zh-CN"/>
        </w:rPr>
        <w:t>衰减</w:t>
      </w:r>
      <w:r w:rsidR="00162C62">
        <w:rPr>
          <w:rFonts w:hint="eastAsia"/>
          <w:lang w:eastAsia="zh-CN"/>
        </w:rPr>
        <w:t>使</w:t>
      </w:r>
      <w:r w:rsidR="00414B4D">
        <w:rPr>
          <w:rFonts w:hint="eastAsia"/>
          <w:lang w:eastAsia="zh-CN"/>
        </w:rPr>
        <w:t>直接</w:t>
      </w:r>
      <w:r w:rsidR="00162C62">
        <w:rPr>
          <w:rFonts w:hint="eastAsia"/>
          <w:lang w:eastAsia="zh-CN"/>
        </w:rPr>
        <w:t>到地面的</w:t>
      </w:r>
      <w:r w:rsidR="00414B4D">
        <w:rPr>
          <w:rFonts w:hint="eastAsia"/>
          <w:lang w:eastAsia="zh-CN"/>
        </w:rPr>
        <w:t>无线电通信</w:t>
      </w:r>
      <w:r w:rsidR="00162C62">
        <w:rPr>
          <w:rFonts w:hint="eastAsia"/>
          <w:lang w:eastAsia="zh-CN"/>
        </w:rPr>
        <w:t>无法</w:t>
      </w:r>
      <w:r w:rsidR="00414B4D">
        <w:rPr>
          <w:rFonts w:hint="eastAsia"/>
          <w:lang w:eastAsia="zh-CN"/>
        </w:rPr>
        <w:t>通过</w:t>
      </w:r>
      <w:r w:rsidR="00162C62">
        <w:rPr>
          <w:rFonts w:hint="eastAsia"/>
          <w:lang w:eastAsia="zh-CN"/>
        </w:rPr>
        <w:t>，</w:t>
      </w:r>
    </w:p>
    <w:p w14:paraId="25742D00" w14:textId="0841FF06" w:rsidR="00A5177C" w:rsidRPr="00427F8B" w:rsidRDefault="00D96AC6" w:rsidP="00A5177C">
      <w:pPr>
        <w:pStyle w:val="Call"/>
        <w:rPr>
          <w:highlight w:val="yellow"/>
          <w:lang w:eastAsia="zh-CN"/>
        </w:rPr>
      </w:pPr>
      <w:r w:rsidRPr="00004F64">
        <w:rPr>
          <w:lang w:eastAsia="zh-CN"/>
        </w:rPr>
        <w:t>认识到</w:t>
      </w:r>
    </w:p>
    <w:p w14:paraId="74EF0F65" w14:textId="3DE7260A" w:rsidR="00A5177C" w:rsidRPr="002C72C2" w:rsidRDefault="00A5177C" w:rsidP="00A5177C">
      <w:pPr>
        <w:rPr>
          <w:lang w:eastAsia="zh-CN"/>
        </w:rPr>
      </w:pPr>
      <w:r w:rsidRPr="002C72C2">
        <w:rPr>
          <w:i/>
          <w:iCs/>
          <w:lang w:eastAsia="zh-CN"/>
        </w:rPr>
        <w:t>a)</w:t>
      </w:r>
      <w:r w:rsidRPr="002C72C2">
        <w:rPr>
          <w:lang w:eastAsia="zh-CN"/>
        </w:rPr>
        <w:tab/>
      </w:r>
      <w:r w:rsidR="00D96AC6">
        <w:rPr>
          <w:rFonts w:hint="eastAsia"/>
          <w:lang w:eastAsia="zh-CN"/>
        </w:rPr>
        <w:t>《国际民航公约》</w:t>
      </w:r>
      <w:r w:rsidR="00D96AC6" w:rsidRPr="00391CAD">
        <w:rPr>
          <w:lang w:eastAsia="zh-CN"/>
        </w:rPr>
        <w:t>附件</w:t>
      </w:r>
      <w:r w:rsidR="00D96AC6" w:rsidRPr="00391CAD">
        <w:rPr>
          <w:lang w:eastAsia="zh-CN"/>
        </w:rPr>
        <w:t>10</w:t>
      </w:r>
      <w:proofErr w:type="gramStart"/>
      <w:r w:rsidR="00D96AC6">
        <w:rPr>
          <w:rFonts w:hint="eastAsia"/>
          <w:lang w:eastAsia="zh-CN"/>
        </w:rPr>
        <w:t>包含</w:t>
      </w:r>
      <w:r w:rsidR="00D96AC6" w:rsidRPr="00391CAD">
        <w:rPr>
          <w:lang w:eastAsia="zh-CN"/>
        </w:rPr>
        <w:t>国际民用航空使用的航空无线导航和</w:t>
      </w:r>
      <w:r w:rsidR="00D96AC6">
        <w:rPr>
          <w:rFonts w:hint="eastAsia"/>
          <w:lang w:eastAsia="zh-CN"/>
        </w:rPr>
        <w:t>航空</w:t>
      </w:r>
      <w:r w:rsidR="00D96AC6" w:rsidRPr="00391CAD">
        <w:rPr>
          <w:lang w:eastAsia="zh-CN"/>
        </w:rPr>
        <w:t>无线电通信系统</w:t>
      </w:r>
      <w:r w:rsidR="00D96AC6">
        <w:rPr>
          <w:rFonts w:hint="eastAsia"/>
          <w:lang w:eastAsia="zh-CN"/>
        </w:rPr>
        <w:t>的</w:t>
      </w:r>
      <w:r w:rsidR="00D96AC6" w:rsidRPr="00BD2DA2">
        <w:rPr>
          <w:rFonts w:ascii="SimSun" w:hAnsi="SimSun" w:hint="eastAsia"/>
          <w:lang w:eastAsia="zh-CN"/>
        </w:rPr>
        <w:t>“</w:t>
      </w:r>
      <w:proofErr w:type="gramEnd"/>
      <w:r w:rsidR="00D96AC6">
        <w:rPr>
          <w:lang w:val="en-US" w:eastAsia="zh-CN"/>
        </w:rPr>
        <w:t>SARP</w:t>
      </w:r>
      <w:r w:rsidR="00D96AC6">
        <w:rPr>
          <w:rFonts w:hint="eastAsia"/>
          <w:lang w:val="en-US" w:eastAsia="zh-CN"/>
        </w:rPr>
        <w:t>”（标准和建议</w:t>
      </w:r>
      <w:r w:rsidR="00D96AC6">
        <w:rPr>
          <w:lang w:val="en-US" w:eastAsia="zh-CN"/>
        </w:rPr>
        <w:t>措施</w:t>
      </w:r>
      <w:r w:rsidR="00D96AC6">
        <w:rPr>
          <w:rFonts w:hint="eastAsia"/>
          <w:lang w:val="en-US" w:eastAsia="zh-CN"/>
        </w:rPr>
        <w:t>）</w:t>
      </w:r>
      <w:r w:rsidR="00D96AC6" w:rsidRPr="00391CAD">
        <w:rPr>
          <w:lang w:eastAsia="zh-CN"/>
        </w:rPr>
        <w:t>；</w:t>
      </w:r>
    </w:p>
    <w:p w14:paraId="122E90F4" w14:textId="5C483835" w:rsidR="00A5177C" w:rsidRPr="002C72C2" w:rsidRDefault="00A5177C" w:rsidP="00A5177C">
      <w:pPr>
        <w:rPr>
          <w:lang w:eastAsia="zh-CN"/>
        </w:rPr>
      </w:pPr>
      <w:r w:rsidRPr="002C72C2">
        <w:rPr>
          <w:i/>
          <w:iCs/>
          <w:lang w:eastAsia="zh-CN"/>
        </w:rPr>
        <w:t>b)</w:t>
      </w:r>
      <w:r w:rsidR="00162C62">
        <w:rPr>
          <w:lang w:eastAsia="zh-CN"/>
        </w:rPr>
        <w:tab/>
      </w:r>
      <w:r w:rsidR="00414B4D">
        <w:rPr>
          <w:rFonts w:hint="eastAsia"/>
          <w:lang w:eastAsia="zh-CN"/>
        </w:rPr>
        <w:t>亚轨道飞行器将使用</w:t>
      </w:r>
      <w:r w:rsidR="00B26569">
        <w:rPr>
          <w:rFonts w:hint="eastAsia"/>
          <w:lang w:eastAsia="zh-CN"/>
        </w:rPr>
        <w:t>空间和地面电台；</w:t>
      </w:r>
    </w:p>
    <w:p w14:paraId="1F7B8C7A" w14:textId="7C2E03DA" w:rsidR="00A5177C" w:rsidRPr="00B953E0" w:rsidRDefault="00A5177C" w:rsidP="00A5177C">
      <w:pPr>
        <w:rPr>
          <w:lang w:eastAsia="zh-CN"/>
        </w:rPr>
      </w:pPr>
      <w:r w:rsidRPr="002C72C2">
        <w:rPr>
          <w:i/>
          <w:iCs/>
          <w:lang w:eastAsia="zh-CN"/>
        </w:rPr>
        <w:t>c)</w:t>
      </w:r>
      <w:r w:rsidRPr="002C72C2">
        <w:rPr>
          <w:lang w:eastAsia="zh-CN"/>
        </w:rPr>
        <w:tab/>
      </w:r>
      <w:r w:rsidR="00B26569" w:rsidRPr="00B26569">
        <w:rPr>
          <w:rFonts w:hint="eastAsia"/>
          <w:lang w:eastAsia="zh-CN"/>
        </w:rPr>
        <w:t>从技术角度而言</w:t>
      </w:r>
      <w:r w:rsidR="00B26569">
        <w:rPr>
          <w:rFonts w:hint="eastAsia"/>
          <w:lang w:eastAsia="zh-CN"/>
        </w:rPr>
        <w:t>，亚轨道飞行器能够在现有</w:t>
      </w:r>
      <w:r w:rsidR="00162C62">
        <w:rPr>
          <w:rFonts w:hint="eastAsia"/>
          <w:lang w:eastAsia="zh-CN"/>
        </w:rPr>
        <w:t>的空间</w:t>
      </w:r>
      <w:r w:rsidR="00B26569">
        <w:rPr>
          <w:rFonts w:hint="eastAsia"/>
          <w:lang w:eastAsia="zh-CN"/>
        </w:rPr>
        <w:t>和</w:t>
      </w:r>
      <w:r w:rsidR="00B26569" w:rsidRPr="00B26569">
        <w:rPr>
          <w:rFonts w:hint="eastAsia"/>
          <w:lang w:eastAsia="zh-CN"/>
        </w:rPr>
        <w:t>地面</w:t>
      </w:r>
      <w:r w:rsidR="00B26569">
        <w:rPr>
          <w:rFonts w:hint="eastAsia"/>
          <w:lang w:eastAsia="zh-CN"/>
        </w:rPr>
        <w:t>业务划分下与空间和</w:t>
      </w:r>
      <w:r w:rsidR="00B26569" w:rsidRPr="00B26569">
        <w:rPr>
          <w:rFonts w:hint="eastAsia"/>
          <w:lang w:eastAsia="zh-CN"/>
        </w:rPr>
        <w:t>地面电台</w:t>
      </w:r>
      <w:r w:rsidR="00B26569">
        <w:rPr>
          <w:rFonts w:hint="eastAsia"/>
          <w:lang w:eastAsia="zh-CN"/>
        </w:rPr>
        <w:t>通信，</w:t>
      </w:r>
    </w:p>
    <w:p w14:paraId="61C8E1C3" w14:textId="091DC8B1" w:rsidR="00A5177C" w:rsidRPr="00965689" w:rsidRDefault="00D96AC6" w:rsidP="00A5177C">
      <w:pPr>
        <w:pStyle w:val="Call"/>
        <w:rPr>
          <w:highlight w:val="yellow"/>
          <w:lang w:eastAsia="zh-CN"/>
        </w:rPr>
      </w:pPr>
      <w:r w:rsidRPr="00004F64">
        <w:rPr>
          <w:lang w:eastAsia="zh-CN"/>
        </w:rPr>
        <w:lastRenderedPageBreak/>
        <w:t>注意到</w:t>
      </w:r>
    </w:p>
    <w:p w14:paraId="7289CD94" w14:textId="42CB4DB5" w:rsidR="00A5177C" w:rsidRPr="00E55763" w:rsidRDefault="00B26569" w:rsidP="00677E86">
      <w:pPr>
        <w:pStyle w:val="ListParagraph"/>
        <w:spacing w:after="120"/>
        <w:ind w:left="0" w:firstLineChars="200" w:firstLine="480"/>
        <w:rPr>
          <w:i/>
          <w:szCs w:val="24"/>
          <w:highlight w:val="cya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制定</w:t>
      </w:r>
      <w:r w:rsidR="00D96AC6" w:rsidRPr="00D96AC6">
        <w:rPr>
          <w:rFonts w:hint="eastAsia"/>
          <w:lang w:eastAsia="zh-CN"/>
        </w:rPr>
        <w:t>ICAO</w:t>
      </w:r>
      <w:r>
        <w:rPr>
          <w:rFonts w:ascii="SimSun" w:eastAsia="SimSun" w:hAnsi="SimSun" w:cs="SimSun" w:hint="eastAsia"/>
          <w:lang w:eastAsia="zh-CN"/>
        </w:rPr>
        <w:t>标准</w:t>
      </w:r>
      <w:r w:rsidR="00D96AC6" w:rsidRPr="00D96AC6">
        <w:rPr>
          <w:rFonts w:ascii="SimSun" w:eastAsia="SimSun" w:hAnsi="SimSun" w:cs="SimSun" w:hint="eastAsia"/>
          <w:lang w:eastAsia="zh-CN"/>
        </w:rPr>
        <w:t>航空系统之间的兼容性标准</w:t>
      </w:r>
      <w:r>
        <w:rPr>
          <w:rFonts w:ascii="SimSun" w:eastAsia="SimSun" w:hAnsi="SimSun" w:cs="SimSun" w:hint="eastAsia"/>
          <w:lang w:eastAsia="zh-CN"/>
        </w:rPr>
        <w:t>是</w:t>
      </w:r>
      <w:r w:rsidR="00D96AC6" w:rsidRPr="00D96AC6">
        <w:rPr>
          <w:rFonts w:hint="eastAsia"/>
          <w:lang w:eastAsia="zh-CN"/>
        </w:rPr>
        <w:t>ICAO</w:t>
      </w:r>
      <w:r>
        <w:rPr>
          <w:rFonts w:asciiTheme="minorEastAsia" w:eastAsiaTheme="minorEastAsia" w:hAnsiTheme="minorEastAsia" w:hint="eastAsia"/>
          <w:lang w:eastAsia="zh-CN"/>
        </w:rPr>
        <w:t>的责任</w:t>
      </w:r>
      <w:r w:rsidR="00162C62">
        <w:rPr>
          <w:rFonts w:ascii="SimSun" w:eastAsia="SimSun" w:hAnsi="SimSun" w:cs="SimSun" w:hint="eastAsia"/>
          <w:lang w:eastAsia="zh-CN"/>
        </w:rPr>
        <w:t>，</w:t>
      </w:r>
    </w:p>
    <w:p w14:paraId="1AC4CA03" w14:textId="77777777" w:rsidR="00D96AC6" w:rsidRPr="0036594F" w:rsidRDefault="00D96AC6" w:rsidP="00D96AC6">
      <w:pPr>
        <w:pStyle w:val="Call"/>
        <w:rPr>
          <w:rFonts w:asciiTheme="majorBidi" w:hAnsiTheme="majorBidi" w:cstheme="majorBidi"/>
          <w:lang w:eastAsia="zh-CN"/>
        </w:rPr>
      </w:pPr>
      <w:r w:rsidRPr="0036594F">
        <w:rPr>
          <w:rFonts w:asciiTheme="majorBidi" w:hAnsiTheme="majorBidi" w:cstheme="majorBidi" w:hint="eastAsia"/>
          <w:lang w:eastAsia="zh-CN"/>
        </w:rPr>
        <w:t>做</w:t>
      </w:r>
      <w:r w:rsidRPr="0036594F">
        <w:rPr>
          <w:rFonts w:asciiTheme="majorBidi" w:hAnsiTheme="majorBidi" w:cstheme="majorBidi"/>
          <w:lang w:eastAsia="zh-CN"/>
        </w:rPr>
        <w:t>出决议，请</w:t>
      </w:r>
      <w:r>
        <w:rPr>
          <w:rFonts w:asciiTheme="majorBidi" w:hAnsiTheme="majorBidi" w:cstheme="majorBidi"/>
          <w:lang w:eastAsia="zh-CN"/>
        </w:rPr>
        <w:t>2023</w:t>
      </w:r>
      <w:r>
        <w:rPr>
          <w:rFonts w:asciiTheme="majorBidi" w:hAnsiTheme="majorBidi" w:cstheme="majorBidi" w:hint="eastAsia"/>
          <w:lang w:eastAsia="zh-CN"/>
        </w:rPr>
        <w:t>年世界无线电通信大会</w:t>
      </w:r>
    </w:p>
    <w:p w14:paraId="4B7A7DB4" w14:textId="359B4F64" w:rsidR="00A5177C" w:rsidRPr="002C72C2" w:rsidRDefault="00B26569" w:rsidP="00677E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B26569">
        <w:rPr>
          <w:rFonts w:hint="eastAsia"/>
          <w:lang w:eastAsia="zh-CN"/>
        </w:rPr>
        <w:t>本决议</w:t>
      </w:r>
      <w:r>
        <w:rPr>
          <w:rFonts w:hint="eastAsia"/>
          <w:lang w:eastAsia="zh-CN"/>
        </w:rPr>
        <w:t>审议研究结果</w:t>
      </w:r>
      <w:r w:rsidR="00162C6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</w:t>
      </w:r>
      <w:r w:rsidR="00162C62">
        <w:rPr>
          <w:rFonts w:hint="eastAsia"/>
          <w:lang w:eastAsia="zh-CN"/>
        </w:rPr>
        <w:t>在考虑</w:t>
      </w:r>
      <w:r>
        <w:rPr>
          <w:rFonts w:hint="eastAsia"/>
          <w:lang w:eastAsia="zh-CN"/>
        </w:rPr>
        <w:t>ITU-R</w:t>
      </w:r>
      <w:r w:rsidRPr="00B26569">
        <w:rPr>
          <w:rFonts w:hint="eastAsia"/>
          <w:lang w:eastAsia="zh-CN"/>
        </w:rPr>
        <w:t>研究结果</w:t>
      </w:r>
      <w:r w:rsidR="00162C62">
        <w:rPr>
          <w:rFonts w:hint="eastAsia"/>
          <w:lang w:eastAsia="zh-CN"/>
        </w:rPr>
        <w:t>的情况下</w:t>
      </w:r>
      <w:r>
        <w:rPr>
          <w:rFonts w:hint="eastAsia"/>
          <w:lang w:eastAsia="zh-CN"/>
        </w:rPr>
        <w:t>，采取</w:t>
      </w:r>
      <w:r w:rsidRPr="00B26569">
        <w:rPr>
          <w:rFonts w:hint="eastAsia"/>
          <w:lang w:eastAsia="zh-CN"/>
        </w:rPr>
        <w:t>适当规则行动</w:t>
      </w:r>
      <w:r>
        <w:rPr>
          <w:rFonts w:hint="eastAsia"/>
          <w:lang w:eastAsia="zh-CN"/>
        </w:rPr>
        <w:t>，不包括对《无线电规则》第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条的任何修改或对其他业务</w:t>
      </w:r>
      <w:r w:rsidR="00162C62">
        <w:rPr>
          <w:rFonts w:hint="eastAsia"/>
          <w:lang w:eastAsia="zh-CN"/>
        </w:rPr>
        <w:t>施加</w:t>
      </w:r>
      <w:r>
        <w:rPr>
          <w:rFonts w:hint="eastAsia"/>
          <w:lang w:eastAsia="zh-CN"/>
        </w:rPr>
        <w:t>不当限制</w:t>
      </w:r>
      <w:r w:rsidR="00590ED7">
        <w:rPr>
          <w:rFonts w:hint="eastAsia"/>
          <w:lang w:eastAsia="zh-CN"/>
        </w:rPr>
        <w:t>，</w:t>
      </w:r>
    </w:p>
    <w:p w14:paraId="35353410" w14:textId="652C0438" w:rsidR="00A5177C" w:rsidRPr="00A87D07" w:rsidRDefault="00590ED7" w:rsidP="00A5177C">
      <w:pPr>
        <w:pStyle w:val="Call"/>
        <w:rPr>
          <w:lang w:eastAsia="zh-CN"/>
        </w:rPr>
      </w:pPr>
      <w:r w:rsidRPr="00A87D07">
        <w:rPr>
          <w:rFonts w:cs="Microsoft YaHei" w:hint="eastAsia"/>
          <w:lang w:eastAsia="zh-CN"/>
        </w:rPr>
        <w:t>请</w:t>
      </w:r>
      <w:r w:rsidR="00A5177C" w:rsidRPr="00A87D07">
        <w:rPr>
          <w:lang w:eastAsia="zh-CN"/>
        </w:rPr>
        <w:t>ITU-R</w:t>
      </w:r>
    </w:p>
    <w:p w14:paraId="551B2333" w14:textId="40AD5095" w:rsidR="00A5177C" w:rsidRPr="00B953E0" w:rsidRDefault="00590ED7" w:rsidP="00677E86">
      <w:pPr>
        <w:ind w:firstLineChars="200" w:firstLine="480"/>
        <w:rPr>
          <w:lang w:eastAsia="zh-CN"/>
        </w:rPr>
      </w:pPr>
      <w:r>
        <w:rPr>
          <w:rFonts w:ascii="inherit" w:hAnsi="inherit"/>
          <w:color w:val="000000"/>
          <w:shd w:val="clear" w:color="auto" w:fill="FFFFFF"/>
          <w:lang w:eastAsia="zh-CN"/>
        </w:rPr>
        <w:t>在</w:t>
      </w:r>
      <w:r>
        <w:rPr>
          <w:rFonts w:ascii="inherit" w:hAnsi="inherit"/>
          <w:color w:val="000000"/>
          <w:shd w:val="clear" w:color="auto" w:fill="FFFFFF"/>
          <w:lang w:eastAsia="zh-CN"/>
        </w:rPr>
        <w:t>WRC-23</w:t>
      </w:r>
      <w:r>
        <w:rPr>
          <w:rFonts w:ascii="inherit" w:hAnsi="inherit"/>
          <w:color w:val="000000"/>
          <w:shd w:val="clear" w:color="auto" w:fill="FFFFFF"/>
          <w:lang w:eastAsia="zh-CN"/>
        </w:rPr>
        <w:t>之</w:t>
      </w:r>
      <w:r>
        <w:rPr>
          <w:rFonts w:ascii="SimSun" w:hAnsi="SimSun" w:cs="SimSun" w:hint="eastAsia"/>
          <w:color w:val="000000"/>
          <w:shd w:val="clear" w:color="auto" w:fill="FFFFFF"/>
          <w:lang w:eastAsia="zh-CN"/>
        </w:rPr>
        <w:t>前</w:t>
      </w:r>
      <w:r>
        <w:rPr>
          <w:rFonts w:hint="eastAsia"/>
          <w:lang w:eastAsia="zh-CN"/>
        </w:rPr>
        <w:t>开展研究并及时确定对《无线电规则》的任何修订，以促进用于</w:t>
      </w:r>
      <w:r w:rsidRPr="00590ED7">
        <w:rPr>
          <w:rFonts w:hint="eastAsia"/>
          <w:lang w:eastAsia="zh-CN"/>
        </w:rPr>
        <w:t>亚轨道飞行器</w:t>
      </w:r>
      <w:r w:rsidR="0046283B">
        <w:rPr>
          <w:rFonts w:hint="eastAsia"/>
          <w:lang w:eastAsia="zh-CN"/>
        </w:rPr>
        <w:t>安全操作</w:t>
      </w:r>
      <w:r w:rsidRPr="00590ED7">
        <w:rPr>
          <w:rFonts w:hint="eastAsia"/>
          <w:lang w:eastAsia="zh-CN"/>
        </w:rPr>
        <w:t>的无线电通信</w:t>
      </w:r>
      <w:r>
        <w:rPr>
          <w:rFonts w:hint="eastAsia"/>
          <w:lang w:eastAsia="zh-CN"/>
        </w:rPr>
        <w:t>。这些研究应与</w:t>
      </w:r>
      <w:r w:rsidR="00A877BB">
        <w:rPr>
          <w:rFonts w:hint="eastAsia"/>
          <w:lang w:eastAsia="zh-CN"/>
        </w:rPr>
        <w:t>国际民用航空</w:t>
      </w:r>
      <w:r w:rsidRPr="00590ED7">
        <w:rPr>
          <w:rFonts w:hint="eastAsia"/>
          <w:lang w:eastAsia="zh-CN"/>
        </w:rPr>
        <w:t>组织（</w:t>
      </w:r>
      <w:r w:rsidRPr="00590ED7"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）密切协作开展，可包括定义亚轨道飞行器或亚轨道飞行器电台类型，同时考虑用于</w:t>
      </w:r>
      <w:r w:rsidRPr="00590ED7">
        <w:rPr>
          <w:rFonts w:hint="eastAsia"/>
          <w:lang w:eastAsia="zh-CN"/>
        </w:rPr>
        <w:t>国际民用航空</w:t>
      </w:r>
      <w:r>
        <w:rPr>
          <w:rFonts w:hint="eastAsia"/>
          <w:lang w:eastAsia="zh-CN"/>
        </w:rPr>
        <w:t>互操作性</w:t>
      </w:r>
      <w:r w:rsidR="006B3A84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飞行安全应用的适当无线电通信业务，</w:t>
      </w:r>
    </w:p>
    <w:p w14:paraId="4DCC2824" w14:textId="77777777" w:rsidR="00D96AC6" w:rsidRPr="0036594F" w:rsidRDefault="00D96AC6" w:rsidP="00D96AC6">
      <w:pPr>
        <w:pStyle w:val="Call"/>
        <w:rPr>
          <w:lang w:eastAsia="zh-CN"/>
        </w:rPr>
      </w:pPr>
      <w:r w:rsidRPr="0036594F">
        <w:rPr>
          <w:rFonts w:hint="eastAsia"/>
          <w:lang w:eastAsia="zh-CN"/>
        </w:rPr>
        <w:t>请各主管部门</w:t>
      </w:r>
    </w:p>
    <w:p w14:paraId="2C2CC7E5" w14:textId="4D4A1359" w:rsidR="00D96AC6" w:rsidRDefault="00D96AC6" w:rsidP="00D96AC6">
      <w:pPr>
        <w:ind w:firstLineChars="200" w:firstLine="480"/>
        <w:rPr>
          <w:rFonts w:ascii="SimSun" w:hAnsi="SimSun" w:cs="SimSun"/>
          <w:color w:val="000000"/>
          <w:lang w:eastAsia="zh-CN"/>
        </w:rPr>
      </w:pPr>
      <w:r w:rsidRPr="0036594F">
        <w:rPr>
          <w:rFonts w:hint="eastAsia"/>
          <w:color w:val="000000"/>
          <w:lang w:eastAsia="zh-CN"/>
        </w:rPr>
        <w:t>通过</w:t>
      </w:r>
      <w:r w:rsidRPr="0036594F">
        <w:rPr>
          <w:color w:val="000000"/>
          <w:lang w:eastAsia="zh-CN"/>
        </w:rPr>
        <w:t>向</w:t>
      </w:r>
      <w:r w:rsidRPr="0036594F">
        <w:rPr>
          <w:color w:val="000000"/>
          <w:lang w:eastAsia="zh-CN"/>
        </w:rPr>
        <w:t>ITU-R</w:t>
      </w:r>
      <w:r w:rsidR="00A877BB">
        <w:rPr>
          <w:lang w:eastAsia="zh-CN"/>
        </w:rPr>
        <w:t>提交文稿积极参加</w:t>
      </w:r>
      <w:r w:rsidRPr="00DA0A2F">
        <w:rPr>
          <w:lang w:eastAsia="zh-CN"/>
        </w:rPr>
        <w:t>研究工</w:t>
      </w:r>
      <w:r w:rsidRPr="00DA0A2F">
        <w:rPr>
          <w:rFonts w:ascii="SimSun" w:hAnsi="SimSun" w:cs="SimSun" w:hint="eastAsia"/>
          <w:lang w:eastAsia="zh-CN"/>
        </w:rPr>
        <w:t>作</w:t>
      </w:r>
      <w:r w:rsidRPr="0036594F">
        <w:rPr>
          <w:rFonts w:ascii="SimSun" w:hAnsi="SimSun" w:cs="SimSun" w:hint="eastAsia"/>
          <w:color w:val="000000"/>
          <w:lang w:eastAsia="zh-CN"/>
        </w:rPr>
        <w:t>，</w:t>
      </w:r>
    </w:p>
    <w:p w14:paraId="334ACBAF" w14:textId="77777777" w:rsidR="00D96AC6" w:rsidRPr="00004F64" w:rsidRDefault="00D96AC6" w:rsidP="00D96AC6">
      <w:pPr>
        <w:pStyle w:val="Call"/>
        <w:rPr>
          <w:lang w:eastAsia="zh-CN"/>
        </w:rPr>
      </w:pPr>
      <w:r w:rsidRPr="00004F64">
        <w:rPr>
          <w:lang w:eastAsia="zh-CN"/>
        </w:rPr>
        <w:t>责成秘书长</w:t>
      </w:r>
    </w:p>
    <w:p w14:paraId="5774D197" w14:textId="77777777" w:rsidR="00D96AC6" w:rsidRDefault="00D96AC6" w:rsidP="00D96AC6">
      <w:pPr>
        <w:ind w:firstLineChars="200" w:firstLine="480"/>
        <w:rPr>
          <w:lang w:eastAsia="zh-CN"/>
        </w:rPr>
      </w:pPr>
      <w:r w:rsidRPr="00715EAD">
        <w:rPr>
          <w:lang w:eastAsia="zh-CN"/>
        </w:rPr>
        <w:t>提请</w:t>
      </w:r>
      <w:r w:rsidRPr="00715EAD">
        <w:rPr>
          <w:lang w:eastAsia="zh-CN"/>
        </w:rPr>
        <w:t>ICAO</w:t>
      </w:r>
      <w:r w:rsidRPr="00715EAD">
        <w:rPr>
          <w:lang w:eastAsia="zh-CN"/>
        </w:rPr>
        <w:t>注意本决议。</w:t>
      </w:r>
    </w:p>
    <w:p w14:paraId="06AEC523" w14:textId="5B6E632C" w:rsidR="00CA3436" w:rsidRDefault="00E761AD">
      <w:pPr>
        <w:pStyle w:val="Reasons"/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D17B0">
        <w:rPr>
          <w:rFonts w:hint="eastAsia"/>
          <w:lang w:eastAsia="zh-CN"/>
        </w:rPr>
        <w:t>决议将支持开展</w:t>
      </w:r>
      <w:r w:rsidR="00FD17B0" w:rsidRPr="00FC3D98">
        <w:rPr>
          <w:lang w:eastAsia="zh-CN"/>
        </w:rPr>
        <w:t>WRC-23</w:t>
      </w:r>
      <w:r w:rsidR="000F1B9E">
        <w:rPr>
          <w:rFonts w:hint="eastAsia"/>
          <w:lang w:eastAsia="zh-CN"/>
        </w:rPr>
        <w:t>相关议项所需</w:t>
      </w:r>
      <w:r w:rsidR="00FD17B0">
        <w:rPr>
          <w:rFonts w:hint="eastAsia"/>
          <w:lang w:eastAsia="zh-CN"/>
        </w:rPr>
        <w:t>的</w:t>
      </w:r>
      <w:r w:rsidR="00FD17B0">
        <w:rPr>
          <w:rFonts w:hint="eastAsia"/>
          <w:lang w:eastAsia="zh-CN"/>
        </w:rPr>
        <w:t>ITU-R</w:t>
      </w:r>
      <w:r w:rsidR="00FD17B0">
        <w:rPr>
          <w:rFonts w:hint="eastAsia"/>
          <w:lang w:eastAsia="zh-CN"/>
        </w:rPr>
        <w:t>研究。</w:t>
      </w:r>
    </w:p>
    <w:p w14:paraId="4623CF87" w14:textId="66DD4A21" w:rsidR="00A5177C" w:rsidRDefault="00A5177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BCC670A" w14:textId="4E9319A8" w:rsidR="00A5177C" w:rsidRPr="0069167B" w:rsidRDefault="00714D52" w:rsidP="00A5177C">
      <w:pPr>
        <w:pStyle w:val="AnnexNo"/>
        <w:rPr>
          <w:rFonts w:asciiTheme="majorEastAsia" w:eastAsiaTheme="majorEastAsia" w:hAnsiTheme="majorEastAsia"/>
          <w:lang w:eastAsia="zh-CN"/>
        </w:rPr>
      </w:pPr>
      <w:r w:rsidRPr="0069167B">
        <w:rPr>
          <w:rFonts w:asciiTheme="majorEastAsia" w:eastAsiaTheme="majorEastAsia" w:hAnsiTheme="majorEastAsia" w:cs="Microsoft YaHei" w:hint="eastAsia"/>
          <w:lang w:eastAsia="zh-CN"/>
        </w:rPr>
        <w:lastRenderedPageBreak/>
        <w:t>后附资料</w:t>
      </w:r>
    </w:p>
    <w:p w14:paraId="3B99A47A" w14:textId="68CE15A4" w:rsidR="00A5177C" w:rsidRPr="009E3DC8" w:rsidRDefault="00714D52" w:rsidP="00A5177C">
      <w:pPr>
        <w:pStyle w:val="Annextitle"/>
        <w:rPr>
          <w:rFonts w:eastAsia="Calibri"/>
          <w:lang w:eastAsia="zh-CN"/>
        </w:rPr>
      </w:pPr>
      <w:r>
        <w:rPr>
          <w:rFonts w:hint="eastAsia"/>
          <w:lang w:eastAsia="zh-CN"/>
        </w:rPr>
        <w:t>有关</w:t>
      </w:r>
      <w:r w:rsidRPr="00714D52">
        <w:rPr>
          <w:rFonts w:eastAsia="Calibri" w:hint="eastAsia"/>
          <w:lang w:eastAsia="zh-CN"/>
        </w:rPr>
        <w:t>WRC-23</w:t>
      </w:r>
      <w:r w:rsidRPr="00CE22FB">
        <w:rPr>
          <w:rFonts w:asciiTheme="majorEastAsia" w:eastAsiaTheme="majorEastAsia" w:hAnsiTheme="majorEastAsia" w:cs="Microsoft YaHei" w:hint="eastAsia"/>
          <w:lang w:eastAsia="zh-CN"/>
        </w:rPr>
        <w:t>未来议项的提案</w:t>
      </w:r>
    </w:p>
    <w:p w14:paraId="015D8B5E" w14:textId="11743D51" w:rsidR="00CE22FB" w:rsidRDefault="00D96AC6" w:rsidP="001A1FDF">
      <w:pPr>
        <w:spacing w:before="80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834611">
        <w:rPr>
          <w:rFonts w:hint="eastAsia"/>
          <w:b/>
          <w:bCs/>
          <w:lang w:eastAsia="zh-CN"/>
        </w:rPr>
        <w:t>议题</w:t>
      </w:r>
      <w:r w:rsidRPr="00834611">
        <w:rPr>
          <w:b/>
          <w:bCs/>
          <w:lang w:eastAsia="zh-CN"/>
        </w:rPr>
        <w:t>：</w:t>
      </w:r>
      <w:r w:rsid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为</w:t>
      </w:r>
      <w:r w:rsidR="00714D52" w:rsidRPr="00CE22FB">
        <w:rPr>
          <w:rFonts w:eastAsiaTheme="minorEastAsia"/>
          <w:bCs/>
          <w:sz w:val="22"/>
          <w:szCs w:val="22"/>
          <w:lang w:eastAsia="zh-CN"/>
        </w:rPr>
        <w:t>WRC-23</w:t>
      </w:r>
      <w:r w:rsid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拟议</w:t>
      </w:r>
      <w:r w:rsidR="000F1B9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了</w:t>
      </w:r>
      <w:r w:rsid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未来</w:t>
      </w:r>
      <w:r w:rsidR="00714D52" w:rsidRPr="00CE22FB">
        <w:rPr>
          <w:rFonts w:eastAsiaTheme="minorEastAsia"/>
          <w:bCs/>
          <w:sz w:val="22"/>
          <w:szCs w:val="22"/>
          <w:lang w:eastAsia="zh-CN"/>
        </w:rPr>
        <w:t>WRC</w:t>
      </w:r>
      <w:r w:rsidR="00714D52" w:rsidRP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议项</w:t>
      </w:r>
      <w:r w:rsid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，</w:t>
      </w:r>
      <w:proofErr w:type="gramStart"/>
      <w:r w:rsidR="00ED5B3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即</w:t>
      </w:r>
      <w:r w:rsidR="0046283B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审议</w:t>
      </w:r>
      <w:proofErr w:type="gramEnd"/>
      <w:r w:rsidR="0046283B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研究结果，以促进用于亚轨道飞行器安全操作</w:t>
      </w:r>
      <w:r w:rsidR="00714D5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的通信。</w:t>
      </w:r>
    </w:p>
    <w:p w14:paraId="3360F6FC" w14:textId="77777777" w:rsidR="001A1FDF" w:rsidRPr="0069167B" w:rsidRDefault="001A1FDF" w:rsidP="001A1FDF">
      <w:pPr>
        <w:spacing w:before="80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3D1DD362" w14:textId="1AEDE6E1" w:rsidR="00A5177C" w:rsidRPr="009E3DC8" w:rsidRDefault="00D96AC6" w:rsidP="001A1FDF">
      <w:pPr>
        <w:spacing w:before="80"/>
        <w:rPr>
          <w:rFonts w:eastAsia="Calibri"/>
          <w:sz w:val="22"/>
          <w:szCs w:val="22"/>
          <w:lang w:eastAsia="zh-CN"/>
        </w:rPr>
      </w:pPr>
      <w:r w:rsidRPr="00D04C63">
        <w:rPr>
          <w:rFonts w:hint="eastAsia"/>
          <w:b/>
          <w:bCs/>
          <w:lang w:val="fr-FR" w:eastAsia="zh-CN"/>
        </w:rPr>
        <w:t>来源</w:t>
      </w:r>
      <w:r w:rsidRPr="00D04C63">
        <w:rPr>
          <w:b/>
          <w:bCs/>
          <w:lang w:val="fr-FR" w:eastAsia="zh-CN"/>
        </w:rPr>
        <w:t>：</w:t>
      </w:r>
      <w:r w:rsidR="00714D52" w:rsidRPr="00CE22FB">
        <w:rPr>
          <w:rFonts w:asciiTheme="minorEastAsia" w:eastAsiaTheme="minorEastAsia" w:hAnsiTheme="minorEastAsia" w:cs="Microsoft YaHei" w:hint="eastAsia"/>
          <w:b/>
          <w:sz w:val="22"/>
          <w:szCs w:val="22"/>
          <w:lang w:eastAsia="zh-CN"/>
        </w:rPr>
        <w:t>美洲国家电信委员会成员国</w:t>
      </w:r>
    </w:p>
    <w:p w14:paraId="3C4329EC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eastAsia="zh-CN"/>
        </w:rPr>
      </w:pPr>
    </w:p>
    <w:p w14:paraId="77AC1BF9" w14:textId="0A264D52" w:rsidR="00A5177C" w:rsidRPr="009E3DC8" w:rsidRDefault="00D96AC6" w:rsidP="001A1FDF">
      <w:pPr>
        <w:spacing w:before="80"/>
        <w:rPr>
          <w:rFonts w:eastAsia="Calibri"/>
          <w:sz w:val="22"/>
          <w:szCs w:val="22"/>
          <w:lang w:eastAsia="zh-CN"/>
        </w:rPr>
      </w:pPr>
      <w:r w:rsidRPr="009C478D">
        <w:rPr>
          <w:rFonts w:ascii="STKaiti" w:eastAsia="STKaiti" w:hAnsi="STKaiti" w:hint="eastAsia"/>
          <w:b/>
          <w:iCs/>
          <w:color w:val="000000"/>
          <w:lang w:eastAsia="zh-CN"/>
        </w:rPr>
        <w:t>提案：</w:t>
      </w:r>
      <w:r w:rsidR="00714D52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确定对《无线电规则》的任何修订，但不包括</w:t>
      </w:r>
      <w:r w:rsidR="003E4F7A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任何将允许为第</w:t>
      </w:r>
      <w:r w:rsidR="003E4F7A" w:rsidRPr="002C72C2">
        <w:rPr>
          <w:rFonts w:eastAsia="Calibri"/>
          <w:b/>
          <w:color w:val="000000"/>
          <w:sz w:val="22"/>
          <w:szCs w:val="22"/>
          <w:lang w:eastAsia="zh-CN"/>
        </w:rPr>
        <w:t>[IAP/10(G)/SUB-ORB-VEHICLES]</w:t>
      </w:r>
      <w:r w:rsidR="003E4F7A">
        <w:rPr>
          <w:rFonts w:asciiTheme="minorEastAsia" w:eastAsiaTheme="minorEastAsia" w:hAnsiTheme="minorEastAsia" w:hint="eastAsia"/>
          <w:b/>
          <w:color w:val="000000"/>
          <w:sz w:val="22"/>
          <w:szCs w:val="22"/>
          <w:lang w:eastAsia="zh-CN"/>
        </w:rPr>
        <w:t>号决议（</w:t>
      </w:r>
      <w:r w:rsidR="003E4F7A" w:rsidRPr="002C72C2">
        <w:rPr>
          <w:rFonts w:eastAsia="Calibri"/>
          <w:b/>
          <w:color w:val="000000"/>
          <w:sz w:val="22"/>
          <w:szCs w:val="22"/>
          <w:lang w:eastAsia="zh-CN"/>
        </w:rPr>
        <w:t>WRC-19</w:t>
      </w:r>
      <w:r w:rsidR="003E4F7A">
        <w:rPr>
          <w:rFonts w:asciiTheme="minorEastAsia" w:eastAsiaTheme="minorEastAsia" w:hAnsiTheme="minorEastAsia" w:hint="eastAsia"/>
          <w:b/>
          <w:color w:val="000000"/>
          <w:sz w:val="22"/>
          <w:szCs w:val="22"/>
          <w:lang w:eastAsia="zh-CN"/>
        </w:rPr>
        <w:t>）</w:t>
      </w:r>
      <w:r w:rsidR="0046283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所述的亚轨道飞行器安全操作</w:t>
      </w:r>
      <w:r w:rsidR="003E4F7A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使用无线电通信的新</w:t>
      </w:r>
      <w:r w:rsidR="003E4F7A" w:rsidRPr="00714D52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频率划分</w:t>
      </w:r>
      <w:r w:rsidR="000F1B9E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。</w:t>
      </w:r>
    </w:p>
    <w:p w14:paraId="20BA061C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eastAsia="zh-CN"/>
        </w:rPr>
      </w:pPr>
    </w:p>
    <w:p w14:paraId="1B893452" w14:textId="729CBD77" w:rsidR="00A5177C" w:rsidRPr="00FB4E2D" w:rsidRDefault="00D96AC6" w:rsidP="001A1FDF">
      <w:pPr>
        <w:spacing w:before="80"/>
        <w:rPr>
          <w:rFonts w:eastAsia="Calibri"/>
          <w:b/>
          <w:bCs/>
          <w:i/>
          <w:iCs/>
          <w:sz w:val="22"/>
          <w:szCs w:val="22"/>
          <w:highlight w:val="yellow"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背景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/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理由：</w:t>
      </w:r>
    </w:p>
    <w:p w14:paraId="79A8E096" w14:textId="75956EC5" w:rsidR="00A5177C" w:rsidRPr="009E3DC8" w:rsidRDefault="003E4F7A" w:rsidP="001A1FDF">
      <w:pPr>
        <w:spacing w:before="80"/>
        <w:rPr>
          <w:rFonts w:eastAsia="Calibri"/>
          <w:i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提供一种方式，使</w:t>
      </w:r>
      <w:r w:rsidR="00656328"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在现有</w:t>
      </w:r>
      <w:r w:rsidR="00656328" w:rsidRPr="00656328"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频率划分</w:t>
      </w:r>
      <w:r w:rsidR="00656328"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下发往和发自亚轨道飞行器的</w:t>
      </w:r>
      <w:r w:rsidR="00656328" w:rsidRPr="00656328"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无线电通信</w:t>
      </w:r>
      <w:r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在《无线电规则》中得到认可</w:t>
      </w:r>
      <w:r w:rsidR="00656328">
        <w:rPr>
          <w:rFonts w:asciiTheme="minorEastAsia" w:eastAsiaTheme="minorEastAsia" w:hAnsiTheme="minorEastAsia" w:hint="eastAsia"/>
          <w:iCs/>
          <w:sz w:val="22"/>
          <w:szCs w:val="22"/>
          <w:lang w:eastAsia="zh-CN"/>
        </w:rPr>
        <w:t>。</w:t>
      </w:r>
    </w:p>
    <w:p w14:paraId="5EBCE08A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eastAsia="zh-CN"/>
        </w:rPr>
      </w:pPr>
    </w:p>
    <w:p w14:paraId="0EFEE654" w14:textId="5C24C718" w:rsidR="00A5177C" w:rsidRPr="00F67077" w:rsidRDefault="00D96AC6" w:rsidP="001A1FDF">
      <w:pPr>
        <w:spacing w:before="80"/>
        <w:rPr>
          <w:rFonts w:eastAsia="Calibri"/>
          <w:b/>
          <w:bCs/>
          <w:i/>
          <w:iCs/>
          <w:sz w:val="22"/>
          <w:szCs w:val="22"/>
          <w:lang w:val="fr-CH" w:eastAsia="zh-CN"/>
        </w:rPr>
      </w:pPr>
      <w:r>
        <w:rPr>
          <w:rFonts w:eastAsia="STKaiti" w:hint="eastAsia"/>
          <w:b/>
          <w:bCs/>
          <w:iCs/>
          <w:color w:val="000000"/>
          <w:lang w:eastAsia="zh-CN"/>
        </w:rPr>
        <w:t>相关的无线电通信业务：</w:t>
      </w:r>
    </w:p>
    <w:p w14:paraId="63D6CFF9" w14:textId="1958086A" w:rsidR="00A5177C" w:rsidRPr="0069167B" w:rsidRDefault="00656328" w:rsidP="001A1FDF">
      <w:pPr>
        <w:spacing w:before="80"/>
        <w:rPr>
          <w:rFonts w:asciiTheme="minorEastAsia" w:eastAsiaTheme="minorEastAsia" w:hAnsiTheme="minorEastAsia"/>
          <w:sz w:val="22"/>
          <w:szCs w:val="22"/>
          <w:lang w:val="fr-CH" w:eastAsia="zh-CN"/>
        </w:rPr>
      </w:pPr>
      <w:r w:rsidRPr="0069167B">
        <w:rPr>
          <w:rFonts w:asciiTheme="minorEastAsia" w:eastAsiaTheme="minorEastAsia" w:hAnsiTheme="minorEastAsia" w:cs="Microsoft YaHei" w:hint="eastAsia"/>
          <w:sz w:val="22"/>
          <w:szCs w:val="22"/>
          <w:lang w:val="fr-CH" w:eastAsia="zh-CN"/>
        </w:rPr>
        <w:t>航空无线电导航业务、航空移动业务、卫星固定业务、卫星移动业务。</w:t>
      </w:r>
    </w:p>
    <w:p w14:paraId="42F56AC9" w14:textId="77777777" w:rsidR="00A5177C" w:rsidRPr="00F67077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val="fr-CH" w:eastAsia="zh-CN"/>
        </w:rPr>
      </w:pPr>
    </w:p>
    <w:p w14:paraId="5C0E6700" w14:textId="3C4F3DD0" w:rsidR="00A5177C" w:rsidRPr="00D96AC6" w:rsidRDefault="00D96AC6" w:rsidP="001A1FDF">
      <w:pPr>
        <w:spacing w:before="80"/>
        <w:rPr>
          <w:rFonts w:eastAsia="Calibri"/>
          <w:sz w:val="22"/>
          <w:szCs w:val="22"/>
          <w:lang w:val="fr-CH" w:eastAsia="zh-CN"/>
        </w:rPr>
      </w:pPr>
      <w:r>
        <w:rPr>
          <w:rFonts w:eastAsia="STKaiti" w:hint="eastAsia"/>
          <w:b/>
          <w:bCs/>
          <w:iCs/>
          <w:color w:val="000000"/>
          <w:lang w:eastAsia="zh-CN"/>
        </w:rPr>
        <w:t>对可能出现的困难的说明</w:t>
      </w:r>
      <w:r w:rsidRPr="00D96AC6">
        <w:rPr>
          <w:rFonts w:eastAsia="STKaiti" w:hint="eastAsia"/>
          <w:b/>
          <w:bCs/>
          <w:iCs/>
          <w:color w:val="000000"/>
          <w:lang w:val="fr-CH" w:eastAsia="zh-CN"/>
        </w:rPr>
        <w:t>：</w:t>
      </w:r>
      <w:r w:rsidR="00560F3C" w:rsidRPr="0069167B">
        <w:rPr>
          <w:rFonts w:ascii="SimSun" w:hAnsi="SimSun" w:cs="Microsoft YaHei" w:hint="eastAsia"/>
          <w:sz w:val="22"/>
          <w:szCs w:val="22"/>
          <w:lang w:val="fr-CH" w:eastAsia="zh-CN"/>
        </w:rPr>
        <w:t>未预见到</w:t>
      </w:r>
    </w:p>
    <w:p w14:paraId="2F925DDE" w14:textId="77777777" w:rsidR="00A5177C" w:rsidRPr="00D96AC6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val="fr-CH" w:eastAsia="zh-CN"/>
        </w:rPr>
      </w:pPr>
    </w:p>
    <w:p w14:paraId="1D27D296" w14:textId="5B4A1398" w:rsidR="00A5177C" w:rsidRPr="00D96AC6" w:rsidRDefault="00D96AC6" w:rsidP="001A1FDF">
      <w:pPr>
        <w:spacing w:before="80"/>
        <w:rPr>
          <w:rFonts w:eastAsia="Calibri"/>
          <w:sz w:val="22"/>
          <w:szCs w:val="22"/>
          <w:lang w:val="fr-CH"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此前</w:t>
      </w:r>
      <w:r w:rsidRPr="00D96AC6">
        <w:rPr>
          <w:rFonts w:eastAsia="STKaiti"/>
          <w:b/>
          <w:bCs/>
          <w:iCs/>
          <w:color w:val="000000"/>
          <w:szCs w:val="18"/>
          <w:lang w:val="fr-CH" w:eastAsia="zh-CN"/>
        </w:rPr>
        <w:t>/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正在进行的对该问题的研究</w:t>
      </w:r>
      <w:r w:rsidRPr="00D96AC6"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：</w:t>
      </w:r>
      <w:r w:rsidR="00ED5B32" w:rsidRPr="0069167B">
        <w:rPr>
          <w:rFonts w:hint="eastAsia"/>
          <w:lang w:val="fr-CH" w:eastAsia="zh-CN"/>
        </w:rPr>
        <w:t>在</w:t>
      </w:r>
      <w:r w:rsidR="00105501" w:rsidRPr="0069167B">
        <w:rPr>
          <w:rFonts w:hint="eastAsia"/>
          <w:sz w:val="22"/>
          <w:szCs w:val="22"/>
          <w:lang w:val="fr-CH" w:eastAsia="zh-CN"/>
        </w:rPr>
        <w:t>5B</w:t>
      </w:r>
      <w:r w:rsidR="00105501" w:rsidRPr="0069167B">
        <w:rPr>
          <w:rFonts w:hint="eastAsia"/>
          <w:sz w:val="22"/>
          <w:szCs w:val="22"/>
          <w:lang w:val="fr-CH" w:eastAsia="zh-CN"/>
        </w:rPr>
        <w:t>工作组</w:t>
      </w:r>
      <w:r w:rsidR="003E4F7A" w:rsidRPr="0069167B">
        <w:rPr>
          <w:rFonts w:hint="eastAsia"/>
          <w:lang w:val="fr-CH" w:eastAsia="zh-CN"/>
        </w:rPr>
        <w:t>2016-2019</w:t>
      </w:r>
      <w:r w:rsidR="003E4F7A" w:rsidRPr="0069167B">
        <w:rPr>
          <w:rFonts w:hint="eastAsia"/>
          <w:lang w:val="fr-CH" w:eastAsia="zh-CN"/>
        </w:rPr>
        <w:t>研究周期内，</w:t>
      </w:r>
      <w:r w:rsidR="00105501" w:rsidRPr="0069167B">
        <w:rPr>
          <w:rFonts w:hint="eastAsia"/>
          <w:lang w:val="fr-CH" w:eastAsia="zh-CN"/>
        </w:rPr>
        <w:t>在</w:t>
      </w:r>
      <w:r w:rsidR="003E4F7A" w:rsidRPr="0069167B">
        <w:rPr>
          <w:rFonts w:hint="eastAsia"/>
          <w:lang w:val="fr-CH" w:eastAsia="zh-CN"/>
        </w:rPr>
        <w:t>WRC-19</w:t>
      </w:r>
      <w:r w:rsidR="003E4F7A" w:rsidRPr="0069167B">
        <w:rPr>
          <w:rFonts w:hint="eastAsia"/>
          <w:lang w:val="fr-CH" w:eastAsia="zh-CN"/>
        </w:rPr>
        <w:t>议项</w:t>
      </w:r>
      <w:r w:rsidR="00105501" w:rsidRPr="0069167B">
        <w:rPr>
          <w:rFonts w:hint="eastAsia"/>
          <w:lang w:val="fr-CH" w:eastAsia="zh-CN"/>
        </w:rPr>
        <w:t>9</w:t>
      </w:r>
      <w:r w:rsidR="00105501" w:rsidRPr="0069167B">
        <w:rPr>
          <w:lang w:val="fr-CH" w:eastAsia="zh-CN"/>
        </w:rPr>
        <w:t>.</w:t>
      </w:r>
      <w:r w:rsidR="00105501" w:rsidRPr="0069167B">
        <w:rPr>
          <w:rFonts w:hint="eastAsia"/>
          <w:lang w:val="fr-CH" w:eastAsia="zh-CN"/>
        </w:rPr>
        <w:t>1</w:t>
      </w:r>
      <w:r w:rsidR="00105501" w:rsidRPr="0069167B">
        <w:rPr>
          <w:rFonts w:hint="eastAsia"/>
          <w:lang w:val="fr-CH" w:eastAsia="zh-CN"/>
        </w:rPr>
        <w:t>问题</w:t>
      </w:r>
      <w:r w:rsidR="00105501" w:rsidRPr="0069167B">
        <w:rPr>
          <w:rFonts w:hint="eastAsia"/>
          <w:lang w:val="fr-CH" w:eastAsia="zh-CN"/>
        </w:rPr>
        <w:t>4</w:t>
      </w:r>
      <w:r w:rsidR="00105501" w:rsidRPr="0069167B">
        <w:rPr>
          <w:rFonts w:hint="eastAsia"/>
          <w:lang w:val="fr-CH" w:eastAsia="zh-CN"/>
        </w:rPr>
        <w:t>下，</w:t>
      </w:r>
      <w:r w:rsidR="00ED5B32" w:rsidRPr="0069167B">
        <w:rPr>
          <w:rFonts w:hint="eastAsia"/>
          <w:lang w:val="fr-CH" w:eastAsia="zh-CN"/>
        </w:rPr>
        <w:t>以及</w:t>
      </w:r>
      <w:r w:rsidR="00105501" w:rsidRPr="0069167B">
        <w:rPr>
          <w:rFonts w:hint="eastAsia"/>
          <w:lang w:val="fr-CH" w:eastAsia="zh-CN"/>
        </w:rPr>
        <w:t>自</w:t>
      </w:r>
      <w:r w:rsidR="00105501" w:rsidRPr="0069167B">
        <w:rPr>
          <w:rFonts w:hint="eastAsia"/>
          <w:lang w:val="fr-CH" w:eastAsia="zh-CN"/>
        </w:rPr>
        <w:t>2015</w:t>
      </w:r>
      <w:r w:rsidR="00105501" w:rsidRPr="0069167B">
        <w:rPr>
          <w:rFonts w:hint="eastAsia"/>
          <w:lang w:val="fr-CH" w:eastAsia="zh-CN"/>
        </w:rPr>
        <w:t>年</w:t>
      </w:r>
      <w:r w:rsidR="00ED5B32" w:rsidRPr="0069167B">
        <w:rPr>
          <w:rFonts w:hint="eastAsia"/>
          <w:lang w:val="fr-CH" w:eastAsia="zh-CN"/>
        </w:rPr>
        <w:t>以来</w:t>
      </w:r>
      <w:r w:rsidR="00105501" w:rsidRPr="0069167B">
        <w:rPr>
          <w:rFonts w:hint="eastAsia"/>
          <w:lang w:val="fr-CH" w:eastAsia="zh-CN"/>
        </w:rPr>
        <w:t>在</w:t>
      </w:r>
      <w:r w:rsidR="00105501" w:rsidRPr="0069167B">
        <w:rPr>
          <w:color w:val="000000"/>
          <w:shd w:val="clear" w:color="auto" w:fill="FFFFFF"/>
          <w:lang w:val="fr-CH" w:eastAsia="zh-CN"/>
        </w:rPr>
        <w:t>ITU-R</w:t>
      </w:r>
      <w:r w:rsidR="00105501" w:rsidRPr="0069167B">
        <w:rPr>
          <w:color w:val="000000"/>
          <w:shd w:val="clear" w:color="auto" w:fill="FFFFFF"/>
          <w:lang w:eastAsia="zh-CN"/>
        </w:rPr>
        <w:t>第</w:t>
      </w:r>
      <w:r w:rsidR="00105501" w:rsidRPr="0069167B">
        <w:rPr>
          <w:color w:val="000000"/>
          <w:shd w:val="clear" w:color="auto" w:fill="FFFFFF"/>
          <w:lang w:val="fr-CH" w:eastAsia="zh-CN"/>
        </w:rPr>
        <w:t>259/5</w:t>
      </w:r>
      <w:r w:rsidR="00105501" w:rsidRPr="0069167B">
        <w:rPr>
          <w:color w:val="000000"/>
          <w:shd w:val="clear" w:color="auto" w:fill="FFFFFF"/>
          <w:lang w:eastAsia="zh-CN"/>
        </w:rPr>
        <w:t>号课</w:t>
      </w:r>
      <w:r w:rsidR="00105501" w:rsidRPr="0069167B">
        <w:rPr>
          <w:rFonts w:hint="eastAsia"/>
          <w:color w:val="000000"/>
          <w:shd w:val="clear" w:color="auto" w:fill="FFFFFF"/>
          <w:lang w:eastAsia="zh-CN"/>
        </w:rPr>
        <w:t>题下</w:t>
      </w:r>
      <w:r w:rsidR="00DB7098" w:rsidRPr="0069167B">
        <w:rPr>
          <w:rFonts w:hint="eastAsia"/>
          <w:color w:val="000000"/>
          <w:shd w:val="clear" w:color="auto" w:fill="FFFFFF"/>
          <w:lang w:eastAsia="zh-CN"/>
        </w:rPr>
        <w:t>一直</w:t>
      </w:r>
      <w:r w:rsidR="00105501" w:rsidRPr="0069167B">
        <w:rPr>
          <w:rFonts w:hint="eastAsia"/>
          <w:color w:val="000000"/>
          <w:shd w:val="clear" w:color="auto" w:fill="FFFFFF"/>
          <w:lang w:eastAsia="zh-CN"/>
        </w:rPr>
        <w:t>在开展研究。</w:t>
      </w:r>
    </w:p>
    <w:tbl>
      <w:tblPr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57"/>
      </w:tblGrid>
      <w:tr w:rsidR="00A5177C" w:rsidRPr="009E3DC8" w14:paraId="2D21C85C" w14:textId="77777777" w:rsidTr="0053291E"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BC67C2B" w14:textId="32FD0A05" w:rsidR="00A5177C" w:rsidRPr="009E3DC8" w:rsidRDefault="00D96AC6" w:rsidP="001A1FDF">
            <w:pPr>
              <w:framePr w:hSpace="181" w:wrap="notBeside" w:vAnchor="text" w:hAnchor="page" w:x="1110" w:y="432"/>
              <w:tabs>
                <w:tab w:val="left" w:pos="4366"/>
              </w:tabs>
              <w:spacing w:before="80"/>
              <w:rPr>
                <w:rFonts w:eastAsia="Calibri"/>
                <w:bCs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  <w:r w:rsidR="00A5177C" w:rsidRPr="0069167B">
              <w:rPr>
                <w:bCs/>
                <w:iCs/>
                <w:color w:val="000000"/>
                <w:sz w:val="22"/>
                <w:szCs w:val="22"/>
                <w:lang w:eastAsia="zh-CN"/>
              </w:rPr>
              <w:t>ITU-R</w:t>
            </w:r>
            <w:r w:rsidR="00560F3C" w:rsidRPr="0069167B">
              <w:rPr>
                <w:rFonts w:hint="eastAsia"/>
                <w:bCs/>
                <w:iCs/>
                <w:color w:val="000000"/>
                <w:sz w:val="22"/>
                <w:szCs w:val="22"/>
                <w:lang w:eastAsia="zh-CN"/>
              </w:rPr>
              <w:t>第</w:t>
            </w:r>
            <w:r w:rsidR="00A5177C" w:rsidRPr="0069167B">
              <w:rPr>
                <w:bCs/>
                <w:iCs/>
                <w:color w:val="000000"/>
                <w:sz w:val="22"/>
                <w:szCs w:val="22"/>
                <w:lang w:eastAsia="zh-CN"/>
              </w:rPr>
              <w:t>5</w:t>
            </w:r>
            <w:r w:rsidR="00560F3C" w:rsidRPr="0069167B">
              <w:rPr>
                <w:rFonts w:hint="eastAsia"/>
                <w:bCs/>
                <w:iCs/>
                <w:color w:val="000000"/>
                <w:sz w:val="22"/>
                <w:szCs w:val="22"/>
                <w:lang w:eastAsia="zh-CN"/>
              </w:rPr>
              <w:t>研究组</w:t>
            </w:r>
          </w:p>
          <w:p w14:paraId="28962F86" w14:textId="77777777" w:rsidR="00A5177C" w:rsidRPr="009E3DC8" w:rsidRDefault="00A5177C" w:rsidP="001A1FDF">
            <w:pPr>
              <w:framePr w:hSpace="181" w:wrap="notBeside" w:vAnchor="text" w:hAnchor="page" w:x="1110" w:y="432"/>
              <w:tabs>
                <w:tab w:val="left" w:pos="4366"/>
              </w:tabs>
              <w:spacing w:before="80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AA0079" w14:textId="466BDD97" w:rsidR="00A5177C" w:rsidRPr="00FB4E2D" w:rsidRDefault="00D96AC6" w:rsidP="001A1FDF">
            <w:pPr>
              <w:framePr w:hSpace="181" w:wrap="notBeside" w:vAnchor="text" w:hAnchor="page" w:x="1110" w:y="432"/>
              <w:tabs>
                <w:tab w:val="left" w:pos="360"/>
                <w:tab w:val="left" w:pos="900"/>
                <w:tab w:val="left" w:pos="4366"/>
              </w:tabs>
              <w:spacing w:before="80"/>
              <w:ind w:left="113"/>
              <w:rPr>
                <w:rFonts w:eastAsia="Calibri"/>
                <w:bCs/>
                <w:i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参与方</w:t>
            </w:r>
            <w:proofErr w:type="spellEnd"/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：</w:t>
            </w:r>
          </w:p>
          <w:p w14:paraId="28E0DECD" w14:textId="543590CA" w:rsidR="00A5177C" w:rsidRPr="0069167B" w:rsidRDefault="00560F3C" w:rsidP="001A1FDF">
            <w:pPr>
              <w:framePr w:hSpace="181" w:wrap="notBeside" w:vAnchor="text" w:hAnchor="page" w:x="1110" w:y="432"/>
              <w:tabs>
                <w:tab w:val="left" w:pos="360"/>
                <w:tab w:val="left" w:pos="900"/>
                <w:tab w:val="left" w:pos="4366"/>
              </w:tabs>
              <w:spacing w:before="80"/>
              <w:ind w:left="113"/>
              <w:rPr>
                <w:iCs/>
                <w:color w:val="000000"/>
                <w:sz w:val="22"/>
                <w:szCs w:val="22"/>
              </w:rPr>
            </w:pPr>
            <w:r w:rsidRPr="0069167B"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第</w:t>
            </w:r>
            <w:r w:rsidRPr="0069167B">
              <w:rPr>
                <w:bCs/>
                <w:color w:val="000000"/>
                <w:sz w:val="22"/>
                <w:szCs w:val="22"/>
                <w:lang w:eastAsia="zh-CN"/>
              </w:rPr>
              <w:t>4</w:t>
            </w:r>
            <w:r w:rsidRPr="0069167B"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、</w:t>
            </w:r>
            <w:r w:rsidR="003E4F7A" w:rsidRPr="0069167B"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第</w:t>
            </w:r>
            <w:r w:rsidR="003E4F7A" w:rsidRPr="0069167B">
              <w:rPr>
                <w:bCs/>
                <w:color w:val="000000"/>
                <w:sz w:val="22"/>
                <w:szCs w:val="22"/>
                <w:lang w:eastAsia="zh-CN"/>
              </w:rPr>
              <w:t>5</w:t>
            </w:r>
            <w:r w:rsidRPr="0069167B"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研究组</w:t>
            </w:r>
          </w:p>
          <w:p w14:paraId="55D024D4" w14:textId="77777777" w:rsidR="00A5177C" w:rsidRPr="009E3DC8" w:rsidRDefault="00A5177C" w:rsidP="001A1FDF">
            <w:pPr>
              <w:framePr w:hSpace="181" w:wrap="notBeside" w:vAnchor="text" w:hAnchor="page" w:x="1110" w:y="432"/>
              <w:tabs>
                <w:tab w:val="left" w:pos="360"/>
                <w:tab w:val="left" w:pos="900"/>
                <w:tab w:val="left" w:pos="4366"/>
              </w:tabs>
              <w:spacing w:before="80"/>
              <w:ind w:left="113"/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410481E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</w:rPr>
      </w:pPr>
    </w:p>
    <w:p w14:paraId="7FAB6071" w14:textId="2788E55E" w:rsidR="00A5177C" w:rsidRPr="003E4F7A" w:rsidRDefault="00D96AC6" w:rsidP="001A1FDF">
      <w:pPr>
        <w:tabs>
          <w:tab w:val="left" w:pos="360"/>
          <w:tab w:val="left" w:pos="900"/>
          <w:tab w:val="left" w:pos="4366"/>
        </w:tabs>
        <w:spacing w:before="80"/>
        <w:ind w:left="113"/>
        <w:rPr>
          <w:rFonts w:eastAsia="Calibri"/>
          <w:iCs/>
          <w:color w:val="000000"/>
          <w:sz w:val="22"/>
          <w:szCs w:val="22"/>
          <w:lang w:eastAsia="zh-CN"/>
        </w:rPr>
      </w:pPr>
      <w:r w:rsidRPr="00D04C63">
        <w:rPr>
          <w:rFonts w:eastAsia="STKaiti" w:hint="eastAsia"/>
          <w:b/>
          <w:bCs/>
          <w:iCs/>
          <w:color w:val="000000"/>
          <w:szCs w:val="18"/>
          <w:lang w:eastAsia="zh-CN"/>
        </w:rPr>
        <w:t>I</w:t>
      </w:r>
      <w:r w:rsidRPr="00D04C63">
        <w:rPr>
          <w:rFonts w:eastAsia="STKaiti"/>
          <w:b/>
          <w:bCs/>
          <w:iCs/>
          <w:color w:val="000000"/>
          <w:szCs w:val="18"/>
          <w:lang w:eastAsia="zh-CN"/>
        </w:rPr>
        <w:t>TU-R</w:t>
      </w:r>
      <w:r w:rsidRPr="002B1DBE">
        <w:rPr>
          <w:rFonts w:eastAsia="STKaiti" w:hint="eastAsia"/>
          <w:b/>
          <w:bCs/>
          <w:iCs/>
          <w:color w:val="000000"/>
          <w:szCs w:val="18"/>
          <w:lang w:eastAsia="zh-CN"/>
        </w:rPr>
        <w:t>相关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研究组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：</w:t>
      </w:r>
      <w:r w:rsidR="003E4F7A" w:rsidRPr="0069167B">
        <w:rPr>
          <w:rFonts w:hint="eastAsia"/>
          <w:bCs/>
          <w:color w:val="000000"/>
          <w:sz w:val="22"/>
          <w:szCs w:val="22"/>
          <w:lang w:eastAsia="zh-CN"/>
        </w:rPr>
        <w:t>第</w:t>
      </w:r>
      <w:r w:rsidR="003E4F7A" w:rsidRPr="0069167B">
        <w:rPr>
          <w:bCs/>
          <w:color w:val="000000"/>
          <w:sz w:val="22"/>
          <w:szCs w:val="22"/>
          <w:lang w:eastAsia="zh-CN"/>
        </w:rPr>
        <w:t>4</w:t>
      </w:r>
      <w:r w:rsidR="003E4F7A" w:rsidRPr="0069167B">
        <w:rPr>
          <w:rFonts w:hint="eastAsia"/>
          <w:bCs/>
          <w:color w:val="000000"/>
          <w:sz w:val="22"/>
          <w:szCs w:val="22"/>
          <w:lang w:eastAsia="zh-CN"/>
        </w:rPr>
        <w:t>、第</w:t>
      </w:r>
      <w:r w:rsidR="003E4F7A" w:rsidRPr="0069167B">
        <w:rPr>
          <w:bCs/>
          <w:color w:val="000000"/>
          <w:sz w:val="22"/>
          <w:szCs w:val="22"/>
          <w:lang w:eastAsia="zh-CN"/>
        </w:rPr>
        <w:t>5</w:t>
      </w:r>
      <w:r w:rsidR="003E4F7A" w:rsidRPr="0069167B">
        <w:rPr>
          <w:rFonts w:hint="eastAsia"/>
          <w:bCs/>
          <w:color w:val="000000"/>
          <w:sz w:val="22"/>
          <w:szCs w:val="22"/>
          <w:lang w:eastAsia="zh-CN"/>
        </w:rPr>
        <w:t>研究组</w:t>
      </w:r>
    </w:p>
    <w:p w14:paraId="6C9FBC12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eastAsia="zh-CN"/>
        </w:rPr>
      </w:pPr>
    </w:p>
    <w:p w14:paraId="46FEE378" w14:textId="590E04C3" w:rsidR="00A5177C" w:rsidRPr="009E3DC8" w:rsidRDefault="00D96AC6" w:rsidP="001A1FDF">
      <w:pPr>
        <w:spacing w:before="80"/>
        <w:rPr>
          <w:rFonts w:eastAsia="Calibri"/>
          <w:sz w:val="22"/>
          <w:szCs w:val="22"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对国际电</w:t>
      </w:r>
      <w:proofErr w:type="gramStart"/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联资源</w:t>
      </w:r>
      <w:proofErr w:type="gramEnd"/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的影响，包括财务影响（参见《公约》第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126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款）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：</w:t>
      </w:r>
      <w:r w:rsidR="00560F3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最小</w:t>
      </w:r>
    </w:p>
    <w:p w14:paraId="3B693FD8" w14:textId="77777777" w:rsidR="00A5177C" w:rsidRPr="009E3DC8" w:rsidRDefault="00A5177C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  <w:lang w:eastAsia="zh-CN"/>
        </w:rPr>
      </w:pPr>
    </w:p>
    <w:p w14:paraId="2732FEA4" w14:textId="26C5044D" w:rsidR="00D96AC6" w:rsidRPr="00F92ADB" w:rsidRDefault="00D96AC6" w:rsidP="001A1FDF">
      <w:pPr>
        <w:spacing w:before="80"/>
        <w:rPr>
          <w:b/>
          <w:iCs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区</w:t>
      </w:r>
      <w:r w:rsidRPr="00D96AC6"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域共同提案</w:t>
      </w:r>
      <w:r w:rsidRPr="00D96AC6"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  <w:r w:rsidRPr="00D96AC6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是</w:t>
      </w:r>
      <w:r w:rsidRPr="00D96AC6">
        <w:rPr>
          <w:rFonts w:asciiTheme="minorEastAsia" w:eastAsiaTheme="minorEastAsia" w:hAnsiTheme="minorEastAsia"/>
          <w:color w:val="000000"/>
          <w:szCs w:val="17"/>
          <w:lang w:eastAsia="zh-CN"/>
        </w:rPr>
        <w:t>/</w:t>
      </w:r>
      <w:r w:rsidRPr="00D96AC6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否</w:t>
      </w:r>
      <w:r w:rsidR="00A5177C" w:rsidRPr="00D96AC6">
        <w:rPr>
          <w:rFonts w:eastAsia="Calibri"/>
          <w:sz w:val="22"/>
          <w:szCs w:val="22"/>
          <w:lang w:eastAsia="zh-CN"/>
        </w:rPr>
        <w:tab/>
      </w:r>
      <w:r>
        <w:rPr>
          <w:rFonts w:eastAsia="Calibri"/>
          <w:sz w:val="22"/>
          <w:szCs w:val="22"/>
          <w:lang w:eastAsia="zh-CN"/>
        </w:rPr>
        <w:tab/>
      </w:r>
      <w:r>
        <w:rPr>
          <w:rFonts w:eastAsia="Calibri"/>
          <w:sz w:val="22"/>
          <w:szCs w:val="22"/>
          <w:lang w:eastAsia="zh-CN"/>
        </w:rPr>
        <w:tab/>
      </w:r>
      <w:r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多国提案</w:t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是</w:t>
      </w:r>
      <w:r w:rsidRPr="00CE2F73">
        <w:rPr>
          <w:rFonts w:asciiTheme="minorEastAsia" w:eastAsiaTheme="minorEastAsia" w:hAnsiTheme="minorEastAsia"/>
          <w:color w:val="000000"/>
          <w:szCs w:val="17"/>
          <w:lang w:eastAsia="zh-CN"/>
        </w:rPr>
        <w:t>/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否</w:t>
      </w:r>
    </w:p>
    <w:p w14:paraId="6A5FAAA6" w14:textId="28748D97" w:rsidR="00D96AC6" w:rsidRDefault="00D96AC6" w:rsidP="001A1FDF">
      <w:pPr>
        <w:spacing w:before="80"/>
        <w:rPr>
          <w:b/>
          <w:i/>
          <w:lang w:eastAsia="zh-CN"/>
        </w:rPr>
      </w:pP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ab/>
      </w:r>
      <w:r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国家数量</w:t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</w:p>
    <w:p w14:paraId="5D007EF7" w14:textId="6154449A" w:rsidR="00B6525D" w:rsidRPr="009E3DC8" w:rsidRDefault="00B6525D" w:rsidP="001A1FD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80"/>
        <w:rPr>
          <w:rFonts w:eastAsia="Calibri"/>
          <w:color w:val="000000"/>
          <w:sz w:val="22"/>
          <w:szCs w:val="22"/>
        </w:rPr>
      </w:pPr>
    </w:p>
    <w:p w14:paraId="29BBB417" w14:textId="2E697827" w:rsidR="00B6525D" w:rsidRDefault="00B6525D" w:rsidP="001A1FDF">
      <w:pPr>
        <w:spacing w:before="80"/>
        <w:rPr>
          <w:rFonts w:eastAsia="Calibri"/>
          <w:b/>
          <w:bCs/>
          <w:i/>
          <w:iCs/>
          <w:sz w:val="22"/>
          <w:szCs w:val="22"/>
        </w:rPr>
      </w:pPr>
      <w:bookmarkStart w:id="11" w:name="_Hlk21012448"/>
      <w:r w:rsidRPr="00CE2F73">
        <w:rPr>
          <w:rFonts w:ascii="STKaiti" w:eastAsia="STKaiti" w:hAnsi="STKaiti" w:hint="eastAsia"/>
          <w:b/>
          <w:iCs/>
          <w:lang w:eastAsia="zh-CN"/>
        </w:rPr>
        <w:t>备注</w:t>
      </w:r>
    </w:p>
    <w:bookmarkEnd w:id="11"/>
    <w:p w14:paraId="2A61B033" w14:textId="77777777" w:rsidR="00A5177C" w:rsidRDefault="00A5177C">
      <w:pPr>
        <w:jc w:val="center"/>
      </w:pPr>
      <w:r>
        <w:t>______________</w:t>
      </w:r>
    </w:p>
    <w:sectPr w:rsidR="00A5177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488D" w14:textId="77777777" w:rsidR="00B6115E" w:rsidRDefault="00B6115E">
      <w:r>
        <w:separator/>
      </w:r>
    </w:p>
  </w:endnote>
  <w:endnote w:type="continuationSeparator" w:id="0">
    <w:p w14:paraId="6FBD30B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75ED" w14:textId="479DCFE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03F8">
      <w:rPr>
        <w:lang w:val="en-US"/>
      </w:rPr>
      <w:t>P:\CHI\ITU-R\CONF-R\CMR19\000\011ADD24ADD07REV1C.docx</w:t>
    </w:r>
    <w:r>
      <w:fldChar w:fldCharType="end"/>
    </w:r>
    <w:r w:rsidR="00A5177C">
      <w:t xml:space="preserve"> (</w:t>
    </w:r>
    <w:r w:rsidR="00F36A82">
      <w:t>461692</w:t>
    </w:r>
    <w:r w:rsidR="00A5177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BBB9" w14:textId="3E9175A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03F8">
      <w:rPr>
        <w:lang w:val="en-US"/>
      </w:rPr>
      <w:t>P:\CHI\ITU-R\CONF-R\CMR19\000\011ADD24ADD07REV1C.docx</w:t>
    </w:r>
    <w:r>
      <w:fldChar w:fldCharType="end"/>
    </w:r>
    <w:r w:rsidR="00A5177C">
      <w:t xml:space="preserve"> (</w:t>
    </w:r>
    <w:r w:rsidR="00F36A82">
      <w:t>461692</w:t>
    </w:r>
    <w:r w:rsidR="00A5177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8711" w14:textId="77777777" w:rsidR="00B6115E" w:rsidRDefault="00B6115E">
      <w:r>
        <w:t>____________________</w:t>
      </w:r>
    </w:p>
  </w:footnote>
  <w:footnote w:type="continuationSeparator" w:id="0">
    <w:p w14:paraId="625EEC0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9032D" w14:textId="3F07A62B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283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8CB81B5" w14:textId="0EFE2C21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24)(</w:t>
    </w:r>
    <w:proofErr w:type="gramEnd"/>
    <w:r w:rsidR="00C929E0">
      <w:t>Add.7)</w:t>
    </w:r>
    <w:r w:rsidR="006F0E66">
      <w:t>(Rev.1)</w:t>
    </w:r>
    <w:r w:rsidR="00C929E0">
      <w:t>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B53"/>
    <w:multiLevelType w:val="hybridMultilevel"/>
    <w:tmpl w:val="E8B8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39E"/>
    <w:multiLevelType w:val="hybridMultilevel"/>
    <w:tmpl w:val="009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10B5"/>
    <w:rsid w:val="000264C2"/>
    <w:rsid w:val="000273B7"/>
    <w:rsid w:val="00037C90"/>
    <w:rsid w:val="00056248"/>
    <w:rsid w:val="00060B2F"/>
    <w:rsid w:val="0009529A"/>
    <w:rsid w:val="000C0212"/>
    <w:rsid w:val="000C09BA"/>
    <w:rsid w:val="000C1F1E"/>
    <w:rsid w:val="000C6AA7"/>
    <w:rsid w:val="000E26F6"/>
    <w:rsid w:val="000F1B9E"/>
    <w:rsid w:val="00105501"/>
    <w:rsid w:val="00106535"/>
    <w:rsid w:val="00123C07"/>
    <w:rsid w:val="00162C62"/>
    <w:rsid w:val="00166859"/>
    <w:rsid w:val="001765EC"/>
    <w:rsid w:val="001853E8"/>
    <w:rsid w:val="001A1FDF"/>
    <w:rsid w:val="001A2BEF"/>
    <w:rsid w:val="001A4E73"/>
    <w:rsid w:val="001A6A62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68C2"/>
    <w:rsid w:val="002E2A59"/>
    <w:rsid w:val="002E4507"/>
    <w:rsid w:val="00305254"/>
    <w:rsid w:val="003169D2"/>
    <w:rsid w:val="00317F38"/>
    <w:rsid w:val="00330EEF"/>
    <w:rsid w:val="003A5D38"/>
    <w:rsid w:val="003A5EE7"/>
    <w:rsid w:val="003B4BEF"/>
    <w:rsid w:val="003B6399"/>
    <w:rsid w:val="003C1D1A"/>
    <w:rsid w:val="003C2FA4"/>
    <w:rsid w:val="003C6B45"/>
    <w:rsid w:val="003C7232"/>
    <w:rsid w:val="003E48E2"/>
    <w:rsid w:val="003E4F7A"/>
    <w:rsid w:val="003E5931"/>
    <w:rsid w:val="00404DA5"/>
    <w:rsid w:val="0041282E"/>
    <w:rsid w:val="00414B4D"/>
    <w:rsid w:val="004165F2"/>
    <w:rsid w:val="00437869"/>
    <w:rsid w:val="0046283B"/>
    <w:rsid w:val="00465A34"/>
    <w:rsid w:val="004A34C3"/>
    <w:rsid w:val="004B4C76"/>
    <w:rsid w:val="004C4554"/>
    <w:rsid w:val="004D21C1"/>
    <w:rsid w:val="004D2DEC"/>
    <w:rsid w:val="004F2BE6"/>
    <w:rsid w:val="004F3201"/>
    <w:rsid w:val="0052291D"/>
    <w:rsid w:val="00527E8A"/>
    <w:rsid w:val="00530E8D"/>
    <w:rsid w:val="00542E85"/>
    <w:rsid w:val="00560F3C"/>
    <w:rsid w:val="00562479"/>
    <w:rsid w:val="005703F8"/>
    <w:rsid w:val="005729DE"/>
    <w:rsid w:val="00576849"/>
    <w:rsid w:val="0057720F"/>
    <w:rsid w:val="00590ED7"/>
    <w:rsid w:val="005A0ACB"/>
    <w:rsid w:val="005A3290"/>
    <w:rsid w:val="005D02F3"/>
    <w:rsid w:val="005E0685"/>
    <w:rsid w:val="005E08D2"/>
    <w:rsid w:val="005E7FD8"/>
    <w:rsid w:val="00622560"/>
    <w:rsid w:val="00643BDB"/>
    <w:rsid w:val="00644391"/>
    <w:rsid w:val="00647712"/>
    <w:rsid w:val="00656328"/>
    <w:rsid w:val="00662E12"/>
    <w:rsid w:val="0067716B"/>
    <w:rsid w:val="00677E86"/>
    <w:rsid w:val="00691142"/>
    <w:rsid w:val="0069167B"/>
    <w:rsid w:val="006B3A84"/>
    <w:rsid w:val="006B67CE"/>
    <w:rsid w:val="006C38ED"/>
    <w:rsid w:val="006E6182"/>
    <w:rsid w:val="006E6997"/>
    <w:rsid w:val="006F0E66"/>
    <w:rsid w:val="006F3C60"/>
    <w:rsid w:val="007144D1"/>
    <w:rsid w:val="00714D52"/>
    <w:rsid w:val="00736415"/>
    <w:rsid w:val="007414AF"/>
    <w:rsid w:val="007470BB"/>
    <w:rsid w:val="00770D2A"/>
    <w:rsid w:val="00774710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2B30"/>
    <w:rsid w:val="00865DFB"/>
    <w:rsid w:val="0088095D"/>
    <w:rsid w:val="00896A79"/>
    <w:rsid w:val="008A7416"/>
    <w:rsid w:val="008B08BC"/>
    <w:rsid w:val="008B19EA"/>
    <w:rsid w:val="008B6852"/>
    <w:rsid w:val="008C26FF"/>
    <w:rsid w:val="008D1D14"/>
    <w:rsid w:val="008D6D9C"/>
    <w:rsid w:val="008E1785"/>
    <w:rsid w:val="008E7127"/>
    <w:rsid w:val="008E7C8E"/>
    <w:rsid w:val="00912959"/>
    <w:rsid w:val="00962342"/>
    <w:rsid w:val="009657F9"/>
    <w:rsid w:val="0099525B"/>
    <w:rsid w:val="009B31EB"/>
    <w:rsid w:val="009C72B7"/>
    <w:rsid w:val="009E4125"/>
    <w:rsid w:val="00A0052C"/>
    <w:rsid w:val="00A31B14"/>
    <w:rsid w:val="00A323DC"/>
    <w:rsid w:val="00A44A69"/>
    <w:rsid w:val="00A466E6"/>
    <w:rsid w:val="00A5177C"/>
    <w:rsid w:val="00A60ABD"/>
    <w:rsid w:val="00A815BE"/>
    <w:rsid w:val="00A877BB"/>
    <w:rsid w:val="00A87D07"/>
    <w:rsid w:val="00A93295"/>
    <w:rsid w:val="00AA5DA1"/>
    <w:rsid w:val="00AC2C94"/>
    <w:rsid w:val="00AE369F"/>
    <w:rsid w:val="00B026CB"/>
    <w:rsid w:val="00B26569"/>
    <w:rsid w:val="00B37BCA"/>
    <w:rsid w:val="00B40CE0"/>
    <w:rsid w:val="00B50377"/>
    <w:rsid w:val="00B6115E"/>
    <w:rsid w:val="00B6525D"/>
    <w:rsid w:val="00B711CC"/>
    <w:rsid w:val="00B851D4"/>
    <w:rsid w:val="00B868FC"/>
    <w:rsid w:val="00B95072"/>
    <w:rsid w:val="00B96FC6"/>
    <w:rsid w:val="00BA4471"/>
    <w:rsid w:val="00BB26CD"/>
    <w:rsid w:val="00BC20E5"/>
    <w:rsid w:val="00C07239"/>
    <w:rsid w:val="00C364B1"/>
    <w:rsid w:val="00C47D87"/>
    <w:rsid w:val="00C51ABB"/>
    <w:rsid w:val="00C627F9"/>
    <w:rsid w:val="00C6584D"/>
    <w:rsid w:val="00C929E0"/>
    <w:rsid w:val="00CA3436"/>
    <w:rsid w:val="00CB4E5A"/>
    <w:rsid w:val="00CC73D7"/>
    <w:rsid w:val="00CE22FB"/>
    <w:rsid w:val="00CF0AD7"/>
    <w:rsid w:val="00CF0BE1"/>
    <w:rsid w:val="00CF7C2B"/>
    <w:rsid w:val="00D52A14"/>
    <w:rsid w:val="00D5451C"/>
    <w:rsid w:val="00D6206A"/>
    <w:rsid w:val="00D74599"/>
    <w:rsid w:val="00D83903"/>
    <w:rsid w:val="00D96AC6"/>
    <w:rsid w:val="00DA0469"/>
    <w:rsid w:val="00DB7098"/>
    <w:rsid w:val="00DD13B7"/>
    <w:rsid w:val="00DD2BEC"/>
    <w:rsid w:val="00DF3B0C"/>
    <w:rsid w:val="00E14984"/>
    <w:rsid w:val="00E22A25"/>
    <w:rsid w:val="00E560F1"/>
    <w:rsid w:val="00E761AD"/>
    <w:rsid w:val="00E92319"/>
    <w:rsid w:val="00EA6AA9"/>
    <w:rsid w:val="00ED5B32"/>
    <w:rsid w:val="00EF455D"/>
    <w:rsid w:val="00F36A82"/>
    <w:rsid w:val="00F36CA2"/>
    <w:rsid w:val="00F67D16"/>
    <w:rsid w:val="00F837F4"/>
    <w:rsid w:val="00F9107C"/>
    <w:rsid w:val="00FC59C4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FCF6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styleId="ListParagraph">
    <w:name w:val="List Paragraph"/>
    <w:basedOn w:val="Normal"/>
    <w:uiPriority w:val="34"/>
    <w:qFormat/>
    <w:rsid w:val="00A5177C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nhideWhenUsed/>
    <w:rsid w:val="00A5177C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F36CA2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D96AC6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A2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f8cc03-2ff8-4ba3-84af-1bc77ba37ef6" targetNamespace="http://schemas.microsoft.com/office/2006/metadata/properties" ma:root="true" ma:fieldsID="d41af5c836d734370eb92e7ee5f83852" ns2:_="" ns3:_="">
    <xsd:import namespace="996b2e75-67fd-4955-a3b0-5ab9934cb50b"/>
    <xsd:import namespace="b0f8cc03-2ff8-4ba3-84af-1bc77ba37e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cc03-2ff8-4ba3-84af-1bc77ba37e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f8cc03-2ff8-4ba3-84af-1bc77ba37ef6">DPM</DPM_x0020_Author>
    <DPM_x0020_File_x0020_name xmlns="b0f8cc03-2ff8-4ba3-84af-1bc77ba37ef6">R16-WRC19-C-0011!A24-A7!MSW-C</DPM_x0020_File_x0020_name>
    <DPM_x0020_Version xmlns="b0f8cc03-2ff8-4ba3-84af-1bc77ba37ef6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f8cc03-2ff8-4ba3-84af-1bc77ba37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b0f8cc03-2ff8-4ba3-84af-1bc77ba37ef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511722-2CD1-46CC-A258-47D77734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1944</Words>
  <Characters>2326</Characters>
  <Application>Microsoft Office Word</Application>
  <DocSecurity>0</DocSecurity>
  <Lines>124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R16-WRC19-C-0011!A24-A7!MSW-C</vt:lpstr>
    </vt:vector>
  </TitlesOfParts>
  <Manager>General Secretariat - Pool</Manager>
  <Company>International Telecommunication Union (ITU)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R16-WRC19-C-0011!A24-A7!MSW-C</dc:title>
  <dc:subject>World Radiocommunication Conference - 2019</dc:subject>
  <dc:creator>Documents Proposals Manager (DPM)</dc:creator>
  <cp:keywords>DPM_v2019.9.20.1_prod</cp:keywords>
  <dc:description/>
  <cp:lastModifiedBy>Zhang, Lin</cp:lastModifiedBy>
  <cp:revision>21</cp:revision>
  <cp:lastPrinted>2019-10-07T08:46:00Z</cp:lastPrinted>
  <dcterms:created xsi:type="dcterms:W3CDTF">2019-10-03T13:55:00Z</dcterms:created>
  <dcterms:modified xsi:type="dcterms:W3CDTF">2019-10-07T08:46:00Z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