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43F76FDF" w14:textId="77777777" w:rsidTr="00F55E63">
        <w:trPr>
          <w:cantSplit/>
          <w:trHeight w:val="20"/>
        </w:trPr>
        <w:tc>
          <w:tcPr>
            <w:tcW w:w="6619" w:type="dxa"/>
          </w:tcPr>
          <w:p w14:paraId="0CECB300"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w:t>
            </w:r>
            <w:r w:rsidRPr="00E54DF0">
              <w:rPr>
                <w:rFonts w:ascii="Verdana Bold" w:hAnsi="Verdana Bold"/>
                <w:sz w:val="27"/>
                <w:szCs w:val="40"/>
              </w:rPr>
              <w:t>19</w:t>
            </w:r>
            <w:r w:rsidRPr="00F545E4">
              <w:rPr>
                <w:rFonts w:ascii="Verdana Bold" w:hAnsi="Verdana Bold"/>
                <w:sz w:val="27"/>
                <w:szCs w:val="40"/>
              </w:rPr>
              <w:t>)</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E54DF0">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E54DF0">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E54DF0">
              <w:rPr>
                <w:rFonts w:ascii="Verdana Bold" w:hAnsi="Verdana Bold"/>
                <w:sz w:val="24"/>
                <w:szCs w:val="38"/>
                <w:lang w:bidi="ar-SY"/>
              </w:rPr>
              <w:t>2019</w:t>
            </w:r>
          </w:p>
        </w:tc>
        <w:tc>
          <w:tcPr>
            <w:tcW w:w="3053" w:type="dxa"/>
          </w:tcPr>
          <w:p w14:paraId="6F9BB83A" w14:textId="77777777" w:rsidR="00280E04" w:rsidRDefault="00A375BD" w:rsidP="00D44350">
            <w:pPr>
              <w:rPr>
                <w:rtl/>
                <w:lang w:bidi="ar-EG"/>
              </w:rPr>
            </w:pPr>
            <w:r>
              <w:rPr>
                <w:noProof/>
                <w:lang w:eastAsia="zh-CN"/>
              </w:rPr>
              <w:drawing>
                <wp:inline distT="0" distB="0" distL="0" distR="0" wp14:anchorId="101EA67E" wp14:editId="02E5E5BA">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1BE5653B" w14:textId="77777777" w:rsidTr="00F55E63">
        <w:trPr>
          <w:cantSplit/>
          <w:trHeight w:val="20"/>
        </w:trPr>
        <w:tc>
          <w:tcPr>
            <w:tcW w:w="6619" w:type="dxa"/>
            <w:tcBorders>
              <w:bottom w:val="single" w:sz="12" w:space="0" w:color="auto"/>
            </w:tcBorders>
          </w:tcPr>
          <w:p w14:paraId="068B9FF2" w14:textId="77777777" w:rsidR="00280E04" w:rsidRPr="00960962" w:rsidRDefault="00280E04" w:rsidP="00A803ED">
            <w:pPr>
              <w:spacing w:line="240" w:lineRule="exact"/>
              <w:rPr>
                <w:rtl/>
                <w:lang w:bidi="ar-EG"/>
              </w:rPr>
            </w:pPr>
          </w:p>
        </w:tc>
        <w:tc>
          <w:tcPr>
            <w:tcW w:w="3053" w:type="dxa"/>
            <w:tcBorders>
              <w:bottom w:val="single" w:sz="12" w:space="0" w:color="auto"/>
            </w:tcBorders>
          </w:tcPr>
          <w:p w14:paraId="3583C9E7" w14:textId="77777777" w:rsidR="00280E04" w:rsidRPr="00A9645C" w:rsidRDefault="00280E04" w:rsidP="00A803ED">
            <w:pPr>
              <w:spacing w:line="240" w:lineRule="exact"/>
              <w:rPr>
                <w:lang w:bidi="ar-EG"/>
              </w:rPr>
            </w:pPr>
          </w:p>
        </w:tc>
      </w:tr>
      <w:tr w:rsidR="00280E04" w14:paraId="0B6BDBB9" w14:textId="77777777" w:rsidTr="00F55E63">
        <w:trPr>
          <w:cantSplit/>
          <w:trHeight w:val="20"/>
        </w:trPr>
        <w:tc>
          <w:tcPr>
            <w:tcW w:w="6619" w:type="dxa"/>
            <w:tcBorders>
              <w:top w:val="single" w:sz="12" w:space="0" w:color="auto"/>
            </w:tcBorders>
          </w:tcPr>
          <w:p w14:paraId="4A6958C2" w14:textId="77777777" w:rsidR="00280E04" w:rsidRPr="00BD6EF3" w:rsidRDefault="00280E04" w:rsidP="00A803ED">
            <w:pPr>
              <w:pStyle w:val="Adress"/>
              <w:framePr w:hSpace="0" w:wrap="auto" w:xAlign="left" w:yAlign="inline"/>
              <w:spacing w:before="0" w:after="20"/>
              <w:rPr>
                <w:rtl/>
              </w:rPr>
            </w:pPr>
          </w:p>
        </w:tc>
        <w:tc>
          <w:tcPr>
            <w:tcW w:w="3053" w:type="dxa"/>
            <w:tcBorders>
              <w:top w:val="single" w:sz="12" w:space="0" w:color="auto"/>
            </w:tcBorders>
          </w:tcPr>
          <w:p w14:paraId="467ED987" w14:textId="77777777" w:rsidR="00280E04" w:rsidRPr="00BD6EF3" w:rsidRDefault="00280E04" w:rsidP="00A803ED">
            <w:pPr>
              <w:pStyle w:val="Adress"/>
              <w:framePr w:hSpace="0" w:wrap="auto" w:xAlign="left" w:yAlign="inline"/>
              <w:spacing w:before="0" w:after="20"/>
            </w:pPr>
          </w:p>
        </w:tc>
      </w:tr>
      <w:tr w:rsidR="00A809E8" w:rsidRPr="00F545E4" w14:paraId="4BF026B1" w14:textId="77777777" w:rsidTr="00F55E63">
        <w:trPr>
          <w:cantSplit/>
        </w:trPr>
        <w:tc>
          <w:tcPr>
            <w:tcW w:w="6619" w:type="dxa"/>
          </w:tcPr>
          <w:p w14:paraId="43D90D37" w14:textId="77777777" w:rsidR="00A809E8" w:rsidRPr="007C73B8" w:rsidRDefault="00F55E63" w:rsidP="00A803ED">
            <w:pPr>
              <w:pStyle w:val="Committee"/>
              <w:framePr w:hSpace="0" w:wrap="auto" w:hAnchor="text" w:yAlign="inline"/>
              <w:bidi/>
              <w:spacing w:before="0" w:after="20"/>
              <w:rPr>
                <w:rFonts w:ascii="Verdana" w:hAnsi="Verdana"/>
                <w:sz w:val="19"/>
                <w:szCs w:val="30"/>
                <w:rtl/>
              </w:rPr>
            </w:pPr>
            <w:r w:rsidRPr="007C73B8">
              <w:rPr>
                <w:rFonts w:ascii="Verdana" w:hAnsi="Verdana"/>
                <w:sz w:val="19"/>
                <w:szCs w:val="30"/>
                <w:rtl/>
                <w:lang w:val="en-US" w:bidi="ar-EG"/>
              </w:rPr>
              <w:t>الجلسة العامة</w:t>
            </w:r>
          </w:p>
        </w:tc>
        <w:tc>
          <w:tcPr>
            <w:tcW w:w="3053" w:type="dxa"/>
            <w:vAlign w:val="center"/>
          </w:tcPr>
          <w:p w14:paraId="78DCDBFB" w14:textId="3516728B" w:rsidR="007C73B8" w:rsidRPr="007C73B8" w:rsidRDefault="007C73B8" w:rsidP="00A803ED">
            <w:pPr>
              <w:pStyle w:val="Adress"/>
              <w:framePr w:hSpace="0" w:wrap="auto" w:xAlign="left" w:yAlign="inline"/>
              <w:spacing w:before="0" w:after="20"/>
              <w:rPr>
                <w:rFonts w:ascii="Verdana" w:hAnsi="Verdana"/>
              </w:rPr>
            </w:pPr>
            <w:r>
              <w:rPr>
                <w:rFonts w:ascii="Verdana" w:eastAsia="SimSun" w:hAnsi="Verdana" w:hint="cs"/>
                <w:rtl/>
              </w:rPr>
              <w:t xml:space="preserve">الإضافة </w:t>
            </w:r>
            <w:r w:rsidRPr="00E54DF0">
              <w:rPr>
                <w:rFonts w:ascii="Verdana" w:eastAsia="SimSun" w:hAnsi="Verdana"/>
              </w:rPr>
              <w:t>9</w:t>
            </w:r>
            <w:r>
              <w:rPr>
                <w:rFonts w:ascii="Verdana" w:eastAsia="SimSun" w:hAnsi="Verdana"/>
              </w:rPr>
              <w:br/>
            </w:r>
            <w:r>
              <w:rPr>
                <w:rFonts w:ascii="Verdana" w:eastAsia="SimSun" w:hAnsi="Verdana" w:hint="cs"/>
                <w:rtl/>
              </w:rPr>
              <w:t xml:space="preserve">للوثيقة </w:t>
            </w:r>
            <w:r w:rsidRPr="00E54DF0">
              <w:rPr>
                <w:rFonts w:ascii="Verdana" w:eastAsia="SimSun" w:hAnsi="Verdana"/>
              </w:rPr>
              <w:t>11</w:t>
            </w:r>
            <w:r>
              <w:rPr>
                <w:rFonts w:ascii="Verdana" w:eastAsia="SimSun" w:hAnsi="Verdana"/>
              </w:rPr>
              <w:t>(Add.</w:t>
            </w:r>
            <w:proofErr w:type="gramStart"/>
            <w:r w:rsidRPr="00E54DF0">
              <w:rPr>
                <w:rFonts w:ascii="Verdana" w:eastAsia="SimSun" w:hAnsi="Verdana"/>
              </w:rPr>
              <w:t>24</w:t>
            </w:r>
            <w:r>
              <w:rPr>
                <w:rFonts w:ascii="Verdana" w:eastAsia="SimSun" w:hAnsi="Verdana"/>
              </w:rPr>
              <w:t>)-</w:t>
            </w:r>
            <w:proofErr w:type="gramEnd"/>
            <w:r>
              <w:rPr>
                <w:rFonts w:ascii="Verdana" w:eastAsia="SimSun" w:hAnsi="Verdana"/>
              </w:rPr>
              <w:t>A</w:t>
            </w:r>
          </w:p>
        </w:tc>
      </w:tr>
      <w:tr w:rsidR="00A809E8" w:rsidRPr="00F545E4" w14:paraId="21C30C04" w14:textId="77777777" w:rsidTr="00F55E63">
        <w:trPr>
          <w:cantSplit/>
        </w:trPr>
        <w:tc>
          <w:tcPr>
            <w:tcW w:w="6619" w:type="dxa"/>
          </w:tcPr>
          <w:p w14:paraId="57092D8A" w14:textId="77777777" w:rsidR="00A809E8" w:rsidRPr="007C73B8" w:rsidRDefault="00A809E8" w:rsidP="00A803ED">
            <w:pPr>
              <w:pStyle w:val="Adress"/>
              <w:framePr w:hSpace="0" w:wrap="auto" w:xAlign="left" w:yAlign="inline"/>
              <w:spacing w:before="0" w:after="20"/>
              <w:rPr>
                <w:rFonts w:ascii="Verdana" w:hAnsi="Verdana"/>
                <w:rtl/>
              </w:rPr>
            </w:pPr>
          </w:p>
        </w:tc>
        <w:tc>
          <w:tcPr>
            <w:tcW w:w="3053" w:type="dxa"/>
            <w:vAlign w:val="center"/>
          </w:tcPr>
          <w:p w14:paraId="1624EDCA" w14:textId="2AE54C53" w:rsidR="00A809E8" w:rsidRPr="007C73B8" w:rsidRDefault="00AA5038" w:rsidP="00A803ED">
            <w:pPr>
              <w:pStyle w:val="Adress"/>
              <w:framePr w:hSpace="0" w:wrap="auto" w:xAlign="left" w:yAlign="inline"/>
              <w:spacing w:before="0" w:after="20"/>
              <w:rPr>
                <w:rFonts w:ascii="Verdana" w:hAnsi="Verdana"/>
                <w:rtl/>
              </w:rPr>
            </w:pPr>
            <w:r w:rsidRPr="00E54DF0">
              <w:rPr>
                <w:rFonts w:ascii="Verdana" w:eastAsia="SimSun" w:hAnsi="Verdana"/>
              </w:rPr>
              <w:t>13</w:t>
            </w:r>
            <w:r w:rsidR="00F55E63" w:rsidRPr="007C73B8">
              <w:rPr>
                <w:rFonts w:ascii="Verdana" w:eastAsia="SimSun" w:hAnsi="Verdana"/>
                <w:rtl/>
              </w:rPr>
              <w:t xml:space="preserve"> سبتمبر </w:t>
            </w:r>
            <w:r w:rsidR="00F55E63" w:rsidRPr="00E54DF0">
              <w:rPr>
                <w:rFonts w:ascii="Verdana" w:eastAsia="SimSun" w:hAnsi="Verdana"/>
              </w:rPr>
              <w:t>2019</w:t>
            </w:r>
          </w:p>
        </w:tc>
      </w:tr>
      <w:tr w:rsidR="00A809E8" w:rsidRPr="00F545E4" w14:paraId="6C040514" w14:textId="77777777" w:rsidTr="00F55E63">
        <w:trPr>
          <w:cantSplit/>
        </w:trPr>
        <w:tc>
          <w:tcPr>
            <w:tcW w:w="6619" w:type="dxa"/>
          </w:tcPr>
          <w:p w14:paraId="52B0C0AE" w14:textId="77777777" w:rsidR="00A809E8" w:rsidRPr="007C73B8" w:rsidRDefault="00A809E8" w:rsidP="00A803ED">
            <w:pPr>
              <w:pStyle w:val="Adress"/>
              <w:framePr w:hSpace="0" w:wrap="auto" w:xAlign="left" w:yAlign="inline"/>
              <w:spacing w:before="0" w:after="20"/>
              <w:rPr>
                <w:rFonts w:ascii="Verdana" w:eastAsia="SimSun" w:hAnsi="Verdana"/>
              </w:rPr>
            </w:pPr>
          </w:p>
        </w:tc>
        <w:tc>
          <w:tcPr>
            <w:tcW w:w="3053" w:type="dxa"/>
            <w:vAlign w:val="center"/>
          </w:tcPr>
          <w:p w14:paraId="61DCBB22" w14:textId="1364346C" w:rsidR="00A809E8" w:rsidRPr="007C73B8" w:rsidRDefault="00F55E63" w:rsidP="00A803ED">
            <w:pPr>
              <w:pStyle w:val="Adress"/>
              <w:framePr w:hSpace="0" w:wrap="auto" w:xAlign="left" w:yAlign="inline"/>
              <w:spacing w:before="0" w:after="20"/>
              <w:rPr>
                <w:rFonts w:ascii="Verdana" w:eastAsia="SimSun" w:hAnsi="Verdana"/>
              </w:rPr>
            </w:pPr>
            <w:r w:rsidRPr="007C73B8">
              <w:rPr>
                <w:rFonts w:ascii="Verdana" w:hAnsi="Verdana"/>
                <w:rtl/>
              </w:rPr>
              <w:t>الأصل: بالإنكليزية</w:t>
            </w:r>
            <w:r w:rsidR="00FB4706">
              <w:rPr>
                <w:rFonts w:ascii="Verdana" w:hAnsi="Verdana" w:hint="cs"/>
                <w:rtl/>
              </w:rPr>
              <w:t>/بالإسبانية</w:t>
            </w:r>
          </w:p>
        </w:tc>
      </w:tr>
      <w:tr w:rsidR="00764079" w14:paraId="0AF62237" w14:textId="77777777" w:rsidTr="00F55E63">
        <w:trPr>
          <w:cantSplit/>
        </w:trPr>
        <w:tc>
          <w:tcPr>
            <w:tcW w:w="9672" w:type="dxa"/>
            <w:gridSpan w:val="2"/>
          </w:tcPr>
          <w:p w14:paraId="0D5EDAA2" w14:textId="238B843D" w:rsidR="00764079" w:rsidRPr="00E621A3" w:rsidRDefault="00F55E63" w:rsidP="007C73B8">
            <w:pPr>
              <w:pStyle w:val="Source"/>
              <w:rPr>
                <w:rtl/>
              </w:rPr>
            </w:pPr>
            <w:r w:rsidRPr="00F55E63">
              <w:rPr>
                <w:rtl/>
              </w:rPr>
              <w:t xml:space="preserve">الدول الأعضاء في لجنة البلدان الأمريكية للاتصالات </w:t>
            </w:r>
            <w:r w:rsidR="007C73B8" w:rsidRPr="007C73B8">
              <w:rPr>
                <w:lang w:val="en-GB"/>
              </w:rPr>
              <w:t>(CITEL)</w:t>
            </w:r>
          </w:p>
        </w:tc>
      </w:tr>
      <w:tr w:rsidR="00764079" w14:paraId="3F618796" w14:textId="77777777" w:rsidTr="00F55E63">
        <w:trPr>
          <w:cantSplit/>
        </w:trPr>
        <w:tc>
          <w:tcPr>
            <w:tcW w:w="9672" w:type="dxa"/>
            <w:gridSpan w:val="2"/>
          </w:tcPr>
          <w:p w14:paraId="1F8B55A6" w14:textId="3E486EBE" w:rsidR="00764079" w:rsidRPr="00BD6EF3" w:rsidRDefault="007C73B8" w:rsidP="00F55E63">
            <w:pPr>
              <w:pStyle w:val="Title1"/>
              <w:spacing w:before="240"/>
              <w:rPr>
                <w:rtl/>
              </w:rPr>
            </w:pPr>
            <w:r>
              <w:rPr>
                <w:rFonts w:hint="cs"/>
                <w:rtl/>
              </w:rPr>
              <w:t>مقترحات بشأن أعمال المؤتمر</w:t>
            </w:r>
          </w:p>
        </w:tc>
      </w:tr>
      <w:tr w:rsidR="00764079" w14:paraId="34D2B876" w14:textId="77777777" w:rsidTr="00F55E63">
        <w:trPr>
          <w:cantSplit/>
        </w:trPr>
        <w:tc>
          <w:tcPr>
            <w:tcW w:w="9672" w:type="dxa"/>
            <w:gridSpan w:val="2"/>
          </w:tcPr>
          <w:p w14:paraId="1B9B6DDF" w14:textId="77777777" w:rsidR="00764079" w:rsidRPr="00BD6EF3" w:rsidRDefault="00764079" w:rsidP="00F55E63">
            <w:pPr>
              <w:pStyle w:val="Title2"/>
              <w:rPr>
                <w:rtl/>
              </w:rPr>
            </w:pPr>
          </w:p>
        </w:tc>
      </w:tr>
      <w:tr w:rsidR="00764079" w14:paraId="51944799" w14:textId="77777777" w:rsidTr="00F55E63">
        <w:trPr>
          <w:cantSplit/>
        </w:trPr>
        <w:tc>
          <w:tcPr>
            <w:tcW w:w="9672" w:type="dxa"/>
            <w:gridSpan w:val="2"/>
          </w:tcPr>
          <w:p w14:paraId="12FB6667" w14:textId="11749EF7" w:rsidR="00764079" w:rsidRPr="0012545F" w:rsidRDefault="00DB4CC9" w:rsidP="00A803ED">
            <w:pPr>
              <w:pStyle w:val="Agendaitem"/>
              <w:spacing w:after="0"/>
              <w:rPr>
                <w:lang w:val="en-US"/>
              </w:rPr>
            </w:pPr>
            <w:r w:rsidRPr="005F6DF5">
              <w:rPr>
                <w:rtl/>
                <w:lang w:val="en-US"/>
              </w:rPr>
              <w:t>بند جدول الأعمال</w:t>
            </w:r>
            <w:r w:rsidR="00AA5038" w:rsidRPr="005F6DF5">
              <w:rPr>
                <w:rFonts w:hint="cs"/>
                <w:rtl/>
                <w:lang w:val="en-US"/>
              </w:rPr>
              <w:t xml:space="preserve"> </w:t>
            </w:r>
            <w:r w:rsidR="00AA5038" w:rsidRPr="00E54DF0">
              <w:rPr>
                <w:lang w:val="en-US"/>
              </w:rPr>
              <w:t>10</w:t>
            </w:r>
          </w:p>
        </w:tc>
      </w:tr>
    </w:tbl>
    <w:p w14:paraId="397B4576" w14:textId="7D27D8B7" w:rsidR="00800C4B" w:rsidRDefault="004C6AFB" w:rsidP="00800C4B">
      <w:pPr>
        <w:rPr>
          <w:rFonts w:eastAsia="SimSun"/>
          <w:rtl/>
          <w:lang w:eastAsia="zh-CN" w:bidi="ar-EG"/>
        </w:rPr>
      </w:pPr>
      <w:r w:rsidRPr="00E54DF0">
        <w:rPr>
          <w:rFonts w:eastAsia="SimSun"/>
          <w:lang w:eastAsia="zh-CN" w:bidi="ar-SY"/>
        </w:rPr>
        <w:t>10</w:t>
      </w:r>
      <w:r w:rsidRPr="00723691">
        <w:rPr>
          <w:rFonts w:eastAsia="SimSun" w:hint="cs"/>
          <w:rtl/>
          <w:lang w:eastAsia="zh-CN"/>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Pr="00723691">
        <w:rPr>
          <w:rFonts w:eastAsia="SimSun" w:hint="eastAsia"/>
          <w:rtl/>
          <w:lang w:eastAsia="zh-CN"/>
        </w:rPr>
        <w:t> </w:t>
      </w:r>
      <w:r w:rsidRPr="00E54DF0">
        <w:rPr>
          <w:rFonts w:eastAsia="SimSun"/>
          <w:lang w:eastAsia="zh-CN" w:bidi="ar-SY"/>
        </w:rPr>
        <w:t>7</w:t>
      </w:r>
      <w:r w:rsidRPr="00723691">
        <w:rPr>
          <w:rFonts w:eastAsia="SimSun" w:hint="cs"/>
          <w:rtl/>
          <w:lang w:eastAsia="zh-CN"/>
        </w:rPr>
        <w:t xml:space="preserve"> من الاتفاقية،</w:t>
      </w:r>
    </w:p>
    <w:p w14:paraId="7CB1F204" w14:textId="046E5F0F" w:rsidR="00E54DF0" w:rsidRDefault="00E54DF0" w:rsidP="00E54DF0">
      <w:pPr>
        <w:pStyle w:val="Headingb"/>
        <w:rPr>
          <w:rFonts w:eastAsia="SimSun"/>
          <w:lang w:val="en-GB" w:eastAsia="zh-CN"/>
        </w:rPr>
      </w:pPr>
      <w:r>
        <w:rPr>
          <w:rFonts w:eastAsia="SimSun" w:hint="cs"/>
          <w:rtl/>
          <w:lang w:eastAsia="zh-CN"/>
        </w:rPr>
        <w:t>مقدمة</w:t>
      </w:r>
    </w:p>
    <w:p w14:paraId="50C8A578" w14:textId="73F1340A" w:rsidR="00E54DF0" w:rsidRPr="00E54DF0" w:rsidRDefault="00E54DF0" w:rsidP="00E54DF0">
      <w:pPr>
        <w:rPr>
          <w:rFonts w:eastAsia="SimSun"/>
          <w:rtl/>
          <w:lang w:val="en-GB" w:eastAsia="zh-CN" w:bidi="ar-EG"/>
        </w:rPr>
      </w:pPr>
      <w:r>
        <w:rPr>
          <w:rFonts w:eastAsia="SimSun" w:hint="cs"/>
          <w:rtl/>
          <w:lang w:val="en-GB" w:eastAsia="zh-CN"/>
        </w:rPr>
        <w:t>تقترح هذه المساهمة بند جديد بجدول الأعمال لتبادل احتياجات التغذية للخدمة الثابتة الساتلية غير المستقرة بالنسبة إلى الأرض في</w:t>
      </w:r>
      <w:r w:rsidR="000B74B6">
        <w:rPr>
          <w:rFonts w:eastAsia="SimSun" w:hint="eastAsia"/>
          <w:rtl/>
          <w:lang w:val="en-GB" w:eastAsia="zh-CN"/>
        </w:rPr>
        <w:t> </w:t>
      </w:r>
      <w:r>
        <w:rPr>
          <w:rFonts w:eastAsia="SimSun" w:hint="cs"/>
          <w:rtl/>
          <w:lang w:val="en-GB" w:eastAsia="zh-CN"/>
        </w:rPr>
        <w:t xml:space="preserve">النطاقين </w:t>
      </w:r>
      <w:r w:rsidRPr="00E54DF0">
        <w:rPr>
          <w:rFonts w:eastAsia="SimSun"/>
          <w:lang w:val="en-GB" w:eastAsia="zh-CN"/>
        </w:rPr>
        <w:t>GHz</w:t>
      </w:r>
      <w:r>
        <w:rPr>
          <w:rFonts w:eastAsia="SimSun"/>
          <w:lang w:val="en-GB" w:eastAsia="zh-CN"/>
        </w:rPr>
        <w:t xml:space="preserve"> </w:t>
      </w:r>
      <w:r w:rsidRPr="00E54DF0">
        <w:rPr>
          <w:rFonts w:eastAsia="SimSun"/>
          <w:lang w:eastAsia="zh-CN"/>
        </w:rPr>
        <w:t>76</w:t>
      </w:r>
      <w:r>
        <w:rPr>
          <w:rFonts w:eastAsia="SimSun"/>
          <w:lang w:val="en-GB" w:eastAsia="zh-CN"/>
        </w:rPr>
        <w:t>-</w:t>
      </w:r>
      <w:r w:rsidRPr="00E54DF0">
        <w:rPr>
          <w:rFonts w:eastAsia="SimSun"/>
          <w:lang w:eastAsia="zh-CN"/>
        </w:rPr>
        <w:t>71</w:t>
      </w:r>
      <w:r>
        <w:rPr>
          <w:rFonts w:eastAsia="SimSun" w:hint="cs"/>
          <w:rtl/>
          <w:lang w:val="en-GB" w:eastAsia="zh-CN" w:bidi="ar-EG"/>
        </w:rPr>
        <w:t xml:space="preserve"> و</w:t>
      </w:r>
      <w:r w:rsidRPr="00E54DF0">
        <w:rPr>
          <w:rFonts w:eastAsia="SimSun"/>
          <w:lang w:val="en-GB" w:eastAsia="zh-CN"/>
        </w:rPr>
        <w:t>GHz</w:t>
      </w:r>
      <w:r>
        <w:rPr>
          <w:rFonts w:eastAsia="SimSun"/>
          <w:lang w:val="en-GB" w:eastAsia="zh-CN"/>
        </w:rPr>
        <w:t xml:space="preserve"> </w:t>
      </w:r>
      <w:r w:rsidRPr="00E54DF0">
        <w:rPr>
          <w:rFonts w:eastAsia="SimSun"/>
          <w:lang w:eastAsia="zh-CN"/>
        </w:rPr>
        <w:t>86</w:t>
      </w:r>
      <w:r>
        <w:rPr>
          <w:rFonts w:eastAsia="SimSun"/>
          <w:lang w:val="en-GB" w:eastAsia="zh-CN"/>
        </w:rPr>
        <w:t>-</w:t>
      </w:r>
      <w:r w:rsidRPr="00E54DF0">
        <w:rPr>
          <w:rFonts w:eastAsia="SimSun"/>
          <w:lang w:eastAsia="zh-CN"/>
        </w:rPr>
        <w:t>81</w:t>
      </w:r>
      <w:r>
        <w:rPr>
          <w:rFonts w:eastAsia="SimSun" w:hint="cs"/>
          <w:rtl/>
          <w:lang w:val="en-GB" w:eastAsia="zh-CN"/>
        </w:rPr>
        <w:t>.</w:t>
      </w:r>
    </w:p>
    <w:p w14:paraId="492495A9" w14:textId="5FF0AE46" w:rsidR="002F3E46" w:rsidRDefault="00E54DF0" w:rsidP="00AA5038">
      <w:pPr>
        <w:pStyle w:val="Headingb"/>
      </w:pPr>
      <w:r>
        <w:rPr>
          <w:rFonts w:hint="cs"/>
          <w:rtl/>
        </w:rPr>
        <w:t>ال</w:t>
      </w:r>
      <w:r w:rsidR="00AA5038" w:rsidRPr="00AA5038">
        <w:rPr>
          <w:rtl/>
        </w:rPr>
        <w:t>مناقشة</w:t>
      </w:r>
    </w:p>
    <w:p w14:paraId="111743C1" w14:textId="7D30A493" w:rsidR="00AA5038" w:rsidRPr="005F6DF5" w:rsidRDefault="00AA5038" w:rsidP="00AA5038">
      <w:pPr>
        <w:rPr>
          <w:rFonts w:hint="cs"/>
          <w:rtl/>
        </w:rPr>
      </w:pPr>
      <w:r w:rsidRPr="005F6DF5">
        <w:rPr>
          <w:rFonts w:hint="cs"/>
          <w:rtl/>
          <w:lang w:bidi="ar-JO"/>
        </w:rPr>
        <w:t xml:space="preserve">اعتمد المؤتمر العالمي للاتصالات الراديوية لعام </w:t>
      </w:r>
      <w:r w:rsidRPr="005F6DF5">
        <w:t>(WRC-</w:t>
      </w:r>
      <w:r w:rsidRPr="00E54DF0">
        <w:t>97</w:t>
      </w:r>
      <w:r w:rsidRPr="005F6DF5">
        <w:t>)</w:t>
      </w:r>
      <w:r w:rsidR="00E54DF0">
        <w:t xml:space="preserve"> </w:t>
      </w:r>
      <w:r w:rsidR="00E54DF0" w:rsidRPr="00E54DF0">
        <w:t>1997</w:t>
      </w:r>
      <w:r w:rsidRPr="005F6DF5">
        <w:rPr>
          <w:rFonts w:hint="cs"/>
          <w:rtl/>
          <w:lang w:bidi="ar-JO"/>
        </w:rPr>
        <w:t xml:space="preserve"> الرقم</w:t>
      </w:r>
      <w:r w:rsidRPr="005F6DF5">
        <w:rPr>
          <w:rtl/>
        </w:rPr>
        <w:t xml:space="preserve"> </w:t>
      </w:r>
      <w:r w:rsidRPr="00E54DF0">
        <w:rPr>
          <w:b/>
          <w:bCs/>
        </w:rPr>
        <w:t>523</w:t>
      </w:r>
      <w:r w:rsidRPr="005F6DF5">
        <w:rPr>
          <w:b/>
          <w:bCs/>
        </w:rPr>
        <w:t>A.</w:t>
      </w:r>
      <w:r w:rsidRPr="00E54DF0">
        <w:rPr>
          <w:b/>
          <w:bCs/>
        </w:rPr>
        <w:t>5</w:t>
      </w:r>
      <w:r w:rsidRPr="005F6DF5">
        <w:rPr>
          <w:rFonts w:hint="cs"/>
          <w:rtl/>
        </w:rPr>
        <w:t xml:space="preserve"> </w:t>
      </w:r>
      <w:r w:rsidRPr="005F6DF5">
        <w:rPr>
          <w:rFonts w:hint="cs"/>
          <w:rtl/>
          <w:lang w:bidi="ar-JO"/>
        </w:rPr>
        <w:t>الذي يقضي بأن استعمال شبكات الخدمة الثابتة الساتلية</w:t>
      </w:r>
      <w:r w:rsidR="00047AC2" w:rsidRPr="005F6DF5">
        <w:rPr>
          <w:rFonts w:hint="cs"/>
          <w:rtl/>
          <w:lang w:val="en-GB" w:bidi="ar-JO"/>
        </w:rPr>
        <w:t xml:space="preserve"> </w:t>
      </w:r>
      <w:r w:rsidR="00E54DF0">
        <w:rPr>
          <w:rFonts w:hint="cs"/>
          <w:rtl/>
          <w:lang w:val="en-GB" w:bidi="ar-JO"/>
        </w:rPr>
        <w:t>المستقرة وغير</w:t>
      </w:r>
      <w:r w:rsidRPr="005F6DF5">
        <w:rPr>
          <w:rFonts w:hint="cs"/>
          <w:rtl/>
          <w:lang w:bidi="ar-JO"/>
        </w:rPr>
        <w:t xml:space="preserve"> المستقر</w:t>
      </w:r>
      <w:r w:rsidR="00E54DF0">
        <w:rPr>
          <w:rFonts w:hint="cs"/>
          <w:rtl/>
          <w:lang w:bidi="ar-JO"/>
        </w:rPr>
        <w:t>ة</w:t>
      </w:r>
      <w:r w:rsidRPr="005F6DF5">
        <w:rPr>
          <w:rFonts w:hint="cs"/>
          <w:rtl/>
          <w:lang w:bidi="ar-JO"/>
        </w:rPr>
        <w:t xml:space="preserve"> بالنسبة إلى الأرض </w:t>
      </w:r>
      <w:r w:rsidR="00E54DF0">
        <w:rPr>
          <w:rFonts w:hint="cs"/>
          <w:rtl/>
          <w:lang w:bidi="ar-JO"/>
        </w:rPr>
        <w:t>ل</w:t>
      </w:r>
      <w:r w:rsidRPr="005F6DF5">
        <w:rPr>
          <w:rFonts w:hint="cs"/>
          <w:rtl/>
          <w:lang w:bidi="ar-JO"/>
        </w:rPr>
        <w:t>بعض نطاقات التردد</w:t>
      </w:r>
      <w:r w:rsidRPr="005F6DF5">
        <w:rPr>
          <w:rtl/>
        </w:rPr>
        <w:t xml:space="preserve"> يخضع لتطبيق أحكام الرقم </w:t>
      </w:r>
      <w:r w:rsidRPr="00E54DF0">
        <w:rPr>
          <w:rStyle w:val="Artref2"/>
          <w:b/>
          <w:bCs/>
        </w:rPr>
        <w:t>11</w:t>
      </w:r>
      <w:r w:rsidRPr="005F6DF5">
        <w:rPr>
          <w:rStyle w:val="Artref2"/>
          <w:b/>
          <w:bCs/>
        </w:rPr>
        <w:t>A.</w:t>
      </w:r>
      <w:r w:rsidRPr="00E54DF0">
        <w:rPr>
          <w:rStyle w:val="Artref2"/>
          <w:b/>
          <w:bCs/>
        </w:rPr>
        <w:t>9</w:t>
      </w:r>
      <w:r w:rsidRPr="005F6DF5">
        <w:rPr>
          <w:rtl/>
        </w:rPr>
        <w:t xml:space="preserve"> بينما لا</w:t>
      </w:r>
      <w:r w:rsidR="000B74B6">
        <w:rPr>
          <w:rFonts w:hint="cs"/>
          <w:rtl/>
        </w:rPr>
        <w:t> </w:t>
      </w:r>
      <w:r w:rsidRPr="005F6DF5">
        <w:rPr>
          <w:rFonts w:hint="cs"/>
          <w:rtl/>
        </w:rPr>
        <w:t>ت</w:t>
      </w:r>
      <w:r w:rsidRPr="005F6DF5">
        <w:rPr>
          <w:rtl/>
        </w:rPr>
        <w:t xml:space="preserve">نطبق </w:t>
      </w:r>
      <w:r w:rsidRPr="005F6DF5">
        <w:rPr>
          <w:rFonts w:hint="cs"/>
          <w:rtl/>
        </w:rPr>
        <w:t xml:space="preserve">عليه أحكام </w:t>
      </w:r>
      <w:r w:rsidRPr="005F6DF5">
        <w:rPr>
          <w:rtl/>
        </w:rPr>
        <w:t xml:space="preserve">الرقم </w:t>
      </w:r>
      <w:r w:rsidRPr="00E54DF0">
        <w:rPr>
          <w:rStyle w:val="Artdef"/>
          <w:rFonts w:ascii="Times New Roman" w:cs="Times New Roman"/>
          <w:bCs w:val="0"/>
        </w:rPr>
        <w:t>2</w:t>
      </w:r>
      <w:r w:rsidRPr="005F6DF5">
        <w:rPr>
          <w:rStyle w:val="Artdef"/>
          <w:rFonts w:ascii="Times New Roman" w:cs="Times New Roman"/>
          <w:bCs w:val="0"/>
        </w:rPr>
        <w:t>.</w:t>
      </w:r>
      <w:r w:rsidRPr="00E54DF0">
        <w:rPr>
          <w:rStyle w:val="Artdef"/>
          <w:rFonts w:ascii="Times New Roman" w:cs="Times New Roman"/>
          <w:bCs w:val="0"/>
        </w:rPr>
        <w:t>22</w:t>
      </w:r>
      <w:r w:rsidRPr="005F6DF5">
        <w:rPr>
          <w:rtl/>
        </w:rPr>
        <w:t>.</w:t>
      </w:r>
    </w:p>
    <w:p w14:paraId="448EF7F0" w14:textId="7A4F9078" w:rsidR="00AA5038" w:rsidRPr="007C6619" w:rsidRDefault="00E54DF0" w:rsidP="00AA5038">
      <w:pPr>
        <w:rPr>
          <w:rtl/>
          <w:lang w:bidi="ar-JO"/>
        </w:rPr>
      </w:pPr>
      <w:r>
        <w:rPr>
          <w:rFonts w:hint="cs"/>
          <w:rtl/>
          <w:lang w:bidi="ar-JO"/>
        </w:rPr>
        <w:t xml:space="preserve">ويسمح </w:t>
      </w:r>
      <w:r w:rsidR="00AA5038" w:rsidRPr="005F6DF5">
        <w:rPr>
          <w:rFonts w:hint="cs"/>
          <w:rtl/>
          <w:lang w:bidi="ar-JO"/>
        </w:rPr>
        <w:t xml:space="preserve">هذا </w:t>
      </w:r>
      <w:r>
        <w:rPr>
          <w:rFonts w:hint="cs"/>
          <w:rtl/>
          <w:lang w:bidi="ar-JO"/>
        </w:rPr>
        <w:t>الإجراء</w:t>
      </w:r>
      <w:r w:rsidR="00AA5038" w:rsidRPr="005F6DF5">
        <w:rPr>
          <w:rFonts w:hint="cs"/>
          <w:rtl/>
          <w:lang w:bidi="ar-JO"/>
        </w:rPr>
        <w:t xml:space="preserve"> الذي اتخذه المؤتمر العالمي للاتصالات الراديوية </w:t>
      </w:r>
      <w:r>
        <w:rPr>
          <w:rFonts w:hint="cs"/>
          <w:rtl/>
          <w:lang w:bidi="ar-JO"/>
        </w:rPr>
        <w:t xml:space="preserve">بتشغيل </w:t>
      </w:r>
      <w:r w:rsidR="00AA5038" w:rsidRPr="005F6DF5">
        <w:rPr>
          <w:rFonts w:hint="cs"/>
          <w:rtl/>
          <w:lang w:bidi="ar-JO"/>
        </w:rPr>
        <w:t>ال</w:t>
      </w:r>
      <w:r w:rsidR="009570B6" w:rsidRPr="005F6DF5">
        <w:rPr>
          <w:rFonts w:hint="cs"/>
          <w:rtl/>
          <w:lang w:bidi="ar-JO"/>
        </w:rPr>
        <w:t>أنظمة</w:t>
      </w:r>
      <w:r w:rsidR="00AA5038" w:rsidRPr="005F6DF5">
        <w:rPr>
          <w:rFonts w:hint="cs"/>
          <w:rtl/>
          <w:lang w:bidi="ar-JO"/>
        </w:rPr>
        <w:t xml:space="preserve"> الساتلية </w:t>
      </w:r>
      <w:r>
        <w:rPr>
          <w:rFonts w:hint="cs"/>
          <w:rtl/>
          <w:lang w:bidi="ar-JO"/>
        </w:rPr>
        <w:t>غير</w:t>
      </w:r>
      <w:r w:rsidR="00AA5038" w:rsidRPr="005F6DF5">
        <w:rPr>
          <w:rFonts w:hint="cs"/>
          <w:rtl/>
          <w:lang w:bidi="ar-JO"/>
        </w:rPr>
        <w:t xml:space="preserve"> المستقر</w:t>
      </w:r>
      <w:r>
        <w:rPr>
          <w:rFonts w:hint="cs"/>
          <w:rtl/>
          <w:lang w:bidi="ar-JO"/>
        </w:rPr>
        <w:t>ة</w:t>
      </w:r>
      <w:r w:rsidR="00AA5038" w:rsidRPr="005F6DF5">
        <w:rPr>
          <w:rFonts w:hint="cs"/>
          <w:rtl/>
          <w:lang w:bidi="ar-JO"/>
        </w:rPr>
        <w:t xml:space="preserve"> بالنسبة إلى الأرض في</w:t>
      </w:r>
      <w:r w:rsidR="00AA5038" w:rsidRPr="005F6DF5">
        <w:rPr>
          <w:rFonts w:hint="eastAsia"/>
          <w:rtl/>
          <w:lang w:bidi="ar-JO"/>
        </w:rPr>
        <w:t> </w:t>
      </w:r>
      <w:r w:rsidR="00AA5038" w:rsidRPr="005F6DF5">
        <w:rPr>
          <w:rFonts w:hint="cs"/>
          <w:rtl/>
          <w:lang w:bidi="ar-JO"/>
        </w:rPr>
        <w:t xml:space="preserve">النطاقات المشار إليها في الرقم </w:t>
      </w:r>
      <w:r w:rsidR="00AA5038" w:rsidRPr="00E54DF0">
        <w:rPr>
          <w:b/>
        </w:rPr>
        <w:t>523</w:t>
      </w:r>
      <w:r w:rsidR="00AA5038" w:rsidRPr="005F6DF5">
        <w:rPr>
          <w:b/>
        </w:rPr>
        <w:t>A.</w:t>
      </w:r>
      <w:r w:rsidR="00AA5038" w:rsidRPr="00E54DF0">
        <w:rPr>
          <w:b/>
        </w:rPr>
        <w:t>5</w:t>
      </w:r>
      <w:r w:rsidR="00AA5038" w:rsidRPr="005F6DF5">
        <w:rPr>
          <w:rFonts w:hint="cs"/>
          <w:rtl/>
        </w:rPr>
        <w:t xml:space="preserve"> </w:t>
      </w:r>
      <w:r>
        <w:rPr>
          <w:rFonts w:hint="cs"/>
          <w:rtl/>
        </w:rPr>
        <w:t xml:space="preserve">شريطة التنسيق على أساس أسبقية التسجيل </w:t>
      </w:r>
      <w:r w:rsidR="00AA5038" w:rsidRPr="005F6DF5">
        <w:rPr>
          <w:rFonts w:hint="cs"/>
          <w:rtl/>
          <w:lang w:bidi="ar-JO"/>
        </w:rPr>
        <w:t xml:space="preserve">فيما يتعلق بالشبكات الساتلية </w:t>
      </w:r>
      <w:r>
        <w:rPr>
          <w:rFonts w:hint="cs"/>
          <w:rtl/>
          <w:lang w:bidi="ar-JO"/>
        </w:rPr>
        <w:t>المستقرة</w:t>
      </w:r>
      <w:r w:rsidR="00AA5038" w:rsidRPr="005F6DF5">
        <w:rPr>
          <w:rFonts w:hint="cs"/>
          <w:rtl/>
          <w:lang w:bidi="ar-JO"/>
        </w:rPr>
        <w:t xml:space="preserve"> بالنسبة إلى الأرض.</w:t>
      </w:r>
    </w:p>
    <w:p w14:paraId="3BCA8E33" w14:textId="11003C9D" w:rsidR="00AA5038" w:rsidRPr="004D6279" w:rsidRDefault="00AA5038" w:rsidP="00AA5038">
      <w:pPr>
        <w:rPr>
          <w:spacing w:val="-2"/>
          <w:lang w:bidi="ar-JO"/>
        </w:rPr>
      </w:pPr>
      <w:r w:rsidRPr="005F6DF5">
        <w:rPr>
          <w:rFonts w:hint="cs"/>
          <w:spacing w:val="-2"/>
          <w:rtl/>
          <w:lang w:bidi="ar-JO"/>
        </w:rPr>
        <w:t xml:space="preserve">كما </w:t>
      </w:r>
      <w:r w:rsidR="00B40E62" w:rsidRPr="005F6DF5">
        <w:rPr>
          <w:rFonts w:hint="cs"/>
          <w:spacing w:val="-2"/>
          <w:rtl/>
          <w:lang w:val="en-GB"/>
        </w:rPr>
        <w:t>أن</w:t>
      </w:r>
      <w:r w:rsidRPr="005F6DF5">
        <w:rPr>
          <w:rFonts w:hint="cs"/>
          <w:spacing w:val="-2"/>
          <w:rtl/>
          <w:lang w:bidi="ar-JO"/>
        </w:rPr>
        <w:t xml:space="preserve"> المؤتمر </w:t>
      </w:r>
      <w:r w:rsidRPr="005F6DF5">
        <w:rPr>
          <w:spacing w:val="-2"/>
          <w:lang w:bidi="ar-JO"/>
        </w:rPr>
        <w:t>WRC-</w:t>
      </w:r>
      <w:r w:rsidRPr="00E54DF0">
        <w:rPr>
          <w:spacing w:val="-2"/>
          <w:lang w:bidi="ar-JO"/>
        </w:rPr>
        <w:t>97</w:t>
      </w:r>
      <w:r w:rsidRPr="005F6DF5">
        <w:rPr>
          <w:rFonts w:hint="cs"/>
          <w:spacing w:val="-2"/>
          <w:rtl/>
          <w:lang w:bidi="ar-JO"/>
        </w:rPr>
        <w:t xml:space="preserve"> اعتمد </w:t>
      </w:r>
      <w:r w:rsidR="00E54DF0">
        <w:rPr>
          <w:rFonts w:hint="cs"/>
          <w:spacing w:val="-2"/>
          <w:rtl/>
          <w:lang w:bidi="ar-JO"/>
        </w:rPr>
        <w:t>حدوداً مؤقتة</w:t>
      </w:r>
      <w:r w:rsidRPr="005F6DF5">
        <w:rPr>
          <w:rFonts w:hint="cs"/>
          <w:spacing w:val="-2"/>
          <w:rtl/>
          <w:lang w:bidi="ar-JO"/>
        </w:rPr>
        <w:t xml:space="preserve"> لكثافة تدفق القدرة المكافئة </w:t>
      </w:r>
      <w:r w:rsidRPr="005F6DF5">
        <w:rPr>
          <w:spacing w:val="-2"/>
          <w:lang w:val="en-GB" w:bidi="ar-JO"/>
        </w:rPr>
        <w:t>(epfd)</w:t>
      </w:r>
      <w:r w:rsidRPr="005F6DF5">
        <w:rPr>
          <w:spacing w:val="-2"/>
          <w:rtl/>
          <w:lang w:val="en-GB" w:bidi="ar-JO"/>
        </w:rPr>
        <w:t xml:space="preserve"> </w:t>
      </w:r>
      <w:r w:rsidRPr="005F6DF5">
        <w:rPr>
          <w:rFonts w:hint="cs"/>
          <w:spacing w:val="-2"/>
          <w:rtl/>
          <w:lang w:bidi="ar-JO"/>
        </w:rPr>
        <w:t xml:space="preserve">وحدوداً </w:t>
      </w:r>
      <w:r w:rsidR="00E54DF0">
        <w:rPr>
          <w:rFonts w:hint="cs"/>
          <w:spacing w:val="-2"/>
          <w:rtl/>
          <w:lang w:bidi="ar-JO"/>
        </w:rPr>
        <w:t>إجمالية ل</w:t>
      </w:r>
      <w:r w:rsidRPr="005F6DF5">
        <w:rPr>
          <w:rFonts w:hint="cs"/>
          <w:spacing w:val="-2"/>
          <w:rtl/>
          <w:lang w:bidi="ar-JO"/>
        </w:rPr>
        <w:t>لكثافة</w:t>
      </w:r>
      <w:r w:rsidR="00E54DF0">
        <w:rPr>
          <w:rFonts w:hint="cs"/>
          <w:spacing w:val="-2"/>
          <w:rtl/>
          <w:lang w:bidi="ar-EG"/>
        </w:rPr>
        <w:t xml:space="preserve"> </w:t>
      </w:r>
      <w:r w:rsidR="00E54DF0" w:rsidRPr="005F6DF5">
        <w:rPr>
          <w:spacing w:val="-2"/>
          <w:lang w:val="en-GB" w:bidi="ar-JO"/>
        </w:rPr>
        <w:t>epfd</w:t>
      </w:r>
      <w:r w:rsidRPr="005F6DF5">
        <w:rPr>
          <w:rFonts w:hint="cs"/>
          <w:spacing w:val="-2"/>
          <w:rtl/>
          <w:lang w:bidi="ar-JO"/>
        </w:rPr>
        <w:t xml:space="preserve"> يجب التقيُّد بها في</w:t>
      </w:r>
      <w:r w:rsidRPr="005F6DF5">
        <w:rPr>
          <w:rFonts w:hint="eastAsia"/>
          <w:spacing w:val="-2"/>
          <w:rtl/>
          <w:lang w:bidi="ar-JO"/>
        </w:rPr>
        <w:t> </w:t>
      </w:r>
      <w:r w:rsidRPr="005F6DF5">
        <w:rPr>
          <w:rFonts w:hint="cs"/>
          <w:spacing w:val="-2"/>
          <w:rtl/>
          <w:lang w:bidi="ar-JO"/>
        </w:rPr>
        <w:t>ال</w:t>
      </w:r>
      <w:r w:rsidR="00E54DF0">
        <w:rPr>
          <w:rFonts w:hint="cs"/>
          <w:spacing w:val="-2"/>
          <w:rtl/>
          <w:lang w:bidi="ar-JO"/>
        </w:rPr>
        <w:t>أ</w:t>
      </w:r>
      <w:r w:rsidRPr="005F6DF5">
        <w:rPr>
          <w:rFonts w:hint="cs"/>
          <w:spacing w:val="-2"/>
          <w:rtl/>
          <w:lang w:bidi="ar-JO"/>
        </w:rPr>
        <w:t>نظم</w:t>
      </w:r>
      <w:r w:rsidR="00E54DF0">
        <w:rPr>
          <w:rFonts w:hint="cs"/>
          <w:spacing w:val="-2"/>
          <w:rtl/>
          <w:lang w:bidi="ar-JO"/>
        </w:rPr>
        <w:t xml:space="preserve">ة </w:t>
      </w:r>
      <w:r w:rsidRPr="005F6DF5">
        <w:rPr>
          <w:rFonts w:hint="cs"/>
          <w:spacing w:val="-2"/>
          <w:rtl/>
          <w:lang w:bidi="ar-JO"/>
        </w:rPr>
        <w:t>الساتلية غير المستقرة بالنسبة إلى الأرض العاملة في بعض نطاقات التردد. واعتمد المؤتمر العالمي للاتصالات الراديوية لعام</w:t>
      </w:r>
      <w:r w:rsidR="00E54DF0">
        <w:rPr>
          <w:rFonts w:hint="eastAsia"/>
          <w:spacing w:val="-2"/>
          <w:rtl/>
          <w:lang w:bidi="ar-JO"/>
        </w:rPr>
        <w:t> </w:t>
      </w:r>
      <w:r w:rsidRPr="00E54DF0">
        <w:rPr>
          <w:spacing w:val="-2"/>
          <w:lang w:bidi="ar-JO"/>
        </w:rPr>
        <w:t>2000</w:t>
      </w:r>
      <w:r w:rsidRPr="005F6DF5">
        <w:rPr>
          <w:rFonts w:hint="cs"/>
          <w:spacing w:val="-2"/>
          <w:rtl/>
          <w:lang w:bidi="ar-JO"/>
        </w:rPr>
        <w:t xml:space="preserve"> حدود</w:t>
      </w:r>
      <w:r w:rsidR="00E54DF0">
        <w:rPr>
          <w:rFonts w:hint="cs"/>
          <w:spacing w:val="-2"/>
          <w:rtl/>
          <w:lang w:bidi="ar-JO"/>
        </w:rPr>
        <w:t>اً</w:t>
      </w:r>
      <w:r w:rsidRPr="005F6DF5">
        <w:rPr>
          <w:rFonts w:hint="cs"/>
          <w:spacing w:val="-2"/>
          <w:rtl/>
          <w:lang w:bidi="ar-JO"/>
        </w:rPr>
        <w:t xml:space="preserve"> نهائية لكثافة تدفق القدرة المكافئة ووسَّع مديات التردد التي </w:t>
      </w:r>
      <w:r w:rsidR="00E54DF0">
        <w:rPr>
          <w:rFonts w:hint="cs"/>
          <w:spacing w:val="-2"/>
          <w:rtl/>
          <w:lang w:bidi="ar-JO"/>
        </w:rPr>
        <w:t>ستطبق فيها</w:t>
      </w:r>
      <w:r w:rsidRPr="005F6DF5">
        <w:rPr>
          <w:rFonts w:hint="cs"/>
          <w:spacing w:val="-2"/>
          <w:rtl/>
          <w:lang w:bidi="ar-JO"/>
        </w:rPr>
        <w:t>. ويُعتبر النظام الساتلي</w:t>
      </w:r>
      <w:r w:rsidR="00977C5E" w:rsidRPr="005F6DF5">
        <w:rPr>
          <w:rFonts w:hint="cs"/>
          <w:spacing w:val="-2"/>
          <w:rtl/>
          <w:lang w:bidi="ar-JO"/>
        </w:rPr>
        <w:t xml:space="preserve"> </w:t>
      </w:r>
      <w:r w:rsidRPr="005F6DF5">
        <w:rPr>
          <w:rFonts w:hint="cs"/>
          <w:spacing w:val="-2"/>
          <w:rtl/>
          <w:lang w:bidi="ar-JO"/>
        </w:rPr>
        <w:t xml:space="preserve">غير المستقر بالنسبة إلى الأرض </w:t>
      </w:r>
      <w:r w:rsidR="0059266C" w:rsidRPr="005F6DF5">
        <w:rPr>
          <w:rFonts w:hint="cs"/>
          <w:spacing w:val="-2"/>
          <w:rtl/>
          <w:lang w:bidi="ar-JO"/>
        </w:rPr>
        <w:t>الذي يستوفي</w:t>
      </w:r>
      <w:r w:rsidRPr="005F6DF5">
        <w:rPr>
          <w:rFonts w:hint="cs"/>
          <w:spacing w:val="-2"/>
          <w:rtl/>
          <w:lang w:bidi="ar-JO"/>
        </w:rPr>
        <w:t xml:space="preserve"> حدود كثافة تدفق القدرة المكافئة في نطاقات التردد </w:t>
      </w:r>
      <w:r w:rsidR="00E54DF0">
        <w:rPr>
          <w:rFonts w:hint="cs"/>
          <w:spacing w:val="-2"/>
          <w:rtl/>
          <w:lang w:bidi="ar-JO"/>
        </w:rPr>
        <w:t>المعنية ممتثلاً ل</w:t>
      </w:r>
      <w:r w:rsidRPr="005F6DF5">
        <w:rPr>
          <w:rFonts w:hint="cs"/>
          <w:spacing w:val="-2"/>
          <w:rtl/>
          <w:lang w:bidi="ar-JO"/>
        </w:rPr>
        <w:t>أحكام الرقم</w:t>
      </w:r>
      <w:r w:rsidRPr="005F6DF5">
        <w:rPr>
          <w:rFonts w:hint="eastAsia"/>
          <w:spacing w:val="-2"/>
          <w:rtl/>
          <w:lang w:bidi="ar-JO"/>
        </w:rPr>
        <w:t> </w:t>
      </w:r>
      <w:r w:rsidRPr="00E54DF0">
        <w:rPr>
          <w:b/>
          <w:bCs/>
          <w:spacing w:val="-2"/>
          <w:lang w:bidi="ar-JO"/>
        </w:rPr>
        <w:t>2</w:t>
      </w:r>
      <w:r w:rsidRPr="005F6DF5">
        <w:rPr>
          <w:b/>
          <w:bCs/>
          <w:spacing w:val="-2"/>
          <w:lang w:bidi="ar-JO"/>
        </w:rPr>
        <w:t>.</w:t>
      </w:r>
      <w:r w:rsidRPr="00E54DF0">
        <w:rPr>
          <w:b/>
          <w:bCs/>
          <w:spacing w:val="-2"/>
          <w:lang w:bidi="ar-JO"/>
        </w:rPr>
        <w:t>22</w:t>
      </w:r>
      <w:r w:rsidRPr="005F6DF5">
        <w:rPr>
          <w:rFonts w:hint="cs"/>
          <w:spacing w:val="-2"/>
          <w:rtl/>
          <w:lang w:bidi="ar-JO"/>
        </w:rPr>
        <w:t xml:space="preserve"> فيما يخص أي شبكة</w:t>
      </w:r>
      <w:r w:rsidR="00977C5E" w:rsidRPr="005F6DF5">
        <w:rPr>
          <w:rFonts w:hint="cs"/>
          <w:spacing w:val="-2"/>
          <w:rtl/>
          <w:lang w:bidi="ar-JO"/>
        </w:rPr>
        <w:t xml:space="preserve"> </w:t>
      </w:r>
      <w:r w:rsidRPr="005F6DF5">
        <w:rPr>
          <w:rFonts w:hint="cs"/>
          <w:spacing w:val="-2"/>
          <w:rtl/>
          <w:lang w:bidi="ar-JO"/>
        </w:rPr>
        <w:t>ساتلية</w:t>
      </w:r>
      <w:r w:rsidR="00977C5E" w:rsidRPr="005F6DF5">
        <w:rPr>
          <w:rFonts w:hint="cs"/>
          <w:spacing w:val="-2"/>
          <w:rtl/>
          <w:lang w:bidi="ar-JO"/>
        </w:rPr>
        <w:t xml:space="preserve"> </w:t>
      </w:r>
      <w:r w:rsidR="00E54DF0">
        <w:rPr>
          <w:rFonts w:hint="cs"/>
          <w:spacing w:val="-2"/>
          <w:rtl/>
          <w:lang w:bidi="ar-JO"/>
        </w:rPr>
        <w:t>مستقرة</w:t>
      </w:r>
      <w:r w:rsidR="00977C5E" w:rsidRPr="005F6DF5">
        <w:rPr>
          <w:rFonts w:hint="cs"/>
          <w:spacing w:val="-2"/>
          <w:rtl/>
          <w:lang w:bidi="ar-JO"/>
        </w:rPr>
        <w:t xml:space="preserve"> المستقر</w:t>
      </w:r>
      <w:r w:rsidRPr="005F6DF5">
        <w:rPr>
          <w:rFonts w:hint="cs"/>
          <w:spacing w:val="-2"/>
          <w:rtl/>
          <w:lang w:bidi="ar-JO"/>
        </w:rPr>
        <w:t xml:space="preserve"> بالنسبة إلى الأرض بصرف النظر عن التاريخ الذي تتحدَّد به الأولوي</w:t>
      </w:r>
      <w:r w:rsidR="00BE313A" w:rsidRPr="005F6DF5">
        <w:rPr>
          <w:rFonts w:hint="cs"/>
          <w:spacing w:val="-2"/>
          <w:rtl/>
          <w:lang w:bidi="ar-JO"/>
        </w:rPr>
        <w:t>ات</w:t>
      </w:r>
      <w:r w:rsidRPr="005F6DF5">
        <w:rPr>
          <w:rFonts w:hint="cs"/>
          <w:spacing w:val="-2"/>
          <w:rtl/>
          <w:lang w:bidi="ar-JO"/>
        </w:rPr>
        <w:t>.</w:t>
      </w:r>
    </w:p>
    <w:p w14:paraId="1AAC39ED" w14:textId="1CF8D63C" w:rsidR="00AA5038" w:rsidRPr="000D410F" w:rsidRDefault="00BE313A" w:rsidP="000D410F">
      <w:pPr>
        <w:rPr>
          <w:lang w:val="en-GB"/>
        </w:rPr>
      </w:pPr>
      <w:r>
        <w:rPr>
          <w:rFonts w:hint="cs"/>
          <w:rtl/>
          <w:lang w:bidi="ar-EG"/>
        </w:rPr>
        <w:lastRenderedPageBreak/>
        <w:t xml:space="preserve">وفي إطار التحضير لأعمال المؤتمر العالمي للاتصالات الراديوية لعام </w:t>
      </w:r>
      <w:r w:rsidR="00E54DF0">
        <w:rPr>
          <w:lang w:val="en-GB" w:bidi="ar-EG"/>
        </w:rPr>
        <w:t>(</w:t>
      </w:r>
      <w:r w:rsidR="009570B6">
        <w:rPr>
          <w:lang w:bidi="ar-EG"/>
        </w:rPr>
        <w:t>WRC-</w:t>
      </w:r>
      <w:r w:rsidR="009570B6" w:rsidRPr="00E54DF0">
        <w:rPr>
          <w:lang w:bidi="ar-EG"/>
        </w:rPr>
        <w:t>19</w:t>
      </w:r>
      <w:r w:rsidR="00E54DF0">
        <w:rPr>
          <w:lang w:bidi="ar-EG"/>
        </w:rPr>
        <w:t>)</w:t>
      </w:r>
      <w:r w:rsidR="00E54DF0" w:rsidRPr="00E54DF0">
        <w:rPr>
          <w:rFonts w:hint="cs"/>
          <w:lang w:bidi="ar-EG"/>
        </w:rPr>
        <w:t xml:space="preserve"> 2019</w:t>
      </w:r>
      <w:r>
        <w:rPr>
          <w:rFonts w:hint="cs"/>
          <w:rtl/>
          <w:lang w:bidi="ar-EG"/>
        </w:rPr>
        <w:t xml:space="preserve">، أجريت دراسات </w:t>
      </w:r>
      <w:r w:rsidR="00C82167">
        <w:rPr>
          <w:rFonts w:hint="cs"/>
          <w:rtl/>
          <w:lang w:bidi="ar-EG"/>
        </w:rPr>
        <w:t xml:space="preserve">بشأن </w:t>
      </w:r>
      <w:r>
        <w:rPr>
          <w:rFonts w:hint="cs"/>
          <w:rtl/>
          <w:lang w:bidi="ar-EG"/>
        </w:rPr>
        <w:t xml:space="preserve">منهجيات التقاسم بين </w:t>
      </w:r>
      <w:r w:rsidR="009F6609" w:rsidRPr="009F6609">
        <w:rPr>
          <w:rtl/>
          <w:lang w:bidi="ar-EG"/>
        </w:rPr>
        <w:t>الأنظمة الساتلية المستقر</w:t>
      </w:r>
      <w:r w:rsidR="00C82167">
        <w:rPr>
          <w:rFonts w:hint="cs"/>
          <w:rtl/>
          <w:lang w:bidi="ar-EG"/>
        </w:rPr>
        <w:t>ة وغير المستقرة</w:t>
      </w:r>
      <w:r w:rsidR="009F6609" w:rsidRPr="009F6609">
        <w:rPr>
          <w:rtl/>
          <w:lang w:bidi="ar-EG"/>
        </w:rPr>
        <w:t xml:space="preserve"> بالنسبة إلى الأرض </w:t>
      </w:r>
      <w:r w:rsidR="00C82167">
        <w:rPr>
          <w:rFonts w:hint="cs"/>
          <w:rtl/>
        </w:rPr>
        <w:t xml:space="preserve">العاملة </w:t>
      </w:r>
      <w:r w:rsidR="009570B6">
        <w:rPr>
          <w:rFonts w:hint="cs"/>
          <w:rtl/>
          <w:lang w:val="en-GB"/>
        </w:rPr>
        <w:t>في النطاق نفسه، وسينظر المؤتمر في اتخاذ الإجراءات التنظيمية الملائمة للأنظمة الساتلية</w:t>
      </w:r>
      <w:r w:rsidR="009F6609">
        <w:rPr>
          <w:rFonts w:hint="cs"/>
          <w:rtl/>
          <w:lang w:val="en-GB"/>
        </w:rPr>
        <w:t xml:space="preserve"> </w:t>
      </w:r>
      <w:r w:rsidR="00C82167">
        <w:rPr>
          <w:rFonts w:hint="cs"/>
          <w:rtl/>
          <w:lang w:val="en-GB"/>
        </w:rPr>
        <w:t xml:space="preserve">غير </w:t>
      </w:r>
      <w:r w:rsidR="009570B6">
        <w:rPr>
          <w:rFonts w:hint="cs"/>
          <w:rtl/>
          <w:lang w:val="en-GB"/>
        </w:rPr>
        <w:t>المستقر</w:t>
      </w:r>
      <w:r w:rsidR="00C82167">
        <w:rPr>
          <w:rFonts w:hint="cs"/>
          <w:rtl/>
          <w:lang w:val="en-GB"/>
        </w:rPr>
        <w:t>ة</w:t>
      </w:r>
      <w:r w:rsidR="009570B6">
        <w:rPr>
          <w:rFonts w:hint="cs"/>
          <w:rtl/>
          <w:lang w:val="en-GB"/>
        </w:rPr>
        <w:t xml:space="preserve"> إلى الأرض في مدى التردد</w:t>
      </w:r>
      <w:r w:rsidR="00ED3C4E">
        <w:rPr>
          <w:rFonts w:hint="cs"/>
          <w:rtl/>
          <w:lang w:val="en-GB"/>
        </w:rPr>
        <w:t xml:space="preserve"> </w:t>
      </w:r>
      <w:r w:rsidR="00ED3C4E">
        <w:t>GHz</w:t>
      </w:r>
      <w:r w:rsidR="00C82167">
        <w:t xml:space="preserve"> </w:t>
      </w:r>
      <w:r w:rsidR="00C82167" w:rsidRPr="00E54DF0">
        <w:rPr>
          <w:rFonts w:hint="cs"/>
        </w:rPr>
        <w:t>51</w:t>
      </w:r>
      <w:r w:rsidR="00C82167">
        <w:t>,</w:t>
      </w:r>
      <w:r w:rsidR="00C82167" w:rsidRPr="00E54DF0">
        <w:rPr>
          <w:rFonts w:hint="cs"/>
        </w:rPr>
        <w:t>4</w:t>
      </w:r>
      <w:r w:rsidR="00C82167">
        <w:t>-</w:t>
      </w:r>
      <w:r w:rsidR="00C82167" w:rsidRPr="00E54DF0">
        <w:rPr>
          <w:rFonts w:hint="cs"/>
        </w:rPr>
        <w:t>37</w:t>
      </w:r>
      <w:r w:rsidR="00ED3C4E">
        <w:rPr>
          <w:rFonts w:hint="cs"/>
          <w:rtl/>
          <w:lang w:val="en-GB"/>
        </w:rPr>
        <w:t xml:space="preserve"> </w:t>
      </w:r>
      <w:r w:rsidR="00E049F5">
        <w:rPr>
          <w:rFonts w:hint="cs"/>
          <w:rtl/>
          <w:lang w:val="en-GB"/>
        </w:rPr>
        <w:t>من خلال</w:t>
      </w:r>
      <w:r w:rsidR="00ED3C4E">
        <w:rPr>
          <w:rFonts w:hint="cs"/>
          <w:rtl/>
          <w:lang w:val="en-GB"/>
        </w:rPr>
        <w:t xml:space="preserve"> اعتماد معايير إجمالية</w:t>
      </w:r>
      <w:r w:rsidR="00C82167">
        <w:rPr>
          <w:rFonts w:hint="cs"/>
          <w:rtl/>
          <w:lang w:val="en-GB"/>
        </w:rPr>
        <w:t xml:space="preserve"> </w:t>
      </w:r>
      <w:r w:rsidR="00A803ED">
        <w:rPr>
          <w:rFonts w:hint="cs"/>
          <w:rtl/>
          <w:lang w:val="en-GB"/>
        </w:rPr>
        <w:t xml:space="preserve">لا </w:t>
      </w:r>
      <w:r w:rsidR="00ED3C4E">
        <w:rPr>
          <w:rFonts w:hint="cs"/>
          <w:rtl/>
          <w:lang w:val="en-GB"/>
        </w:rPr>
        <w:t>تتجاوز</w:t>
      </w:r>
      <w:r w:rsidR="00C82167">
        <w:rPr>
          <w:rFonts w:hint="cs"/>
          <w:rtl/>
          <w:lang w:val="en-GB"/>
        </w:rPr>
        <w:t>ها</w:t>
      </w:r>
      <w:r w:rsidR="00ED3C4E">
        <w:rPr>
          <w:rFonts w:hint="cs"/>
          <w:rtl/>
          <w:lang w:val="en-GB"/>
        </w:rPr>
        <w:t xml:space="preserve"> </w:t>
      </w:r>
      <w:r w:rsidR="009F6609" w:rsidRPr="009F6609">
        <w:rPr>
          <w:rtl/>
          <w:lang w:val="en-GB"/>
        </w:rPr>
        <w:t>الأنظمة الساتلية غير المستقر</w:t>
      </w:r>
      <w:r w:rsidR="00C82167">
        <w:rPr>
          <w:rFonts w:hint="cs"/>
          <w:rtl/>
          <w:lang w:val="en-GB"/>
        </w:rPr>
        <w:t>ة</w:t>
      </w:r>
      <w:r w:rsidR="009F6609" w:rsidRPr="009F6609">
        <w:rPr>
          <w:rtl/>
          <w:lang w:val="en-GB"/>
        </w:rPr>
        <w:t xml:space="preserve"> العاملة في الخدمة الثابتة الساتلية</w:t>
      </w:r>
      <w:r w:rsidR="00E049F5">
        <w:rPr>
          <w:rFonts w:hint="cs"/>
          <w:rtl/>
          <w:lang w:val="en-GB"/>
        </w:rPr>
        <w:t xml:space="preserve"> وذلك</w:t>
      </w:r>
      <w:r w:rsidR="00BF502D">
        <w:rPr>
          <w:rFonts w:hint="cs"/>
          <w:rtl/>
          <w:lang w:val="en-GB"/>
        </w:rPr>
        <w:t xml:space="preserve"> من أجل حماية شبكات </w:t>
      </w:r>
      <w:r w:rsidR="009F6609" w:rsidRPr="009F6609">
        <w:rPr>
          <w:rtl/>
          <w:lang w:val="en-GB"/>
        </w:rPr>
        <w:t xml:space="preserve">الأنظمة الساتلية </w:t>
      </w:r>
      <w:r w:rsidR="00C82167">
        <w:rPr>
          <w:rFonts w:hint="cs"/>
          <w:rtl/>
          <w:lang w:val="en-GB"/>
        </w:rPr>
        <w:t>المستقرة</w:t>
      </w:r>
      <w:r w:rsidR="009F6609" w:rsidRPr="009F6609">
        <w:rPr>
          <w:rtl/>
          <w:lang w:val="en-GB"/>
        </w:rPr>
        <w:t xml:space="preserve"> بالنسبة إلى الأرض العاملة في الخدمة الثابتة الساتلية</w:t>
      </w:r>
      <w:r w:rsidR="009F6609">
        <w:rPr>
          <w:rFonts w:hint="cs"/>
          <w:rtl/>
          <w:lang w:val="en-GB"/>
        </w:rPr>
        <w:t xml:space="preserve"> </w:t>
      </w:r>
      <w:r w:rsidR="00BF502D">
        <w:rPr>
          <w:rFonts w:hint="cs"/>
          <w:rtl/>
          <w:lang w:val="en-GB"/>
        </w:rPr>
        <w:t>والخدمة الإذاعية الساتلية من التداخل.</w:t>
      </w:r>
    </w:p>
    <w:p w14:paraId="3607AB7D" w14:textId="1D9CB5F6" w:rsidR="00AA5038" w:rsidRPr="00C819AE" w:rsidRDefault="000D410F" w:rsidP="00C819AE">
      <w:pPr>
        <w:rPr>
          <w:lang w:val="en-GB"/>
        </w:rPr>
      </w:pPr>
      <w:r>
        <w:rPr>
          <w:rFonts w:hint="cs"/>
          <w:rtl/>
          <w:lang w:bidi="ar-EG"/>
        </w:rPr>
        <w:t>وتُعد نطاقات الموجات المليمترية</w:t>
      </w:r>
      <w:r w:rsidR="003B6C8B">
        <w:rPr>
          <w:rFonts w:hint="cs"/>
          <w:rtl/>
          <w:lang w:bidi="ar-EG"/>
        </w:rPr>
        <w:t xml:space="preserve"> مثل </w:t>
      </w:r>
      <w:r w:rsidR="00C82167">
        <w:rPr>
          <w:rFonts w:eastAsia="SimSun" w:hint="cs"/>
          <w:rtl/>
          <w:lang w:val="en-GB" w:eastAsia="zh-CN"/>
        </w:rPr>
        <w:t xml:space="preserve">النطاقين </w:t>
      </w:r>
      <w:r w:rsidR="00A803ED">
        <w:rPr>
          <w:rFonts w:eastAsia="SimSun"/>
          <w:lang w:eastAsia="zh-CN"/>
        </w:rPr>
        <w:t>GHz </w:t>
      </w:r>
      <w:r w:rsidR="00C82167" w:rsidRPr="00E54DF0">
        <w:rPr>
          <w:rFonts w:eastAsia="SimSun"/>
          <w:lang w:eastAsia="zh-CN"/>
        </w:rPr>
        <w:t>76</w:t>
      </w:r>
      <w:r w:rsidR="00C82167">
        <w:rPr>
          <w:rFonts w:eastAsia="SimSun"/>
          <w:lang w:val="en-GB" w:eastAsia="zh-CN"/>
        </w:rPr>
        <w:t>-</w:t>
      </w:r>
      <w:r w:rsidR="00C82167" w:rsidRPr="00E54DF0">
        <w:rPr>
          <w:rFonts w:eastAsia="SimSun"/>
          <w:lang w:eastAsia="zh-CN"/>
        </w:rPr>
        <w:t>71</w:t>
      </w:r>
      <w:r w:rsidR="00C82167">
        <w:rPr>
          <w:rFonts w:eastAsia="SimSun" w:hint="cs"/>
          <w:rtl/>
          <w:lang w:val="en-GB" w:eastAsia="zh-CN" w:bidi="ar-EG"/>
        </w:rPr>
        <w:t xml:space="preserve"> و</w:t>
      </w:r>
      <w:r w:rsidR="00C82167" w:rsidRPr="00E54DF0">
        <w:rPr>
          <w:rFonts w:eastAsia="SimSun"/>
          <w:lang w:val="en-GB" w:eastAsia="zh-CN"/>
        </w:rPr>
        <w:t>GHz</w:t>
      </w:r>
      <w:r w:rsidR="00C82167">
        <w:rPr>
          <w:rFonts w:eastAsia="SimSun"/>
          <w:lang w:val="en-GB" w:eastAsia="zh-CN"/>
        </w:rPr>
        <w:t xml:space="preserve"> </w:t>
      </w:r>
      <w:r w:rsidR="00C82167" w:rsidRPr="00E54DF0">
        <w:rPr>
          <w:rFonts w:eastAsia="SimSun"/>
          <w:lang w:eastAsia="zh-CN"/>
        </w:rPr>
        <w:t>86</w:t>
      </w:r>
      <w:r w:rsidR="00C82167">
        <w:rPr>
          <w:rFonts w:eastAsia="SimSun"/>
          <w:lang w:val="en-GB" w:eastAsia="zh-CN"/>
        </w:rPr>
        <w:t>-</w:t>
      </w:r>
      <w:r w:rsidR="00C82167" w:rsidRPr="00E54DF0">
        <w:rPr>
          <w:rFonts w:eastAsia="SimSun"/>
          <w:lang w:eastAsia="zh-CN"/>
        </w:rPr>
        <w:t>81</w:t>
      </w:r>
      <w:r w:rsidR="00C82167">
        <w:rPr>
          <w:rFonts w:eastAsia="SimSun" w:hint="cs"/>
          <w:rtl/>
          <w:lang w:val="en-GB" w:eastAsia="zh-CN" w:bidi="ar-EG"/>
        </w:rPr>
        <w:t xml:space="preserve"> </w:t>
      </w:r>
      <w:r w:rsidR="003B6C8B">
        <w:rPr>
          <w:rFonts w:hint="cs"/>
          <w:rtl/>
          <w:lang w:val="en-GB"/>
        </w:rPr>
        <w:t>مناسبة بوجه خاص لتُس</w:t>
      </w:r>
      <w:r w:rsidR="00B02EE5">
        <w:rPr>
          <w:rFonts w:hint="cs"/>
          <w:rtl/>
          <w:lang w:val="en-GB"/>
        </w:rPr>
        <w:t>تعمل</w:t>
      </w:r>
      <w:r w:rsidR="003B6C8B">
        <w:rPr>
          <w:rFonts w:hint="cs"/>
          <w:rtl/>
          <w:lang w:val="en-GB"/>
        </w:rPr>
        <w:t xml:space="preserve"> بوصفها وصلات تغذية </w:t>
      </w:r>
      <w:r w:rsidR="00E049F5">
        <w:rPr>
          <w:rFonts w:hint="cs"/>
          <w:rtl/>
          <w:lang w:val="en-GB"/>
        </w:rPr>
        <w:t>ذات سعة</w:t>
      </w:r>
      <w:r w:rsidR="003B6C8B">
        <w:rPr>
          <w:rFonts w:hint="cs"/>
          <w:rtl/>
          <w:lang w:val="en-GB"/>
        </w:rPr>
        <w:t xml:space="preserve"> عالية جداً لكوكبة </w:t>
      </w:r>
      <w:r w:rsidR="00C82167">
        <w:rPr>
          <w:rFonts w:hint="cs"/>
          <w:rtl/>
          <w:lang w:val="en-GB"/>
        </w:rPr>
        <w:t xml:space="preserve">ضخمة </w:t>
      </w:r>
      <w:r w:rsidR="003B6C8B">
        <w:rPr>
          <w:rFonts w:hint="cs"/>
          <w:rtl/>
          <w:lang w:val="en-GB"/>
        </w:rPr>
        <w:t xml:space="preserve">من </w:t>
      </w:r>
      <w:r w:rsidR="00E049F5" w:rsidRPr="00E049F5">
        <w:rPr>
          <w:rtl/>
          <w:lang w:val="en-GB"/>
        </w:rPr>
        <w:t xml:space="preserve">الأنظمة الساتلية </w:t>
      </w:r>
      <w:r w:rsidR="00C82167">
        <w:rPr>
          <w:rFonts w:hint="cs"/>
          <w:rtl/>
          <w:lang w:val="en-GB"/>
        </w:rPr>
        <w:t>غير المستقرة</w:t>
      </w:r>
      <w:r w:rsidR="00E049F5" w:rsidRPr="00E049F5">
        <w:rPr>
          <w:rtl/>
          <w:lang w:val="en-GB"/>
        </w:rPr>
        <w:t xml:space="preserve"> بالنسبة إلى الأرض العاملة في الخدمة الثابتة الساتلية</w:t>
      </w:r>
      <w:r w:rsidR="00E049F5">
        <w:rPr>
          <w:rFonts w:hint="cs"/>
          <w:rtl/>
          <w:lang w:val="en-GB"/>
        </w:rPr>
        <w:t xml:space="preserve"> </w:t>
      </w:r>
      <w:r w:rsidR="00B02EE5">
        <w:rPr>
          <w:rFonts w:hint="cs"/>
          <w:rtl/>
          <w:lang w:val="en-GB"/>
        </w:rPr>
        <w:t>باستخدام وصلات خدمات</w:t>
      </w:r>
      <w:r w:rsidR="00E049F5">
        <w:rPr>
          <w:rFonts w:hint="cs"/>
          <w:rtl/>
          <w:lang w:val="en-GB"/>
        </w:rPr>
        <w:t xml:space="preserve"> </w:t>
      </w:r>
      <w:r w:rsidR="00B02EE5">
        <w:rPr>
          <w:rFonts w:hint="cs"/>
          <w:rtl/>
          <w:lang w:val="en-GB"/>
        </w:rPr>
        <w:t xml:space="preserve">النطاق العريض </w:t>
      </w:r>
      <w:r w:rsidR="00020032">
        <w:rPr>
          <w:rFonts w:hint="cs"/>
          <w:rtl/>
          <w:lang w:val="en-GB"/>
        </w:rPr>
        <w:t xml:space="preserve">العاملة </w:t>
      </w:r>
      <w:r w:rsidR="00B02EE5">
        <w:rPr>
          <w:rFonts w:hint="cs"/>
          <w:rtl/>
          <w:lang w:val="en-GB"/>
        </w:rPr>
        <w:t>في</w:t>
      </w:r>
      <w:r w:rsidR="00E049F5">
        <w:rPr>
          <w:rFonts w:hint="cs"/>
          <w:rtl/>
          <w:lang w:val="en-GB"/>
        </w:rPr>
        <w:t xml:space="preserve"> </w:t>
      </w:r>
      <w:r w:rsidR="00B02EE5">
        <w:rPr>
          <w:rFonts w:hint="cs"/>
          <w:rtl/>
          <w:lang w:val="en-GB"/>
        </w:rPr>
        <w:t>نطاقات تردد</w:t>
      </w:r>
      <w:r w:rsidR="00020032">
        <w:rPr>
          <w:rFonts w:hint="cs"/>
          <w:rtl/>
          <w:lang w:val="en-GB"/>
        </w:rPr>
        <w:t xml:space="preserve"> أخرى</w:t>
      </w:r>
      <w:r w:rsidR="00B02EE5">
        <w:rPr>
          <w:rFonts w:hint="cs"/>
          <w:rtl/>
          <w:lang w:val="en-GB"/>
        </w:rPr>
        <w:t xml:space="preserve">. ومن المحتمل أيضاً أن تكون نطاقات التردد هذه ملائمة لوصلات النطاق العريض </w:t>
      </w:r>
      <w:r w:rsidR="00745032">
        <w:rPr>
          <w:rFonts w:hint="cs"/>
          <w:rtl/>
          <w:lang w:val="en-GB"/>
        </w:rPr>
        <w:t>بالنسبة</w:t>
      </w:r>
      <w:r w:rsidR="00B02EE5">
        <w:rPr>
          <w:rFonts w:hint="cs"/>
          <w:rtl/>
          <w:lang w:val="en-GB"/>
        </w:rPr>
        <w:t xml:space="preserve"> </w:t>
      </w:r>
      <w:r w:rsidR="00020032">
        <w:rPr>
          <w:rFonts w:hint="cs"/>
          <w:rtl/>
          <w:lang w:val="en-GB"/>
        </w:rPr>
        <w:t>للعملاء من ا</w:t>
      </w:r>
      <w:r w:rsidR="00B02EE5">
        <w:rPr>
          <w:rFonts w:hint="cs"/>
          <w:rtl/>
          <w:lang w:val="en-GB"/>
        </w:rPr>
        <w:t>لمستهلك</w:t>
      </w:r>
      <w:r w:rsidR="00020032">
        <w:rPr>
          <w:rFonts w:hint="cs"/>
          <w:rtl/>
          <w:lang w:val="en-GB"/>
        </w:rPr>
        <w:t>ين والشركات</w:t>
      </w:r>
      <w:r w:rsidR="00B02EE5">
        <w:rPr>
          <w:rFonts w:hint="cs"/>
          <w:rtl/>
          <w:lang w:val="en-GB"/>
        </w:rPr>
        <w:t xml:space="preserve">. ونتيجة لذلك، </w:t>
      </w:r>
      <w:r w:rsidR="00C819AE">
        <w:rPr>
          <w:rFonts w:hint="cs"/>
          <w:rtl/>
          <w:lang w:val="en-GB"/>
        </w:rPr>
        <w:t>تتطور تجارب النظام الخاص بنطاقات الموجات المليمترية العلي</w:t>
      </w:r>
      <w:r w:rsidR="00020032">
        <w:rPr>
          <w:rFonts w:hint="cs"/>
          <w:rtl/>
          <w:lang w:val="en-GB"/>
        </w:rPr>
        <w:t xml:space="preserve">ا </w:t>
      </w:r>
      <w:r w:rsidR="00C819AE">
        <w:rPr>
          <w:rFonts w:hint="cs"/>
          <w:rtl/>
          <w:lang w:val="en-GB"/>
        </w:rPr>
        <w:t xml:space="preserve">وتصبح النماذج التكنولوجية </w:t>
      </w:r>
      <w:r w:rsidR="00020032">
        <w:rPr>
          <w:rFonts w:hint="cs"/>
          <w:rtl/>
          <w:lang w:val="en-GB"/>
        </w:rPr>
        <w:t xml:space="preserve">الأولية </w:t>
      </w:r>
      <w:r w:rsidR="00C819AE">
        <w:rPr>
          <w:rFonts w:hint="cs"/>
          <w:rtl/>
          <w:lang w:val="en-GB"/>
        </w:rPr>
        <w:t>أكثر نضجاً.</w:t>
      </w:r>
    </w:p>
    <w:p w14:paraId="5F4A9AC6" w14:textId="757BC8A4" w:rsidR="00AA5038" w:rsidRPr="00C60E19" w:rsidRDefault="00400D1F" w:rsidP="00AA5038">
      <w:pPr>
        <w:rPr>
          <w:rtl/>
          <w:lang w:val="en-GB" w:bidi="ar-EG"/>
        </w:rPr>
      </w:pPr>
      <w:r>
        <w:rPr>
          <w:rFonts w:hint="cs"/>
          <w:rtl/>
          <w:lang w:val="en-GB" w:bidi="ar-EG"/>
        </w:rPr>
        <w:t>ويسهم</w:t>
      </w:r>
      <w:r w:rsidR="00C819AE">
        <w:rPr>
          <w:rFonts w:hint="cs"/>
          <w:rtl/>
          <w:lang w:bidi="ar-EG"/>
        </w:rPr>
        <w:t xml:space="preserve"> الافتقار إلى الأحكام التنظيمية</w:t>
      </w:r>
      <w:r w:rsidR="00C9313E">
        <w:rPr>
          <w:rFonts w:hint="cs"/>
          <w:rtl/>
          <w:lang w:bidi="ar-EG"/>
        </w:rPr>
        <w:t xml:space="preserve"> في نطاقات</w:t>
      </w:r>
      <w:r w:rsidR="004C69D8">
        <w:rPr>
          <w:rFonts w:hint="cs"/>
          <w:rtl/>
          <w:lang w:bidi="ar-EG"/>
        </w:rPr>
        <w:t xml:space="preserve"> التردد</w:t>
      </w:r>
      <w:r w:rsidR="00C9313E">
        <w:rPr>
          <w:rFonts w:hint="cs"/>
          <w:rtl/>
          <w:lang w:bidi="ar-EG"/>
        </w:rPr>
        <w:t xml:space="preserve"> </w:t>
      </w:r>
      <w:r w:rsidR="00C9313E" w:rsidRPr="00E54DF0">
        <w:rPr>
          <w:rFonts w:hint="cs"/>
          <w:lang w:bidi="ar-EG"/>
        </w:rPr>
        <w:t>81</w:t>
      </w:r>
      <w:r w:rsidR="00020032">
        <w:rPr>
          <w:lang w:bidi="ar-EG"/>
        </w:rPr>
        <w:t>/</w:t>
      </w:r>
      <w:r w:rsidR="00020032" w:rsidRPr="00E54DF0">
        <w:rPr>
          <w:rFonts w:hint="cs"/>
          <w:lang w:bidi="ar-EG"/>
        </w:rPr>
        <w:t>71</w:t>
      </w:r>
      <w:r w:rsidR="00C9313E">
        <w:rPr>
          <w:rFonts w:hint="cs"/>
          <w:rtl/>
          <w:lang w:bidi="ar-EG"/>
        </w:rPr>
        <w:t xml:space="preserve"> </w:t>
      </w:r>
      <w:r w:rsidR="00C9313E">
        <w:rPr>
          <w:lang w:bidi="ar-EG"/>
        </w:rPr>
        <w:t>GHz</w:t>
      </w:r>
      <w:r w:rsidR="00C9313E">
        <w:rPr>
          <w:rFonts w:hint="cs"/>
          <w:rtl/>
          <w:lang w:val="en-GB"/>
        </w:rPr>
        <w:t xml:space="preserve"> لاستخدامها في إطار </w:t>
      </w:r>
      <w:r w:rsidR="00C60E19">
        <w:rPr>
          <w:rFonts w:hint="cs"/>
          <w:rtl/>
          <w:lang w:val="en-GB"/>
        </w:rPr>
        <w:t>ال</w:t>
      </w:r>
      <w:r w:rsidR="004C69D8">
        <w:rPr>
          <w:rFonts w:hint="cs"/>
          <w:rtl/>
          <w:lang w:val="en-GB"/>
        </w:rPr>
        <w:t>توزيع</w:t>
      </w:r>
      <w:r w:rsidR="00020032">
        <w:rPr>
          <w:rFonts w:hint="cs"/>
          <w:rtl/>
          <w:lang w:val="en-GB"/>
        </w:rPr>
        <w:t>ات</w:t>
      </w:r>
      <w:r w:rsidR="00C60E19">
        <w:rPr>
          <w:rFonts w:hint="cs"/>
          <w:rtl/>
          <w:lang w:val="en-GB"/>
        </w:rPr>
        <w:t xml:space="preserve"> الأولية المشتركة </w:t>
      </w:r>
      <w:r w:rsidR="00020032">
        <w:rPr>
          <w:rFonts w:hint="cs"/>
          <w:rtl/>
          <w:lang w:val="en-GB"/>
        </w:rPr>
        <w:t>ل</w:t>
      </w:r>
      <w:r w:rsidR="00C60E19">
        <w:rPr>
          <w:rFonts w:hint="cs"/>
          <w:rtl/>
          <w:lang w:val="en-GB"/>
        </w:rPr>
        <w:t>لخدمة الثابتة الساتلية</w:t>
      </w:r>
      <w:r w:rsidR="004C69D8">
        <w:rPr>
          <w:rFonts w:hint="cs"/>
          <w:rtl/>
          <w:lang w:val="en-GB"/>
        </w:rPr>
        <w:t xml:space="preserve"> </w:t>
      </w:r>
      <w:r>
        <w:rPr>
          <w:rFonts w:hint="cs"/>
          <w:rtl/>
          <w:lang w:val="en-GB"/>
        </w:rPr>
        <w:t xml:space="preserve">في </w:t>
      </w:r>
      <w:r w:rsidR="00C60E19">
        <w:rPr>
          <w:rFonts w:hint="cs"/>
          <w:rtl/>
          <w:lang w:val="en-GB"/>
        </w:rPr>
        <w:t xml:space="preserve">عدم اليقين </w:t>
      </w:r>
      <w:r w:rsidR="00020032">
        <w:rPr>
          <w:rFonts w:hint="cs"/>
          <w:rtl/>
          <w:lang w:val="en-GB"/>
        </w:rPr>
        <w:t>بالنسبة لا</w:t>
      </w:r>
      <w:r w:rsidR="00C60E19">
        <w:rPr>
          <w:rFonts w:hint="cs"/>
          <w:rtl/>
          <w:lang w:val="en-GB"/>
        </w:rPr>
        <w:t xml:space="preserve">عتماد تكنولوجيا وصلات التغذية </w:t>
      </w:r>
      <w:r w:rsidR="00020032">
        <w:rPr>
          <w:rFonts w:hint="cs"/>
          <w:rtl/>
          <w:lang w:val="en-GB"/>
        </w:rPr>
        <w:t>ذات ا</w:t>
      </w:r>
      <w:r w:rsidR="00C60E19">
        <w:rPr>
          <w:rFonts w:hint="cs"/>
          <w:rtl/>
          <w:lang w:val="en-GB"/>
        </w:rPr>
        <w:t>لموجات المليمترية</w:t>
      </w:r>
      <w:r w:rsidR="004C69D8">
        <w:rPr>
          <w:rFonts w:hint="cs"/>
          <w:rtl/>
          <w:lang w:val="en-GB"/>
        </w:rPr>
        <w:t xml:space="preserve"> فيما</w:t>
      </w:r>
      <w:r w:rsidR="00C60E19">
        <w:rPr>
          <w:rFonts w:hint="cs"/>
          <w:rtl/>
          <w:lang w:val="en-GB"/>
        </w:rPr>
        <w:t xml:space="preserve"> بين المشغلين المحتملين للأنظمة الساتلية</w:t>
      </w:r>
      <w:r w:rsidR="004C69D8">
        <w:rPr>
          <w:rFonts w:hint="cs"/>
          <w:rtl/>
          <w:lang w:val="en-GB"/>
        </w:rPr>
        <w:t xml:space="preserve"> </w:t>
      </w:r>
      <w:r w:rsidR="00C60E19">
        <w:rPr>
          <w:rFonts w:hint="cs"/>
          <w:rtl/>
          <w:lang w:val="en-GB"/>
        </w:rPr>
        <w:t>غير المستقر</w:t>
      </w:r>
      <w:r w:rsidR="00020032">
        <w:rPr>
          <w:rFonts w:hint="cs"/>
          <w:rtl/>
          <w:lang w:val="en-GB"/>
        </w:rPr>
        <w:t>ة</w:t>
      </w:r>
      <w:r w:rsidR="00C60E19">
        <w:rPr>
          <w:rFonts w:hint="cs"/>
          <w:rtl/>
          <w:lang w:val="en-GB"/>
        </w:rPr>
        <w:t xml:space="preserve"> بالنسبة إلى الأرض في هذه النطاقات. وينبغي أن يتناول هذه المسألة المؤتمر العالمي للاتصالات الراديوية لعام</w:t>
      </w:r>
      <w:r w:rsidR="00020032">
        <w:rPr>
          <w:rFonts w:hint="eastAsia"/>
          <w:rtl/>
          <w:lang w:val="en-GB"/>
        </w:rPr>
        <w:t> </w:t>
      </w:r>
      <w:r w:rsidR="00020032">
        <w:t>(</w:t>
      </w:r>
      <w:r w:rsidR="00C60E19">
        <w:t>WRC-</w:t>
      </w:r>
      <w:r w:rsidR="00C60E19" w:rsidRPr="00E54DF0">
        <w:t>23</w:t>
      </w:r>
      <w:r w:rsidR="00020032">
        <w:t>) </w:t>
      </w:r>
      <w:r w:rsidR="00020032" w:rsidRPr="00E54DF0">
        <w:rPr>
          <w:rFonts w:hint="cs"/>
        </w:rPr>
        <w:t>2023</w:t>
      </w:r>
      <w:r w:rsidR="00C60E19">
        <w:rPr>
          <w:rFonts w:hint="cs"/>
          <w:rtl/>
          <w:lang w:val="en-GB"/>
        </w:rPr>
        <w:t>.</w:t>
      </w:r>
    </w:p>
    <w:p w14:paraId="43D0A18C" w14:textId="280AE8B8" w:rsidR="00AA5038" w:rsidRDefault="00AA5038" w:rsidP="00AA5038">
      <w:pPr>
        <w:pStyle w:val="Headingb"/>
      </w:pPr>
      <w:r>
        <w:rPr>
          <w:rFonts w:hint="cs"/>
          <w:rtl/>
        </w:rPr>
        <w:t>المقترح</w:t>
      </w:r>
    </w:p>
    <w:p w14:paraId="652C63F7" w14:textId="41ACD047" w:rsidR="00AA5038" w:rsidRPr="002C06BC" w:rsidRDefault="00AA5038" w:rsidP="002C06BC">
      <w:pPr>
        <w:rPr>
          <w:lang w:val="en-GB"/>
        </w:rPr>
      </w:pPr>
      <w:r w:rsidRPr="005F6DF5">
        <w:rPr>
          <w:rFonts w:hint="cs"/>
          <w:rtl/>
          <w:lang w:bidi="ar-JO"/>
        </w:rPr>
        <w:t xml:space="preserve">لا </w:t>
      </w:r>
      <w:r w:rsidR="00020032">
        <w:rPr>
          <w:rFonts w:hint="cs"/>
          <w:rtl/>
          <w:lang w:bidi="ar-JO"/>
        </w:rPr>
        <w:t xml:space="preserve">توجد في </w:t>
      </w:r>
      <w:r w:rsidRPr="005F6DF5">
        <w:rPr>
          <w:rFonts w:hint="cs"/>
          <w:rtl/>
          <w:lang w:bidi="ar-JO"/>
        </w:rPr>
        <w:t xml:space="preserve">لوائح الراديو بصيغتها الحالية آليات لوضع إجراءات </w:t>
      </w:r>
      <w:r w:rsidR="004C69D8" w:rsidRPr="005F6DF5">
        <w:rPr>
          <w:rFonts w:hint="cs"/>
          <w:rtl/>
          <w:lang w:bidi="ar-JO"/>
        </w:rPr>
        <w:t>ال</w:t>
      </w:r>
      <w:r w:rsidRPr="005F6DF5">
        <w:rPr>
          <w:rFonts w:hint="cs"/>
          <w:rtl/>
          <w:lang w:bidi="ar-JO"/>
        </w:rPr>
        <w:t xml:space="preserve">تنسيق واجبة التطبيق </w:t>
      </w:r>
      <w:r w:rsidR="00020032">
        <w:rPr>
          <w:rFonts w:hint="cs"/>
          <w:rtl/>
          <w:lang w:bidi="ar-JO"/>
        </w:rPr>
        <w:t>بين</w:t>
      </w:r>
      <w:r w:rsidRPr="005F6DF5">
        <w:rPr>
          <w:rFonts w:hint="cs"/>
          <w:rtl/>
          <w:lang w:bidi="ar-JO"/>
        </w:rPr>
        <w:t xml:space="preserve"> ال</w:t>
      </w:r>
      <w:r w:rsidR="004C69D8" w:rsidRPr="005F6DF5">
        <w:rPr>
          <w:rFonts w:hint="cs"/>
          <w:rtl/>
          <w:lang w:bidi="ar-JO"/>
        </w:rPr>
        <w:t xml:space="preserve">أنظمة </w:t>
      </w:r>
      <w:r w:rsidRPr="005F6DF5">
        <w:rPr>
          <w:rFonts w:hint="cs"/>
          <w:rtl/>
          <w:lang w:bidi="ar-JO"/>
        </w:rPr>
        <w:t>غير المستقر</w:t>
      </w:r>
      <w:r w:rsidR="00020032">
        <w:rPr>
          <w:rFonts w:hint="cs"/>
          <w:rtl/>
          <w:lang w:bidi="ar-JO"/>
        </w:rPr>
        <w:t>ة</w:t>
      </w:r>
      <w:r w:rsidRPr="005F6DF5">
        <w:rPr>
          <w:rFonts w:hint="cs"/>
          <w:rtl/>
          <w:lang w:bidi="ar-JO"/>
        </w:rPr>
        <w:t xml:space="preserve"> بالنسبة إلى الأرض العاملة في نطاقات التردد الموزَّعة حالياً للخدمة الثابتة الساتلية في المدى الممتد من</w:t>
      </w:r>
      <w:r w:rsidR="00822287" w:rsidRPr="005F6DF5">
        <w:rPr>
          <w:rFonts w:hint="cs"/>
          <w:rtl/>
        </w:rPr>
        <w:t xml:space="preserve"> </w:t>
      </w:r>
      <w:r w:rsidR="00020032" w:rsidRPr="00E54DF0">
        <w:rPr>
          <w:rFonts w:eastAsia="SimSun"/>
          <w:lang w:val="en-GB" w:eastAsia="zh-CN"/>
        </w:rPr>
        <w:t>GHz</w:t>
      </w:r>
      <w:r w:rsidR="00020032">
        <w:rPr>
          <w:rFonts w:eastAsia="SimSun"/>
          <w:lang w:eastAsia="zh-CN"/>
        </w:rPr>
        <w:t xml:space="preserve"> </w:t>
      </w:r>
      <w:r w:rsidR="00020032" w:rsidRPr="00E54DF0">
        <w:rPr>
          <w:rFonts w:eastAsia="SimSun"/>
          <w:lang w:eastAsia="zh-CN"/>
        </w:rPr>
        <w:t>76</w:t>
      </w:r>
      <w:r w:rsidR="00020032">
        <w:rPr>
          <w:rFonts w:eastAsia="SimSun"/>
          <w:lang w:val="en-GB" w:eastAsia="zh-CN"/>
        </w:rPr>
        <w:t>-</w:t>
      </w:r>
      <w:r w:rsidR="00020032" w:rsidRPr="00E54DF0">
        <w:rPr>
          <w:rFonts w:eastAsia="SimSun"/>
          <w:lang w:eastAsia="zh-CN"/>
        </w:rPr>
        <w:t>71</w:t>
      </w:r>
      <w:r w:rsidR="00020032">
        <w:rPr>
          <w:rFonts w:eastAsia="SimSun" w:hint="cs"/>
          <w:rtl/>
          <w:lang w:val="en-GB" w:eastAsia="zh-CN" w:bidi="ar-EG"/>
        </w:rPr>
        <w:t xml:space="preserve"> </w:t>
      </w:r>
      <w:r w:rsidR="00822287" w:rsidRPr="005F6DF5">
        <w:rPr>
          <w:rFonts w:hint="cs"/>
          <w:rtl/>
        </w:rPr>
        <w:t xml:space="preserve">(فضاء-أرض) </w:t>
      </w:r>
      <w:r w:rsidRPr="005F6DF5">
        <w:rPr>
          <w:rFonts w:hint="cs"/>
          <w:rtl/>
          <w:lang w:bidi="ar-JO"/>
        </w:rPr>
        <w:t>حتى</w:t>
      </w:r>
      <w:r w:rsidRPr="005F6DF5">
        <w:rPr>
          <w:rFonts w:hint="eastAsia"/>
          <w:rtl/>
          <w:lang w:bidi="ar-JO"/>
        </w:rPr>
        <w:t> </w:t>
      </w:r>
      <w:r w:rsidR="00020032" w:rsidRPr="00E54DF0">
        <w:rPr>
          <w:rFonts w:eastAsia="SimSun"/>
          <w:lang w:val="en-GB" w:eastAsia="zh-CN"/>
        </w:rPr>
        <w:t>GHz</w:t>
      </w:r>
      <w:r w:rsidR="00020032">
        <w:rPr>
          <w:rFonts w:eastAsia="SimSun"/>
          <w:lang w:val="en-GB" w:eastAsia="zh-CN"/>
        </w:rPr>
        <w:t> </w:t>
      </w:r>
      <w:r w:rsidR="00020032" w:rsidRPr="00E54DF0">
        <w:rPr>
          <w:rFonts w:eastAsia="SimSun"/>
          <w:lang w:eastAsia="zh-CN"/>
        </w:rPr>
        <w:t>86</w:t>
      </w:r>
      <w:r w:rsidR="00020032">
        <w:rPr>
          <w:rFonts w:eastAsia="SimSun"/>
          <w:lang w:eastAsia="zh-CN"/>
        </w:rPr>
        <w:noBreakHyphen/>
      </w:r>
      <w:r w:rsidR="00020032" w:rsidRPr="00E54DF0">
        <w:rPr>
          <w:rFonts w:eastAsia="SimSun"/>
          <w:lang w:eastAsia="zh-CN"/>
        </w:rPr>
        <w:t>81</w:t>
      </w:r>
      <w:r w:rsidR="00020032">
        <w:rPr>
          <w:rFonts w:eastAsia="SimSun" w:hint="cs"/>
          <w:rtl/>
          <w:lang w:val="en-GB" w:eastAsia="zh-CN" w:bidi="ar-EG"/>
        </w:rPr>
        <w:t xml:space="preserve"> </w:t>
      </w:r>
      <w:r w:rsidR="00822287" w:rsidRPr="005F6DF5">
        <w:rPr>
          <w:rFonts w:hint="cs"/>
          <w:rtl/>
          <w:lang w:bidi="ar-JO"/>
        </w:rPr>
        <w:t>(أرض-فضاء)</w:t>
      </w:r>
      <w:r w:rsidR="00597E42" w:rsidRPr="005F6DF5">
        <w:rPr>
          <w:rFonts w:hint="cs"/>
          <w:rtl/>
          <w:lang w:bidi="ar-JO"/>
        </w:rPr>
        <w:t xml:space="preserve">، </w:t>
      </w:r>
      <w:r w:rsidR="00020032">
        <w:rPr>
          <w:rFonts w:hint="cs"/>
          <w:rtl/>
          <w:lang w:bidi="ar-JO"/>
        </w:rPr>
        <w:t xml:space="preserve">ولا توجد أيضاً </w:t>
      </w:r>
      <w:r w:rsidR="00597E42" w:rsidRPr="005F6DF5">
        <w:rPr>
          <w:rFonts w:hint="cs"/>
          <w:rtl/>
          <w:lang w:bidi="ar-JO"/>
        </w:rPr>
        <w:t xml:space="preserve">أساليب تكفل </w:t>
      </w:r>
      <w:r w:rsidR="00020032">
        <w:rPr>
          <w:rFonts w:hint="cs"/>
          <w:rtl/>
          <w:lang w:bidi="ar-JO"/>
        </w:rPr>
        <w:t xml:space="preserve">التعايش المرضي </w:t>
      </w:r>
      <w:r w:rsidR="00597E42" w:rsidRPr="005F6DF5">
        <w:rPr>
          <w:rFonts w:hint="cs"/>
          <w:rtl/>
          <w:lang w:bidi="ar-JO"/>
        </w:rPr>
        <w:t>مع الشبكات المستقر</w:t>
      </w:r>
      <w:r w:rsidR="00020032">
        <w:rPr>
          <w:rFonts w:hint="cs"/>
          <w:rtl/>
          <w:lang w:bidi="ar-JO"/>
        </w:rPr>
        <w:t>ة</w:t>
      </w:r>
      <w:r w:rsidR="00597E42" w:rsidRPr="005F6DF5">
        <w:rPr>
          <w:rFonts w:hint="cs"/>
          <w:rtl/>
          <w:lang w:bidi="ar-JO"/>
        </w:rPr>
        <w:t xml:space="preserve"> بالنسبة إلى الأرض</w:t>
      </w:r>
      <w:r w:rsidR="00822287" w:rsidRPr="005F6DF5">
        <w:rPr>
          <w:rFonts w:hint="cs"/>
          <w:rtl/>
          <w:lang w:bidi="ar-JO"/>
        </w:rPr>
        <w:t>. ونقترح</w:t>
      </w:r>
      <w:r w:rsidR="00822287">
        <w:rPr>
          <w:rFonts w:hint="cs"/>
          <w:rtl/>
          <w:lang w:bidi="ar-JO"/>
        </w:rPr>
        <w:t xml:space="preserve"> النظر في وضع أحكام تنظيمية فيما يتعلق بوصلات التغذية</w:t>
      </w:r>
      <w:r w:rsidR="0029570A">
        <w:rPr>
          <w:rFonts w:hint="cs"/>
          <w:rtl/>
          <w:lang w:bidi="ar-JO"/>
        </w:rPr>
        <w:t xml:space="preserve"> </w:t>
      </w:r>
      <w:r w:rsidR="00597E42">
        <w:rPr>
          <w:rFonts w:hint="cs"/>
          <w:rtl/>
          <w:lang w:bidi="ar-JO"/>
        </w:rPr>
        <w:t>ل</w:t>
      </w:r>
      <w:r w:rsidR="00597E42" w:rsidRPr="00597E42">
        <w:rPr>
          <w:rtl/>
          <w:lang w:bidi="ar-JO"/>
        </w:rPr>
        <w:t>لأنظمة الساتلية غير المستقر</w:t>
      </w:r>
      <w:r w:rsidR="00020032">
        <w:rPr>
          <w:rFonts w:hint="cs"/>
          <w:rtl/>
          <w:lang w:bidi="ar-JO"/>
        </w:rPr>
        <w:t>ة</w:t>
      </w:r>
      <w:r w:rsidR="00597E42" w:rsidRPr="00597E42">
        <w:rPr>
          <w:rtl/>
          <w:lang w:bidi="ar-JO"/>
        </w:rPr>
        <w:t xml:space="preserve"> بالنسبة إلى الأرض العاملة في الخدمة الثابتة الساتلية</w:t>
      </w:r>
      <w:r w:rsidR="00597E42">
        <w:rPr>
          <w:rFonts w:hint="cs"/>
          <w:rtl/>
          <w:lang w:bidi="ar-JO"/>
        </w:rPr>
        <w:t xml:space="preserve"> </w:t>
      </w:r>
      <w:r w:rsidR="0029570A">
        <w:rPr>
          <w:rFonts w:hint="cs"/>
          <w:rtl/>
          <w:lang w:bidi="ar-JO"/>
        </w:rPr>
        <w:t>في</w:t>
      </w:r>
      <w:r w:rsidR="00425FFA">
        <w:rPr>
          <w:rFonts w:hint="eastAsia"/>
          <w:rtl/>
          <w:lang w:bidi="ar-JO"/>
        </w:rPr>
        <w:t> </w:t>
      </w:r>
      <w:r w:rsidR="0029570A">
        <w:rPr>
          <w:rFonts w:hint="cs"/>
          <w:rtl/>
          <w:lang w:bidi="ar-JO"/>
        </w:rPr>
        <w:t xml:space="preserve">نطاقي التردد </w:t>
      </w:r>
      <w:r w:rsidR="00020032" w:rsidRPr="00E54DF0">
        <w:rPr>
          <w:rFonts w:eastAsia="SimSun"/>
          <w:lang w:val="en-GB" w:eastAsia="zh-CN"/>
        </w:rPr>
        <w:t>GHz</w:t>
      </w:r>
      <w:r w:rsidR="00020032">
        <w:rPr>
          <w:rFonts w:eastAsia="SimSun"/>
          <w:lang w:eastAsia="zh-CN"/>
        </w:rPr>
        <w:t xml:space="preserve"> </w:t>
      </w:r>
      <w:r w:rsidR="00020032" w:rsidRPr="00E54DF0">
        <w:rPr>
          <w:rFonts w:eastAsia="SimSun"/>
          <w:lang w:eastAsia="zh-CN"/>
        </w:rPr>
        <w:t>76</w:t>
      </w:r>
      <w:r w:rsidR="00020032">
        <w:rPr>
          <w:rFonts w:eastAsia="SimSun"/>
          <w:lang w:val="en-GB" w:eastAsia="zh-CN"/>
        </w:rPr>
        <w:t>-</w:t>
      </w:r>
      <w:r w:rsidR="00020032" w:rsidRPr="00E54DF0">
        <w:rPr>
          <w:rFonts w:eastAsia="SimSun"/>
          <w:lang w:eastAsia="zh-CN"/>
        </w:rPr>
        <w:t>71</w:t>
      </w:r>
      <w:r w:rsidR="00020032">
        <w:rPr>
          <w:rFonts w:eastAsia="SimSun" w:hint="cs"/>
          <w:rtl/>
          <w:lang w:val="en-GB" w:eastAsia="zh-CN" w:bidi="ar-EG"/>
        </w:rPr>
        <w:t xml:space="preserve"> </w:t>
      </w:r>
      <w:r w:rsidR="0029570A">
        <w:rPr>
          <w:rFonts w:hint="cs"/>
          <w:rtl/>
          <w:lang w:val="en-GB"/>
        </w:rPr>
        <w:t>(فضاء-أرض واقتراح ت</w:t>
      </w:r>
      <w:r w:rsidR="00A549DD">
        <w:rPr>
          <w:rFonts w:hint="cs"/>
          <w:rtl/>
          <w:lang w:val="en-GB"/>
        </w:rPr>
        <w:t>وزيع</w:t>
      </w:r>
      <w:r w:rsidR="0029570A">
        <w:rPr>
          <w:rFonts w:hint="cs"/>
          <w:rtl/>
          <w:lang w:val="en-GB"/>
        </w:rPr>
        <w:t xml:space="preserve"> جديد </w:t>
      </w:r>
      <w:r w:rsidR="00425FFA">
        <w:rPr>
          <w:rFonts w:hint="cs"/>
          <w:rtl/>
          <w:lang w:val="en-GB"/>
        </w:rPr>
        <w:t xml:space="preserve">للاتجاه </w:t>
      </w:r>
      <w:r w:rsidR="0029570A">
        <w:rPr>
          <w:rFonts w:hint="cs"/>
          <w:rtl/>
          <w:lang w:val="en-GB"/>
        </w:rPr>
        <w:t xml:space="preserve">أرض-فضاء) </w:t>
      </w:r>
      <w:r w:rsidR="00425FFA">
        <w:rPr>
          <w:rFonts w:hint="cs"/>
          <w:rtl/>
          <w:lang w:val="en-GB"/>
        </w:rPr>
        <w:t>و</w:t>
      </w:r>
      <w:r w:rsidR="00425FFA" w:rsidRPr="00E54DF0">
        <w:rPr>
          <w:rFonts w:eastAsia="SimSun"/>
          <w:lang w:val="en-GB" w:eastAsia="zh-CN"/>
        </w:rPr>
        <w:t>GHz</w:t>
      </w:r>
      <w:r w:rsidR="00425FFA">
        <w:rPr>
          <w:rFonts w:eastAsia="SimSun"/>
          <w:lang w:val="en-GB" w:eastAsia="zh-CN"/>
        </w:rPr>
        <w:t> </w:t>
      </w:r>
      <w:r w:rsidR="00425FFA" w:rsidRPr="00E54DF0">
        <w:rPr>
          <w:rFonts w:eastAsia="SimSun"/>
          <w:lang w:eastAsia="zh-CN"/>
        </w:rPr>
        <w:t>86</w:t>
      </w:r>
      <w:r w:rsidR="00425FFA">
        <w:rPr>
          <w:rFonts w:eastAsia="SimSun"/>
          <w:lang w:eastAsia="zh-CN"/>
        </w:rPr>
        <w:noBreakHyphen/>
      </w:r>
      <w:r w:rsidR="00425FFA" w:rsidRPr="00E54DF0">
        <w:rPr>
          <w:rFonts w:eastAsia="SimSun"/>
          <w:lang w:eastAsia="zh-CN"/>
        </w:rPr>
        <w:t>81</w:t>
      </w:r>
      <w:r w:rsidR="00425FFA">
        <w:rPr>
          <w:rFonts w:eastAsia="SimSun" w:hint="cs"/>
          <w:rtl/>
          <w:lang w:val="en-GB" w:eastAsia="zh-CN" w:bidi="ar-EG"/>
        </w:rPr>
        <w:t xml:space="preserve"> </w:t>
      </w:r>
      <w:r w:rsidR="0029570A">
        <w:rPr>
          <w:rFonts w:hint="cs"/>
          <w:rtl/>
          <w:lang w:val="en-GB"/>
        </w:rPr>
        <w:t>(أرض-فضاء).</w:t>
      </w:r>
    </w:p>
    <w:p w14:paraId="6605D581" w14:textId="441381B0" w:rsidR="00AA5038" w:rsidRDefault="002C06BC" w:rsidP="007B6FB7">
      <w:pPr>
        <w:rPr>
          <w:rtl/>
          <w:lang w:bidi="ar-JO"/>
        </w:rPr>
      </w:pPr>
      <w:r>
        <w:rPr>
          <w:rFonts w:hint="cs"/>
          <w:rtl/>
          <w:lang w:bidi="ar-JO"/>
        </w:rPr>
        <w:t>و</w:t>
      </w:r>
      <w:r w:rsidR="00425FFA">
        <w:rPr>
          <w:rFonts w:hint="cs"/>
          <w:rtl/>
          <w:lang w:bidi="ar-JO"/>
        </w:rPr>
        <w:t xml:space="preserve">جدير بالذكر </w:t>
      </w:r>
      <w:r>
        <w:rPr>
          <w:rFonts w:hint="cs"/>
          <w:rtl/>
          <w:lang w:bidi="ar-JO"/>
        </w:rPr>
        <w:t xml:space="preserve">أن العديد من الإدارات </w:t>
      </w:r>
      <w:r w:rsidR="00425FFA">
        <w:rPr>
          <w:rFonts w:hint="cs"/>
          <w:rtl/>
          <w:lang w:bidi="ar-JO"/>
        </w:rPr>
        <w:t>تنظر في</w:t>
      </w:r>
      <w:r>
        <w:rPr>
          <w:rFonts w:hint="cs"/>
          <w:rtl/>
          <w:lang w:bidi="ar-JO"/>
        </w:rPr>
        <w:t xml:space="preserve"> استخدام هذه النطاقات فيما يتعلق بوصلات الخدمات الثابتة ذات الكثافة العالية. ويمكن لهذه النطاقات أن تضطلع ب</w:t>
      </w:r>
      <w:r w:rsidR="00646C20">
        <w:rPr>
          <w:rFonts w:hint="cs"/>
          <w:rtl/>
          <w:lang w:bidi="ar-JO"/>
        </w:rPr>
        <w:t xml:space="preserve">دور هام في تطوير </w:t>
      </w:r>
      <w:r w:rsidR="00425FFA">
        <w:rPr>
          <w:rFonts w:hint="cs"/>
          <w:rtl/>
          <w:lang w:bidi="ar-JO"/>
        </w:rPr>
        <w:t xml:space="preserve">تكنولوجيا </w:t>
      </w:r>
      <w:r w:rsidR="00646C20">
        <w:rPr>
          <w:rFonts w:hint="cs"/>
          <w:rtl/>
          <w:lang w:bidi="ar-JO"/>
        </w:rPr>
        <w:t xml:space="preserve">الجيل الخامس من خلال تسهيل </w:t>
      </w:r>
      <w:r w:rsidR="007B6FB7">
        <w:rPr>
          <w:rFonts w:hint="cs"/>
          <w:rtl/>
          <w:lang w:bidi="ar-JO"/>
        </w:rPr>
        <w:t>عمليات</w:t>
      </w:r>
      <w:r w:rsidR="00646C20">
        <w:rPr>
          <w:rFonts w:hint="cs"/>
          <w:rtl/>
          <w:lang w:bidi="ar-JO"/>
        </w:rPr>
        <w:t xml:space="preserve"> التوصيل </w:t>
      </w:r>
      <w:r w:rsidR="00425FFA">
        <w:rPr>
          <w:rFonts w:hint="cs"/>
          <w:rtl/>
          <w:lang w:bidi="ar-JO"/>
        </w:rPr>
        <w:t xml:space="preserve">المباشر </w:t>
      </w:r>
      <w:r w:rsidR="00646C20">
        <w:rPr>
          <w:rFonts w:hint="cs"/>
          <w:rtl/>
          <w:lang w:bidi="ar-JO"/>
        </w:rPr>
        <w:t xml:space="preserve">وغيرها من الاستخدامات الثابتة. ومن المهم ألا يقتصر الأمر على حماية الوصلات القائمة، بل أيضاً </w:t>
      </w:r>
      <w:r w:rsidR="007B6FB7">
        <w:rPr>
          <w:rFonts w:hint="cs"/>
          <w:rtl/>
          <w:lang w:bidi="ar-JO"/>
        </w:rPr>
        <w:t xml:space="preserve">إتاحة الفرصة </w:t>
      </w:r>
      <w:r w:rsidR="00425FFA">
        <w:rPr>
          <w:rFonts w:hint="cs"/>
          <w:rtl/>
          <w:lang w:bidi="ar-JO"/>
        </w:rPr>
        <w:t xml:space="preserve">لنمو </w:t>
      </w:r>
      <w:r w:rsidR="007B6FB7">
        <w:rPr>
          <w:rFonts w:hint="cs"/>
          <w:rtl/>
          <w:lang w:bidi="ar-JO"/>
        </w:rPr>
        <w:t>الخدمة الثابتة في</w:t>
      </w:r>
      <w:r w:rsidR="00425FFA">
        <w:rPr>
          <w:rFonts w:hint="eastAsia"/>
          <w:rtl/>
          <w:lang w:bidi="ar-JO"/>
        </w:rPr>
        <w:t> </w:t>
      </w:r>
      <w:r w:rsidR="007B6FB7">
        <w:rPr>
          <w:rFonts w:hint="cs"/>
          <w:rtl/>
          <w:lang w:bidi="ar-JO"/>
        </w:rPr>
        <w:t xml:space="preserve">المستقبل في هذه النطاقات </w:t>
      </w:r>
      <w:r w:rsidR="00425FFA">
        <w:rPr>
          <w:rFonts w:hint="cs"/>
          <w:rtl/>
          <w:lang w:bidi="ar-JO"/>
        </w:rPr>
        <w:t>مع زيادة</w:t>
      </w:r>
      <w:r w:rsidR="007B6FB7">
        <w:rPr>
          <w:rFonts w:hint="cs"/>
          <w:rtl/>
          <w:lang w:bidi="ar-JO"/>
        </w:rPr>
        <w:t xml:space="preserve"> الطلب على التوصيل </w:t>
      </w:r>
      <w:r w:rsidR="00425FFA">
        <w:rPr>
          <w:rFonts w:hint="cs"/>
          <w:rtl/>
          <w:lang w:bidi="ar-JO"/>
        </w:rPr>
        <w:t xml:space="preserve">المباشر </w:t>
      </w:r>
      <w:r w:rsidR="007B6FB7">
        <w:rPr>
          <w:rFonts w:hint="cs"/>
          <w:rtl/>
          <w:lang w:bidi="ar-JO"/>
        </w:rPr>
        <w:t>وغيرها من الخدمات ذات الصلة.</w:t>
      </w:r>
    </w:p>
    <w:p w14:paraId="1B8E4D69"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27912A68" w14:textId="77777777" w:rsidR="0048271D" w:rsidRDefault="004C6AFB">
      <w:pPr>
        <w:pStyle w:val="Proposal"/>
      </w:pPr>
      <w:r>
        <w:lastRenderedPageBreak/>
        <w:t>ADD</w:t>
      </w:r>
      <w:r>
        <w:tab/>
        <w:t>IAP/</w:t>
      </w:r>
      <w:r w:rsidRPr="00E54DF0">
        <w:t>11</w:t>
      </w:r>
      <w:r>
        <w:t>A</w:t>
      </w:r>
      <w:r w:rsidRPr="00E54DF0">
        <w:t>24</w:t>
      </w:r>
      <w:r>
        <w:t>A</w:t>
      </w:r>
      <w:r w:rsidRPr="00E54DF0">
        <w:t>9</w:t>
      </w:r>
      <w:r>
        <w:t>/</w:t>
      </w:r>
      <w:r w:rsidRPr="00E54DF0">
        <w:t>1</w:t>
      </w:r>
    </w:p>
    <w:p w14:paraId="0714AE2D" w14:textId="0994AF45" w:rsidR="0048271D" w:rsidRDefault="005749DC" w:rsidP="005749DC">
      <w:pPr>
        <w:pStyle w:val="ResNo"/>
      </w:pPr>
      <w:r>
        <w:rPr>
          <w:rFonts w:hint="cs"/>
          <w:rtl/>
        </w:rPr>
        <w:t xml:space="preserve">مشروع قرار جديد </w:t>
      </w:r>
      <w:r w:rsidRPr="005749DC">
        <w:rPr>
          <w:lang w:val="en-GB"/>
        </w:rPr>
        <w:t>[IAP</w:t>
      </w:r>
      <w:r w:rsidRPr="005749DC">
        <w:t>/</w:t>
      </w:r>
      <w:r w:rsidRPr="00E54DF0">
        <w:t>10</w:t>
      </w:r>
      <w:r w:rsidRPr="005749DC">
        <w:t>(I)-</w:t>
      </w:r>
      <w:r w:rsidRPr="00E54DF0">
        <w:t>2023</w:t>
      </w:r>
      <w:r w:rsidRPr="005749DC">
        <w:t>] (WRC</w:t>
      </w:r>
      <w:r w:rsidRPr="005749DC">
        <w:noBreakHyphen/>
      </w:r>
      <w:r w:rsidRPr="00E54DF0">
        <w:t>19</w:t>
      </w:r>
      <w:r w:rsidRPr="005749DC">
        <w:t>)</w:t>
      </w:r>
      <w:r w:rsidRPr="005749DC">
        <w:rPr>
          <w:lang w:val="en-GB"/>
        </w:rPr>
        <w:t>]</w:t>
      </w:r>
    </w:p>
    <w:p w14:paraId="3F6AB862" w14:textId="3A503BE0" w:rsidR="0048271D" w:rsidRDefault="00FB4706" w:rsidP="000B74B6">
      <w:pPr>
        <w:pStyle w:val="Restitle"/>
      </w:pPr>
      <w:r w:rsidRPr="005F6DF5">
        <w:rPr>
          <w:rtl/>
        </w:rPr>
        <w:t xml:space="preserve">جدول </w:t>
      </w:r>
      <w:r w:rsidR="00A91FFA" w:rsidRPr="005F6DF5">
        <w:rPr>
          <w:rFonts w:hint="cs"/>
          <w:rtl/>
        </w:rPr>
        <w:t>ال</w:t>
      </w:r>
      <w:r w:rsidRPr="005F6DF5">
        <w:rPr>
          <w:rtl/>
        </w:rPr>
        <w:t>أعمال</w:t>
      </w:r>
      <w:r w:rsidR="007B6FB7" w:rsidRPr="005F6DF5">
        <w:rPr>
          <w:rFonts w:hint="cs"/>
          <w:rtl/>
        </w:rPr>
        <w:t xml:space="preserve"> </w:t>
      </w:r>
      <w:r w:rsidR="00A91FFA" w:rsidRPr="005F6DF5">
        <w:rPr>
          <w:rFonts w:hint="cs"/>
          <w:rtl/>
        </w:rPr>
        <w:t>التمهيدي</w:t>
      </w:r>
      <w:r w:rsidRPr="005F6DF5">
        <w:rPr>
          <w:rtl/>
        </w:rPr>
        <w:t xml:space="preserve"> </w:t>
      </w:r>
      <w:r w:rsidR="007B6FB7" w:rsidRPr="005F6DF5">
        <w:rPr>
          <w:rFonts w:hint="cs"/>
          <w:rtl/>
        </w:rPr>
        <w:t>ل</w:t>
      </w:r>
      <w:r w:rsidRPr="005F6DF5">
        <w:rPr>
          <w:rtl/>
        </w:rPr>
        <w:t xml:space="preserve">لمؤتمر العالمي للاتصالات الراديوية لعام </w:t>
      </w:r>
      <w:r w:rsidRPr="00E54DF0">
        <w:t>2023</w:t>
      </w:r>
    </w:p>
    <w:p w14:paraId="7CAD6A16" w14:textId="77777777" w:rsidR="00FB4706" w:rsidRPr="00FB4706" w:rsidRDefault="00FB4706" w:rsidP="00FB4706">
      <w:pPr>
        <w:pStyle w:val="Normalaftertitle"/>
        <w:rPr>
          <w:rtl/>
        </w:rPr>
      </w:pPr>
      <w:r w:rsidRPr="00FB4706">
        <w:rPr>
          <w:rtl/>
        </w:rPr>
        <w:t>إن المؤتمر العالمي للاتصالات الراديوية (</w:t>
      </w:r>
      <w:r w:rsidRPr="00FB4706">
        <w:rPr>
          <w:rFonts w:hint="cs"/>
          <w:rtl/>
        </w:rPr>
        <w:t>شرم الشيخ</w:t>
      </w:r>
      <w:r w:rsidRPr="00FB4706">
        <w:rPr>
          <w:rtl/>
        </w:rPr>
        <w:t xml:space="preserve">، </w:t>
      </w:r>
      <w:r w:rsidRPr="00E54DF0">
        <w:t>2019</w:t>
      </w:r>
      <w:r w:rsidRPr="00FB4706">
        <w:rPr>
          <w:rtl/>
        </w:rPr>
        <w:t>)،</w:t>
      </w:r>
    </w:p>
    <w:p w14:paraId="3FFEFCC5" w14:textId="132DD5C7" w:rsidR="005749DC" w:rsidRDefault="005749DC" w:rsidP="00C97B45">
      <w:pPr>
        <w:rPr>
          <w:rtl/>
        </w:rPr>
      </w:pPr>
      <w:r>
        <w:rPr>
          <w:rFonts w:hint="cs"/>
          <w:rtl/>
        </w:rPr>
        <w:t>...</w:t>
      </w:r>
    </w:p>
    <w:p w14:paraId="1D7C861E" w14:textId="579310F9" w:rsidR="005749DC" w:rsidRPr="004763BC" w:rsidRDefault="005749DC" w:rsidP="005749DC">
      <w:pPr>
        <w:pStyle w:val="Call"/>
        <w:rPr>
          <w:i w:val="0"/>
          <w:iCs w:val="0"/>
          <w:rtl/>
        </w:rPr>
      </w:pPr>
      <w:r w:rsidRPr="004763BC">
        <w:rPr>
          <w:rFonts w:hint="cs"/>
          <w:rtl/>
        </w:rPr>
        <w:t>يقـرر إبداء وجهة النظر التالية</w:t>
      </w:r>
    </w:p>
    <w:p w14:paraId="4D31F0A2" w14:textId="77777777" w:rsidR="005749DC" w:rsidRPr="004763BC" w:rsidRDefault="005749DC" w:rsidP="005749DC">
      <w:pPr>
        <w:keepNext/>
        <w:keepLines/>
        <w:rPr>
          <w:rtl/>
        </w:rPr>
      </w:pPr>
      <w:r w:rsidRPr="004763BC">
        <w:rPr>
          <w:rFonts w:hint="cs"/>
          <w:rtl/>
        </w:rPr>
        <w:t xml:space="preserve">ضرورة إدراج البنود التالية في جدول الأعمال التمهيدي للمؤتمر العالمي للاتصالات الراديوية لعام </w:t>
      </w:r>
      <w:r w:rsidRPr="00E54DF0">
        <w:t>2023</w:t>
      </w:r>
      <w:r w:rsidRPr="004763BC">
        <w:rPr>
          <w:rFonts w:hint="cs"/>
          <w:rtl/>
        </w:rPr>
        <w:t>:</w:t>
      </w:r>
    </w:p>
    <w:p w14:paraId="0FE9587D" w14:textId="5FEE928C" w:rsidR="005749DC" w:rsidRPr="004763BC" w:rsidRDefault="005749DC" w:rsidP="00C97B45">
      <w:pPr>
        <w:rPr>
          <w:rtl/>
        </w:rPr>
      </w:pPr>
      <w:r>
        <w:rPr>
          <w:rFonts w:hint="cs"/>
          <w:rtl/>
        </w:rPr>
        <w:t>...</w:t>
      </w:r>
    </w:p>
    <w:p w14:paraId="05F45A87" w14:textId="77777777" w:rsidR="005749DC" w:rsidRPr="004763BC" w:rsidRDefault="005749DC" w:rsidP="005749DC">
      <w:pPr>
        <w:rPr>
          <w:sz w:val="28"/>
          <w:szCs w:val="28"/>
        </w:rPr>
      </w:pPr>
      <w:r w:rsidRPr="00E54DF0">
        <w:t>2</w:t>
      </w:r>
      <w:r w:rsidRPr="004763BC">
        <w:rPr>
          <w:rFonts w:hint="cs"/>
          <w:rtl/>
        </w:rPr>
        <w:tab/>
        <w:t xml:space="preserve">النظر في البنود التالية، على أساس مقترحات الإدارات وتقرير الاجتماع التحضيري للمؤتمر، مع مراعاة نتائج المؤتمر العالمي للاتصالات الراديوية لعام </w:t>
      </w:r>
      <w:r w:rsidRPr="00E54DF0">
        <w:t>2019</w:t>
      </w:r>
      <w:r w:rsidRPr="004763BC">
        <w:rPr>
          <w:rFonts w:hint="cs"/>
          <w:rtl/>
        </w:rPr>
        <w:t>، واتخاذ التدابير اللازمة بشأنها:</w:t>
      </w:r>
    </w:p>
    <w:p w14:paraId="328D718F" w14:textId="04B9308F" w:rsidR="005749DC" w:rsidRDefault="005749DC" w:rsidP="00C97B45">
      <w:pPr>
        <w:rPr>
          <w:rtl/>
          <w:lang w:bidi="ar-EG"/>
        </w:rPr>
      </w:pPr>
      <w:r>
        <w:rPr>
          <w:rFonts w:hint="cs"/>
          <w:rtl/>
          <w:lang w:bidi="ar-EG"/>
        </w:rPr>
        <w:t>...</w:t>
      </w:r>
    </w:p>
    <w:p w14:paraId="4F889818" w14:textId="54D3FB3B" w:rsidR="005749DC" w:rsidRPr="00F60DB6" w:rsidRDefault="005749DC" w:rsidP="000A5281">
      <w:pPr>
        <w:rPr>
          <w:lang w:bidi="ar-EG"/>
        </w:rPr>
      </w:pPr>
      <w:r w:rsidRPr="00E54DF0">
        <w:rPr>
          <w:lang w:bidi="ar-EG"/>
        </w:rPr>
        <w:t>2</w:t>
      </w:r>
      <w:r w:rsidR="00FB4706">
        <w:rPr>
          <w:rtl/>
          <w:lang w:bidi="ar-EG"/>
        </w:rPr>
        <w:tab/>
      </w:r>
      <w:r w:rsidR="00FB4706" w:rsidRPr="00FB4706">
        <w:rPr>
          <w:lang w:bidi="ar-EG"/>
        </w:rPr>
        <w:t>[E-Band NGSO]</w:t>
      </w:r>
      <w:r>
        <w:rPr>
          <w:lang w:bidi="ar-EG"/>
        </w:rPr>
        <w:tab/>
      </w:r>
      <w:r w:rsidR="00A91FFA">
        <w:rPr>
          <w:rFonts w:hint="cs"/>
          <w:rtl/>
          <w:lang w:bidi="ar-EG"/>
        </w:rPr>
        <w:t xml:space="preserve">النظر في وضع أحكام تنظيمية فيما يتعلق بوصلات التغذية </w:t>
      </w:r>
      <w:r w:rsidR="00FC7F68">
        <w:rPr>
          <w:rFonts w:hint="cs"/>
          <w:rtl/>
          <w:lang w:bidi="ar-EG"/>
        </w:rPr>
        <w:t>ل</w:t>
      </w:r>
      <w:r w:rsidR="00FC7F68" w:rsidRPr="00FC7F68">
        <w:rPr>
          <w:rtl/>
          <w:lang w:bidi="ar-EG"/>
        </w:rPr>
        <w:t xml:space="preserve">أنظمة </w:t>
      </w:r>
      <w:r w:rsidR="00425FFA">
        <w:rPr>
          <w:rFonts w:hint="cs"/>
          <w:rtl/>
          <w:lang w:bidi="ar-EG"/>
        </w:rPr>
        <w:t xml:space="preserve">الخدمة الثابتة </w:t>
      </w:r>
      <w:r w:rsidR="00FC7F68" w:rsidRPr="00FC7F68">
        <w:rPr>
          <w:rtl/>
          <w:lang w:bidi="ar-EG"/>
        </w:rPr>
        <w:t>الساتلية غير المستقر</w:t>
      </w:r>
      <w:r w:rsidR="00425FFA">
        <w:rPr>
          <w:rFonts w:hint="cs"/>
          <w:rtl/>
          <w:lang w:bidi="ar-EG"/>
        </w:rPr>
        <w:t>ة</w:t>
      </w:r>
      <w:r w:rsidR="00FC7F68" w:rsidRPr="00FC7F68">
        <w:rPr>
          <w:rtl/>
          <w:lang w:bidi="ar-EG"/>
        </w:rPr>
        <w:t xml:space="preserve"> بالنسبة إلى الأرض </w:t>
      </w:r>
      <w:r w:rsidR="00A91FFA">
        <w:rPr>
          <w:rFonts w:hint="cs"/>
          <w:rtl/>
          <w:lang w:bidi="ar-EG"/>
        </w:rPr>
        <w:t xml:space="preserve">في نطاقي التردد </w:t>
      </w:r>
      <w:r w:rsidR="00425FFA" w:rsidRPr="00E54DF0">
        <w:rPr>
          <w:rFonts w:eastAsia="SimSun"/>
          <w:lang w:val="en-GB" w:eastAsia="zh-CN"/>
        </w:rPr>
        <w:t>GHz</w:t>
      </w:r>
      <w:r w:rsidR="00425FFA">
        <w:rPr>
          <w:rFonts w:eastAsia="SimSun"/>
          <w:lang w:eastAsia="zh-CN"/>
        </w:rPr>
        <w:t xml:space="preserve"> </w:t>
      </w:r>
      <w:r w:rsidR="00425FFA" w:rsidRPr="00E54DF0">
        <w:rPr>
          <w:rFonts w:eastAsia="SimSun"/>
          <w:lang w:eastAsia="zh-CN"/>
        </w:rPr>
        <w:t>76</w:t>
      </w:r>
      <w:r w:rsidR="00425FFA">
        <w:rPr>
          <w:rFonts w:eastAsia="SimSun"/>
          <w:lang w:val="en-GB" w:eastAsia="zh-CN"/>
        </w:rPr>
        <w:t>-</w:t>
      </w:r>
      <w:r w:rsidR="00425FFA" w:rsidRPr="00E54DF0">
        <w:rPr>
          <w:rFonts w:eastAsia="SimSun"/>
          <w:lang w:eastAsia="zh-CN"/>
        </w:rPr>
        <w:t>71</w:t>
      </w:r>
      <w:r w:rsidR="00425FFA">
        <w:rPr>
          <w:rFonts w:eastAsia="SimSun" w:hint="cs"/>
          <w:rtl/>
          <w:lang w:val="en-GB" w:eastAsia="zh-CN" w:bidi="ar-EG"/>
        </w:rPr>
        <w:t xml:space="preserve"> </w:t>
      </w:r>
      <w:r w:rsidR="00A91FFA">
        <w:rPr>
          <w:rFonts w:hint="cs"/>
          <w:rtl/>
          <w:lang w:val="en-GB"/>
        </w:rPr>
        <w:t xml:space="preserve">(فضاء-أرض واقتراح </w:t>
      </w:r>
      <w:r w:rsidR="00425FFA">
        <w:rPr>
          <w:rFonts w:hint="cs"/>
          <w:rtl/>
          <w:lang w:val="en-GB"/>
        </w:rPr>
        <w:t xml:space="preserve">توزيع </w:t>
      </w:r>
      <w:r w:rsidR="00A91FFA">
        <w:rPr>
          <w:rFonts w:hint="cs"/>
          <w:rtl/>
          <w:lang w:val="en-GB"/>
        </w:rPr>
        <w:t xml:space="preserve">جديد </w:t>
      </w:r>
      <w:r w:rsidR="00425FFA">
        <w:rPr>
          <w:rFonts w:hint="cs"/>
          <w:rtl/>
          <w:lang w:val="en-GB"/>
        </w:rPr>
        <w:t xml:space="preserve">للاتجاه </w:t>
      </w:r>
      <w:r w:rsidR="00A91FFA">
        <w:rPr>
          <w:rFonts w:hint="cs"/>
          <w:rtl/>
          <w:lang w:val="en-GB"/>
        </w:rPr>
        <w:t xml:space="preserve">أرض-فضاء) </w:t>
      </w:r>
      <w:r w:rsidR="00425FFA">
        <w:rPr>
          <w:rFonts w:hint="cs"/>
          <w:rtl/>
          <w:lang w:val="en-GB"/>
        </w:rPr>
        <w:t>و</w:t>
      </w:r>
      <w:r w:rsidR="00425FFA" w:rsidRPr="00E54DF0">
        <w:rPr>
          <w:rFonts w:eastAsia="SimSun"/>
          <w:lang w:val="en-GB" w:eastAsia="zh-CN"/>
        </w:rPr>
        <w:t>GHz</w:t>
      </w:r>
      <w:r w:rsidR="00425FFA">
        <w:rPr>
          <w:rFonts w:eastAsia="SimSun"/>
          <w:lang w:val="en-GB" w:eastAsia="zh-CN"/>
        </w:rPr>
        <w:t> </w:t>
      </w:r>
      <w:r w:rsidR="00425FFA" w:rsidRPr="00E54DF0">
        <w:rPr>
          <w:rFonts w:eastAsia="SimSun"/>
          <w:lang w:eastAsia="zh-CN"/>
        </w:rPr>
        <w:t>86</w:t>
      </w:r>
      <w:r w:rsidR="00425FFA">
        <w:rPr>
          <w:rFonts w:eastAsia="SimSun"/>
          <w:lang w:eastAsia="zh-CN"/>
        </w:rPr>
        <w:noBreakHyphen/>
      </w:r>
      <w:r w:rsidR="00425FFA" w:rsidRPr="00E54DF0">
        <w:rPr>
          <w:rFonts w:eastAsia="SimSun"/>
          <w:lang w:eastAsia="zh-CN"/>
        </w:rPr>
        <w:t>81</w:t>
      </w:r>
      <w:r w:rsidR="00425FFA">
        <w:rPr>
          <w:rFonts w:eastAsia="SimSun" w:hint="cs"/>
          <w:rtl/>
          <w:lang w:val="en-GB" w:eastAsia="zh-CN" w:bidi="ar-EG"/>
        </w:rPr>
        <w:t xml:space="preserve"> </w:t>
      </w:r>
      <w:r w:rsidR="00A91FFA">
        <w:rPr>
          <w:rFonts w:hint="cs"/>
          <w:rtl/>
          <w:lang w:val="en-GB"/>
        </w:rPr>
        <w:t xml:space="preserve">(أرض-فضاء)، </w:t>
      </w:r>
      <w:r w:rsidR="00A91FFA" w:rsidRPr="00A3671F">
        <w:rPr>
          <w:rFonts w:hint="cs"/>
          <w:rtl/>
          <w:lang w:val="en-GB"/>
        </w:rPr>
        <w:t>وفقاً للقرار</w:t>
      </w:r>
      <w:r w:rsidR="000A5281">
        <w:rPr>
          <w:rFonts w:hint="cs"/>
          <w:rtl/>
          <w:lang w:val="en-GB"/>
        </w:rPr>
        <w:t xml:space="preserve"> </w:t>
      </w:r>
      <w:r w:rsidR="000A5281" w:rsidRPr="000A5281">
        <w:rPr>
          <w:bCs/>
        </w:rPr>
        <w:t>[IAP/10(I)/E-BAND]</w:t>
      </w:r>
      <w:r w:rsidR="00FF0FF7">
        <w:rPr>
          <w:bCs/>
        </w:rPr>
        <w:t> (WRC-19)</w:t>
      </w:r>
      <w:r w:rsidR="00A3671F">
        <w:rPr>
          <w:rFonts w:hint="cs"/>
          <w:rtl/>
          <w:lang w:val="en-GB"/>
        </w:rPr>
        <w:t>؛</w:t>
      </w:r>
    </w:p>
    <w:p w14:paraId="66AF8260" w14:textId="77777777" w:rsidR="0048271D" w:rsidRPr="00C97B45" w:rsidRDefault="0048271D" w:rsidP="00C97B45">
      <w:pPr>
        <w:pStyle w:val="Reasons"/>
      </w:pPr>
    </w:p>
    <w:p w14:paraId="762997AE" w14:textId="77777777" w:rsidR="0048271D" w:rsidRDefault="004C6AFB" w:rsidP="007A23B8">
      <w:pPr>
        <w:pStyle w:val="Proposal"/>
      </w:pPr>
      <w:r w:rsidRPr="007A23B8">
        <w:t>ADD</w:t>
      </w:r>
      <w:r>
        <w:tab/>
        <w:t>IAP/</w:t>
      </w:r>
      <w:r w:rsidRPr="00E54DF0">
        <w:t>11</w:t>
      </w:r>
      <w:r>
        <w:t>A</w:t>
      </w:r>
      <w:r w:rsidRPr="00E54DF0">
        <w:t>24</w:t>
      </w:r>
      <w:r>
        <w:t>A</w:t>
      </w:r>
      <w:r w:rsidRPr="00E54DF0">
        <w:t>9</w:t>
      </w:r>
      <w:r>
        <w:t>/</w:t>
      </w:r>
      <w:r w:rsidRPr="00E54DF0">
        <w:t>2</w:t>
      </w:r>
    </w:p>
    <w:p w14:paraId="34ACE340" w14:textId="7E0D7F64" w:rsidR="0048271D" w:rsidRPr="005F6DF5" w:rsidRDefault="005749DC" w:rsidP="005749DC">
      <w:pPr>
        <w:pStyle w:val="ResNo"/>
      </w:pPr>
      <w:r w:rsidRPr="005F6DF5">
        <w:rPr>
          <w:rFonts w:hint="cs"/>
          <w:rtl/>
        </w:rPr>
        <w:t xml:space="preserve">مشروع قرار جديد </w:t>
      </w:r>
      <w:r w:rsidRPr="005F6DF5">
        <w:rPr>
          <w:lang w:val="en-GB"/>
        </w:rPr>
        <w:t>[IAP</w:t>
      </w:r>
      <w:r w:rsidRPr="005F6DF5">
        <w:t>/</w:t>
      </w:r>
      <w:r w:rsidRPr="00E54DF0">
        <w:t>10</w:t>
      </w:r>
      <w:r w:rsidRPr="005F6DF5">
        <w:t>(I)/E-BAND] (WRC</w:t>
      </w:r>
      <w:r w:rsidRPr="005F6DF5">
        <w:noBreakHyphen/>
      </w:r>
      <w:r w:rsidRPr="00E54DF0">
        <w:t>19</w:t>
      </w:r>
      <w:r w:rsidRPr="005F6DF5">
        <w:t>)</w:t>
      </w:r>
      <w:r w:rsidRPr="005F6DF5">
        <w:rPr>
          <w:lang w:val="en-GB"/>
        </w:rPr>
        <w:t>]</w:t>
      </w:r>
    </w:p>
    <w:p w14:paraId="2CEFEB57" w14:textId="787AB2F1" w:rsidR="005749DC" w:rsidRPr="005749DC" w:rsidRDefault="005749DC" w:rsidP="00E56E9E">
      <w:pPr>
        <w:pStyle w:val="Restitle"/>
        <w:spacing w:after="240"/>
        <w:rPr>
          <w:rtl/>
        </w:rPr>
      </w:pPr>
      <w:r w:rsidRPr="005F6DF5">
        <w:rPr>
          <w:rFonts w:hint="cs"/>
          <w:rtl/>
          <w:lang w:bidi="ar-JO"/>
        </w:rPr>
        <w:t xml:space="preserve">دراسة المسائل التقنية والتشغيلية والأحكام التنظيمية </w:t>
      </w:r>
      <w:r w:rsidRPr="005F6DF5">
        <w:rPr>
          <w:rtl/>
        </w:rPr>
        <w:t xml:space="preserve">فيما </w:t>
      </w:r>
      <w:r w:rsidR="00C6256C">
        <w:rPr>
          <w:rFonts w:hint="cs"/>
          <w:rtl/>
        </w:rPr>
        <w:t>يتعلق بوصلات التغذية</w:t>
      </w:r>
      <w:r w:rsidR="00F41C17">
        <w:rPr>
          <w:rtl/>
        </w:rPr>
        <w:br/>
      </w:r>
      <w:r w:rsidR="00C6256C">
        <w:rPr>
          <w:rFonts w:hint="cs"/>
          <w:rtl/>
        </w:rPr>
        <w:t>للأنظمة</w:t>
      </w:r>
      <w:r w:rsidRPr="005F6DF5">
        <w:rPr>
          <w:rtl/>
        </w:rPr>
        <w:t xml:space="preserve"> </w:t>
      </w:r>
      <w:r w:rsidR="00A3671F" w:rsidRPr="005F6DF5">
        <w:rPr>
          <w:rtl/>
        </w:rPr>
        <w:t>الساتلية غير</w:t>
      </w:r>
      <w:r w:rsidR="000A5281">
        <w:rPr>
          <w:rFonts w:hint="cs"/>
          <w:rtl/>
        </w:rPr>
        <w:t> </w:t>
      </w:r>
      <w:r w:rsidR="00A3671F" w:rsidRPr="005F6DF5">
        <w:rPr>
          <w:rtl/>
        </w:rPr>
        <w:t>المستقر</w:t>
      </w:r>
      <w:r w:rsidR="000A5281">
        <w:rPr>
          <w:rFonts w:hint="cs"/>
          <w:rtl/>
        </w:rPr>
        <w:t>ة</w:t>
      </w:r>
      <w:r w:rsidR="00A3671F" w:rsidRPr="005F6DF5">
        <w:rPr>
          <w:rtl/>
        </w:rPr>
        <w:t xml:space="preserve"> بالنسبة إلى الأرض العاملة في الخدمة الثابتة الساتلية</w:t>
      </w:r>
      <w:r w:rsidR="00A3671F" w:rsidRPr="005F6DF5">
        <w:rPr>
          <w:rFonts w:hint="cs"/>
          <w:rtl/>
        </w:rPr>
        <w:t xml:space="preserve"> </w:t>
      </w:r>
      <w:r w:rsidRPr="005F6DF5">
        <w:rPr>
          <w:rtl/>
        </w:rPr>
        <w:t>في </w:t>
      </w:r>
      <w:r w:rsidRPr="005F6DF5">
        <w:rPr>
          <w:rFonts w:hint="cs"/>
          <w:rtl/>
        </w:rPr>
        <w:t>نطاق</w:t>
      </w:r>
      <w:r w:rsidR="00376D10">
        <w:rPr>
          <w:rFonts w:hint="cs"/>
          <w:rtl/>
        </w:rPr>
        <w:t>ي</w:t>
      </w:r>
      <w:r w:rsidRPr="005F6DF5">
        <w:rPr>
          <w:rFonts w:hint="cs"/>
          <w:rtl/>
        </w:rPr>
        <w:t xml:space="preserve"> التردد</w:t>
      </w:r>
      <w:r w:rsidRPr="005F6DF5">
        <w:rPr>
          <w:rFonts w:hint="eastAsia"/>
          <w:rtl/>
        </w:rPr>
        <w:t> </w:t>
      </w:r>
      <w:r w:rsidR="000A5281" w:rsidRPr="00E54DF0">
        <w:rPr>
          <w:rFonts w:eastAsia="SimSun"/>
          <w:lang w:val="en-GB" w:eastAsia="zh-CN"/>
        </w:rPr>
        <w:t>GHz</w:t>
      </w:r>
      <w:r w:rsidR="000A5281">
        <w:rPr>
          <w:rFonts w:eastAsia="SimSun"/>
          <w:lang w:eastAsia="zh-CN"/>
        </w:rPr>
        <w:t xml:space="preserve"> </w:t>
      </w:r>
      <w:r w:rsidR="000A5281" w:rsidRPr="00E54DF0">
        <w:rPr>
          <w:rFonts w:eastAsia="SimSun"/>
          <w:lang w:eastAsia="zh-CN"/>
        </w:rPr>
        <w:t>76</w:t>
      </w:r>
      <w:r w:rsidR="000A5281">
        <w:rPr>
          <w:rFonts w:eastAsia="SimSun"/>
          <w:lang w:val="en-GB" w:eastAsia="zh-CN"/>
        </w:rPr>
        <w:t>-</w:t>
      </w:r>
      <w:r w:rsidR="000A5281" w:rsidRPr="00E54DF0">
        <w:rPr>
          <w:rFonts w:eastAsia="SimSun"/>
          <w:lang w:eastAsia="zh-CN"/>
        </w:rPr>
        <w:t>71</w:t>
      </w:r>
      <w:r w:rsidR="000A5281">
        <w:rPr>
          <w:rFonts w:eastAsia="SimSun" w:hint="cs"/>
          <w:rtl/>
          <w:lang w:val="en-GB" w:eastAsia="zh-CN" w:bidi="ar-EG"/>
        </w:rPr>
        <w:t xml:space="preserve"> </w:t>
      </w:r>
      <w:r w:rsidR="000A5281">
        <w:rPr>
          <w:rFonts w:hint="cs"/>
          <w:rtl/>
          <w:lang w:val="en-GB"/>
        </w:rPr>
        <w:t>(فضاء</w:t>
      </w:r>
      <w:r w:rsidR="00F41C17">
        <w:rPr>
          <w:rFonts w:hint="cs"/>
          <w:rtl/>
          <w:lang w:val="en-GB"/>
        </w:rPr>
        <w:t>-</w:t>
      </w:r>
      <w:r w:rsidR="000A5281">
        <w:rPr>
          <w:rFonts w:hint="cs"/>
          <w:rtl/>
          <w:lang w:val="en-GB"/>
        </w:rPr>
        <w:t>أرض واقتراح توزيع جديد للاتجاه أرض-فضاء)</w:t>
      </w:r>
      <w:r w:rsidR="000A5281">
        <w:rPr>
          <w:rtl/>
          <w:lang w:val="en-GB"/>
        </w:rPr>
        <w:br/>
      </w:r>
      <w:r w:rsidR="000A5281">
        <w:rPr>
          <w:rFonts w:hint="cs"/>
          <w:rtl/>
          <w:lang w:val="en-GB"/>
        </w:rPr>
        <w:t>و</w:t>
      </w:r>
      <w:r w:rsidR="000A5281" w:rsidRPr="00E54DF0">
        <w:rPr>
          <w:rFonts w:eastAsia="SimSun"/>
          <w:lang w:val="en-GB" w:eastAsia="zh-CN"/>
        </w:rPr>
        <w:t>GHz</w:t>
      </w:r>
      <w:r w:rsidR="000A5281">
        <w:rPr>
          <w:rFonts w:eastAsia="SimSun"/>
          <w:lang w:val="en-GB" w:eastAsia="zh-CN"/>
        </w:rPr>
        <w:t> </w:t>
      </w:r>
      <w:r w:rsidR="000A5281" w:rsidRPr="00E54DF0">
        <w:rPr>
          <w:rFonts w:eastAsia="SimSun"/>
          <w:lang w:eastAsia="zh-CN"/>
        </w:rPr>
        <w:t>86</w:t>
      </w:r>
      <w:r w:rsidR="000A5281">
        <w:rPr>
          <w:rFonts w:eastAsia="SimSun"/>
          <w:lang w:eastAsia="zh-CN"/>
        </w:rPr>
        <w:noBreakHyphen/>
      </w:r>
      <w:r w:rsidR="000A5281" w:rsidRPr="00E54DF0">
        <w:rPr>
          <w:rFonts w:eastAsia="SimSun"/>
          <w:lang w:eastAsia="zh-CN"/>
        </w:rPr>
        <w:t>81</w:t>
      </w:r>
      <w:r w:rsidR="000A5281">
        <w:rPr>
          <w:rFonts w:eastAsia="SimSun" w:hint="cs"/>
          <w:rtl/>
          <w:lang w:val="en-GB" w:eastAsia="zh-CN" w:bidi="ar-EG"/>
        </w:rPr>
        <w:t xml:space="preserve"> </w:t>
      </w:r>
      <w:r w:rsidR="000A5281">
        <w:rPr>
          <w:rFonts w:hint="cs"/>
          <w:rtl/>
          <w:lang w:val="en-GB"/>
        </w:rPr>
        <w:t>(أرض</w:t>
      </w:r>
      <w:r w:rsidR="00F41C17">
        <w:rPr>
          <w:rFonts w:hint="cs"/>
          <w:rtl/>
          <w:lang w:val="en-GB"/>
        </w:rPr>
        <w:t>-</w:t>
      </w:r>
      <w:r w:rsidR="000A5281">
        <w:rPr>
          <w:rFonts w:hint="cs"/>
          <w:rtl/>
          <w:lang w:val="en-GB"/>
        </w:rPr>
        <w:t>فضاء)</w:t>
      </w:r>
    </w:p>
    <w:p w14:paraId="0357ACD1" w14:textId="77777777" w:rsidR="00FB4706" w:rsidRPr="00FB4706" w:rsidRDefault="00FB4706" w:rsidP="00E56E9E">
      <w:pPr>
        <w:pStyle w:val="Normalaftertitle"/>
        <w:spacing w:before="0"/>
        <w:rPr>
          <w:rtl/>
        </w:rPr>
      </w:pPr>
      <w:r w:rsidRPr="00FB4706">
        <w:rPr>
          <w:rtl/>
        </w:rPr>
        <w:t>إن المؤتمر العالمي للاتصالات الراديوية (</w:t>
      </w:r>
      <w:r w:rsidRPr="00FB4706">
        <w:rPr>
          <w:rFonts w:hint="cs"/>
          <w:rtl/>
        </w:rPr>
        <w:t>شرم الشيخ</w:t>
      </w:r>
      <w:r w:rsidRPr="00FB4706">
        <w:rPr>
          <w:rtl/>
        </w:rPr>
        <w:t xml:space="preserve">، </w:t>
      </w:r>
      <w:r w:rsidRPr="00E54DF0">
        <w:t>2019</w:t>
      </w:r>
      <w:r w:rsidRPr="00FB4706">
        <w:rPr>
          <w:rtl/>
        </w:rPr>
        <w:t>)،</w:t>
      </w:r>
    </w:p>
    <w:p w14:paraId="21C01E23" w14:textId="59FE493D" w:rsidR="0048271D" w:rsidRDefault="005749DC" w:rsidP="005749DC">
      <w:pPr>
        <w:pStyle w:val="Call"/>
        <w:rPr>
          <w:rtl/>
        </w:rPr>
      </w:pPr>
      <w:r>
        <w:rPr>
          <w:rFonts w:hint="cs"/>
          <w:rtl/>
        </w:rPr>
        <w:t>إذ يضع في اعتباره</w:t>
      </w:r>
    </w:p>
    <w:p w14:paraId="0B4C95A9" w14:textId="76B66A51" w:rsidR="005749DC" w:rsidRDefault="005749DC" w:rsidP="005749DC">
      <w:pPr>
        <w:rPr>
          <w:rtl/>
          <w:lang w:bidi="ar-EG"/>
        </w:rPr>
      </w:pPr>
      <w:r w:rsidRPr="005749DC">
        <w:rPr>
          <w:rFonts w:hint="cs"/>
          <w:i/>
          <w:iCs/>
          <w:rtl/>
        </w:rPr>
        <w:t> </w:t>
      </w:r>
      <w:proofErr w:type="gramStart"/>
      <w:r w:rsidRPr="005749DC">
        <w:rPr>
          <w:rFonts w:hint="cs"/>
          <w:i/>
          <w:iCs/>
          <w:rtl/>
        </w:rPr>
        <w:t>أ )</w:t>
      </w:r>
      <w:proofErr w:type="gramEnd"/>
      <w:r>
        <w:rPr>
          <w:rtl/>
        </w:rPr>
        <w:tab/>
      </w:r>
      <w:r w:rsidR="002172C0">
        <w:rPr>
          <w:rFonts w:hint="cs"/>
          <w:rtl/>
          <w:lang w:val="en-GB"/>
        </w:rPr>
        <w:t>أن الأنظمة الساتلية تُستخدم على نحو متزايد لتقديم خدمات النطاق العريض وتشكل جزءاً من الحلول التي تمكّن من النفاذ</w:t>
      </w:r>
      <w:r w:rsidR="00A3671F">
        <w:rPr>
          <w:rFonts w:hint="cs"/>
          <w:rtl/>
          <w:lang w:val="en-GB"/>
        </w:rPr>
        <w:t xml:space="preserve"> </w:t>
      </w:r>
      <w:r w:rsidR="000A5281">
        <w:rPr>
          <w:rFonts w:hint="cs"/>
          <w:rtl/>
          <w:lang w:val="en-GB"/>
        </w:rPr>
        <w:t>إلى</w:t>
      </w:r>
      <w:r w:rsidR="00A3671F">
        <w:rPr>
          <w:rFonts w:hint="cs"/>
          <w:rtl/>
          <w:lang w:val="en-GB"/>
        </w:rPr>
        <w:t xml:space="preserve"> النطاق</w:t>
      </w:r>
      <w:r w:rsidR="002172C0">
        <w:rPr>
          <w:rFonts w:hint="cs"/>
          <w:rtl/>
          <w:lang w:val="en-GB"/>
        </w:rPr>
        <w:t xml:space="preserve"> </w:t>
      </w:r>
      <w:r w:rsidR="00A3671F">
        <w:rPr>
          <w:rFonts w:hint="cs"/>
          <w:rtl/>
          <w:lang w:val="en-GB"/>
        </w:rPr>
        <w:t>ال</w:t>
      </w:r>
      <w:r w:rsidR="002172C0">
        <w:rPr>
          <w:rFonts w:hint="cs"/>
          <w:rtl/>
          <w:lang w:val="en-GB"/>
        </w:rPr>
        <w:t>عريض</w:t>
      </w:r>
      <w:r>
        <w:rPr>
          <w:rFonts w:hint="cs"/>
          <w:rtl/>
          <w:lang w:bidi="ar-EG"/>
        </w:rPr>
        <w:t>؛</w:t>
      </w:r>
    </w:p>
    <w:p w14:paraId="5A34CDF3" w14:textId="72646C84" w:rsidR="005749DC" w:rsidRDefault="005749DC" w:rsidP="005749DC">
      <w:pPr>
        <w:rPr>
          <w:rtl/>
          <w:lang w:bidi="ar-EG"/>
        </w:rPr>
      </w:pPr>
      <w:r w:rsidRPr="005749DC">
        <w:rPr>
          <w:rFonts w:hint="cs"/>
          <w:i/>
          <w:iCs/>
          <w:rtl/>
        </w:rPr>
        <w:t>ب)</w:t>
      </w:r>
      <w:r>
        <w:rPr>
          <w:rtl/>
        </w:rPr>
        <w:tab/>
      </w:r>
      <w:r w:rsidR="002172C0">
        <w:rPr>
          <w:rFonts w:hint="cs"/>
          <w:rtl/>
          <w:lang w:bidi="ar-EG"/>
        </w:rPr>
        <w:t>أن تكنولوجيات الخدمة الثابتة الساتلية</w:t>
      </w:r>
      <w:r w:rsidR="00B60E74">
        <w:rPr>
          <w:rFonts w:hint="cs"/>
          <w:rtl/>
          <w:lang w:bidi="ar-EG"/>
        </w:rPr>
        <w:t xml:space="preserve"> من الجيل التالي مطلوبة لتوفير سرعات متعددة </w:t>
      </w:r>
      <w:proofErr w:type="spellStart"/>
      <w:r w:rsidR="00B60E74">
        <w:rPr>
          <w:rFonts w:hint="cs"/>
          <w:rtl/>
          <w:lang w:bidi="ar-EG"/>
        </w:rPr>
        <w:t>التيرا</w:t>
      </w:r>
      <w:r w:rsidR="000A5281">
        <w:rPr>
          <w:rFonts w:hint="cs"/>
          <w:rtl/>
          <w:lang w:bidi="ar-EG"/>
        </w:rPr>
        <w:t>بتات</w:t>
      </w:r>
      <w:proofErr w:type="spellEnd"/>
      <w:r w:rsidR="00B60E74">
        <w:rPr>
          <w:rFonts w:hint="cs"/>
          <w:rtl/>
          <w:lang w:bidi="ar-EG"/>
        </w:rPr>
        <w:t xml:space="preserve"> لدعم </w:t>
      </w:r>
      <w:r w:rsidR="000A5281">
        <w:rPr>
          <w:rFonts w:hint="cs"/>
          <w:rtl/>
          <w:lang w:bidi="ar-EG"/>
        </w:rPr>
        <w:t>ال</w:t>
      </w:r>
      <w:r w:rsidR="00B60E74">
        <w:rPr>
          <w:rFonts w:hint="cs"/>
          <w:rtl/>
          <w:lang w:bidi="ar-EG"/>
        </w:rPr>
        <w:t xml:space="preserve">تطبيقات </w:t>
      </w:r>
      <w:r w:rsidR="000A5281">
        <w:rPr>
          <w:rFonts w:hint="cs"/>
          <w:rtl/>
          <w:lang w:bidi="ar-EG"/>
        </w:rPr>
        <w:t>تتطلب</w:t>
      </w:r>
      <w:r w:rsidR="00B60E74">
        <w:rPr>
          <w:rFonts w:hint="cs"/>
          <w:rtl/>
          <w:lang w:bidi="ar-EG"/>
        </w:rPr>
        <w:t xml:space="preserve"> في الوقت الفعلي والتي يمكن أن تقدمها كوكبة </w:t>
      </w:r>
      <w:r w:rsidR="000A5281">
        <w:rPr>
          <w:rFonts w:hint="cs"/>
          <w:rtl/>
          <w:lang w:bidi="ar-EG"/>
        </w:rPr>
        <w:t>ضخمة</w:t>
      </w:r>
      <w:r w:rsidR="00B60E74">
        <w:rPr>
          <w:rFonts w:hint="cs"/>
          <w:rtl/>
          <w:lang w:bidi="ar-EG"/>
        </w:rPr>
        <w:t xml:space="preserve"> من </w:t>
      </w:r>
      <w:r w:rsidR="00B053EE" w:rsidRPr="00B053EE">
        <w:rPr>
          <w:rtl/>
          <w:lang w:bidi="ar-EG"/>
        </w:rPr>
        <w:t>الأنظمة الساتلية غير المستقر</w:t>
      </w:r>
      <w:r w:rsidR="000A5281">
        <w:rPr>
          <w:rFonts w:hint="cs"/>
          <w:rtl/>
          <w:lang w:bidi="ar-EG"/>
        </w:rPr>
        <w:t>ة</w:t>
      </w:r>
      <w:r w:rsidR="00B053EE" w:rsidRPr="00B053EE">
        <w:rPr>
          <w:rtl/>
          <w:lang w:bidi="ar-EG"/>
        </w:rPr>
        <w:t xml:space="preserve"> بالنسبة إلى الأرض العاملة في</w:t>
      </w:r>
      <w:r w:rsidR="000A5281">
        <w:rPr>
          <w:rFonts w:hint="cs"/>
          <w:rtl/>
          <w:lang w:bidi="ar-EG"/>
        </w:rPr>
        <w:t> </w:t>
      </w:r>
      <w:r w:rsidR="00B053EE" w:rsidRPr="00B053EE">
        <w:rPr>
          <w:rtl/>
          <w:lang w:bidi="ar-EG"/>
        </w:rPr>
        <w:t>الخدمة الثابتة الساتلية</w:t>
      </w:r>
      <w:r>
        <w:rPr>
          <w:rFonts w:hint="cs"/>
          <w:rtl/>
          <w:lang w:bidi="ar-EG"/>
        </w:rPr>
        <w:t>؛</w:t>
      </w:r>
    </w:p>
    <w:p w14:paraId="36CDC223" w14:textId="21355908" w:rsidR="005749DC" w:rsidRDefault="005749DC" w:rsidP="00E56E9E">
      <w:pPr>
        <w:rPr>
          <w:rtl/>
          <w:lang w:bidi="ar-EG"/>
        </w:rPr>
      </w:pPr>
      <w:r w:rsidRPr="005749DC">
        <w:rPr>
          <w:rFonts w:hint="cs"/>
          <w:i/>
          <w:iCs/>
          <w:rtl/>
        </w:rPr>
        <w:lastRenderedPageBreak/>
        <w:t>ج)</w:t>
      </w:r>
      <w:r>
        <w:rPr>
          <w:rtl/>
        </w:rPr>
        <w:tab/>
      </w:r>
      <w:r w:rsidR="00B51B38">
        <w:rPr>
          <w:rFonts w:hint="cs"/>
          <w:rtl/>
          <w:lang w:bidi="ar-EG"/>
        </w:rPr>
        <w:t xml:space="preserve">أن الخصائص </w:t>
      </w:r>
      <w:r w:rsidR="000A5281">
        <w:rPr>
          <w:rFonts w:hint="cs"/>
          <w:rtl/>
          <w:lang w:bidi="ar-EG"/>
        </w:rPr>
        <w:t>المحددة</w:t>
      </w:r>
      <w:r w:rsidR="007A76FD">
        <w:rPr>
          <w:rFonts w:hint="cs"/>
          <w:rtl/>
          <w:lang w:bidi="ar-EG"/>
        </w:rPr>
        <w:t xml:space="preserve"> لوصلات التغذية ذات </w:t>
      </w:r>
      <w:r w:rsidR="000A5281">
        <w:rPr>
          <w:rFonts w:hint="cs"/>
          <w:rtl/>
          <w:lang w:bidi="ar-EG"/>
        </w:rPr>
        <w:t>السعة</w:t>
      </w:r>
      <w:r w:rsidR="007A76FD">
        <w:rPr>
          <w:rFonts w:hint="cs"/>
          <w:rtl/>
          <w:lang w:bidi="ar-EG"/>
        </w:rPr>
        <w:t xml:space="preserve"> العالية </w:t>
      </w:r>
      <w:r w:rsidR="000A5281">
        <w:rPr>
          <w:rFonts w:hint="cs"/>
          <w:rtl/>
          <w:lang w:bidi="ar-EG"/>
        </w:rPr>
        <w:t xml:space="preserve">هذه </w:t>
      </w:r>
      <w:r w:rsidR="007A76FD">
        <w:rPr>
          <w:rFonts w:hint="cs"/>
          <w:rtl/>
          <w:lang w:bidi="ar-EG"/>
        </w:rPr>
        <w:t xml:space="preserve">فيما يتعلق بكوكبة </w:t>
      </w:r>
      <w:r w:rsidR="000A5281">
        <w:rPr>
          <w:rFonts w:hint="cs"/>
          <w:rtl/>
          <w:lang w:bidi="ar-EG"/>
        </w:rPr>
        <w:t>ضخمة</w:t>
      </w:r>
      <w:r w:rsidR="007A76FD">
        <w:rPr>
          <w:rFonts w:hint="cs"/>
          <w:rtl/>
          <w:lang w:bidi="ar-EG"/>
        </w:rPr>
        <w:t xml:space="preserve"> من </w:t>
      </w:r>
      <w:r w:rsidR="00B053EE" w:rsidRPr="00B053EE">
        <w:rPr>
          <w:rtl/>
          <w:lang w:bidi="ar-EG"/>
        </w:rPr>
        <w:t>الأنظمة الساتلية غير المستقر</w:t>
      </w:r>
      <w:r w:rsidR="000A5281">
        <w:rPr>
          <w:rFonts w:hint="cs"/>
          <w:rtl/>
          <w:lang w:bidi="ar-EG"/>
        </w:rPr>
        <w:t>ة</w:t>
      </w:r>
      <w:r w:rsidR="00B053EE" w:rsidRPr="00B053EE">
        <w:rPr>
          <w:rtl/>
          <w:lang w:bidi="ar-EG"/>
        </w:rPr>
        <w:t xml:space="preserve"> بالنسبة إلى الأرض العاملة في الخدمة الثابتة الساتلية</w:t>
      </w:r>
      <w:r w:rsidR="00B053EE">
        <w:rPr>
          <w:rFonts w:hint="cs"/>
          <w:rtl/>
          <w:lang w:bidi="ar-EG"/>
        </w:rPr>
        <w:t xml:space="preserve"> </w:t>
      </w:r>
      <w:r w:rsidR="007A76FD">
        <w:rPr>
          <w:rFonts w:hint="cs"/>
          <w:rtl/>
          <w:lang w:bidi="ar-EG"/>
        </w:rPr>
        <w:t xml:space="preserve">تشمل هوائيات عالية </w:t>
      </w:r>
      <w:r w:rsidR="000A5281">
        <w:rPr>
          <w:rFonts w:hint="cs"/>
          <w:rtl/>
          <w:lang w:bidi="ar-EG"/>
        </w:rPr>
        <w:t xml:space="preserve">الاتجاهية </w:t>
      </w:r>
      <w:r w:rsidR="007A76FD">
        <w:rPr>
          <w:rFonts w:hint="cs"/>
          <w:rtl/>
          <w:lang w:bidi="ar-EG"/>
        </w:rPr>
        <w:t xml:space="preserve">بالنسبة إلى كل من السواتل والمحطات الأرضية، وعلى هذا النحو، </w:t>
      </w:r>
      <w:r w:rsidR="00A355AF">
        <w:rPr>
          <w:rFonts w:hint="cs"/>
          <w:rtl/>
          <w:lang w:bidi="ar-EG"/>
        </w:rPr>
        <w:t xml:space="preserve">يمكن أن </w:t>
      </w:r>
      <w:r w:rsidR="000A5281">
        <w:rPr>
          <w:rFonts w:hint="cs"/>
          <w:rtl/>
          <w:lang w:bidi="ar-EG"/>
        </w:rPr>
        <w:t xml:space="preserve">تكون مؤاتية لترتيبات </w:t>
      </w:r>
      <w:r w:rsidR="00A355AF">
        <w:rPr>
          <w:rFonts w:hint="cs"/>
          <w:rtl/>
          <w:lang w:bidi="ar-EG"/>
        </w:rPr>
        <w:t>تقاسم الترددات، ويشمل ذلك على سبيل المثال لا الحصر، النظر في</w:t>
      </w:r>
      <w:r w:rsidR="000A5281">
        <w:rPr>
          <w:rFonts w:hint="eastAsia"/>
          <w:rtl/>
          <w:lang w:bidi="ar-EG"/>
        </w:rPr>
        <w:t> </w:t>
      </w:r>
      <w:r w:rsidR="00A355AF">
        <w:rPr>
          <w:rFonts w:hint="cs"/>
          <w:rtl/>
          <w:lang w:bidi="ar-EG"/>
        </w:rPr>
        <w:t xml:space="preserve">تشغيل عكسي </w:t>
      </w:r>
      <w:r w:rsidR="000A5281">
        <w:rPr>
          <w:rFonts w:hint="cs"/>
          <w:rtl/>
          <w:lang w:bidi="ar-EG"/>
        </w:rPr>
        <w:t xml:space="preserve">للنطاق </w:t>
      </w:r>
      <w:r w:rsidR="00A355AF">
        <w:rPr>
          <w:rFonts w:hint="cs"/>
          <w:rtl/>
          <w:lang w:bidi="ar-EG"/>
        </w:rPr>
        <w:t>في بعض الحالات، والنظر في</w:t>
      </w:r>
      <w:r w:rsidR="000A5281">
        <w:rPr>
          <w:rFonts w:hint="cs"/>
          <w:rtl/>
          <w:lang w:bidi="ar-EG"/>
        </w:rPr>
        <w:t xml:space="preserve"> إمكانية الاستعاضة عن </w:t>
      </w:r>
      <w:r w:rsidR="00A355AF">
        <w:rPr>
          <w:rFonts w:hint="cs"/>
          <w:rtl/>
          <w:lang w:bidi="ar-EG"/>
        </w:rPr>
        <w:t xml:space="preserve">الرقم </w:t>
      </w:r>
      <w:r w:rsidR="00A355AF" w:rsidRPr="00800C4B">
        <w:rPr>
          <w:rFonts w:hint="cs"/>
          <w:b/>
          <w:bCs/>
          <w:lang w:bidi="ar-EG"/>
        </w:rPr>
        <w:t>2</w:t>
      </w:r>
      <w:r w:rsidR="000A5281" w:rsidRPr="00800C4B">
        <w:rPr>
          <w:b/>
          <w:bCs/>
          <w:lang w:bidi="ar-EG"/>
        </w:rPr>
        <w:t>.</w:t>
      </w:r>
      <w:r w:rsidR="00A355AF" w:rsidRPr="00800C4B">
        <w:rPr>
          <w:rFonts w:hint="cs"/>
          <w:b/>
          <w:bCs/>
          <w:lang w:bidi="ar-EG"/>
        </w:rPr>
        <w:t>22</w:t>
      </w:r>
      <w:r w:rsidR="00A355AF">
        <w:rPr>
          <w:rFonts w:hint="cs"/>
          <w:rtl/>
          <w:lang w:bidi="ar-EG"/>
        </w:rPr>
        <w:t xml:space="preserve"> بآلية أخرى للتقاسم بين </w:t>
      </w:r>
      <w:r w:rsidR="00B053EE" w:rsidRPr="00B053EE">
        <w:rPr>
          <w:rtl/>
          <w:lang w:bidi="ar-EG"/>
        </w:rPr>
        <w:t>الأنظمة المستقر</w:t>
      </w:r>
      <w:r w:rsidR="000A5281">
        <w:rPr>
          <w:rFonts w:hint="cs"/>
          <w:rtl/>
          <w:lang w:bidi="ar-EG"/>
        </w:rPr>
        <w:t>ة</w:t>
      </w:r>
      <w:r w:rsidR="00B053EE" w:rsidRPr="00B053EE">
        <w:rPr>
          <w:rtl/>
          <w:lang w:bidi="ar-EG"/>
        </w:rPr>
        <w:t xml:space="preserve"> </w:t>
      </w:r>
      <w:r w:rsidR="000A5281">
        <w:rPr>
          <w:rFonts w:hint="cs"/>
          <w:rtl/>
          <w:lang w:bidi="ar-EG"/>
        </w:rPr>
        <w:t>و</w:t>
      </w:r>
      <w:r w:rsidR="00B053EE" w:rsidRPr="00B053EE">
        <w:rPr>
          <w:rtl/>
          <w:lang w:bidi="ar-EG"/>
        </w:rPr>
        <w:t>غير المستقر</w:t>
      </w:r>
      <w:r w:rsidR="000A5281">
        <w:rPr>
          <w:rFonts w:hint="cs"/>
          <w:rtl/>
          <w:lang w:bidi="ar-EG"/>
        </w:rPr>
        <w:t>ة</w:t>
      </w:r>
      <w:r w:rsidR="00B053EE" w:rsidRPr="00B053EE">
        <w:rPr>
          <w:rtl/>
          <w:lang w:bidi="ar-EG"/>
        </w:rPr>
        <w:t xml:space="preserve"> بالنسبة إلى الأرض </w:t>
      </w:r>
      <w:r w:rsidR="00AB22BD">
        <w:rPr>
          <w:rFonts w:hint="cs"/>
          <w:rtl/>
          <w:lang w:bidi="ar-EG"/>
        </w:rPr>
        <w:t xml:space="preserve">في بعض </w:t>
      </w:r>
      <w:r w:rsidR="000A5281">
        <w:rPr>
          <w:rFonts w:hint="cs"/>
          <w:rtl/>
          <w:lang w:bidi="ar-EG"/>
        </w:rPr>
        <w:t xml:space="preserve">أجزاء </w:t>
      </w:r>
      <w:r w:rsidR="000A5281">
        <w:rPr>
          <w:rFonts w:eastAsia="SimSun" w:hint="cs"/>
          <w:rtl/>
          <w:lang w:val="en-GB" w:eastAsia="zh-CN"/>
        </w:rPr>
        <w:t xml:space="preserve">النطاقين </w:t>
      </w:r>
      <w:r w:rsidR="00C6256C">
        <w:rPr>
          <w:rFonts w:eastAsia="SimSun"/>
          <w:lang w:eastAsia="zh-CN"/>
        </w:rPr>
        <w:t>GHz </w:t>
      </w:r>
      <w:r w:rsidR="000A5281" w:rsidRPr="00E54DF0">
        <w:rPr>
          <w:rFonts w:eastAsia="SimSun"/>
          <w:lang w:eastAsia="zh-CN"/>
        </w:rPr>
        <w:t>76</w:t>
      </w:r>
      <w:r w:rsidR="000A5281">
        <w:rPr>
          <w:rFonts w:eastAsia="SimSun"/>
          <w:lang w:val="en-GB" w:eastAsia="zh-CN"/>
        </w:rPr>
        <w:t>-</w:t>
      </w:r>
      <w:r w:rsidR="000A5281" w:rsidRPr="00E54DF0">
        <w:rPr>
          <w:rFonts w:eastAsia="SimSun"/>
          <w:lang w:eastAsia="zh-CN"/>
        </w:rPr>
        <w:t>71</w:t>
      </w:r>
      <w:r w:rsidR="000A5281">
        <w:rPr>
          <w:rFonts w:eastAsia="SimSun" w:hint="cs"/>
          <w:rtl/>
          <w:lang w:val="en-GB" w:eastAsia="zh-CN" w:bidi="ar-EG"/>
        </w:rPr>
        <w:t xml:space="preserve"> و</w:t>
      </w:r>
      <w:r w:rsidR="000A5281" w:rsidRPr="00E54DF0">
        <w:rPr>
          <w:rFonts w:eastAsia="SimSun"/>
          <w:lang w:val="en-GB" w:eastAsia="zh-CN"/>
        </w:rPr>
        <w:t>GHz</w:t>
      </w:r>
      <w:r w:rsidR="000A5281">
        <w:rPr>
          <w:rFonts w:eastAsia="SimSun"/>
          <w:lang w:val="en-GB" w:eastAsia="zh-CN"/>
        </w:rPr>
        <w:t xml:space="preserve"> </w:t>
      </w:r>
      <w:r w:rsidR="000A5281" w:rsidRPr="00E54DF0">
        <w:rPr>
          <w:rFonts w:eastAsia="SimSun"/>
          <w:lang w:eastAsia="zh-CN"/>
        </w:rPr>
        <w:t>86</w:t>
      </w:r>
      <w:r w:rsidR="000A5281">
        <w:rPr>
          <w:rFonts w:eastAsia="SimSun"/>
          <w:lang w:val="en-GB" w:eastAsia="zh-CN"/>
        </w:rPr>
        <w:t>-</w:t>
      </w:r>
      <w:r w:rsidR="000A5281" w:rsidRPr="00E54DF0">
        <w:rPr>
          <w:rFonts w:eastAsia="SimSun"/>
          <w:lang w:eastAsia="zh-CN"/>
        </w:rPr>
        <w:t>81</w:t>
      </w:r>
      <w:r w:rsidR="00376D10">
        <w:rPr>
          <w:rFonts w:eastAsia="SimSun" w:hint="cs"/>
          <w:rtl/>
          <w:lang w:eastAsia="zh-CN"/>
        </w:rPr>
        <w:t xml:space="preserve"> أوفيهما بالكامل</w:t>
      </w:r>
      <w:r>
        <w:rPr>
          <w:rFonts w:hint="cs"/>
          <w:rtl/>
          <w:lang w:bidi="ar-EG"/>
        </w:rPr>
        <w:t>؛</w:t>
      </w:r>
    </w:p>
    <w:p w14:paraId="69D470D6" w14:textId="21172919" w:rsidR="005749DC" w:rsidRDefault="005749DC" w:rsidP="005749DC">
      <w:pPr>
        <w:rPr>
          <w:rtl/>
          <w:lang w:bidi="ar-EG"/>
        </w:rPr>
      </w:pPr>
      <w:proofErr w:type="gramStart"/>
      <w:r>
        <w:rPr>
          <w:rFonts w:hint="cs"/>
          <w:i/>
          <w:iCs/>
          <w:rtl/>
        </w:rPr>
        <w:t>د </w:t>
      </w:r>
      <w:r w:rsidRPr="005749DC">
        <w:rPr>
          <w:rFonts w:hint="cs"/>
          <w:i/>
          <w:iCs/>
          <w:rtl/>
        </w:rPr>
        <w:t>)</w:t>
      </w:r>
      <w:proofErr w:type="gramEnd"/>
      <w:r>
        <w:rPr>
          <w:rtl/>
        </w:rPr>
        <w:tab/>
      </w:r>
      <w:r w:rsidR="00E72D7B">
        <w:rPr>
          <w:rFonts w:hint="cs"/>
          <w:rtl/>
          <w:lang w:bidi="ar-EG"/>
        </w:rPr>
        <w:t xml:space="preserve">أن الأنظمة غير المستقرة بالنسبة إلى الأرض تمر بمراحل مفاهيمية مبكرة، مما يتيح فرصة </w:t>
      </w:r>
      <w:r w:rsidR="000A5281">
        <w:rPr>
          <w:rFonts w:hint="cs"/>
          <w:rtl/>
          <w:lang w:bidi="ar-EG"/>
        </w:rPr>
        <w:t xml:space="preserve">دراسة </w:t>
      </w:r>
      <w:r w:rsidR="00E72D7B">
        <w:rPr>
          <w:rFonts w:hint="cs"/>
          <w:rtl/>
          <w:lang w:bidi="ar-EG"/>
        </w:rPr>
        <w:t>شروط التقاسم المنصف في هذه النطاقات</w:t>
      </w:r>
      <w:r>
        <w:rPr>
          <w:rFonts w:hint="cs"/>
          <w:rtl/>
          <w:lang w:bidi="ar-EG"/>
        </w:rPr>
        <w:t>؛</w:t>
      </w:r>
    </w:p>
    <w:p w14:paraId="15F9B283" w14:textId="16A53E15" w:rsidR="005749DC" w:rsidRDefault="005749DC" w:rsidP="005749DC">
      <w:pPr>
        <w:rPr>
          <w:rtl/>
          <w:lang w:bidi="ar-EG"/>
        </w:rPr>
      </w:pPr>
      <w:proofErr w:type="gramStart"/>
      <w:r>
        <w:rPr>
          <w:rFonts w:hint="cs"/>
          <w:i/>
          <w:iCs/>
          <w:rtl/>
        </w:rPr>
        <w:t>ه</w:t>
      </w:r>
      <w:r w:rsidR="000A5281">
        <w:rPr>
          <w:rFonts w:hint="cs"/>
          <w:i/>
          <w:iCs/>
          <w:rtl/>
        </w:rPr>
        <w:t>‍</w:t>
      </w:r>
      <w:r>
        <w:rPr>
          <w:rFonts w:hint="cs"/>
          <w:i/>
          <w:iCs/>
          <w:rtl/>
        </w:rPr>
        <w:t> </w:t>
      </w:r>
      <w:r w:rsidRPr="005749DC">
        <w:rPr>
          <w:rFonts w:hint="cs"/>
          <w:i/>
          <w:iCs/>
          <w:rtl/>
        </w:rPr>
        <w:t>)</w:t>
      </w:r>
      <w:proofErr w:type="gramEnd"/>
      <w:r>
        <w:rPr>
          <w:rtl/>
        </w:rPr>
        <w:tab/>
      </w:r>
      <w:r w:rsidR="00E72D7B">
        <w:rPr>
          <w:rFonts w:hint="cs"/>
          <w:rtl/>
          <w:lang w:bidi="ar-EG"/>
        </w:rPr>
        <w:t xml:space="preserve">أن </w:t>
      </w:r>
      <w:r w:rsidR="00B053EE" w:rsidRPr="00B053EE">
        <w:rPr>
          <w:rtl/>
          <w:lang w:bidi="ar-EG"/>
        </w:rPr>
        <w:t>الشبكات المستقر</w:t>
      </w:r>
      <w:r w:rsidR="000A5281">
        <w:rPr>
          <w:rFonts w:hint="cs"/>
          <w:rtl/>
          <w:lang w:bidi="ar-EG"/>
        </w:rPr>
        <w:t>ة</w:t>
      </w:r>
      <w:r w:rsidR="00B053EE" w:rsidRPr="00B053EE">
        <w:rPr>
          <w:rtl/>
          <w:lang w:bidi="ar-EG"/>
        </w:rPr>
        <w:t xml:space="preserve"> بالنسبة إلى الأرض</w:t>
      </w:r>
      <w:r w:rsidR="00B053EE">
        <w:rPr>
          <w:rFonts w:hint="cs"/>
          <w:rtl/>
          <w:lang w:bidi="ar-EG"/>
        </w:rPr>
        <w:t xml:space="preserve"> </w:t>
      </w:r>
      <w:r w:rsidR="00F83B93">
        <w:rPr>
          <w:rFonts w:hint="cs"/>
          <w:rtl/>
          <w:lang w:bidi="ar-EG"/>
        </w:rPr>
        <w:t>تعمل أو تخطط للعمل في نطاقات التردد هذه وأن بعض الإدارات تنظر في نشر وصلات الخدمة الثابتة ذات الكثافة العالية في هذه النطاقات</w:t>
      </w:r>
      <w:r>
        <w:rPr>
          <w:rFonts w:hint="cs"/>
          <w:rtl/>
          <w:lang w:bidi="ar-EG"/>
        </w:rPr>
        <w:t>؛</w:t>
      </w:r>
    </w:p>
    <w:p w14:paraId="27420D3B" w14:textId="4A9B8BCB" w:rsidR="005749DC" w:rsidRDefault="005749DC" w:rsidP="005749DC">
      <w:pPr>
        <w:rPr>
          <w:rtl/>
          <w:lang w:bidi="ar-EG"/>
        </w:rPr>
      </w:pPr>
      <w:proofErr w:type="gramStart"/>
      <w:r>
        <w:rPr>
          <w:rFonts w:hint="cs"/>
          <w:i/>
          <w:iCs/>
          <w:rtl/>
        </w:rPr>
        <w:t>و</w:t>
      </w:r>
      <w:r>
        <w:rPr>
          <w:rFonts w:hint="eastAsia"/>
          <w:i/>
          <w:iCs/>
          <w:rtl/>
        </w:rPr>
        <w:t> </w:t>
      </w:r>
      <w:r w:rsidRPr="005749DC">
        <w:rPr>
          <w:rFonts w:hint="cs"/>
          <w:i/>
          <w:iCs/>
          <w:rtl/>
        </w:rPr>
        <w:t>)</w:t>
      </w:r>
      <w:proofErr w:type="gramEnd"/>
      <w:r>
        <w:rPr>
          <w:rtl/>
        </w:rPr>
        <w:tab/>
      </w:r>
      <w:r w:rsidR="00F83B93">
        <w:rPr>
          <w:rFonts w:hint="cs"/>
          <w:rtl/>
          <w:lang w:bidi="ar-EG"/>
        </w:rPr>
        <w:t xml:space="preserve">أن الدراسات مطلوبة </w:t>
      </w:r>
      <w:r w:rsidR="00862F02">
        <w:rPr>
          <w:rFonts w:hint="cs"/>
          <w:rtl/>
          <w:lang w:bidi="ar-EG"/>
        </w:rPr>
        <w:t>ل</w:t>
      </w:r>
      <w:r w:rsidR="00F83B93">
        <w:rPr>
          <w:rFonts w:hint="cs"/>
          <w:rtl/>
          <w:lang w:bidi="ar-EG"/>
        </w:rPr>
        <w:t>لتأكد من جدوى</w:t>
      </w:r>
      <w:r w:rsidR="00862F02">
        <w:rPr>
          <w:rFonts w:hint="cs"/>
          <w:rtl/>
          <w:lang w:bidi="ar-EG"/>
        </w:rPr>
        <w:t xml:space="preserve"> وشروط</w:t>
      </w:r>
      <w:r w:rsidR="00800C4B">
        <w:rPr>
          <w:rFonts w:hint="cs"/>
          <w:rtl/>
          <w:lang w:bidi="ar-EG"/>
        </w:rPr>
        <w:t xml:space="preserve"> تقاسم</w:t>
      </w:r>
      <w:r w:rsidR="00F83B93">
        <w:rPr>
          <w:rFonts w:hint="cs"/>
          <w:rtl/>
          <w:lang w:bidi="ar-EG"/>
        </w:rPr>
        <w:t xml:space="preserve"> </w:t>
      </w:r>
      <w:r w:rsidR="00B053EE" w:rsidRPr="00B053EE">
        <w:rPr>
          <w:rtl/>
          <w:lang w:bidi="ar-EG"/>
        </w:rPr>
        <w:t>الأنظمة الساتلية غير المستقر</w:t>
      </w:r>
      <w:r w:rsidR="00800C4B">
        <w:rPr>
          <w:rFonts w:hint="cs"/>
          <w:rtl/>
          <w:lang w:bidi="ar-EG"/>
        </w:rPr>
        <w:t>ة</w:t>
      </w:r>
      <w:r w:rsidR="00B053EE" w:rsidRPr="00B053EE">
        <w:rPr>
          <w:rtl/>
          <w:lang w:bidi="ar-EG"/>
        </w:rPr>
        <w:t xml:space="preserve"> بالنسبة إلى الأرض العاملة في الخدمة الثابتة الساتلية</w:t>
      </w:r>
      <w:r w:rsidR="00F83B93">
        <w:rPr>
          <w:rFonts w:hint="cs"/>
          <w:rtl/>
          <w:lang w:val="en-GB"/>
        </w:rPr>
        <w:t xml:space="preserve"> </w:t>
      </w:r>
      <w:r w:rsidR="00376D10">
        <w:rPr>
          <w:rFonts w:hint="cs"/>
          <w:rtl/>
          <w:lang w:val="en-GB"/>
        </w:rPr>
        <w:t xml:space="preserve">في </w:t>
      </w:r>
      <w:r w:rsidR="00F83B93">
        <w:rPr>
          <w:rFonts w:hint="cs"/>
          <w:rtl/>
          <w:lang w:val="en-GB"/>
        </w:rPr>
        <w:t>نطاقي التردد</w:t>
      </w:r>
      <w:r w:rsidR="00887F67">
        <w:rPr>
          <w:rFonts w:hint="cs"/>
          <w:rtl/>
          <w:lang w:val="en-GB"/>
        </w:rPr>
        <w:t xml:space="preserve"> </w:t>
      </w:r>
      <w:r w:rsidR="00800C4B" w:rsidRPr="00E54DF0">
        <w:rPr>
          <w:rFonts w:eastAsia="SimSun"/>
          <w:lang w:val="en-GB" w:eastAsia="zh-CN"/>
        </w:rPr>
        <w:t>GHz</w:t>
      </w:r>
      <w:r w:rsidR="00800C4B">
        <w:rPr>
          <w:rFonts w:eastAsia="SimSun"/>
          <w:lang w:val="en-GB" w:eastAsia="zh-CN"/>
        </w:rPr>
        <w:t xml:space="preserve"> 7</w:t>
      </w:r>
      <w:r w:rsidR="00800C4B" w:rsidRPr="00E54DF0">
        <w:rPr>
          <w:rFonts w:eastAsia="SimSun"/>
          <w:lang w:eastAsia="zh-CN"/>
        </w:rPr>
        <w:t>6</w:t>
      </w:r>
      <w:r w:rsidR="00800C4B">
        <w:rPr>
          <w:rFonts w:eastAsia="SimSun"/>
          <w:lang w:val="en-GB" w:eastAsia="zh-CN"/>
        </w:rPr>
        <w:t>-7</w:t>
      </w:r>
      <w:r w:rsidR="00800C4B" w:rsidRPr="00E54DF0">
        <w:rPr>
          <w:rFonts w:eastAsia="SimSun"/>
          <w:lang w:eastAsia="zh-CN"/>
        </w:rPr>
        <w:t>1</w:t>
      </w:r>
      <w:r w:rsidR="00800C4B">
        <w:rPr>
          <w:rFonts w:hint="cs"/>
          <w:rtl/>
          <w:lang w:val="en-GB"/>
        </w:rPr>
        <w:t xml:space="preserve"> </w:t>
      </w:r>
      <w:r w:rsidR="00887F67">
        <w:rPr>
          <w:rFonts w:hint="cs"/>
          <w:rtl/>
          <w:lang w:val="en-GB"/>
        </w:rPr>
        <w:t xml:space="preserve">(فضاء-أرض) </w:t>
      </w:r>
      <w:r w:rsidR="00800C4B">
        <w:rPr>
          <w:rFonts w:eastAsia="SimSun" w:hint="cs"/>
          <w:rtl/>
          <w:lang w:val="en-GB" w:eastAsia="zh-CN" w:bidi="ar-EG"/>
        </w:rPr>
        <w:t>و</w:t>
      </w:r>
      <w:r w:rsidR="00800C4B" w:rsidRPr="00E54DF0">
        <w:rPr>
          <w:rFonts w:eastAsia="SimSun"/>
          <w:lang w:val="en-GB" w:eastAsia="zh-CN"/>
        </w:rPr>
        <w:t>GHz</w:t>
      </w:r>
      <w:r w:rsidR="00800C4B">
        <w:rPr>
          <w:rFonts w:eastAsia="SimSun"/>
          <w:lang w:val="en-GB" w:eastAsia="zh-CN"/>
        </w:rPr>
        <w:t xml:space="preserve"> </w:t>
      </w:r>
      <w:r w:rsidR="00800C4B" w:rsidRPr="00E54DF0">
        <w:rPr>
          <w:rFonts w:eastAsia="SimSun"/>
          <w:lang w:eastAsia="zh-CN"/>
        </w:rPr>
        <w:t>86</w:t>
      </w:r>
      <w:r w:rsidR="00800C4B">
        <w:rPr>
          <w:rFonts w:eastAsia="SimSun"/>
          <w:lang w:val="en-GB" w:eastAsia="zh-CN"/>
        </w:rPr>
        <w:t>-</w:t>
      </w:r>
      <w:r w:rsidR="00800C4B" w:rsidRPr="00E54DF0">
        <w:rPr>
          <w:rFonts w:eastAsia="SimSun"/>
          <w:lang w:eastAsia="zh-CN"/>
        </w:rPr>
        <w:t>81</w:t>
      </w:r>
      <w:r w:rsidR="00800C4B">
        <w:rPr>
          <w:rFonts w:hint="cs"/>
          <w:rtl/>
          <w:lang w:val="en-GB"/>
        </w:rPr>
        <w:t xml:space="preserve"> </w:t>
      </w:r>
      <w:r w:rsidR="00887F67">
        <w:rPr>
          <w:rFonts w:hint="cs"/>
          <w:rtl/>
          <w:lang w:val="en-GB"/>
        </w:rPr>
        <w:t xml:space="preserve">(أرض-فضاء) </w:t>
      </w:r>
      <w:r w:rsidR="00800C4B">
        <w:rPr>
          <w:rFonts w:hint="cs"/>
          <w:rtl/>
          <w:lang w:val="en-GB"/>
        </w:rPr>
        <w:t xml:space="preserve">من أجل </w:t>
      </w:r>
      <w:r w:rsidR="00887F67">
        <w:rPr>
          <w:rFonts w:hint="cs"/>
          <w:rtl/>
          <w:lang w:val="en-GB"/>
        </w:rPr>
        <w:t xml:space="preserve">وصلات التغذية، مع </w:t>
      </w:r>
      <w:r w:rsidR="00800C4B">
        <w:rPr>
          <w:rFonts w:hint="cs"/>
          <w:rtl/>
          <w:lang w:val="en-GB"/>
        </w:rPr>
        <w:t>ال</w:t>
      </w:r>
      <w:r w:rsidR="00887F67">
        <w:rPr>
          <w:rFonts w:hint="cs"/>
          <w:rtl/>
          <w:lang w:val="en-GB"/>
        </w:rPr>
        <w:t xml:space="preserve">وصلات المستقرة بالنسبة إلى الأرض ومع غيرها من </w:t>
      </w:r>
      <w:r w:rsidR="00D21043" w:rsidRPr="00D21043">
        <w:rPr>
          <w:rtl/>
          <w:lang w:val="en-GB"/>
        </w:rPr>
        <w:t>الأنظمة الساتلية غير المستقر</w:t>
      </w:r>
      <w:r w:rsidR="00800C4B">
        <w:rPr>
          <w:rFonts w:hint="cs"/>
          <w:rtl/>
          <w:lang w:val="en-GB"/>
        </w:rPr>
        <w:t>ة</w:t>
      </w:r>
      <w:r w:rsidR="00D21043" w:rsidRPr="00D21043">
        <w:rPr>
          <w:rtl/>
          <w:lang w:val="en-GB"/>
        </w:rPr>
        <w:t xml:space="preserve"> بالنسبة إلى الأرض العاملة في الخدمة الثابتة</w:t>
      </w:r>
      <w:r w:rsidR="00800C4B">
        <w:rPr>
          <w:rFonts w:hint="cs"/>
          <w:rtl/>
          <w:lang w:val="en-GB"/>
        </w:rPr>
        <w:t> </w:t>
      </w:r>
      <w:r w:rsidR="00D21043" w:rsidRPr="00D21043">
        <w:rPr>
          <w:rtl/>
          <w:lang w:val="en-GB"/>
        </w:rPr>
        <w:t>الساتلية</w:t>
      </w:r>
      <w:r>
        <w:rPr>
          <w:rFonts w:hint="cs"/>
          <w:rtl/>
          <w:lang w:bidi="ar-EG"/>
        </w:rPr>
        <w:t>؛</w:t>
      </w:r>
    </w:p>
    <w:p w14:paraId="2C024868" w14:textId="40DC7CAE" w:rsidR="005749DC" w:rsidRDefault="005749DC" w:rsidP="005749DC">
      <w:pPr>
        <w:rPr>
          <w:rtl/>
          <w:lang w:bidi="ar-EG"/>
        </w:rPr>
      </w:pPr>
      <w:proofErr w:type="gramStart"/>
      <w:r>
        <w:rPr>
          <w:rFonts w:hint="cs"/>
          <w:i/>
          <w:iCs/>
          <w:rtl/>
        </w:rPr>
        <w:t>ز</w:t>
      </w:r>
      <w:r w:rsidR="00FB4706">
        <w:rPr>
          <w:rFonts w:hint="eastAsia"/>
          <w:i/>
          <w:iCs/>
          <w:rtl/>
        </w:rPr>
        <w:t> </w:t>
      </w:r>
      <w:r w:rsidRPr="005749DC">
        <w:rPr>
          <w:rFonts w:hint="cs"/>
          <w:i/>
          <w:iCs/>
          <w:rtl/>
        </w:rPr>
        <w:t>)</w:t>
      </w:r>
      <w:proofErr w:type="gramEnd"/>
      <w:r>
        <w:rPr>
          <w:rtl/>
        </w:rPr>
        <w:tab/>
      </w:r>
      <w:r w:rsidR="00862F02">
        <w:rPr>
          <w:rFonts w:hint="cs"/>
          <w:rtl/>
          <w:lang w:bidi="ar-EG"/>
        </w:rPr>
        <w:t>أن الدراسات مطلوبة للتأكد من جدوى وشروط توزيع جديد محتمل</w:t>
      </w:r>
      <w:r w:rsidR="00862F02">
        <w:rPr>
          <w:rFonts w:hint="cs"/>
          <w:rtl/>
          <w:lang w:val="en-GB"/>
        </w:rPr>
        <w:t xml:space="preserve"> للخدمة الثابتة الساتلية (أرض-فضاء)، فيما</w:t>
      </w:r>
      <w:r w:rsidR="00A9464B">
        <w:rPr>
          <w:rFonts w:hint="eastAsia"/>
          <w:rtl/>
          <w:lang w:val="en-GB"/>
        </w:rPr>
        <w:t> </w:t>
      </w:r>
      <w:r w:rsidR="00862F02">
        <w:rPr>
          <w:rFonts w:hint="cs"/>
          <w:rtl/>
          <w:lang w:val="en-GB"/>
        </w:rPr>
        <w:t>يتعلق بوصلات التغذية</w:t>
      </w:r>
      <w:r w:rsidR="00FD1F74">
        <w:rPr>
          <w:rFonts w:hint="cs"/>
          <w:rtl/>
          <w:lang w:val="en-GB"/>
        </w:rPr>
        <w:t xml:space="preserve"> ذات</w:t>
      </w:r>
      <w:r w:rsidR="00862F02">
        <w:rPr>
          <w:rFonts w:hint="cs"/>
          <w:rtl/>
          <w:lang w:val="en-GB"/>
        </w:rPr>
        <w:t xml:space="preserve"> النطاق</w:t>
      </w:r>
      <w:r w:rsidR="00FD1F74">
        <w:rPr>
          <w:rFonts w:hint="cs"/>
          <w:rtl/>
          <w:lang w:val="en-GB"/>
        </w:rPr>
        <w:t xml:space="preserve"> العكسي</w:t>
      </w:r>
      <w:r w:rsidR="00862F02">
        <w:rPr>
          <w:rFonts w:hint="cs"/>
          <w:rtl/>
          <w:lang w:val="en-GB"/>
        </w:rPr>
        <w:t xml:space="preserve"> </w:t>
      </w:r>
      <w:r w:rsidR="00FD1F74">
        <w:rPr>
          <w:rFonts w:hint="cs"/>
          <w:rtl/>
          <w:lang w:val="en-GB"/>
        </w:rPr>
        <w:t>لل</w:t>
      </w:r>
      <w:r w:rsidR="00FD1F74" w:rsidRPr="00FD1F74">
        <w:rPr>
          <w:rtl/>
          <w:lang w:val="en-GB"/>
        </w:rPr>
        <w:t>أنظمة الساتلية غير المستقر</w:t>
      </w:r>
      <w:r w:rsidR="00800C4B">
        <w:rPr>
          <w:rFonts w:hint="cs"/>
          <w:rtl/>
          <w:lang w:val="en-GB"/>
        </w:rPr>
        <w:t>ة</w:t>
      </w:r>
      <w:r w:rsidR="00FD1F74" w:rsidRPr="00FD1F74">
        <w:rPr>
          <w:rtl/>
          <w:lang w:val="en-GB"/>
        </w:rPr>
        <w:t xml:space="preserve"> بالنسبة إلى الأرض العاملة في الخدمة الثابتة الساتلية</w:t>
      </w:r>
      <w:r w:rsidR="00FD1F74">
        <w:rPr>
          <w:rFonts w:hint="cs"/>
          <w:rtl/>
          <w:lang w:val="en-GB"/>
        </w:rPr>
        <w:t xml:space="preserve"> </w:t>
      </w:r>
      <w:r w:rsidR="00862F02">
        <w:rPr>
          <w:rFonts w:hint="cs"/>
          <w:rtl/>
          <w:lang w:val="en-GB"/>
        </w:rPr>
        <w:t xml:space="preserve">في نطاق </w:t>
      </w:r>
      <w:r w:rsidR="00800C4B">
        <w:rPr>
          <w:rFonts w:hint="cs"/>
          <w:rtl/>
          <w:lang w:val="en-GB"/>
        </w:rPr>
        <w:t xml:space="preserve">التردد </w:t>
      </w:r>
      <w:r w:rsidR="00800C4B" w:rsidRPr="00E54DF0">
        <w:rPr>
          <w:rFonts w:eastAsia="SimSun"/>
          <w:lang w:val="en-GB" w:eastAsia="zh-CN"/>
        </w:rPr>
        <w:t>GHz</w:t>
      </w:r>
      <w:r w:rsidR="00800C4B">
        <w:rPr>
          <w:rFonts w:eastAsia="SimSun"/>
          <w:lang w:val="en-GB" w:eastAsia="zh-CN"/>
        </w:rPr>
        <w:t xml:space="preserve"> 7</w:t>
      </w:r>
      <w:r w:rsidR="00800C4B" w:rsidRPr="00E54DF0">
        <w:rPr>
          <w:rFonts w:eastAsia="SimSun"/>
          <w:lang w:eastAsia="zh-CN"/>
        </w:rPr>
        <w:t>6</w:t>
      </w:r>
      <w:r w:rsidR="00800C4B">
        <w:rPr>
          <w:rFonts w:eastAsia="SimSun"/>
          <w:lang w:val="en-GB" w:eastAsia="zh-CN"/>
        </w:rPr>
        <w:t>-7</w:t>
      </w:r>
      <w:r w:rsidR="00800C4B" w:rsidRPr="00E54DF0">
        <w:rPr>
          <w:rFonts w:eastAsia="SimSun"/>
          <w:lang w:eastAsia="zh-CN"/>
        </w:rPr>
        <w:t>1</w:t>
      </w:r>
      <w:r w:rsidR="00862F02">
        <w:rPr>
          <w:rFonts w:hint="cs"/>
          <w:rtl/>
          <w:lang w:val="en-GB"/>
        </w:rPr>
        <w:t>؛</w:t>
      </w:r>
    </w:p>
    <w:p w14:paraId="6EA08B8E" w14:textId="3879B130" w:rsidR="005749DC" w:rsidRDefault="005749DC" w:rsidP="005749DC">
      <w:pPr>
        <w:rPr>
          <w:rtl/>
          <w:lang w:bidi="ar-EG"/>
        </w:rPr>
      </w:pPr>
      <w:r>
        <w:rPr>
          <w:rFonts w:hint="cs"/>
          <w:i/>
          <w:iCs/>
          <w:rtl/>
        </w:rPr>
        <w:t>ح</w:t>
      </w:r>
      <w:r w:rsidRPr="005749DC">
        <w:rPr>
          <w:rFonts w:hint="cs"/>
          <w:i/>
          <w:iCs/>
          <w:rtl/>
        </w:rPr>
        <w:t>)</w:t>
      </w:r>
      <w:r>
        <w:rPr>
          <w:rtl/>
        </w:rPr>
        <w:tab/>
      </w:r>
      <w:r w:rsidR="00AF0792">
        <w:rPr>
          <w:rFonts w:hint="cs"/>
          <w:rtl/>
          <w:lang w:bidi="ar-EG"/>
        </w:rPr>
        <w:t>أن نطاقي التردد</w:t>
      </w:r>
      <w:r w:rsidR="00FB4706">
        <w:rPr>
          <w:rFonts w:hint="cs"/>
          <w:rtl/>
          <w:lang w:bidi="ar-EG"/>
        </w:rPr>
        <w:t xml:space="preserve"> </w:t>
      </w:r>
      <w:r w:rsidR="00FF26BE" w:rsidRPr="00FF26BE">
        <w:t>GHz</w:t>
      </w:r>
      <w:r w:rsidR="00060007">
        <w:rPr>
          <w:rFonts w:eastAsia="SimSun"/>
        </w:rPr>
        <w:t> </w:t>
      </w:r>
      <w:r w:rsidR="00800C4B" w:rsidRPr="00FF26BE">
        <w:rPr>
          <w:rFonts w:eastAsia="SimSun"/>
        </w:rPr>
        <w:t>76</w:t>
      </w:r>
      <w:r w:rsidR="00800C4B">
        <w:rPr>
          <w:rFonts w:eastAsia="SimSun"/>
          <w:lang w:val="en-GB" w:eastAsia="zh-CN"/>
        </w:rPr>
        <w:t>-</w:t>
      </w:r>
      <w:r w:rsidR="00800C4B" w:rsidRPr="00E54DF0">
        <w:rPr>
          <w:rFonts w:eastAsia="SimSun"/>
          <w:lang w:eastAsia="zh-CN"/>
        </w:rPr>
        <w:t>71</w:t>
      </w:r>
      <w:r w:rsidR="00800C4B">
        <w:rPr>
          <w:rFonts w:eastAsia="SimSun" w:hint="cs"/>
          <w:rtl/>
          <w:lang w:val="en-GB" w:eastAsia="zh-CN" w:bidi="ar-EG"/>
        </w:rPr>
        <w:t xml:space="preserve"> و</w:t>
      </w:r>
      <w:r w:rsidR="00800C4B" w:rsidRPr="00E54DF0">
        <w:rPr>
          <w:rFonts w:eastAsia="SimSun"/>
          <w:lang w:val="en-GB" w:eastAsia="zh-CN"/>
        </w:rPr>
        <w:t>GHz</w:t>
      </w:r>
      <w:r w:rsidR="00060007">
        <w:rPr>
          <w:rFonts w:eastAsia="SimSun"/>
          <w:lang w:eastAsia="zh-CN"/>
        </w:rPr>
        <w:t> </w:t>
      </w:r>
      <w:r w:rsidR="00800C4B" w:rsidRPr="00E54DF0">
        <w:rPr>
          <w:rFonts w:eastAsia="SimSun"/>
          <w:lang w:eastAsia="zh-CN"/>
        </w:rPr>
        <w:t>86</w:t>
      </w:r>
      <w:r w:rsidR="00800C4B">
        <w:rPr>
          <w:rFonts w:eastAsia="SimSun"/>
          <w:lang w:val="en-GB" w:eastAsia="zh-CN"/>
        </w:rPr>
        <w:t>-</w:t>
      </w:r>
      <w:r w:rsidR="00800C4B" w:rsidRPr="00E54DF0">
        <w:rPr>
          <w:rFonts w:eastAsia="SimSun"/>
          <w:lang w:eastAsia="zh-CN"/>
        </w:rPr>
        <w:t>81</w:t>
      </w:r>
      <w:r w:rsidR="00FB4706">
        <w:rPr>
          <w:rFonts w:hint="cs"/>
          <w:rtl/>
          <w:lang w:bidi="ar-EG"/>
        </w:rPr>
        <w:t xml:space="preserve"> </w:t>
      </w:r>
      <w:r w:rsidR="00800C4B">
        <w:rPr>
          <w:rFonts w:hint="cs"/>
          <w:rtl/>
          <w:lang w:bidi="ar-EG"/>
        </w:rPr>
        <w:t>م</w:t>
      </w:r>
      <w:r w:rsidR="00AF0792">
        <w:rPr>
          <w:rFonts w:hint="cs"/>
          <w:rtl/>
          <w:lang w:bidi="ar-EG"/>
        </w:rPr>
        <w:t>وزعان لخدمات</w:t>
      </w:r>
      <w:r w:rsidR="00800C4B">
        <w:rPr>
          <w:rFonts w:hint="cs"/>
          <w:rtl/>
          <w:lang w:bidi="ar-EG"/>
        </w:rPr>
        <w:t xml:space="preserve"> مختلفة</w:t>
      </w:r>
      <w:r>
        <w:rPr>
          <w:rFonts w:hint="cs"/>
          <w:rtl/>
          <w:lang w:bidi="ar-EG"/>
        </w:rPr>
        <w:t>،</w:t>
      </w:r>
    </w:p>
    <w:p w14:paraId="36EAD0B6" w14:textId="0A1B22F2" w:rsidR="005749DC" w:rsidRDefault="00800C4B" w:rsidP="005749DC">
      <w:pPr>
        <w:pStyle w:val="Call"/>
        <w:rPr>
          <w:rtl/>
        </w:rPr>
      </w:pPr>
      <w:r>
        <w:rPr>
          <w:rFonts w:hint="cs"/>
          <w:rtl/>
        </w:rPr>
        <w:t>و</w:t>
      </w:r>
      <w:r w:rsidR="001336D4" w:rsidRPr="005F6DF5">
        <w:rPr>
          <w:rFonts w:hint="cs"/>
          <w:rtl/>
        </w:rPr>
        <w:t>إذ يضع في اعتباره كذلك</w:t>
      </w:r>
    </w:p>
    <w:p w14:paraId="5820E4C9" w14:textId="759B32AA" w:rsidR="005749DC" w:rsidRDefault="005749DC" w:rsidP="00FB4706">
      <w:pPr>
        <w:rPr>
          <w:rtl/>
          <w:lang w:bidi="ar-EG"/>
        </w:rPr>
      </w:pPr>
      <w:r w:rsidRPr="005749DC">
        <w:rPr>
          <w:rFonts w:hint="cs"/>
          <w:i/>
          <w:iCs/>
          <w:rtl/>
        </w:rPr>
        <w:t> </w:t>
      </w:r>
      <w:proofErr w:type="gramStart"/>
      <w:r w:rsidRPr="005749DC">
        <w:rPr>
          <w:rFonts w:hint="cs"/>
          <w:i/>
          <w:iCs/>
          <w:rtl/>
        </w:rPr>
        <w:t>أ )</w:t>
      </w:r>
      <w:proofErr w:type="gramEnd"/>
      <w:r>
        <w:rPr>
          <w:rtl/>
        </w:rPr>
        <w:tab/>
      </w:r>
      <w:r w:rsidR="00AF0792">
        <w:rPr>
          <w:rFonts w:hint="cs"/>
          <w:rtl/>
          <w:lang w:bidi="ar-EG"/>
        </w:rPr>
        <w:t>أن التوصيات</w:t>
      </w:r>
      <w:r w:rsidR="00FB4706">
        <w:rPr>
          <w:rFonts w:hint="cs"/>
          <w:rtl/>
          <w:lang w:bidi="ar-EG"/>
        </w:rPr>
        <w:t xml:space="preserve"> </w:t>
      </w:r>
      <w:r w:rsidR="00376D10">
        <w:rPr>
          <w:rFonts w:hint="cs"/>
          <w:rtl/>
          <w:lang w:bidi="ar-EG"/>
        </w:rPr>
        <w:t>و</w:t>
      </w:r>
      <w:r w:rsidR="00FB4706" w:rsidRPr="00FB4706">
        <w:rPr>
          <w:lang w:val="en-GB" w:bidi="ar-EG"/>
        </w:rPr>
        <w:t>ITU-R S.</w:t>
      </w:r>
      <w:r w:rsidR="00FB4706" w:rsidRPr="00E54DF0">
        <w:rPr>
          <w:lang w:bidi="ar-EG"/>
        </w:rPr>
        <w:t>1323</w:t>
      </w:r>
      <w:r w:rsidR="00FB4706">
        <w:rPr>
          <w:rFonts w:hint="cs"/>
          <w:rtl/>
          <w:lang w:val="en-GB" w:bidi="ar-EG"/>
        </w:rPr>
        <w:t xml:space="preserve"> </w:t>
      </w:r>
      <w:r w:rsidR="00376D10">
        <w:rPr>
          <w:rFonts w:hint="cs"/>
          <w:rtl/>
          <w:lang w:val="en-GB" w:bidi="ar-EG"/>
        </w:rPr>
        <w:t>و</w:t>
      </w:r>
      <w:r w:rsidR="00FB4706" w:rsidRPr="00FB4706">
        <w:rPr>
          <w:lang w:val="en-GB" w:bidi="ar-EG"/>
        </w:rPr>
        <w:t>ITU-R S.</w:t>
      </w:r>
      <w:r w:rsidR="00FB4706" w:rsidRPr="00E54DF0">
        <w:rPr>
          <w:lang w:bidi="ar-EG"/>
        </w:rPr>
        <w:t>1325</w:t>
      </w:r>
      <w:r w:rsidR="00FB4706">
        <w:rPr>
          <w:rFonts w:hint="cs"/>
          <w:rtl/>
          <w:lang w:val="en-GB" w:bidi="ar-EG"/>
        </w:rPr>
        <w:t xml:space="preserve"> </w:t>
      </w:r>
      <w:r w:rsidR="00376D10">
        <w:rPr>
          <w:rFonts w:hint="cs"/>
          <w:rtl/>
          <w:lang w:val="en-GB" w:bidi="ar-EG"/>
        </w:rPr>
        <w:t>و</w:t>
      </w:r>
      <w:r w:rsidR="00FB4706" w:rsidRPr="00FB4706">
        <w:rPr>
          <w:lang w:val="en-GB" w:bidi="ar-EG"/>
        </w:rPr>
        <w:t>ITU-R S.</w:t>
      </w:r>
      <w:r w:rsidR="00FB4706" w:rsidRPr="00E54DF0">
        <w:rPr>
          <w:lang w:bidi="ar-EG"/>
        </w:rPr>
        <w:t>1328</w:t>
      </w:r>
      <w:r w:rsidR="00FB4706">
        <w:rPr>
          <w:rFonts w:hint="cs"/>
          <w:rtl/>
          <w:lang w:val="en-GB" w:bidi="ar-EG"/>
        </w:rPr>
        <w:t xml:space="preserve"> </w:t>
      </w:r>
      <w:r w:rsidR="00376D10">
        <w:rPr>
          <w:rFonts w:hint="cs"/>
          <w:rtl/>
          <w:lang w:val="en-GB" w:bidi="ar-EG"/>
        </w:rPr>
        <w:t>و</w:t>
      </w:r>
      <w:r w:rsidR="00FB4706" w:rsidRPr="00FB4706">
        <w:rPr>
          <w:lang w:val="en-GB" w:bidi="ar-EG"/>
        </w:rPr>
        <w:t>ITU-R S.</w:t>
      </w:r>
      <w:r w:rsidR="00FB4706" w:rsidRPr="00E54DF0">
        <w:rPr>
          <w:lang w:bidi="ar-EG"/>
        </w:rPr>
        <w:t>1526</w:t>
      </w:r>
      <w:r w:rsidR="00FB4706">
        <w:rPr>
          <w:rFonts w:hint="cs"/>
          <w:rtl/>
          <w:lang w:val="en-GB" w:bidi="ar-EG"/>
        </w:rPr>
        <w:t xml:space="preserve"> </w:t>
      </w:r>
      <w:r w:rsidR="00376D10">
        <w:rPr>
          <w:rFonts w:hint="cs"/>
          <w:rtl/>
          <w:lang w:val="en-GB" w:bidi="ar-EG"/>
        </w:rPr>
        <w:t>و</w:t>
      </w:r>
      <w:r w:rsidR="00FB4706" w:rsidRPr="00FB4706">
        <w:rPr>
          <w:lang w:val="en-GB" w:bidi="ar-EG"/>
        </w:rPr>
        <w:t>ITU-R S.</w:t>
      </w:r>
      <w:r w:rsidR="00FB4706" w:rsidRPr="00E54DF0">
        <w:rPr>
          <w:lang w:bidi="ar-EG"/>
        </w:rPr>
        <w:t>1529</w:t>
      </w:r>
      <w:r w:rsidR="00FB4706">
        <w:rPr>
          <w:rFonts w:hint="cs"/>
          <w:rtl/>
          <w:lang w:val="en-GB" w:bidi="ar-EG"/>
        </w:rPr>
        <w:t xml:space="preserve"> </w:t>
      </w:r>
      <w:r w:rsidR="00FD1F74">
        <w:rPr>
          <w:rFonts w:hint="cs"/>
          <w:rtl/>
          <w:lang w:bidi="ar-EG"/>
        </w:rPr>
        <w:t xml:space="preserve">تقدم </w:t>
      </w:r>
      <w:r w:rsidR="00AF0792">
        <w:rPr>
          <w:rFonts w:hint="cs"/>
          <w:rtl/>
          <w:lang w:bidi="ar-EG"/>
        </w:rPr>
        <w:t>معلومات</w:t>
      </w:r>
      <w:r w:rsidR="00FD1F74">
        <w:rPr>
          <w:rFonts w:hint="cs"/>
          <w:rtl/>
          <w:lang w:bidi="ar-EG"/>
        </w:rPr>
        <w:t xml:space="preserve"> </w:t>
      </w:r>
      <w:r w:rsidR="00AF0792">
        <w:rPr>
          <w:rFonts w:hint="cs"/>
          <w:rtl/>
          <w:lang w:bidi="ar-EG"/>
        </w:rPr>
        <w:t xml:space="preserve">بشأن خصائص </w:t>
      </w:r>
      <w:r w:rsidR="00FD1F74" w:rsidRPr="00FD1F74">
        <w:rPr>
          <w:rtl/>
          <w:lang w:bidi="ar-EG"/>
        </w:rPr>
        <w:t xml:space="preserve">الأنظمة الساتلية </w:t>
      </w:r>
      <w:r w:rsidR="00800C4B">
        <w:rPr>
          <w:rFonts w:hint="cs"/>
          <w:rtl/>
          <w:lang w:bidi="ar-EG"/>
        </w:rPr>
        <w:t>المستقرة و</w:t>
      </w:r>
      <w:r w:rsidR="00FD1F74" w:rsidRPr="00FD1F74">
        <w:rPr>
          <w:rtl/>
          <w:lang w:bidi="ar-EG"/>
        </w:rPr>
        <w:t>غير المستقر</w:t>
      </w:r>
      <w:r w:rsidR="00800C4B">
        <w:rPr>
          <w:rFonts w:hint="cs"/>
          <w:rtl/>
          <w:lang w:bidi="ar-EG"/>
        </w:rPr>
        <w:t>ة</w:t>
      </w:r>
      <w:r w:rsidR="00FD1F74" w:rsidRPr="00FD1F74">
        <w:rPr>
          <w:rtl/>
          <w:lang w:bidi="ar-EG"/>
        </w:rPr>
        <w:t xml:space="preserve"> بالنسبة إلى الأرض العاملة في الخدمة الثابتة الساتلية</w:t>
      </w:r>
      <w:r w:rsidR="00402239">
        <w:rPr>
          <w:rFonts w:hint="cs"/>
          <w:rtl/>
          <w:lang w:bidi="ar-EG"/>
        </w:rPr>
        <w:t xml:space="preserve"> والمتطلبات التشغيلية</w:t>
      </w:r>
      <w:r w:rsidR="00AF0792">
        <w:rPr>
          <w:rFonts w:hint="cs"/>
          <w:rtl/>
          <w:lang w:bidi="ar-EG"/>
        </w:rPr>
        <w:t xml:space="preserve"> ومعايير الحماية التي يمكن استخدامها في دراسات التقاسم</w:t>
      </w:r>
      <w:r>
        <w:rPr>
          <w:rFonts w:hint="cs"/>
          <w:rtl/>
          <w:lang w:bidi="ar-EG"/>
        </w:rPr>
        <w:t>؛</w:t>
      </w:r>
    </w:p>
    <w:p w14:paraId="00F5D135" w14:textId="1446F3F8" w:rsidR="005749DC" w:rsidRPr="005F6DF5" w:rsidRDefault="005749DC" w:rsidP="00FB4706">
      <w:pPr>
        <w:rPr>
          <w:rtl/>
          <w:lang w:bidi="ar-EG"/>
        </w:rPr>
      </w:pPr>
      <w:r w:rsidRPr="005749DC">
        <w:rPr>
          <w:rFonts w:hint="cs"/>
          <w:i/>
          <w:iCs/>
          <w:rtl/>
        </w:rPr>
        <w:t>ب)</w:t>
      </w:r>
      <w:r>
        <w:rPr>
          <w:rtl/>
        </w:rPr>
        <w:tab/>
      </w:r>
      <w:r w:rsidR="00FB4706" w:rsidRPr="005F6DF5">
        <w:rPr>
          <w:rFonts w:hint="cs"/>
          <w:rtl/>
          <w:lang w:bidi="ar-EG"/>
        </w:rPr>
        <w:t xml:space="preserve">أن التوصية </w:t>
      </w:r>
      <w:r w:rsidR="00FB4706" w:rsidRPr="005F6DF5">
        <w:rPr>
          <w:lang w:bidi="ar-EG"/>
        </w:rPr>
        <w:t>ITU-R F.</w:t>
      </w:r>
      <w:r w:rsidR="00FB4706" w:rsidRPr="00E54DF0">
        <w:rPr>
          <w:lang w:bidi="ar-EG"/>
        </w:rPr>
        <w:t>20</w:t>
      </w:r>
      <w:r w:rsidR="00FF26BE">
        <w:rPr>
          <w:lang w:bidi="ar-EG"/>
        </w:rPr>
        <w:t>0</w:t>
      </w:r>
      <w:r w:rsidR="00FB4706" w:rsidRPr="00E54DF0">
        <w:rPr>
          <w:lang w:bidi="ar-EG"/>
        </w:rPr>
        <w:t>6</w:t>
      </w:r>
      <w:r w:rsidR="00FB4706" w:rsidRPr="005F6DF5">
        <w:rPr>
          <w:rFonts w:hint="cs"/>
          <w:rtl/>
          <w:lang w:bidi="ar-EG"/>
        </w:rPr>
        <w:t xml:space="preserve"> </w:t>
      </w:r>
      <w:r w:rsidR="00AF0792" w:rsidRPr="005F6DF5">
        <w:rPr>
          <w:rFonts w:hint="cs"/>
          <w:rtl/>
          <w:lang w:bidi="ar-EG"/>
        </w:rPr>
        <w:t>تقدم معلومات بشأن ال</w:t>
      </w:r>
      <w:r w:rsidR="00FB4706" w:rsidRPr="005F6DF5">
        <w:rPr>
          <w:rFonts w:hint="cs"/>
          <w:rtl/>
          <w:lang w:bidi="ar-EG"/>
        </w:rPr>
        <w:t>ترتيبات</w:t>
      </w:r>
      <w:r w:rsidR="00AF0792" w:rsidRPr="005F6DF5">
        <w:rPr>
          <w:rFonts w:hint="cs"/>
          <w:rtl/>
          <w:lang w:bidi="ar-EG"/>
        </w:rPr>
        <w:t xml:space="preserve"> الخاصة</w:t>
      </w:r>
      <w:r w:rsidR="00FB4706" w:rsidRPr="005F6DF5">
        <w:rPr>
          <w:rFonts w:hint="cs"/>
          <w:rtl/>
          <w:lang w:bidi="ar-EG"/>
        </w:rPr>
        <w:t xml:space="preserve"> </w:t>
      </w:r>
      <w:r w:rsidR="00AF0792" w:rsidRPr="005F6DF5">
        <w:rPr>
          <w:rFonts w:hint="cs"/>
          <w:rtl/>
          <w:lang w:bidi="ar-EG"/>
        </w:rPr>
        <w:t>ب</w:t>
      </w:r>
      <w:r w:rsidR="00FB4706" w:rsidRPr="005F6DF5">
        <w:rPr>
          <w:rFonts w:hint="cs"/>
          <w:rtl/>
          <w:lang w:bidi="ar-EG"/>
        </w:rPr>
        <w:t>قنوات ومجموعات الترددات الراديوية للأنظمة اللاسلكية الثابتة العاملة في</w:t>
      </w:r>
      <w:r w:rsidR="00FB4706" w:rsidRPr="005F6DF5">
        <w:rPr>
          <w:rFonts w:hint="eastAsia"/>
          <w:rtl/>
          <w:lang w:bidi="ar-EG"/>
        </w:rPr>
        <w:t> </w:t>
      </w:r>
      <w:r w:rsidR="00FB4706" w:rsidRPr="005F6DF5">
        <w:rPr>
          <w:rFonts w:hint="cs"/>
          <w:rtl/>
          <w:lang w:bidi="ar-EG"/>
        </w:rPr>
        <w:t xml:space="preserve">النطاقين </w:t>
      </w:r>
      <w:r w:rsidR="00FB4706" w:rsidRPr="005F6DF5">
        <w:rPr>
          <w:lang w:bidi="ar-EG"/>
        </w:rPr>
        <w:t>GHz </w:t>
      </w:r>
      <w:r w:rsidR="00FB4706" w:rsidRPr="00E54DF0">
        <w:rPr>
          <w:lang w:bidi="ar-EG"/>
        </w:rPr>
        <w:t>76</w:t>
      </w:r>
      <w:r w:rsidR="00FB4706" w:rsidRPr="005F6DF5">
        <w:rPr>
          <w:lang w:bidi="ar-EG"/>
        </w:rPr>
        <w:noBreakHyphen/>
      </w:r>
      <w:r w:rsidR="00FB4706" w:rsidRPr="00E54DF0">
        <w:rPr>
          <w:lang w:bidi="ar-EG"/>
        </w:rPr>
        <w:t>71</w:t>
      </w:r>
      <w:r w:rsidR="00FB4706" w:rsidRPr="005F6DF5">
        <w:rPr>
          <w:rFonts w:hint="cs"/>
          <w:rtl/>
          <w:lang w:bidi="ar-SY"/>
        </w:rPr>
        <w:t xml:space="preserve"> و</w:t>
      </w:r>
      <w:r w:rsidR="00FB4706" w:rsidRPr="005F6DF5">
        <w:rPr>
          <w:lang w:bidi="ar-EG"/>
        </w:rPr>
        <w:t>GHz </w:t>
      </w:r>
      <w:r w:rsidR="00FB4706" w:rsidRPr="00E54DF0">
        <w:rPr>
          <w:lang w:bidi="ar-EG"/>
        </w:rPr>
        <w:t>86</w:t>
      </w:r>
      <w:r w:rsidR="00FB4706" w:rsidRPr="005F6DF5">
        <w:rPr>
          <w:lang w:bidi="ar-EG"/>
        </w:rPr>
        <w:noBreakHyphen/>
      </w:r>
      <w:r w:rsidR="00FB4706" w:rsidRPr="00E54DF0">
        <w:rPr>
          <w:lang w:bidi="ar-EG"/>
        </w:rPr>
        <w:t>81</w:t>
      </w:r>
      <w:r w:rsidRPr="005F6DF5">
        <w:rPr>
          <w:rFonts w:hint="cs"/>
          <w:rtl/>
          <w:lang w:bidi="ar-EG"/>
        </w:rPr>
        <w:t>؛</w:t>
      </w:r>
    </w:p>
    <w:p w14:paraId="71679E17" w14:textId="10A620E1" w:rsidR="005749DC" w:rsidRDefault="005749DC" w:rsidP="00FB4706">
      <w:pPr>
        <w:rPr>
          <w:rtl/>
          <w:lang w:bidi="ar-EG"/>
        </w:rPr>
      </w:pPr>
      <w:r w:rsidRPr="005F6DF5">
        <w:rPr>
          <w:rFonts w:hint="cs"/>
          <w:i/>
          <w:iCs/>
          <w:rtl/>
        </w:rPr>
        <w:t>ج)</w:t>
      </w:r>
      <w:r w:rsidRPr="005F6DF5">
        <w:rPr>
          <w:rtl/>
        </w:rPr>
        <w:tab/>
      </w:r>
      <w:r w:rsidR="00786E7A" w:rsidRPr="005F6DF5">
        <w:rPr>
          <w:rFonts w:hint="cs"/>
          <w:rtl/>
        </w:rPr>
        <w:t xml:space="preserve">أن </w:t>
      </w:r>
      <w:r w:rsidR="00FB4706" w:rsidRPr="005F6DF5">
        <w:rPr>
          <w:rFonts w:hint="cs"/>
          <w:rtl/>
          <w:lang w:bidi="ar-EG"/>
        </w:rPr>
        <w:t xml:space="preserve">التوصيـة </w:t>
      </w:r>
      <w:r w:rsidR="00FB4706" w:rsidRPr="005F6DF5">
        <w:t>ITU-R M.</w:t>
      </w:r>
      <w:r w:rsidR="00FB4706" w:rsidRPr="00E54DF0">
        <w:t>2057</w:t>
      </w:r>
      <w:r w:rsidR="00FB4706" w:rsidRPr="005F6DF5">
        <w:rPr>
          <w:rFonts w:hint="cs"/>
          <w:rtl/>
        </w:rPr>
        <w:t xml:space="preserve"> </w:t>
      </w:r>
      <w:r w:rsidR="00786E7A" w:rsidRPr="005F6DF5">
        <w:rPr>
          <w:rFonts w:hint="cs"/>
          <w:rtl/>
        </w:rPr>
        <w:t xml:space="preserve">تقدم معلومات بشأن </w:t>
      </w:r>
      <w:r w:rsidR="00FB4706" w:rsidRPr="005F6DF5">
        <w:rPr>
          <w:rFonts w:hint="cs"/>
          <w:rtl/>
          <w:lang w:bidi="ar-EG"/>
        </w:rPr>
        <w:t>خصائص أنظمة رادارات المركبات العاملة في نطاق التردد</w:t>
      </w:r>
      <w:r w:rsidR="00FB4706" w:rsidRPr="005F6DF5">
        <w:rPr>
          <w:rFonts w:hint="eastAsia"/>
          <w:rtl/>
          <w:lang w:bidi="ar-EG"/>
        </w:rPr>
        <w:t> </w:t>
      </w:r>
      <w:r w:rsidR="00FB4706" w:rsidRPr="005F6DF5">
        <w:t>GHz</w:t>
      </w:r>
      <w:r w:rsidR="00800C4B">
        <w:t> </w:t>
      </w:r>
      <w:r w:rsidR="00FB4706" w:rsidRPr="00E54DF0">
        <w:t>81</w:t>
      </w:r>
      <w:r w:rsidR="00FB4706" w:rsidRPr="005F6DF5">
        <w:t>-</w:t>
      </w:r>
      <w:r w:rsidR="00FB4706" w:rsidRPr="00E54DF0">
        <w:t>76</w:t>
      </w:r>
      <w:r w:rsidR="00FB4706" w:rsidRPr="005F6DF5">
        <w:rPr>
          <w:rFonts w:hint="cs"/>
          <w:rtl/>
          <w:lang w:bidi="ar-EG"/>
        </w:rPr>
        <w:t xml:space="preserve"> في</w:t>
      </w:r>
      <w:r w:rsidR="00786E7A" w:rsidRPr="005F6DF5">
        <w:rPr>
          <w:rFonts w:hint="cs"/>
          <w:rtl/>
          <w:lang w:bidi="ar-EG"/>
        </w:rPr>
        <w:t>ما يتعلق</w:t>
      </w:r>
      <w:r w:rsidR="00FB4706" w:rsidRPr="005F6DF5">
        <w:rPr>
          <w:rFonts w:hint="cs"/>
          <w:rtl/>
          <w:lang w:bidi="ar-EG"/>
        </w:rPr>
        <w:t xml:space="preserve"> </w:t>
      </w:r>
      <w:r w:rsidR="00786E7A" w:rsidRPr="005F6DF5">
        <w:rPr>
          <w:rFonts w:hint="cs"/>
          <w:rtl/>
          <w:lang w:bidi="ar-EG"/>
        </w:rPr>
        <w:t>ب</w:t>
      </w:r>
      <w:r w:rsidR="00FB4706" w:rsidRPr="005F6DF5">
        <w:rPr>
          <w:rFonts w:hint="cs"/>
          <w:rtl/>
          <w:lang w:bidi="ar-EG"/>
        </w:rPr>
        <w:t>تطبيقات أنظمة النقل الذكية</w:t>
      </w:r>
      <w:r w:rsidRPr="005F6DF5">
        <w:rPr>
          <w:rFonts w:hint="cs"/>
          <w:rtl/>
          <w:lang w:bidi="ar-EG"/>
        </w:rPr>
        <w:t>؛</w:t>
      </w:r>
    </w:p>
    <w:p w14:paraId="2F28CF45" w14:textId="276302AD" w:rsidR="005749DC" w:rsidRDefault="005749DC" w:rsidP="005749DC">
      <w:pPr>
        <w:rPr>
          <w:rtl/>
          <w:lang w:bidi="ar-EG"/>
        </w:rPr>
      </w:pPr>
      <w:proofErr w:type="gramStart"/>
      <w:r>
        <w:rPr>
          <w:rFonts w:hint="cs"/>
          <w:i/>
          <w:iCs/>
          <w:rtl/>
        </w:rPr>
        <w:t>د </w:t>
      </w:r>
      <w:r w:rsidRPr="005749DC">
        <w:rPr>
          <w:rFonts w:hint="cs"/>
          <w:i/>
          <w:iCs/>
          <w:rtl/>
        </w:rPr>
        <w:t>)</w:t>
      </w:r>
      <w:proofErr w:type="gramEnd"/>
      <w:r>
        <w:rPr>
          <w:rtl/>
        </w:rPr>
        <w:tab/>
      </w:r>
      <w:r w:rsidR="00786E7A">
        <w:rPr>
          <w:rFonts w:hint="cs"/>
          <w:rtl/>
          <w:lang w:bidi="ar-EG"/>
        </w:rPr>
        <w:t>أن فريق خبراء قطاع الاتصالات الراديوية يقوم حالياً بوضع خصائص الخدمة الثابتة الساتلية في نطاقي التردد</w:t>
      </w:r>
      <w:r w:rsidR="001336D4">
        <w:rPr>
          <w:rFonts w:hint="cs"/>
          <w:rtl/>
          <w:lang w:bidi="ar-EG"/>
        </w:rPr>
        <w:t xml:space="preserve"> </w:t>
      </w:r>
      <w:r w:rsidR="001336D4">
        <w:rPr>
          <w:lang w:bidi="ar-EG"/>
        </w:rPr>
        <w:t>GHz </w:t>
      </w:r>
      <w:r w:rsidR="001336D4" w:rsidRPr="00E54DF0">
        <w:rPr>
          <w:lang w:bidi="ar-EG"/>
        </w:rPr>
        <w:t>76</w:t>
      </w:r>
      <w:r w:rsidR="001336D4">
        <w:rPr>
          <w:lang w:bidi="ar-EG"/>
        </w:rPr>
        <w:t>-</w:t>
      </w:r>
      <w:r w:rsidR="001336D4" w:rsidRPr="00E54DF0">
        <w:rPr>
          <w:lang w:bidi="ar-EG"/>
        </w:rPr>
        <w:t>71</w:t>
      </w:r>
      <w:r w:rsidR="001336D4">
        <w:rPr>
          <w:rFonts w:hint="cs"/>
          <w:rtl/>
          <w:lang w:bidi="ar-EG"/>
        </w:rPr>
        <w:t xml:space="preserve"> و</w:t>
      </w:r>
      <w:r w:rsidR="001336D4">
        <w:rPr>
          <w:lang w:bidi="ar-EG"/>
        </w:rPr>
        <w:t>GHz </w:t>
      </w:r>
      <w:r w:rsidR="001336D4" w:rsidRPr="00E54DF0">
        <w:rPr>
          <w:lang w:bidi="ar-EG"/>
        </w:rPr>
        <w:t>86</w:t>
      </w:r>
      <w:r w:rsidR="001336D4">
        <w:rPr>
          <w:lang w:bidi="ar-EG"/>
        </w:rPr>
        <w:t>-</w:t>
      </w:r>
      <w:r w:rsidR="001336D4" w:rsidRPr="00E54DF0">
        <w:rPr>
          <w:lang w:bidi="ar-EG"/>
        </w:rPr>
        <w:t>81</w:t>
      </w:r>
      <w:r w:rsidR="001336D4">
        <w:rPr>
          <w:rFonts w:hint="cs"/>
          <w:rtl/>
          <w:lang w:bidi="ar-EG"/>
        </w:rPr>
        <w:t xml:space="preserve"> </w:t>
      </w:r>
      <w:r w:rsidR="00786E7A">
        <w:rPr>
          <w:rFonts w:hint="cs"/>
          <w:rtl/>
          <w:lang w:bidi="ar-EG"/>
        </w:rPr>
        <w:t>لتوفير خصائص</w:t>
      </w:r>
      <w:r w:rsidR="00613B9D">
        <w:rPr>
          <w:rFonts w:hint="cs"/>
          <w:rtl/>
          <w:lang w:bidi="ar-EG"/>
        </w:rPr>
        <w:t xml:space="preserve"> إضافية</w:t>
      </w:r>
      <w:r w:rsidR="00786E7A">
        <w:rPr>
          <w:rFonts w:hint="cs"/>
          <w:rtl/>
          <w:lang w:bidi="ar-EG"/>
        </w:rPr>
        <w:t xml:space="preserve"> </w:t>
      </w:r>
      <w:r w:rsidR="00800C4B">
        <w:rPr>
          <w:rFonts w:hint="cs"/>
          <w:rtl/>
          <w:lang w:bidi="ar-EG"/>
        </w:rPr>
        <w:t>ل</w:t>
      </w:r>
      <w:r w:rsidR="00786E7A">
        <w:rPr>
          <w:rFonts w:hint="cs"/>
          <w:rtl/>
          <w:lang w:bidi="ar-EG"/>
        </w:rPr>
        <w:t xml:space="preserve">لنظام </w:t>
      </w:r>
      <w:r w:rsidR="00800C4B">
        <w:rPr>
          <w:rFonts w:hint="cs"/>
          <w:rtl/>
          <w:lang w:bidi="ar-EG"/>
        </w:rPr>
        <w:t xml:space="preserve">من أجل </w:t>
      </w:r>
      <w:r w:rsidR="00786E7A">
        <w:rPr>
          <w:rFonts w:hint="cs"/>
          <w:rtl/>
          <w:lang w:bidi="ar-EG"/>
        </w:rPr>
        <w:t>شبكات وأنظمة الخدمة الثابتة الساتلية</w:t>
      </w:r>
      <w:r w:rsidR="00613B9D">
        <w:rPr>
          <w:rFonts w:hint="cs"/>
          <w:rtl/>
          <w:lang w:bidi="ar-EG"/>
        </w:rPr>
        <w:t xml:space="preserve"> المخططة</w:t>
      </w:r>
      <w:r w:rsidR="0010533F">
        <w:rPr>
          <w:rFonts w:hint="cs"/>
          <w:rtl/>
          <w:lang w:bidi="ar-EG"/>
        </w:rPr>
        <w:t xml:space="preserve"> ذات الموجات المليمترية العالية</w:t>
      </w:r>
      <w:r w:rsidR="00060007">
        <w:rPr>
          <w:rFonts w:hint="cs"/>
          <w:rtl/>
          <w:lang w:bidi="ar-EG"/>
        </w:rPr>
        <w:t>،</w:t>
      </w:r>
    </w:p>
    <w:p w14:paraId="2D97312F" w14:textId="326D8C7E" w:rsidR="00FB4706" w:rsidRDefault="00FB4706" w:rsidP="00FB4706">
      <w:pPr>
        <w:pStyle w:val="Call"/>
        <w:rPr>
          <w:rtl/>
        </w:rPr>
      </w:pPr>
      <w:r>
        <w:rPr>
          <w:rFonts w:hint="cs"/>
          <w:rtl/>
        </w:rPr>
        <w:t>وإذ يلاحظ</w:t>
      </w:r>
    </w:p>
    <w:p w14:paraId="24D341C1" w14:textId="69658CD7" w:rsidR="00FB4706" w:rsidRDefault="00FB4706" w:rsidP="00FB4706">
      <w:pPr>
        <w:rPr>
          <w:rtl/>
          <w:lang w:bidi="ar-EG"/>
        </w:rPr>
      </w:pPr>
      <w:r w:rsidRPr="005749DC">
        <w:rPr>
          <w:rFonts w:hint="cs"/>
          <w:i/>
          <w:iCs/>
          <w:rtl/>
        </w:rPr>
        <w:t> </w:t>
      </w:r>
      <w:proofErr w:type="gramStart"/>
      <w:r w:rsidRPr="005749DC">
        <w:rPr>
          <w:rFonts w:hint="cs"/>
          <w:i/>
          <w:iCs/>
          <w:rtl/>
        </w:rPr>
        <w:t>أ )</w:t>
      </w:r>
      <w:proofErr w:type="gramEnd"/>
      <w:r>
        <w:rPr>
          <w:rtl/>
        </w:rPr>
        <w:tab/>
      </w:r>
      <w:r w:rsidR="0010533F">
        <w:rPr>
          <w:rFonts w:hint="cs"/>
          <w:rtl/>
          <w:lang w:bidi="ar-EG"/>
        </w:rPr>
        <w:t xml:space="preserve">أن معلومات </w:t>
      </w:r>
      <w:r w:rsidR="00800C4B">
        <w:rPr>
          <w:rFonts w:hint="cs"/>
          <w:rtl/>
          <w:lang w:bidi="ar-EG"/>
        </w:rPr>
        <w:t xml:space="preserve">تبليغ بشأن </w:t>
      </w:r>
      <w:bookmarkStart w:id="0" w:name="_Hlk20297606"/>
      <w:r w:rsidR="0010533F">
        <w:rPr>
          <w:rFonts w:hint="cs"/>
          <w:rtl/>
          <w:lang w:bidi="ar-EG"/>
        </w:rPr>
        <w:t xml:space="preserve">شبكات ساتلية </w:t>
      </w:r>
      <w:r w:rsidR="00800C4B">
        <w:rPr>
          <w:rFonts w:hint="cs"/>
          <w:rtl/>
          <w:lang w:bidi="ar-EG"/>
        </w:rPr>
        <w:t xml:space="preserve">مستقرة وغير مستقرة </w:t>
      </w:r>
      <w:r w:rsidR="00613B9D" w:rsidRPr="00613B9D">
        <w:rPr>
          <w:rtl/>
          <w:lang w:bidi="ar-EG"/>
        </w:rPr>
        <w:t xml:space="preserve">بالنسبة إلى الأرض </w:t>
      </w:r>
      <w:r w:rsidR="00800C4B">
        <w:rPr>
          <w:rFonts w:hint="cs"/>
          <w:rtl/>
          <w:lang w:bidi="ar-EG"/>
        </w:rPr>
        <w:t xml:space="preserve">تعمل </w:t>
      </w:r>
      <w:r w:rsidR="00613B9D" w:rsidRPr="00613B9D">
        <w:rPr>
          <w:rtl/>
          <w:lang w:bidi="ar-EG"/>
        </w:rPr>
        <w:t>في الخدمة الثابتة الساتلية</w:t>
      </w:r>
      <w:r w:rsidR="00613B9D">
        <w:rPr>
          <w:rFonts w:hint="cs"/>
          <w:rtl/>
          <w:lang w:bidi="ar-EG"/>
        </w:rPr>
        <w:t xml:space="preserve"> </w:t>
      </w:r>
      <w:bookmarkEnd w:id="0"/>
      <w:r w:rsidR="0010533F">
        <w:rPr>
          <w:rFonts w:hint="cs"/>
          <w:rtl/>
          <w:lang w:bidi="ar-EG"/>
        </w:rPr>
        <w:t>في</w:t>
      </w:r>
      <w:r w:rsidR="00354FA3">
        <w:rPr>
          <w:rFonts w:hint="eastAsia"/>
          <w:rtl/>
          <w:lang w:bidi="ar-EG"/>
        </w:rPr>
        <w:t> </w:t>
      </w:r>
      <w:r w:rsidR="0010533F">
        <w:rPr>
          <w:rFonts w:hint="cs"/>
          <w:rtl/>
          <w:lang w:bidi="ar-EG"/>
        </w:rPr>
        <w:t>نطاقي التردد</w:t>
      </w:r>
      <w:r w:rsidR="001336D4">
        <w:rPr>
          <w:rFonts w:hint="cs"/>
          <w:rtl/>
          <w:lang w:bidi="ar-EG"/>
        </w:rPr>
        <w:t xml:space="preserve"> </w:t>
      </w:r>
      <w:r w:rsidR="001336D4">
        <w:rPr>
          <w:lang w:bidi="ar-EG"/>
        </w:rPr>
        <w:t>GHz</w:t>
      </w:r>
      <w:r w:rsidR="00800C4B">
        <w:rPr>
          <w:lang w:bidi="ar-EG"/>
        </w:rPr>
        <w:t> </w:t>
      </w:r>
      <w:r w:rsidR="001336D4" w:rsidRPr="00E54DF0">
        <w:rPr>
          <w:lang w:bidi="ar-EG"/>
        </w:rPr>
        <w:t>76</w:t>
      </w:r>
      <w:r w:rsidR="001336D4">
        <w:rPr>
          <w:lang w:bidi="ar-EG"/>
        </w:rPr>
        <w:t>-</w:t>
      </w:r>
      <w:r w:rsidR="001336D4" w:rsidRPr="00E54DF0">
        <w:rPr>
          <w:lang w:bidi="ar-EG"/>
        </w:rPr>
        <w:t>71</w:t>
      </w:r>
      <w:r w:rsidR="001336D4">
        <w:rPr>
          <w:rFonts w:hint="cs"/>
          <w:rtl/>
          <w:lang w:bidi="ar-EG"/>
        </w:rPr>
        <w:t xml:space="preserve"> </w:t>
      </w:r>
      <w:r w:rsidR="0010533F">
        <w:rPr>
          <w:rFonts w:hint="cs"/>
          <w:rtl/>
          <w:lang w:bidi="ar-EG"/>
        </w:rPr>
        <w:t>(فضاء-أرض)</w:t>
      </w:r>
      <w:r w:rsidR="001336D4">
        <w:rPr>
          <w:rFonts w:hint="cs"/>
          <w:rtl/>
          <w:lang w:bidi="ar-EG"/>
        </w:rPr>
        <w:t xml:space="preserve"> و</w:t>
      </w:r>
      <w:r w:rsidR="001336D4">
        <w:rPr>
          <w:lang w:bidi="ar-EG"/>
        </w:rPr>
        <w:t>GHz</w:t>
      </w:r>
      <w:r w:rsidR="00800C4B">
        <w:rPr>
          <w:lang w:bidi="ar-EG"/>
        </w:rPr>
        <w:t> </w:t>
      </w:r>
      <w:r w:rsidR="001336D4" w:rsidRPr="00E54DF0">
        <w:rPr>
          <w:lang w:bidi="ar-EG"/>
        </w:rPr>
        <w:t>86</w:t>
      </w:r>
      <w:r w:rsidR="001336D4">
        <w:rPr>
          <w:lang w:bidi="ar-EG"/>
        </w:rPr>
        <w:t>-</w:t>
      </w:r>
      <w:r w:rsidR="001336D4" w:rsidRPr="00E54DF0">
        <w:rPr>
          <w:lang w:bidi="ar-EG"/>
        </w:rPr>
        <w:t>81</w:t>
      </w:r>
      <w:r w:rsidR="001336D4">
        <w:rPr>
          <w:rFonts w:hint="cs"/>
          <w:rtl/>
          <w:lang w:bidi="ar-EG"/>
        </w:rPr>
        <w:t xml:space="preserve"> </w:t>
      </w:r>
      <w:r w:rsidR="0010533F">
        <w:rPr>
          <w:rFonts w:hint="cs"/>
          <w:rtl/>
          <w:lang w:bidi="ar-EG"/>
        </w:rPr>
        <w:t xml:space="preserve">(أرض-فضاء) قد </w:t>
      </w:r>
      <w:r w:rsidR="00800C4B">
        <w:rPr>
          <w:rFonts w:hint="cs"/>
          <w:rtl/>
          <w:lang w:bidi="ar-EG"/>
        </w:rPr>
        <w:t xml:space="preserve">وردت </w:t>
      </w:r>
      <w:r w:rsidR="0010533F">
        <w:rPr>
          <w:rFonts w:hint="cs"/>
          <w:rtl/>
          <w:lang w:bidi="ar-EG"/>
        </w:rPr>
        <w:t>مؤخراً إلى مكتب الاتصالات الراديوية</w:t>
      </w:r>
      <w:r w:rsidR="001336D4">
        <w:rPr>
          <w:rFonts w:hint="cs"/>
          <w:rtl/>
          <w:lang w:bidi="ar-EG"/>
        </w:rPr>
        <w:t>؛</w:t>
      </w:r>
    </w:p>
    <w:p w14:paraId="578E5850" w14:textId="3EDA875C" w:rsidR="00FB4706" w:rsidRDefault="00FB4706" w:rsidP="00FB4706">
      <w:pPr>
        <w:rPr>
          <w:rtl/>
          <w:lang w:bidi="ar-EG"/>
        </w:rPr>
      </w:pPr>
      <w:r w:rsidRPr="005749DC">
        <w:rPr>
          <w:rFonts w:hint="cs"/>
          <w:i/>
          <w:iCs/>
          <w:rtl/>
        </w:rPr>
        <w:t>ب)</w:t>
      </w:r>
      <w:r>
        <w:rPr>
          <w:rtl/>
        </w:rPr>
        <w:tab/>
      </w:r>
      <w:r w:rsidR="0010533F">
        <w:rPr>
          <w:rFonts w:hint="cs"/>
          <w:rtl/>
          <w:lang w:bidi="ar-EG"/>
        </w:rPr>
        <w:t xml:space="preserve">أن نطاق التردد </w:t>
      </w:r>
      <w:r w:rsidR="001336D4">
        <w:rPr>
          <w:lang w:bidi="ar-EG"/>
        </w:rPr>
        <w:t>GHz</w:t>
      </w:r>
      <w:r w:rsidR="00800C4B">
        <w:rPr>
          <w:lang w:bidi="ar-EG"/>
        </w:rPr>
        <w:t> </w:t>
      </w:r>
      <w:r w:rsidR="001336D4" w:rsidRPr="00E54DF0">
        <w:rPr>
          <w:lang w:bidi="ar-EG"/>
        </w:rPr>
        <w:t>76</w:t>
      </w:r>
      <w:r w:rsidR="001336D4">
        <w:rPr>
          <w:lang w:bidi="ar-EG"/>
        </w:rPr>
        <w:t>-</w:t>
      </w:r>
      <w:r w:rsidR="001336D4" w:rsidRPr="00E54DF0">
        <w:rPr>
          <w:lang w:bidi="ar-EG"/>
        </w:rPr>
        <w:t>71</w:t>
      </w:r>
      <w:r w:rsidR="001336D4">
        <w:rPr>
          <w:rFonts w:hint="cs"/>
          <w:rtl/>
          <w:lang w:bidi="ar-EG"/>
        </w:rPr>
        <w:t xml:space="preserve"> </w:t>
      </w:r>
      <w:r w:rsidR="0010533F">
        <w:rPr>
          <w:rFonts w:hint="cs"/>
          <w:rtl/>
          <w:lang w:bidi="ar-EG"/>
        </w:rPr>
        <w:t xml:space="preserve">موزع أيضاً </w:t>
      </w:r>
      <w:r w:rsidR="00800C4B">
        <w:rPr>
          <w:rFonts w:hint="cs"/>
          <w:rtl/>
          <w:lang w:bidi="ar-EG"/>
        </w:rPr>
        <w:t xml:space="preserve">للخدمتين </w:t>
      </w:r>
      <w:r w:rsidR="0010533F">
        <w:rPr>
          <w:rFonts w:hint="cs"/>
          <w:rtl/>
          <w:lang w:bidi="ar-EG"/>
        </w:rPr>
        <w:t>الثابتة والم</w:t>
      </w:r>
      <w:r w:rsidR="00063472">
        <w:rPr>
          <w:rFonts w:hint="cs"/>
          <w:rtl/>
          <w:lang w:bidi="ar-EG"/>
        </w:rPr>
        <w:t>تنقلة</w:t>
      </w:r>
      <w:r w:rsidR="0010533F">
        <w:rPr>
          <w:rFonts w:hint="cs"/>
          <w:rtl/>
          <w:lang w:bidi="ar-EG"/>
        </w:rPr>
        <w:t xml:space="preserve"> على </w:t>
      </w:r>
      <w:r w:rsidR="009D4F5A">
        <w:rPr>
          <w:rFonts w:hint="cs"/>
          <w:rtl/>
          <w:lang w:bidi="ar-EG"/>
        </w:rPr>
        <w:t>أساس</w:t>
      </w:r>
      <w:r w:rsidR="0010533F">
        <w:rPr>
          <w:rFonts w:hint="cs"/>
          <w:rtl/>
          <w:lang w:bidi="ar-EG"/>
        </w:rPr>
        <w:t xml:space="preserve"> </w:t>
      </w:r>
      <w:r w:rsidR="00CB5861">
        <w:rPr>
          <w:rFonts w:hint="cs"/>
          <w:rtl/>
          <w:lang w:bidi="ar-EG"/>
        </w:rPr>
        <w:t>أولي</w:t>
      </w:r>
      <w:r w:rsidR="0010533F">
        <w:rPr>
          <w:rFonts w:hint="cs"/>
          <w:rtl/>
          <w:lang w:bidi="ar-EG"/>
        </w:rPr>
        <w:t xml:space="preserve"> ويُستخدم </w:t>
      </w:r>
      <w:r w:rsidR="00800C4B">
        <w:rPr>
          <w:rFonts w:hint="cs"/>
          <w:rtl/>
          <w:lang w:bidi="ar-EG"/>
        </w:rPr>
        <w:t xml:space="preserve">بكثافة </w:t>
      </w:r>
      <w:r w:rsidR="0010533F">
        <w:rPr>
          <w:rFonts w:hint="cs"/>
          <w:rtl/>
          <w:lang w:bidi="ar-EG"/>
        </w:rPr>
        <w:t>لتطبيقات في</w:t>
      </w:r>
      <w:r w:rsidR="00C97B45">
        <w:rPr>
          <w:rFonts w:hint="eastAsia"/>
          <w:rtl/>
          <w:lang w:bidi="ar-EG"/>
        </w:rPr>
        <w:t> </w:t>
      </w:r>
      <w:r w:rsidR="0010533F">
        <w:rPr>
          <w:rFonts w:hint="cs"/>
          <w:rtl/>
          <w:lang w:bidi="ar-EG"/>
        </w:rPr>
        <w:t>الخدمة الثابتة</w:t>
      </w:r>
      <w:r>
        <w:rPr>
          <w:rFonts w:hint="cs"/>
          <w:rtl/>
          <w:lang w:bidi="ar-EG"/>
        </w:rPr>
        <w:t>؛</w:t>
      </w:r>
    </w:p>
    <w:p w14:paraId="0ADECEAE" w14:textId="1810C7C1" w:rsidR="00FB4706" w:rsidRDefault="00FB4706" w:rsidP="00FB4706">
      <w:pPr>
        <w:rPr>
          <w:rtl/>
          <w:lang w:bidi="ar-EG"/>
        </w:rPr>
      </w:pPr>
      <w:r w:rsidRPr="005749DC">
        <w:rPr>
          <w:rFonts w:hint="cs"/>
          <w:i/>
          <w:iCs/>
          <w:rtl/>
        </w:rPr>
        <w:lastRenderedPageBreak/>
        <w:t>ج)</w:t>
      </w:r>
      <w:r>
        <w:rPr>
          <w:rtl/>
        </w:rPr>
        <w:tab/>
      </w:r>
      <w:r w:rsidR="009D4F5A">
        <w:rPr>
          <w:rFonts w:hint="cs"/>
          <w:rtl/>
          <w:lang w:bidi="ar-EG"/>
        </w:rPr>
        <w:t xml:space="preserve">أن نطاق التردد </w:t>
      </w:r>
      <w:r w:rsidR="001336D4">
        <w:rPr>
          <w:lang w:bidi="ar-EG"/>
        </w:rPr>
        <w:t>GHz </w:t>
      </w:r>
      <w:r w:rsidR="001336D4" w:rsidRPr="00E54DF0">
        <w:rPr>
          <w:lang w:bidi="ar-EG"/>
        </w:rPr>
        <w:t>76</w:t>
      </w:r>
      <w:r w:rsidR="001336D4">
        <w:rPr>
          <w:lang w:bidi="ar-EG"/>
        </w:rPr>
        <w:t>-</w:t>
      </w:r>
      <w:r w:rsidR="001336D4" w:rsidRPr="00E54DF0">
        <w:rPr>
          <w:lang w:bidi="ar-EG"/>
        </w:rPr>
        <w:t>74</w:t>
      </w:r>
      <w:r w:rsidR="001336D4">
        <w:rPr>
          <w:rFonts w:hint="cs"/>
          <w:rtl/>
          <w:lang w:bidi="ar-EG"/>
        </w:rPr>
        <w:t xml:space="preserve"> </w:t>
      </w:r>
      <w:r w:rsidR="009D4F5A">
        <w:rPr>
          <w:rFonts w:hint="cs"/>
          <w:rtl/>
          <w:lang w:bidi="ar-EG"/>
        </w:rPr>
        <w:t xml:space="preserve">موزع أيضاً </w:t>
      </w:r>
      <w:r w:rsidR="00800C4B">
        <w:rPr>
          <w:rFonts w:hint="cs"/>
          <w:rtl/>
          <w:lang w:bidi="ar-EG"/>
        </w:rPr>
        <w:t xml:space="preserve">للخدمتين </w:t>
      </w:r>
      <w:r w:rsidR="009D4F5A">
        <w:rPr>
          <w:rFonts w:hint="cs"/>
          <w:rtl/>
          <w:lang w:bidi="ar-EG"/>
        </w:rPr>
        <w:t xml:space="preserve">الإذاعية </w:t>
      </w:r>
      <w:r w:rsidR="00800C4B">
        <w:rPr>
          <w:rFonts w:hint="cs"/>
          <w:rtl/>
          <w:lang w:bidi="ar-EG"/>
        </w:rPr>
        <w:t xml:space="preserve">والإذاعية </w:t>
      </w:r>
      <w:r w:rsidR="009D4F5A">
        <w:rPr>
          <w:rFonts w:hint="cs"/>
          <w:rtl/>
          <w:lang w:bidi="ar-EG"/>
        </w:rPr>
        <w:t xml:space="preserve">الساتلية على أساس </w:t>
      </w:r>
      <w:r w:rsidR="00CB5861">
        <w:rPr>
          <w:rFonts w:hint="cs"/>
          <w:rtl/>
          <w:lang w:bidi="ar-EG"/>
        </w:rPr>
        <w:t>أولي</w:t>
      </w:r>
      <w:r w:rsidR="009D4F5A">
        <w:rPr>
          <w:rFonts w:hint="cs"/>
          <w:rtl/>
          <w:lang w:bidi="ar-EG"/>
        </w:rPr>
        <w:t xml:space="preserve">، وكذلك </w:t>
      </w:r>
      <w:r w:rsidR="00800C4B">
        <w:rPr>
          <w:rFonts w:hint="cs"/>
          <w:rtl/>
          <w:lang w:bidi="ar-EG"/>
        </w:rPr>
        <w:t>ل</w:t>
      </w:r>
      <w:r w:rsidR="009D4F5A">
        <w:rPr>
          <w:rFonts w:hint="cs"/>
          <w:rtl/>
          <w:lang w:bidi="ar-EG"/>
        </w:rPr>
        <w:t>خدم</w:t>
      </w:r>
      <w:r w:rsidR="00800C4B">
        <w:rPr>
          <w:rFonts w:hint="cs"/>
          <w:rtl/>
          <w:lang w:bidi="ar-EG"/>
        </w:rPr>
        <w:t>ة</w:t>
      </w:r>
      <w:r w:rsidR="009D4F5A">
        <w:rPr>
          <w:rFonts w:hint="cs"/>
          <w:rtl/>
          <w:lang w:bidi="ar-EG"/>
        </w:rPr>
        <w:t xml:space="preserve"> الأبحاث الفضائية في الاتجاه فضاء-أرض على أساس ثانوي</w:t>
      </w:r>
      <w:r>
        <w:rPr>
          <w:rFonts w:hint="cs"/>
          <w:rtl/>
          <w:lang w:bidi="ar-EG"/>
        </w:rPr>
        <w:t>؛</w:t>
      </w:r>
    </w:p>
    <w:p w14:paraId="20ABA5FB" w14:textId="7C53334A" w:rsidR="00FB4706" w:rsidRDefault="00FB4706" w:rsidP="00FB4706">
      <w:pPr>
        <w:rPr>
          <w:rtl/>
          <w:lang w:bidi="ar-EG"/>
        </w:rPr>
      </w:pPr>
      <w:proofErr w:type="gramStart"/>
      <w:r>
        <w:rPr>
          <w:rFonts w:hint="cs"/>
          <w:i/>
          <w:iCs/>
          <w:rtl/>
        </w:rPr>
        <w:t>د </w:t>
      </w:r>
      <w:r w:rsidRPr="005749DC">
        <w:rPr>
          <w:rFonts w:hint="cs"/>
          <w:i/>
          <w:iCs/>
          <w:rtl/>
        </w:rPr>
        <w:t>)</w:t>
      </w:r>
      <w:proofErr w:type="gramEnd"/>
      <w:r>
        <w:rPr>
          <w:rtl/>
        </w:rPr>
        <w:tab/>
      </w:r>
      <w:r w:rsidR="00063472">
        <w:rPr>
          <w:rFonts w:hint="cs"/>
          <w:rtl/>
          <w:lang w:bidi="ar-EG"/>
        </w:rPr>
        <w:t>أنه يجب ألا تتسبب الخدمات الثابتة والمتنقلة والإذاعية، في نطاق التردد</w:t>
      </w:r>
      <w:r w:rsidR="001336D4">
        <w:rPr>
          <w:rFonts w:hint="cs"/>
          <w:rtl/>
          <w:lang w:bidi="ar-EG"/>
        </w:rPr>
        <w:t xml:space="preserve"> </w:t>
      </w:r>
      <w:r w:rsidR="001336D4">
        <w:rPr>
          <w:lang w:bidi="ar-EG"/>
        </w:rPr>
        <w:t>GHz </w:t>
      </w:r>
      <w:r w:rsidR="001336D4" w:rsidRPr="00E54DF0">
        <w:rPr>
          <w:lang w:bidi="ar-EG"/>
        </w:rPr>
        <w:t>76</w:t>
      </w:r>
      <w:r w:rsidR="001336D4">
        <w:rPr>
          <w:lang w:bidi="ar-EG"/>
        </w:rPr>
        <w:t>-</w:t>
      </w:r>
      <w:r w:rsidR="001336D4" w:rsidRPr="00E54DF0">
        <w:rPr>
          <w:lang w:bidi="ar-EG"/>
        </w:rPr>
        <w:t>74</w:t>
      </w:r>
      <w:r w:rsidR="00063472">
        <w:rPr>
          <w:rFonts w:hint="cs"/>
          <w:rtl/>
          <w:lang w:bidi="ar-EG"/>
        </w:rPr>
        <w:t xml:space="preserve">، </w:t>
      </w:r>
      <w:r w:rsidR="00800C4B">
        <w:rPr>
          <w:rFonts w:hint="cs"/>
          <w:rtl/>
          <w:lang w:bidi="ar-EG"/>
        </w:rPr>
        <w:t xml:space="preserve">في </w:t>
      </w:r>
      <w:r w:rsidR="00063472">
        <w:rPr>
          <w:rFonts w:hint="cs"/>
          <w:rtl/>
          <w:lang w:bidi="ar-EG"/>
        </w:rPr>
        <w:t>تداخل</w:t>
      </w:r>
      <w:r w:rsidR="00F65613">
        <w:rPr>
          <w:rFonts w:hint="cs"/>
          <w:rtl/>
          <w:lang w:bidi="ar-EG"/>
        </w:rPr>
        <w:t>ات</w:t>
      </w:r>
      <w:r w:rsidR="00063472">
        <w:rPr>
          <w:rFonts w:hint="cs"/>
          <w:rtl/>
          <w:lang w:bidi="ar-EG"/>
        </w:rPr>
        <w:t xml:space="preserve"> </w:t>
      </w:r>
      <w:r w:rsidR="00800C4B">
        <w:rPr>
          <w:rFonts w:hint="cs"/>
          <w:rtl/>
          <w:lang w:bidi="ar-EG"/>
        </w:rPr>
        <w:t xml:space="preserve">ضارة على </w:t>
      </w:r>
      <w:r w:rsidR="00063472">
        <w:rPr>
          <w:rFonts w:hint="cs"/>
          <w:rtl/>
          <w:lang w:bidi="ar-EG"/>
        </w:rPr>
        <w:t>محطات الخدمة الثابتة</w:t>
      </w:r>
      <w:r w:rsidR="00800C4B" w:rsidRPr="00800C4B">
        <w:rPr>
          <w:rFonts w:hint="cs"/>
          <w:rtl/>
          <w:lang w:bidi="ar-EG"/>
        </w:rPr>
        <w:t xml:space="preserve"> </w:t>
      </w:r>
      <w:r w:rsidR="00800C4B">
        <w:rPr>
          <w:rFonts w:hint="cs"/>
          <w:rtl/>
          <w:lang w:bidi="ar-EG"/>
        </w:rPr>
        <w:t>الساتلية</w:t>
      </w:r>
      <w:r w:rsidR="00063472">
        <w:rPr>
          <w:rFonts w:hint="cs"/>
          <w:rtl/>
          <w:lang w:bidi="ar-EG"/>
        </w:rPr>
        <w:t xml:space="preserve">، وفقاً لأحكام الرقم </w:t>
      </w:r>
      <w:r w:rsidR="00063472" w:rsidRPr="002A7391">
        <w:rPr>
          <w:rFonts w:hint="cs"/>
          <w:b/>
          <w:bCs/>
          <w:lang w:bidi="ar-EG"/>
        </w:rPr>
        <w:t>561</w:t>
      </w:r>
      <w:r w:rsidR="00800C4B" w:rsidRPr="002A7391">
        <w:rPr>
          <w:b/>
          <w:bCs/>
          <w:lang w:bidi="ar-EG"/>
        </w:rPr>
        <w:t>.</w:t>
      </w:r>
      <w:r w:rsidR="00063472" w:rsidRPr="002A7391">
        <w:rPr>
          <w:rFonts w:hint="cs"/>
          <w:b/>
          <w:bCs/>
          <w:lang w:bidi="ar-EG"/>
        </w:rPr>
        <w:t>5</w:t>
      </w:r>
      <w:r>
        <w:rPr>
          <w:rFonts w:hint="cs"/>
          <w:rtl/>
          <w:lang w:bidi="ar-EG"/>
        </w:rPr>
        <w:t>؛</w:t>
      </w:r>
    </w:p>
    <w:p w14:paraId="740B4D92" w14:textId="6BE619E6" w:rsidR="00FB4706" w:rsidRDefault="00FB4706" w:rsidP="00FB4706">
      <w:pPr>
        <w:rPr>
          <w:rtl/>
          <w:lang w:bidi="ar-EG"/>
        </w:rPr>
      </w:pPr>
      <w:proofErr w:type="gramStart"/>
      <w:r>
        <w:rPr>
          <w:rFonts w:hint="cs"/>
          <w:i/>
          <w:iCs/>
          <w:rtl/>
        </w:rPr>
        <w:t>ه</w:t>
      </w:r>
      <w:r w:rsidR="00800C4B">
        <w:rPr>
          <w:rFonts w:hint="cs"/>
          <w:i/>
          <w:iCs/>
          <w:rtl/>
        </w:rPr>
        <w:t>‍</w:t>
      </w:r>
      <w:r>
        <w:rPr>
          <w:rFonts w:hint="cs"/>
          <w:i/>
          <w:iCs/>
          <w:rtl/>
        </w:rPr>
        <w:t> </w:t>
      </w:r>
      <w:r w:rsidRPr="005749DC">
        <w:rPr>
          <w:rFonts w:hint="cs"/>
          <w:i/>
          <w:iCs/>
          <w:rtl/>
        </w:rPr>
        <w:t>)</w:t>
      </w:r>
      <w:proofErr w:type="gramEnd"/>
      <w:r>
        <w:rPr>
          <w:rtl/>
        </w:rPr>
        <w:tab/>
      </w:r>
      <w:r w:rsidR="00063472">
        <w:rPr>
          <w:rFonts w:hint="cs"/>
          <w:rtl/>
          <w:lang w:bidi="ar-EG"/>
        </w:rPr>
        <w:t>أن نطاق التردد</w:t>
      </w:r>
      <w:r w:rsidR="001336D4">
        <w:rPr>
          <w:rFonts w:hint="cs"/>
          <w:rtl/>
          <w:lang w:bidi="ar-EG"/>
        </w:rPr>
        <w:t xml:space="preserve"> </w:t>
      </w:r>
      <w:r w:rsidR="001336D4">
        <w:rPr>
          <w:lang w:bidi="ar-EG"/>
        </w:rPr>
        <w:t>GHz </w:t>
      </w:r>
      <w:r w:rsidR="001336D4" w:rsidRPr="00E54DF0">
        <w:rPr>
          <w:lang w:bidi="ar-EG"/>
        </w:rPr>
        <w:t>86</w:t>
      </w:r>
      <w:r w:rsidR="001336D4">
        <w:rPr>
          <w:lang w:bidi="ar-EG"/>
        </w:rPr>
        <w:t>-</w:t>
      </w:r>
      <w:r w:rsidR="001336D4" w:rsidRPr="00E54DF0">
        <w:rPr>
          <w:lang w:bidi="ar-EG"/>
        </w:rPr>
        <w:t>81</w:t>
      </w:r>
      <w:r w:rsidR="001336D4">
        <w:rPr>
          <w:rFonts w:hint="cs"/>
          <w:rtl/>
          <w:lang w:bidi="ar-EG"/>
        </w:rPr>
        <w:t xml:space="preserve"> </w:t>
      </w:r>
      <w:r w:rsidR="00063472">
        <w:rPr>
          <w:rFonts w:hint="cs"/>
          <w:rtl/>
          <w:lang w:bidi="ar-EG"/>
        </w:rPr>
        <w:t xml:space="preserve">موزع أيضاً </w:t>
      </w:r>
      <w:r w:rsidR="002A7391">
        <w:rPr>
          <w:rFonts w:hint="cs"/>
          <w:rtl/>
          <w:lang w:bidi="ar-EG"/>
        </w:rPr>
        <w:t>ل</w:t>
      </w:r>
      <w:r w:rsidR="00063472">
        <w:rPr>
          <w:rFonts w:hint="cs"/>
          <w:rtl/>
          <w:lang w:bidi="ar-EG"/>
        </w:rPr>
        <w:t xml:space="preserve">لخدمات الثابتة والمتنقلة والفلك الراديوي على أساس </w:t>
      </w:r>
      <w:r w:rsidR="00CB5861">
        <w:rPr>
          <w:rFonts w:hint="cs"/>
          <w:rtl/>
          <w:lang w:bidi="ar-EG"/>
        </w:rPr>
        <w:t xml:space="preserve">أولي، وكذلك </w:t>
      </w:r>
      <w:r w:rsidR="002A7391">
        <w:rPr>
          <w:rFonts w:hint="cs"/>
          <w:rtl/>
          <w:lang w:bidi="ar-EG"/>
        </w:rPr>
        <w:t>ل</w:t>
      </w:r>
      <w:r w:rsidR="00CB5861">
        <w:rPr>
          <w:rFonts w:hint="cs"/>
          <w:rtl/>
          <w:lang w:bidi="ar-EG"/>
        </w:rPr>
        <w:t>خدم</w:t>
      </w:r>
      <w:r w:rsidR="002A7391">
        <w:rPr>
          <w:rFonts w:hint="cs"/>
          <w:rtl/>
          <w:lang w:bidi="ar-EG"/>
        </w:rPr>
        <w:t>ة</w:t>
      </w:r>
      <w:r w:rsidR="00CB5861">
        <w:rPr>
          <w:rFonts w:hint="cs"/>
          <w:rtl/>
          <w:lang w:bidi="ar-EG"/>
        </w:rPr>
        <w:t xml:space="preserve"> ال</w:t>
      </w:r>
      <w:r w:rsidR="002A7391">
        <w:rPr>
          <w:rFonts w:hint="cs"/>
          <w:rtl/>
          <w:lang w:bidi="ar-EG"/>
        </w:rPr>
        <w:t>أ</w:t>
      </w:r>
      <w:r w:rsidR="00CB5861">
        <w:rPr>
          <w:rFonts w:hint="cs"/>
          <w:rtl/>
          <w:lang w:bidi="ar-EG"/>
        </w:rPr>
        <w:t>بح</w:t>
      </w:r>
      <w:r w:rsidR="002A7391">
        <w:rPr>
          <w:rFonts w:hint="cs"/>
          <w:rtl/>
          <w:lang w:bidi="ar-EG"/>
        </w:rPr>
        <w:t>ا</w:t>
      </w:r>
      <w:r w:rsidR="00CB5861">
        <w:rPr>
          <w:rFonts w:hint="cs"/>
          <w:rtl/>
          <w:lang w:bidi="ar-EG"/>
        </w:rPr>
        <w:t>ث الفضائية في الاتجاه فضاء-أرض على أساس ثانوي</w:t>
      </w:r>
      <w:r>
        <w:rPr>
          <w:rFonts w:hint="cs"/>
          <w:rtl/>
          <w:lang w:bidi="ar-EG"/>
        </w:rPr>
        <w:t>؛</w:t>
      </w:r>
    </w:p>
    <w:p w14:paraId="70ABCD80" w14:textId="050AECD7" w:rsidR="00FB4706" w:rsidRDefault="00FB4706" w:rsidP="002A7391">
      <w:pPr>
        <w:rPr>
          <w:rtl/>
          <w:lang w:bidi="ar-EG"/>
        </w:rPr>
      </w:pPr>
      <w:proofErr w:type="gramStart"/>
      <w:r>
        <w:rPr>
          <w:rFonts w:hint="cs"/>
          <w:i/>
          <w:iCs/>
          <w:rtl/>
        </w:rPr>
        <w:t>و</w:t>
      </w:r>
      <w:r>
        <w:rPr>
          <w:rFonts w:hint="eastAsia"/>
          <w:i/>
          <w:iCs/>
          <w:rtl/>
        </w:rPr>
        <w:t> </w:t>
      </w:r>
      <w:r w:rsidRPr="005749DC">
        <w:rPr>
          <w:rFonts w:hint="cs"/>
          <w:i/>
          <w:iCs/>
          <w:rtl/>
        </w:rPr>
        <w:t>)</w:t>
      </w:r>
      <w:proofErr w:type="gramEnd"/>
      <w:r>
        <w:rPr>
          <w:rtl/>
        </w:rPr>
        <w:tab/>
      </w:r>
      <w:r w:rsidR="00CB5861">
        <w:rPr>
          <w:rFonts w:hint="cs"/>
          <w:rtl/>
          <w:lang w:bidi="ar-EG"/>
        </w:rPr>
        <w:t xml:space="preserve">أن القرار </w:t>
      </w:r>
      <w:r w:rsidR="002A7391" w:rsidRPr="002A7391">
        <w:rPr>
          <w:b/>
          <w:lang w:val="en-GB" w:bidi="ar-EG"/>
        </w:rPr>
        <w:t>750 (</w:t>
      </w:r>
      <w:proofErr w:type="spellStart"/>
      <w:r w:rsidR="002A7391" w:rsidRPr="002A7391">
        <w:rPr>
          <w:b/>
          <w:lang w:val="en-GB" w:bidi="ar-EG"/>
        </w:rPr>
        <w:t>Rev.WRC</w:t>
      </w:r>
      <w:proofErr w:type="spellEnd"/>
      <w:r w:rsidR="002A7391" w:rsidRPr="002A7391">
        <w:rPr>
          <w:b/>
          <w:lang w:val="en-GB" w:bidi="ar-EG"/>
        </w:rPr>
        <w:t>-[19])</w:t>
      </w:r>
      <w:r w:rsidR="002A7391">
        <w:rPr>
          <w:rFonts w:hint="cs"/>
          <w:rtl/>
          <w:lang w:val="en-GB"/>
        </w:rPr>
        <w:t xml:space="preserve"> </w:t>
      </w:r>
      <w:r w:rsidR="00CB5861">
        <w:rPr>
          <w:rFonts w:hint="cs"/>
          <w:rtl/>
          <w:lang w:val="en-GB"/>
        </w:rPr>
        <w:t xml:space="preserve">ينطبق في نطاق التردد </w:t>
      </w:r>
      <w:r w:rsidR="00CB5861">
        <w:t>GHz</w:t>
      </w:r>
      <w:r w:rsidR="002A7391">
        <w:t> </w:t>
      </w:r>
      <w:r w:rsidR="002A7391" w:rsidRPr="00E54DF0">
        <w:rPr>
          <w:rFonts w:hint="cs"/>
        </w:rPr>
        <w:t>86</w:t>
      </w:r>
      <w:r w:rsidR="002A7391">
        <w:t>-</w:t>
      </w:r>
      <w:r w:rsidR="002A7391" w:rsidRPr="00E54DF0">
        <w:rPr>
          <w:rFonts w:hint="cs"/>
        </w:rPr>
        <w:t>8</w:t>
      </w:r>
      <w:r w:rsidR="002A7391">
        <w:t>1</w:t>
      </w:r>
      <w:r w:rsidR="00CB5861">
        <w:rPr>
          <w:rFonts w:hint="cs"/>
          <w:rtl/>
          <w:lang w:val="en-GB"/>
        </w:rPr>
        <w:t xml:space="preserve"> وفقاً لأحكام الرقم </w:t>
      </w:r>
      <w:r w:rsidR="00CB5861" w:rsidRPr="002A7391">
        <w:rPr>
          <w:b/>
          <w:bCs/>
        </w:rPr>
        <w:t>338</w:t>
      </w:r>
      <w:r w:rsidR="00FF26BE">
        <w:rPr>
          <w:b/>
          <w:bCs/>
        </w:rPr>
        <w:t>A</w:t>
      </w:r>
      <w:r w:rsidR="00CB5861" w:rsidRPr="002A7391">
        <w:rPr>
          <w:b/>
          <w:bCs/>
          <w:lang w:val="en-GB"/>
        </w:rPr>
        <w:t>.</w:t>
      </w:r>
      <w:r w:rsidR="00CB5861" w:rsidRPr="002A7391">
        <w:rPr>
          <w:b/>
          <w:bCs/>
        </w:rPr>
        <w:t>5</w:t>
      </w:r>
      <w:r>
        <w:rPr>
          <w:rFonts w:hint="cs"/>
          <w:rtl/>
          <w:lang w:bidi="ar-EG"/>
        </w:rPr>
        <w:t>؛</w:t>
      </w:r>
    </w:p>
    <w:p w14:paraId="09F7A442" w14:textId="3AAEFC3D" w:rsidR="00FB4706" w:rsidRDefault="00FB4706" w:rsidP="00FB4706">
      <w:pPr>
        <w:rPr>
          <w:rtl/>
          <w:lang w:bidi="ar-EG"/>
        </w:rPr>
      </w:pPr>
      <w:proofErr w:type="gramStart"/>
      <w:r>
        <w:rPr>
          <w:rFonts w:hint="cs"/>
          <w:i/>
          <w:iCs/>
          <w:rtl/>
        </w:rPr>
        <w:t>ز</w:t>
      </w:r>
      <w:r>
        <w:rPr>
          <w:rFonts w:hint="eastAsia"/>
          <w:i/>
          <w:iCs/>
          <w:rtl/>
        </w:rPr>
        <w:t> </w:t>
      </w:r>
      <w:r w:rsidRPr="005749DC">
        <w:rPr>
          <w:rFonts w:hint="cs"/>
          <w:i/>
          <w:iCs/>
          <w:rtl/>
        </w:rPr>
        <w:t>)</w:t>
      </w:r>
      <w:proofErr w:type="gramEnd"/>
      <w:r>
        <w:rPr>
          <w:rtl/>
        </w:rPr>
        <w:tab/>
      </w:r>
      <w:r w:rsidR="00CB5861">
        <w:rPr>
          <w:rFonts w:hint="cs"/>
          <w:rtl/>
          <w:lang w:val="en-GB"/>
        </w:rPr>
        <w:t>أن نطاق التردد</w:t>
      </w:r>
      <w:r w:rsidR="001336D4">
        <w:rPr>
          <w:rFonts w:hint="cs"/>
          <w:rtl/>
          <w:lang w:bidi="ar-EG"/>
        </w:rPr>
        <w:t xml:space="preserve"> </w:t>
      </w:r>
      <w:r w:rsidR="001336D4">
        <w:rPr>
          <w:lang w:bidi="ar-EG"/>
        </w:rPr>
        <w:t>GHz </w:t>
      </w:r>
      <w:r w:rsidR="001336D4" w:rsidRPr="00E54DF0">
        <w:rPr>
          <w:lang w:bidi="ar-EG"/>
        </w:rPr>
        <w:t>84</w:t>
      </w:r>
      <w:r w:rsidR="001336D4">
        <w:rPr>
          <w:lang w:bidi="ar-EG"/>
        </w:rPr>
        <w:t>-</w:t>
      </w:r>
      <w:r w:rsidR="001336D4" w:rsidRPr="00E54DF0">
        <w:rPr>
          <w:lang w:bidi="ar-EG"/>
        </w:rPr>
        <w:t>81</w:t>
      </w:r>
      <w:r w:rsidR="001336D4">
        <w:rPr>
          <w:rFonts w:hint="cs"/>
          <w:rtl/>
          <w:lang w:bidi="ar-EG"/>
        </w:rPr>
        <w:t xml:space="preserve"> </w:t>
      </w:r>
      <w:r w:rsidR="00CB5861">
        <w:rPr>
          <w:rFonts w:hint="cs"/>
          <w:rtl/>
          <w:lang w:bidi="ar-EG"/>
        </w:rPr>
        <w:t xml:space="preserve">موزع أيضاً </w:t>
      </w:r>
      <w:r w:rsidR="002A7391">
        <w:rPr>
          <w:rFonts w:hint="cs"/>
          <w:rtl/>
          <w:lang w:bidi="ar-EG"/>
        </w:rPr>
        <w:t>ل</w:t>
      </w:r>
      <w:r w:rsidR="00CB5861">
        <w:rPr>
          <w:rFonts w:hint="cs"/>
          <w:rtl/>
          <w:lang w:bidi="ar-EG"/>
        </w:rPr>
        <w:t xml:space="preserve">لخدمة المتنقلة </w:t>
      </w:r>
      <w:r w:rsidR="002A7391">
        <w:rPr>
          <w:rFonts w:hint="cs"/>
          <w:rtl/>
          <w:lang w:bidi="ar-EG"/>
        </w:rPr>
        <w:t xml:space="preserve">الساتلية </w:t>
      </w:r>
      <w:r w:rsidR="00CB5861">
        <w:rPr>
          <w:rFonts w:hint="cs"/>
          <w:rtl/>
          <w:lang w:bidi="ar-EG"/>
        </w:rPr>
        <w:t>في الاتجاه أرض-فضاء على أساس أولي</w:t>
      </w:r>
      <w:r>
        <w:rPr>
          <w:rFonts w:hint="cs"/>
          <w:rtl/>
          <w:lang w:bidi="ar-EG"/>
        </w:rPr>
        <w:t>؛</w:t>
      </w:r>
    </w:p>
    <w:p w14:paraId="7C653C15" w14:textId="2E4AED2A" w:rsidR="00FB4706" w:rsidRDefault="00FB4706" w:rsidP="00FB4706">
      <w:pPr>
        <w:rPr>
          <w:rtl/>
          <w:lang w:bidi="ar-EG"/>
        </w:rPr>
      </w:pPr>
      <w:r>
        <w:rPr>
          <w:rFonts w:hint="cs"/>
          <w:i/>
          <w:iCs/>
          <w:rtl/>
        </w:rPr>
        <w:t>ح</w:t>
      </w:r>
      <w:r w:rsidRPr="005749DC">
        <w:rPr>
          <w:rFonts w:hint="cs"/>
          <w:i/>
          <w:iCs/>
          <w:rtl/>
        </w:rPr>
        <w:t>)</w:t>
      </w:r>
      <w:r>
        <w:rPr>
          <w:rtl/>
        </w:rPr>
        <w:tab/>
      </w:r>
      <w:r w:rsidR="008117CA">
        <w:rPr>
          <w:rFonts w:hint="cs"/>
          <w:rtl/>
          <w:lang w:bidi="ar-EG"/>
        </w:rPr>
        <w:t>أن نطاق التردد</w:t>
      </w:r>
      <w:r w:rsidR="001336D4">
        <w:rPr>
          <w:rFonts w:hint="cs"/>
          <w:rtl/>
          <w:lang w:bidi="ar-EG"/>
        </w:rPr>
        <w:t xml:space="preserve"> </w:t>
      </w:r>
      <w:r w:rsidR="001336D4">
        <w:rPr>
          <w:lang w:bidi="ar-EG"/>
        </w:rPr>
        <w:t>GHz </w:t>
      </w:r>
      <w:r w:rsidR="001336D4" w:rsidRPr="00E54DF0">
        <w:rPr>
          <w:lang w:bidi="ar-EG"/>
        </w:rPr>
        <w:t>81</w:t>
      </w:r>
      <w:r w:rsidR="001336D4">
        <w:rPr>
          <w:lang w:bidi="ar-EG"/>
        </w:rPr>
        <w:t>,</w:t>
      </w:r>
      <w:r w:rsidR="002A7391">
        <w:rPr>
          <w:lang w:bidi="ar-EG"/>
        </w:rPr>
        <w:t>5-</w:t>
      </w:r>
      <w:r w:rsidR="001336D4" w:rsidRPr="00E54DF0">
        <w:rPr>
          <w:lang w:bidi="ar-EG"/>
        </w:rPr>
        <w:t>81</w:t>
      </w:r>
      <w:r w:rsidR="001336D4">
        <w:rPr>
          <w:rFonts w:hint="cs"/>
          <w:rtl/>
          <w:lang w:bidi="ar-EG"/>
        </w:rPr>
        <w:t xml:space="preserve"> </w:t>
      </w:r>
      <w:r w:rsidR="008117CA">
        <w:rPr>
          <w:rFonts w:hint="cs"/>
          <w:rtl/>
          <w:lang w:bidi="ar-EG"/>
        </w:rPr>
        <w:t xml:space="preserve">موزع أيضاً </w:t>
      </w:r>
      <w:r w:rsidR="002A7391">
        <w:rPr>
          <w:rFonts w:hint="cs"/>
          <w:rtl/>
          <w:lang w:bidi="ar-EG"/>
        </w:rPr>
        <w:t>ل</w:t>
      </w:r>
      <w:r w:rsidR="008117CA">
        <w:rPr>
          <w:rFonts w:hint="cs"/>
          <w:rtl/>
          <w:lang w:bidi="ar-EG"/>
        </w:rPr>
        <w:t>خدمت</w:t>
      </w:r>
      <w:r w:rsidR="002A7391">
        <w:rPr>
          <w:rFonts w:hint="cs"/>
          <w:rtl/>
          <w:lang w:bidi="ar-EG"/>
        </w:rPr>
        <w:t>ي</w:t>
      </w:r>
      <w:r w:rsidR="008117CA">
        <w:rPr>
          <w:rFonts w:hint="cs"/>
          <w:rtl/>
          <w:lang w:bidi="ar-EG"/>
        </w:rPr>
        <w:t xml:space="preserve"> الهواة والهواة الساتلية على أساس ثانوي</w:t>
      </w:r>
      <w:r>
        <w:rPr>
          <w:rFonts w:hint="cs"/>
          <w:rtl/>
          <w:lang w:bidi="ar-EG"/>
        </w:rPr>
        <w:t>،</w:t>
      </w:r>
    </w:p>
    <w:p w14:paraId="630EC0BA" w14:textId="54B5BDB7" w:rsidR="001336D4" w:rsidRDefault="001336D4" w:rsidP="001336D4">
      <w:pPr>
        <w:pStyle w:val="Call"/>
        <w:rPr>
          <w:rtl/>
        </w:rPr>
      </w:pPr>
      <w:r>
        <w:rPr>
          <w:rFonts w:hint="cs"/>
          <w:rtl/>
        </w:rPr>
        <w:t>وإذ يدرك</w:t>
      </w:r>
    </w:p>
    <w:p w14:paraId="03CE5E75" w14:textId="08A4E78D" w:rsidR="001336D4" w:rsidRDefault="001336D4" w:rsidP="001336D4">
      <w:pPr>
        <w:rPr>
          <w:lang w:bidi="ar-EG"/>
        </w:rPr>
      </w:pPr>
      <w:r w:rsidRPr="005749DC">
        <w:rPr>
          <w:rFonts w:hint="cs"/>
          <w:i/>
          <w:iCs/>
          <w:rtl/>
        </w:rPr>
        <w:t> </w:t>
      </w:r>
      <w:proofErr w:type="gramStart"/>
      <w:r w:rsidRPr="005749DC">
        <w:rPr>
          <w:rFonts w:hint="cs"/>
          <w:i/>
          <w:iCs/>
          <w:rtl/>
        </w:rPr>
        <w:t>أ )</w:t>
      </w:r>
      <w:proofErr w:type="gramEnd"/>
      <w:r>
        <w:rPr>
          <w:rtl/>
        </w:rPr>
        <w:tab/>
      </w:r>
      <w:r w:rsidR="008117CA">
        <w:rPr>
          <w:rFonts w:hint="cs"/>
          <w:rtl/>
          <w:lang w:bidi="ar-EG"/>
        </w:rPr>
        <w:t xml:space="preserve">أن المؤتمر العالمي للاتصالات الراديوية لعام </w:t>
      </w:r>
      <w:r w:rsidR="008117CA" w:rsidRPr="00E54DF0">
        <w:rPr>
          <w:rFonts w:hint="cs"/>
          <w:lang w:bidi="ar-EG"/>
        </w:rPr>
        <w:t>2019</w:t>
      </w:r>
      <w:bookmarkStart w:id="1" w:name="_Ref20821582"/>
      <w:r w:rsidR="002A7391">
        <w:rPr>
          <w:rStyle w:val="FootnoteReference"/>
          <w:rFonts w:hint="eastAsia"/>
          <w:rtl/>
          <w:lang w:bidi="ar-EG"/>
        </w:rPr>
        <w:footnoteReference w:customMarkFollows="1" w:id="1"/>
        <w:t>’</w:t>
      </w:r>
      <w:bookmarkEnd w:id="1"/>
      <w:r w:rsidR="002A7391">
        <w:rPr>
          <w:rStyle w:val="FootnoteReference"/>
          <w:rtl/>
          <w:lang w:bidi="ar-EG"/>
        </w:rPr>
        <w:t>1‘</w:t>
      </w:r>
      <w:r w:rsidR="002A7391">
        <w:rPr>
          <w:rFonts w:hint="cs"/>
          <w:rtl/>
        </w:rPr>
        <w:t xml:space="preserve"> </w:t>
      </w:r>
      <w:r w:rsidR="008117CA" w:rsidRPr="002A7391">
        <w:rPr>
          <w:rFonts w:hint="cs"/>
          <w:rtl/>
        </w:rPr>
        <w:t>اعتمد</w:t>
      </w:r>
      <w:r w:rsidR="008117CA">
        <w:rPr>
          <w:rFonts w:hint="cs"/>
          <w:rtl/>
          <w:lang w:bidi="ar-EG"/>
        </w:rPr>
        <w:t xml:space="preserve"> أحكاماً </w:t>
      </w:r>
      <w:r w:rsidR="002A7391">
        <w:rPr>
          <w:rFonts w:hint="cs"/>
          <w:rtl/>
          <w:lang w:bidi="ar-EG"/>
        </w:rPr>
        <w:t>للتحديد الكمي ل</w:t>
      </w:r>
      <w:r w:rsidR="008117CA">
        <w:rPr>
          <w:rFonts w:hint="cs"/>
          <w:rtl/>
          <w:lang w:bidi="ar-EG"/>
        </w:rPr>
        <w:t xml:space="preserve">لرقم </w:t>
      </w:r>
      <w:r w:rsidR="008117CA" w:rsidRPr="002A7391">
        <w:rPr>
          <w:rFonts w:hint="cs"/>
          <w:b/>
          <w:bCs/>
          <w:lang w:bidi="ar-EG"/>
        </w:rPr>
        <w:t>2</w:t>
      </w:r>
      <w:r w:rsidR="002A7391" w:rsidRPr="002A7391">
        <w:rPr>
          <w:b/>
          <w:bCs/>
          <w:lang w:bidi="ar-EG"/>
        </w:rPr>
        <w:t>.</w:t>
      </w:r>
      <w:r w:rsidR="008117CA" w:rsidRPr="002A7391">
        <w:rPr>
          <w:rFonts w:hint="cs"/>
          <w:b/>
          <w:bCs/>
          <w:lang w:bidi="ar-EG"/>
        </w:rPr>
        <w:t>22</w:t>
      </w:r>
      <w:r w:rsidR="00AE13AE">
        <w:rPr>
          <w:rFonts w:hint="cs"/>
          <w:rtl/>
          <w:lang w:bidi="ar-EG"/>
        </w:rPr>
        <w:t xml:space="preserve"> بغية توفير الحماية للشبكات </w:t>
      </w:r>
      <w:r w:rsidR="00F65613" w:rsidRPr="00F65613">
        <w:rPr>
          <w:rtl/>
          <w:lang w:bidi="ar-EG"/>
        </w:rPr>
        <w:t>الساتلية المستقر</w:t>
      </w:r>
      <w:r w:rsidR="0016421A">
        <w:rPr>
          <w:rFonts w:hint="cs"/>
          <w:rtl/>
          <w:lang w:bidi="ar-EG"/>
        </w:rPr>
        <w:t>ة</w:t>
      </w:r>
      <w:r w:rsidR="00F65613" w:rsidRPr="00F65613">
        <w:rPr>
          <w:rtl/>
          <w:lang w:bidi="ar-EG"/>
        </w:rPr>
        <w:t xml:space="preserve"> بالنسبة إلى الأرض العاملة في الخدم</w:t>
      </w:r>
      <w:r w:rsidR="0016421A">
        <w:rPr>
          <w:rFonts w:hint="cs"/>
          <w:rtl/>
          <w:lang w:bidi="ar-EG"/>
        </w:rPr>
        <w:t>تين</w:t>
      </w:r>
      <w:r w:rsidR="00F65613" w:rsidRPr="00F65613">
        <w:rPr>
          <w:rtl/>
          <w:lang w:bidi="ar-EG"/>
        </w:rPr>
        <w:t xml:space="preserve"> الثابتة الساتلية</w:t>
      </w:r>
      <w:r w:rsidR="00F65613" w:rsidRPr="00F65613">
        <w:rPr>
          <w:rFonts w:hint="cs"/>
          <w:rtl/>
          <w:lang w:bidi="ar-EG"/>
        </w:rPr>
        <w:t xml:space="preserve"> </w:t>
      </w:r>
      <w:r w:rsidR="00AE13AE">
        <w:rPr>
          <w:rFonts w:hint="cs"/>
          <w:rtl/>
          <w:lang w:bidi="ar-EG"/>
        </w:rPr>
        <w:t xml:space="preserve">والإذاعية الساتلية من </w:t>
      </w:r>
      <w:r w:rsidR="00F65613" w:rsidRPr="00F65613">
        <w:rPr>
          <w:rtl/>
          <w:lang w:bidi="ar-EG"/>
        </w:rPr>
        <w:t>الأنظمة الساتلية غير المستقر</w:t>
      </w:r>
      <w:r w:rsidR="0016421A">
        <w:rPr>
          <w:rFonts w:hint="cs"/>
          <w:rtl/>
          <w:lang w:bidi="ar-EG"/>
        </w:rPr>
        <w:t>ة</w:t>
      </w:r>
      <w:r w:rsidR="00F65613" w:rsidRPr="00F65613">
        <w:rPr>
          <w:rtl/>
          <w:lang w:bidi="ar-EG"/>
        </w:rPr>
        <w:t xml:space="preserve"> بالنسبة إلى الأرض العاملة في الخدمة الثابتة الساتلية</w:t>
      </w:r>
      <w:r w:rsidR="00F65613">
        <w:rPr>
          <w:rFonts w:hint="cs"/>
          <w:rtl/>
          <w:lang w:bidi="ar-EG"/>
        </w:rPr>
        <w:t xml:space="preserve"> </w:t>
      </w:r>
      <w:r w:rsidR="00AE13AE">
        <w:rPr>
          <w:rFonts w:hint="cs"/>
          <w:rtl/>
          <w:lang w:bidi="ar-EG"/>
        </w:rPr>
        <w:t xml:space="preserve">في </w:t>
      </w:r>
      <w:r w:rsidR="000165DA">
        <w:rPr>
          <w:rFonts w:hint="cs"/>
          <w:rtl/>
          <w:lang w:bidi="ar-EG"/>
        </w:rPr>
        <w:t>مدى</w:t>
      </w:r>
      <w:r w:rsidR="00AE13AE">
        <w:rPr>
          <w:rFonts w:hint="cs"/>
          <w:rtl/>
          <w:lang w:bidi="ar-EG"/>
        </w:rPr>
        <w:t xml:space="preserve"> التردد </w:t>
      </w:r>
      <w:r w:rsidR="0016421A">
        <w:rPr>
          <w:lang w:bidi="ar-EG"/>
        </w:rPr>
        <w:t>GHz 51,4-37</w:t>
      </w:r>
      <w:r>
        <w:rPr>
          <w:rFonts w:hint="cs"/>
          <w:rtl/>
          <w:lang w:bidi="ar-EG"/>
        </w:rPr>
        <w:t>؛</w:t>
      </w:r>
    </w:p>
    <w:p w14:paraId="1F0A5252" w14:textId="60A174E1" w:rsidR="001336D4" w:rsidRDefault="001336D4" w:rsidP="001336D4">
      <w:pPr>
        <w:rPr>
          <w:rtl/>
          <w:lang w:bidi="ar-EG"/>
        </w:rPr>
      </w:pPr>
      <w:r w:rsidRPr="005749DC">
        <w:rPr>
          <w:rFonts w:hint="cs"/>
          <w:i/>
          <w:iCs/>
          <w:rtl/>
        </w:rPr>
        <w:t>ب)</w:t>
      </w:r>
      <w:r>
        <w:rPr>
          <w:rtl/>
        </w:rPr>
        <w:tab/>
      </w:r>
      <w:r w:rsidR="00AE13AE">
        <w:rPr>
          <w:rFonts w:hint="cs"/>
          <w:rtl/>
          <w:lang w:bidi="ar-EG"/>
        </w:rPr>
        <w:t xml:space="preserve">أن القرار </w:t>
      </w:r>
      <w:r w:rsidR="0016421A" w:rsidRPr="0016421A">
        <w:rPr>
          <w:b/>
          <w:bCs/>
          <w:lang w:bidi="ar-EG"/>
        </w:rPr>
        <w:t>(</w:t>
      </w:r>
      <w:r w:rsidR="000165DA" w:rsidRPr="0016421A">
        <w:rPr>
          <w:b/>
          <w:bCs/>
          <w:lang w:bidi="ar-EG"/>
        </w:rPr>
        <w:t>WRC-19</w:t>
      </w:r>
      <w:r w:rsidR="0016421A" w:rsidRPr="0016421A">
        <w:rPr>
          <w:b/>
          <w:bCs/>
          <w:lang w:bidi="ar-EG"/>
        </w:rPr>
        <w:t>)</w:t>
      </w:r>
      <w:r w:rsidR="000165DA" w:rsidRPr="0016421A">
        <w:rPr>
          <w:rFonts w:hint="cs"/>
          <w:b/>
          <w:bCs/>
          <w:rtl/>
          <w:lang w:bidi="ar-EG"/>
        </w:rPr>
        <w:t xml:space="preserve"> </w:t>
      </w:r>
      <w:r w:rsidR="0016421A" w:rsidRPr="0016421A">
        <w:rPr>
          <w:rFonts w:hint="cs"/>
          <w:b/>
          <w:bCs/>
          <w:rtl/>
          <w:lang w:bidi="ar-EG"/>
        </w:rPr>
        <w:t>[يُحدد لاحقاً]</w:t>
      </w:r>
      <w:r w:rsidR="0016421A">
        <w:rPr>
          <w:rFonts w:hint="cs"/>
          <w:rtl/>
          <w:lang w:bidi="ar-EG"/>
        </w:rPr>
        <w:t xml:space="preserve"> </w:t>
      </w:r>
      <w:r w:rsidR="000165DA">
        <w:rPr>
          <w:rFonts w:hint="cs"/>
          <w:rtl/>
          <w:lang w:bidi="ar-EG"/>
        </w:rPr>
        <w:t xml:space="preserve">يضم معايير إجمالية </w:t>
      </w:r>
      <w:r w:rsidR="0016421A">
        <w:rPr>
          <w:rFonts w:hint="cs"/>
          <w:rtl/>
          <w:lang w:bidi="ar-EG"/>
        </w:rPr>
        <w:t>يجب أ</w:t>
      </w:r>
      <w:r w:rsidR="000165DA">
        <w:rPr>
          <w:rFonts w:hint="cs"/>
          <w:rtl/>
          <w:lang w:bidi="ar-EG"/>
        </w:rPr>
        <w:t xml:space="preserve">لا </w:t>
      </w:r>
      <w:r w:rsidR="0016421A">
        <w:rPr>
          <w:rFonts w:hint="cs"/>
          <w:rtl/>
          <w:lang w:bidi="ar-EG"/>
        </w:rPr>
        <w:t>ت</w:t>
      </w:r>
      <w:r w:rsidR="000165DA">
        <w:rPr>
          <w:rFonts w:hint="cs"/>
          <w:rtl/>
          <w:lang w:bidi="ar-EG"/>
        </w:rPr>
        <w:t xml:space="preserve">تجاوزها </w:t>
      </w:r>
      <w:r w:rsidR="00F65613" w:rsidRPr="00F65613">
        <w:rPr>
          <w:rtl/>
          <w:lang w:bidi="ar-EG"/>
        </w:rPr>
        <w:t>الأنظمة الساتلية غير المستقر</w:t>
      </w:r>
      <w:r w:rsidR="0016421A">
        <w:rPr>
          <w:rFonts w:hint="cs"/>
          <w:rtl/>
          <w:lang w:bidi="ar-EG"/>
        </w:rPr>
        <w:t>ة</w:t>
      </w:r>
      <w:r w:rsidR="00F65613" w:rsidRPr="00F65613">
        <w:rPr>
          <w:rtl/>
          <w:lang w:bidi="ar-EG"/>
        </w:rPr>
        <w:t xml:space="preserve"> بالنسبة إلى الأرض العاملة في الخدمة الثابتة الساتلية</w:t>
      </w:r>
      <w:r w:rsidR="00F65613">
        <w:rPr>
          <w:rFonts w:hint="cs"/>
          <w:rtl/>
          <w:lang w:bidi="ar-EG"/>
        </w:rPr>
        <w:t xml:space="preserve"> </w:t>
      </w:r>
      <w:r w:rsidR="0016421A">
        <w:rPr>
          <w:rFonts w:hint="cs"/>
          <w:rtl/>
          <w:lang w:bidi="ar-EG"/>
        </w:rPr>
        <w:t xml:space="preserve">لحماية </w:t>
      </w:r>
      <w:r w:rsidR="009F0014">
        <w:rPr>
          <w:rFonts w:hint="cs"/>
          <w:rtl/>
          <w:lang w:bidi="ar-EG"/>
        </w:rPr>
        <w:t>ا</w:t>
      </w:r>
      <w:r w:rsidR="000165DA">
        <w:rPr>
          <w:rFonts w:hint="cs"/>
          <w:rtl/>
          <w:lang w:bidi="ar-EG"/>
        </w:rPr>
        <w:t xml:space="preserve">لشبكات </w:t>
      </w:r>
      <w:r w:rsidR="009F0014" w:rsidRPr="009F0014">
        <w:rPr>
          <w:rtl/>
          <w:lang w:bidi="ar-EG"/>
        </w:rPr>
        <w:t>المستقر</w:t>
      </w:r>
      <w:r w:rsidR="0016421A">
        <w:rPr>
          <w:rFonts w:hint="cs"/>
          <w:rtl/>
          <w:lang w:bidi="ar-EG"/>
        </w:rPr>
        <w:t>ة</w:t>
      </w:r>
      <w:r w:rsidR="009F0014" w:rsidRPr="009F0014">
        <w:rPr>
          <w:rtl/>
          <w:lang w:bidi="ar-EG"/>
        </w:rPr>
        <w:t xml:space="preserve"> بالنسبة إلى الأرض العاملة في الخدم</w:t>
      </w:r>
      <w:r w:rsidR="0016421A">
        <w:rPr>
          <w:rFonts w:hint="cs"/>
          <w:rtl/>
          <w:lang w:bidi="ar-EG"/>
        </w:rPr>
        <w:t>تين</w:t>
      </w:r>
      <w:r w:rsidR="009F0014" w:rsidRPr="009F0014">
        <w:rPr>
          <w:rtl/>
          <w:lang w:bidi="ar-EG"/>
        </w:rPr>
        <w:t xml:space="preserve"> الثابتة الساتلية</w:t>
      </w:r>
      <w:r w:rsidR="000165DA">
        <w:rPr>
          <w:rFonts w:hint="cs"/>
          <w:rtl/>
          <w:lang w:bidi="ar-EG"/>
        </w:rPr>
        <w:t xml:space="preserve"> والإذاعية الساتلية من التداخل في مدى </w:t>
      </w:r>
      <w:r w:rsidR="0016421A">
        <w:rPr>
          <w:rFonts w:hint="cs"/>
          <w:rtl/>
          <w:lang w:bidi="ar-EG"/>
        </w:rPr>
        <w:t xml:space="preserve">التردد </w:t>
      </w:r>
      <w:r w:rsidR="0016421A">
        <w:rPr>
          <w:lang w:bidi="ar-EG"/>
        </w:rPr>
        <w:t>GHz 51,4-37</w:t>
      </w:r>
      <w:r w:rsidR="0016421A">
        <w:rPr>
          <w:rFonts w:hint="cs"/>
          <w:rtl/>
          <w:lang w:bidi="ar-EG"/>
        </w:rPr>
        <w:t>؛</w:t>
      </w:r>
    </w:p>
    <w:p w14:paraId="5AF9F5AA" w14:textId="77777777" w:rsidR="00113BE0" w:rsidRPr="0082589D" w:rsidRDefault="001336D4" w:rsidP="00113BE0">
      <w:pPr>
        <w:rPr>
          <w:rtl/>
        </w:rPr>
      </w:pPr>
      <w:r w:rsidRPr="005749DC">
        <w:rPr>
          <w:rFonts w:hint="cs"/>
          <w:i/>
          <w:iCs/>
          <w:rtl/>
        </w:rPr>
        <w:t>ج)</w:t>
      </w:r>
      <w:r>
        <w:rPr>
          <w:rtl/>
        </w:rPr>
        <w:tab/>
      </w:r>
      <w:r w:rsidR="000165DA">
        <w:rPr>
          <w:rFonts w:hint="cs"/>
          <w:rtl/>
          <w:lang w:val="en-GB"/>
        </w:rPr>
        <w:t xml:space="preserve">أن المؤتمر العالمي للاتصالات الراديوية </w:t>
      </w:r>
      <w:r w:rsidR="0016421A">
        <w:rPr>
          <w:rFonts w:hint="cs"/>
          <w:rtl/>
          <w:lang w:bidi="ar-EG"/>
        </w:rPr>
        <w:t xml:space="preserve">لعام </w:t>
      </w:r>
      <w:r w:rsidR="0016421A" w:rsidRPr="00E54DF0">
        <w:rPr>
          <w:rFonts w:hint="cs"/>
          <w:lang w:bidi="ar-EG"/>
        </w:rPr>
        <w:t>2019</w:t>
      </w:r>
      <w:r w:rsidR="0016421A" w:rsidRPr="00113BE0">
        <w:rPr>
          <w:position w:val="6"/>
          <w:sz w:val="18"/>
          <w:szCs w:val="18"/>
          <w:rtl/>
        </w:rPr>
        <w:fldChar w:fldCharType="begin"/>
      </w:r>
      <w:r w:rsidR="0016421A" w:rsidRPr="00113BE0">
        <w:rPr>
          <w:position w:val="6"/>
          <w:sz w:val="18"/>
          <w:szCs w:val="18"/>
          <w:rtl/>
        </w:rPr>
        <w:instrText xml:space="preserve"> </w:instrText>
      </w:r>
      <w:r w:rsidR="0016421A" w:rsidRPr="00113BE0">
        <w:rPr>
          <w:rFonts w:hint="cs"/>
          <w:position w:val="6"/>
          <w:sz w:val="18"/>
          <w:szCs w:val="18"/>
        </w:rPr>
        <w:instrText>NOTEREF</w:instrText>
      </w:r>
      <w:r w:rsidR="0016421A" w:rsidRPr="00113BE0">
        <w:rPr>
          <w:rFonts w:hint="cs"/>
          <w:position w:val="6"/>
          <w:sz w:val="18"/>
          <w:szCs w:val="18"/>
          <w:rtl/>
        </w:rPr>
        <w:instrText xml:space="preserve"> _</w:instrText>
      </w:r>
      <w:r w:rsidR="0016421A" w:rsidRPr="00113BE0">
        <w:rPr>
          <w:rFonts w:hint="cs"/>
          <w:position w:val="6"/>
          <w:sz w:val="18"/>
          <w:szCs w:val="18"/>
        </w:rPr>
        <w:instrText>Ref20821582 \h</w:instrText>
      </w:r>
      <w:r w:rsidR="0016421A" w:rsidRPr="00113BE0">
        <w:rPr>
          <w:position w:val="6"/>
          <w:sz w:val="18"/>
          <w:szCs w:val="18"/>
          <w:rtl/>
        </w:rPr>
        <w:instrText xml:space="preserve">  \* </w:instrText>
      </w:r>
      <w:r w:rsidR="0016421A" w:rsidRPr="00113BE0">
        <w:rPr>
          <w:position w:val="6"/>
          <w:sz w:val="18"/>
          <w:szCs w:val="18"/>
        </w:rPr>
        <w:instrText>MERGEFORMAT</w:instrText>
      </w:r>
      <w:r w:rsidR="0016421A" w:rsidRPr="00113BE0">
        <w:rPr>
          <w:position w:val="6"/>
          <w:sz w:val="18"/>
          <w:szCs w:val="18"/>
          <w:rtl/>
        </w:rPr>
        <w:instrText xml:space="preserve"> </w:instrText>
      </w:r>
      <w:r w:rsidR="0016421A" w:rsidRPr="00113BE0">
        <w:rPr>
          <w:position w:val="6"/>
          <w:sz w:val="18"/>
          <w:szCs w:val="18"/>
          <w:rtl/>
        </w:rPr>
      </w:r>
      <w:r w:rsidR="0016421A" w:rsidRPr="00113BE0">
        <w:rPr>
          <w:position w:val="6"/>
          <w:sz w:val="18"/>
          <w:szCs w:val="18"/>
          <w:rtl/>
        </w:rPr>
        <w:fldChar w:fldCharType="separate"/>
      </w:r>
      <w:r w:rsidR="0016421A" w:rsidRPr="00113BE0">
        <w:rPr>
          <w:rFonts w:hint="eastAsia"/>
          <w:position w:val="6"/>
          <w:sz w:val="18"/>
          <w:szCs w:val="18"/>
          <w:rtl/>
        </w:rPr>
        <w:t>’</w:t>
      </w:r>
      <w:r w:rsidR="0016421A" w:rsidRPr="00113BE0">
        <w:rPr>
          <w:position w:val="6"/>
          <w:sz w:val="18"/>
          <w:szCs w:val="18"/>
        </w:rPr>
        <w:t>1</w:t>
      </w:r>
      <w:r w:rsidR="0016421A" w:rsidRPr="00113BE0">
        <w:rPr>
          <w:position w:val="6"/>
          <w:sz w:val="18"/>
          <w:szCs w:val="18"/>
          <w:rtl/>
        </w:rPr>
        <w:t>‘</w:t>
      </w:r>
      <w:r w:rsidR="0016421A" w:rsidRPr="00113BE0">
        <w:rPr>
          <w:position w:val="6"/>
          <w:sz w:val="18"/>
          <w:szCs w:val="18"/>
          <w:rtl/>
        </w:rPr>
        <w:fldChar w:fldCharType="end"/>
      </w:r>
      <w:r w:rsidR="0016421A">
        <w:rPr>
          <w:rFonts w:hint="cs"/>
          <w:rtl/>
        </w:rPr>
        <w:t xml:space="preserve"> </w:t>
      </w:r>
      <w:r w:rsidR="000165DA">
        <w:rPr>
          <w:rFonts w:hint="cs"/>
          <w:rtl/>
          <w:lang w:bidi="ar-EG"/>
        </w:rPr>
        <w:t>ق</w:t>
      </w:r>
      <w:r w:rsidR="00113BE0">
        <w:rPr>
          <w:rFonts w:hint="cs"/>
          <w:rtl/>
          <w:lang w:bidi="ar-EG"/>
        </w:rPr>
        <w:t xml:space="preserve">ام بتضمين </w:t>
      </w:r>
      <w:r w:rsidR="000165DA">
        <w:rPr>
          <w:rFonts w:hint="cs"/>
          <w:rtl/>
          <w:lang w:bidi="ar-EG"/>
        </w:rPr>
        <w:t xml:space="preserve">التوصية </w:t>
      </w:r>
      <w:r w:rsidR="00113BE0" w:rsidRPr="00113BE0">
        <w:rPr>
          <w:lang w:val="en-GB" w:bidi="ar-EG"/>
        </w:rPr>
        <w:t>ITU</w:t>
      </w:r>
      <w:r w:rsidR="00113BE0">
        <w:rPr>
          <w:lang w:val="en-GB" w:bidi="ar-EG"/>
        </w:rPr>
        <w:noBreakHyphen/>
      </w:r>
      <w:r w:rsidR="00113BE0" w:rsidRPr="00113BE0">
        <w:rPr>
          <w:lang w:val="en-GB" w:bidi="ar-EG"/>
        </w:rPr>
        <w:t>R.</w:t>
      </w:r>
      <w:r w:rsidR="00113BE0">
        <w:rPr>
          <w:lang w:val="en-GB" w:bidi="ar-EG"/>
        </w:rPr>
        <w:t xml:space="preserve"> </w:t>
      </w:r>
      <w:proofErr w:type="gramStart"/>
      <w:r w:rsidR="00113BE0" w:rsidRPr="00113BE0">
        <w:rPr>
          <w:lang w:val="en-GB" w:bidi="ar-EG"/>
        </w:rPr>
        <w:t>S.[</w:t>
      </w:r>
      <w:proofErr w:type="gramEnd"/>
      <w:r w:rsidR="00113BE0" w:rsidRPr="00113BE0">
        <w:rPr>
          <w:lang w:val="en-GB" w:bidi="ar-EG"/>
        </w:rPr>
        <w:t>50/40</w:t>
      </w:r>
      <w:r w:rsidR="00113BE0">
        <w:rPr>
          <w:lang w:val="en-GB" w:bidi="ar-EG"/>
        </w:rPr>
        <w:t xml:space="preserve"> </w:t>
      </w:r>
      <w:r w:rsidR="00113BE0" w:rsidRPr="00113BE0">
        <w:rPr>
          <w:lang w:val="en-GB" w:bidi="ar-EG"/>
        </w:rPr>
        <w:t>GHZ</w:t>
      </w:r>
      <w:r w:rsidR="00113BE0">
        <w:rPr>
          <w:lang w:val="en-GB" w:bidi="ar-EG"/>
        </w:rPr>
        <w:t xml:space="preserve"> </w:t>
      </w:r>
      <w:r w:rsidR="00113BE0" w:rsidRPr="00113BE0">
        <w:rPr>
          <w:lang w:val="en-GB" w:bidi="ar-EG"/>
        </w:rPr>
        <w:t>SHARING</w:t>
      </w:r>
      <w:r w:rsidR="00113BE0">
        <w:rPr>
          <w:lang w:val="en-GB" w:bidi="ar-EG"/>
        </w:rPr>
        <w:t xml:space="preserve"> </w:t>
      </w:r>
      <w:r w:rsidR="00113BE0" w:rsidRPr="00113BE0">
        <w:rPr>
          <w:lang w:val="en-GB" w:bidi="ar-EG"/>
        </w:rPr>
        <w:t>METHODOLOGY]</w:t>
      </w:r>
      <w:r w:rsidR="00113BE0">
        <w:rPr>
          <w:rFonts w:hint="cs"/>
          <w:rtl/>
          <w:lang w:val="en-GB"/>
        </w:rPr>
        <w:t xml:space="preserve"> بالإحالة إليها في لوائح الراديو </w:t>
      </w:r>
      <w:r w:rsidR="00B41B1A">
        <w:rPr>
          <w:rFonts w:hint="cs"/>
          <w:rtl/>
          <w:lang w:val="en-GB"/>
        </w:rPr>
        <w:t xml:space="preserve">لتحديد المنهجية ومعايير التقاسم بين </w:t>
      </w:r>
      <w:r w:rsidR="009F0014" w:rsidRPr="009F0014">
        <w:rPr>
          <w:rtl/>
          <w:lang w:val="en-GB"/>
        </w:rPr>
        <w:t>الأنظمة غير المستقر</w:t>
      </w:r>
      <w:r w:rsidR="00113BE0">
        <w:rPr>
          <w:rFonts w:hint="cs"/>
          <w:rtl/>
          <w:lang w:val="en-GB"/>
        </w:rPr>
        <w:t>ة</w:t>
      </w:r>
      <w:r w:rsidR="009F0014" w:rsidRPr="009F0014">
        <w:rPr>
          <w:rtl/>
          <w:lang w:val="en-GB"/>
        </w:rPr>
        <w:t xml:space="preserve"> </w:t>
      </w:r>
      <w:r w:rsidR="009F0014">
        <w:rPr>
          <w:rFonts w:hint="cs"/>
          <w:rtl/>
          <w:lang w:val="en-GB"/>
        </w:rPr>
        <w:t>و</w:t>
      </w:r>
      <w:r w:rsidR="009F0014" w:rsidRPr="009F0014">
        <w:rPr>
          <w:rtl/>
          <w:lang w:val="en-GB"/>
        </w:rPr>
        <w:t>المستقر</w:t>
      </w:r>
      <w:r w:rsidR="00113BE0">
        <w:rPr>
          <w:rFonts w:hint="cs"/>
          <w:rtl/>
          <w:lang w:val="en-GB"/>
        </w:rPr>
        <w:t>ة</w:t>
      </w:r>
      <w:r w:rsidR="009F0014" w:rsidRPr="009F0014">
        <w:rPr>
          <w:rtl/>
          <w:lang w:val="en-GB"/>
        </w:rPr>
        <w:t xml:space="preserve"> بالنسبة إلى الأرض العاملة في الخدمة الثابتة الساتلية</w:t>
      </w:r>
      <w:r w:rsidR="009F0014">
        <w:rPr>
          <w:rFonts w:hint="cs"/>
          <w:rtl/>
          <w:lang w:val="en-GB"/>
        </w:rPr>
        <w:t xml:space="preserve"> </w:t>
      </w:r>
      <w:r w:rsidR="00B41B1A">
        <w:rPr>
          <w:rFonts w:hint="cs"/>
          <w:rtl/>
          <w:lang w:val="en-GB"/>
        </w:rPr>
        <w:t xml:space="preserve">في مدى </w:t>
      </w:r>
      <w:r w:rsidR="00113BE0">
        <w:rPr>
          <w:rFonts w:hint="cs"/>
          <w:rtl/>
          <w:lang w:bidi="ar-EG"/>
        </w:rPr>
        <w:t xml:space="preserve">التردد </w:t>
      </w:r>
      <w:r w:rsidR="00113BE0">
        <w:rPr>
          <w:lang w:bidi="ar-EG"/>
        </w:rPr>
        <w:t>GHz 51,4-37</w:t>
      </w:r>
      <w:r w:rsidR="00113BE0">
        <w:rPr>
          <w:rFonts w:hint="cs"/>
          <w:rtl/>
          <w:lang w:bidi="ar-EG"/>
        </w:rPr>
        <w:t>؛</w:t>
      </w:r>
    </w:p>
    <w:p w14:paraId="591A56CC" w14:textId="72334B38" w:rsidR="001336D4" w:rsidRDefault="001336D4" w:rsidP="00113BE0">
      <w:pPr>
        <w:rPr>
          <w:rtl/>
          <w:lang w:bidi="ar-EG"/>
        </w:rPr>
      </w:pPr>
      <w:proofErr w:type="gramStart"/>
      <w:r>
        <w:rPr>
          <w:rFonts w:hint="cs"/>
          <w:i/>
          <w:iCs/>
          <w:rtl/>
        </w:rPr>
        <w:t>د </w:t>
      </w:r>
      <w:r w:rsidRPr="005749DC">
        <w:rPr>
          <w:rFonts w:hint="cs"/>
          <w:i/>
          <w:iCs/>
          <w:rtl/>
        </w:rPr>
        <w:t>)</w:t>
      </w:r>
      <w:proofErr w:type="gramEnd"/>
      <w:r>
        <w:rPr>
          <w:rtl/>
        </w:rPr>
        <w:tab/>
      </w:r>
      <w:r w:rsidR="00B41B1A">
        <w:rPr>
          <w:rFonts w:hint="cs"/>
          <w:rtl/>
          <w:lang w:bidi="ar-EG"/>
        </w:rPr>
        <w:t xml:space="preserve">أن الرقم </w:t>
      </w:r>
      <w:r w:rsidR="00B41B1A" w:rsidRPr="00113BE0">
        <w:rPr>
          <w:rFonts w:hint="cs"/>
          <w:b/>
          <w:bCs/>
          <w:lang w:bidi="ar-EG"/>
        </w:rPr>
        <w:t>16</w:t>
      </w:r>
      <w:r w:rsidR="00113BE0" w:rsidRPr="00113BE0">
        <w:rPr>
          <w:b/>
          <w:bCs/>
          <w:lang w:bidi="ar-EG"/>
        </w:rPr>
        <w:t>.</w:t>
      </w:r>
      <w:r w:rsidR="00B41B1A" w:rsidRPr="00113BE0">
        <w:rPr>
          <w:rFonts w:hint="cs"/>
          <w:b/>
          <w:bCs/>
          <w:lang w:bidi="ar-EG"/>
        </w:rPr>
        <w:t>21</w:t>
      </w:r>
      <w:r w:rsidR="00B41B1A">
        <w:rPr>
          <w:rFonts w:hint="cs"/>
          <w:rtl/>
          <w:lang w:bidi="ar-EG"/>
        </w:rPr>
        <w:t xml:space="preserve"> لا يحتوي على حدود </w:t>
      </w:r>
      <w:r w:rsidR="00113BE0">
        <w:rPr>
          <w:rFonts w:hint="cs"/>
          <w:rtl/>
          <w:lang w:bidi="ar-EG"/>
        </w:rPr>
        <w:t>ل</w:t>
      </w:r>
      <w:r w:rsidR="00B41B1A">
        <w:rPr>
          <w:rFonts w:hint="cs"/>
          <w:rtl/>
          <w:lang w:bidi="ar-EG"/>
        </w:rPr>
        <w:t xml:space="preserve">كثافة تدفق القدرة </w:t>
      </w:r>
      <w:r w:rsidR="00113BE0">
        <w:rPr>
          <w:rFonts w:hint="cs"/>
          <w:rtl/>
          <w:lang w:bidi="ar-EG"/>
        </w:rPr>
        <w:t xml:space="preserve">يمكن تطبيقها </w:t>
      </w:r>
      <w:r w:rsidR="00B41B1A">
        <w:rPr>
          <w:rFonts w:hint="cs"/>
          <w:rtl/>
          <w:lang w:bidi="ar-EG"/>
        </w:rPr>
        <w:t>على سواتل الخدمة الثابتة الساتلية لحماية الخدمت</w:t>
      </w:r>
      <w:r w:rsidR="00113BE0">
        <w:rPr>
          <w:rFonts w:hint="cs"/>
          <w:rtl/>
          <w:lang w:bidi="ar-EG"/>
        </w:rPr>
        <w:t>ين</w:t>
      </w:r>
      <w:r w:rsidR="00B41B1A">
        <w:rPr>
          <w:rFonts w:hint="cs"/>
          <w:rtl/>
          <w:lang w:bidi="ar-EG"/>
        </w:rPr>
        <w:t xml:space="preserve"> الثابتة والمتنقلة </w:t>
      </w:r>
      <w:r w:rsidR="00113BE0">
        <w:rPr>
          <w:rFonts w:hint="cs"/>
          <w:rtl/>
          <w:lang w:bidi="ar-EG"/>
        </w:rPr>
        <w:t xml:space="preserve">التي لها </w:t>
      </w:r>
      <w:r w:rsidR="00B41B1A">
        <w:rPr>
          <w:rFonts w:hint="cs"/>
          <w:rtl/>
          <w:lang w:bidi="ar-EG"/>
        </w:rPr>
        <w:t xml:space="preserve">توزيعات في نطاق التردد </w:t>
      </w:r>
      <w:r w:rsidR="00113BE0">
        <w:rPr>
          <w:lang w:bidi="ar-EG"/>
        </w:rPr>
        <w:t>GHz 76-71</w:t>
      </w:r>
      <w:r>
        <w:rPr>
          <w:rFonts w:hint="cs"/>
          <w:rtl/>
          <w:lang w:bidi="ar-EG"/>
        </w:rPr>
        <w:t>؛</w:t>
      </w:r>
    </w:p>
    <w:p w14:paraId="6280C31F" w14:textId="0D01E715" w:rsidR="001336D4" w:rsidRDefault="001336D4" w:rsidP="001336D4">
      <w:pPr>
        <w:rPr>
          <w:rtl/>
          <w:lang w:bidi="ar-EG"/>
        </w:rPr>
      </w:pPr>
      <w:proofErr w:type="gramStart"/>
      <w:r>
        <w:rPr>
          <w:rFonts w:hint="cs"/>
          <w:i/>
          <w:iCs/>
          <w:rtl/>
        </w:rPr>
        <w:t>ه </w:t>
      </w:r>
      <w:r w:rsidRPr="005749DC">
        <w:rPr>
          <w:rFonts w:hint="cs"/>
          <w:i/>
          <w:iCs/>
          <w:rtl/>
        </w:rPr>
        <w:t>)</w:t>
      </w:r>
      <w:proofErr w:type="gramEnd"/>
      <w:r>
        <w:rPr>
          <w:rtl/>
        </w:rPr>
        <w:tab/>
      </w:r>
      <w:r w:rsidR="00B41B1A">
        <w:rPr>
          <w:rFonts w:hint="cs"/>
          <w:rtl/>
          <w:lang w:val="en-GB"/>
        </w:rPr>
        <w:t xml:space="preserve">أن نطاق التردد </w:t>
      </w:r>
      <w:r w:rsidR="00B41B1A">
        <w:t>GHz</w:t>
      </w:r>
      <w:r w:rsidR="00113BE0">
        <w:t xml:space="preserve"> 92-</w:t>
      </w:r>
      <w:r w:rsidR="00113BE0" w:rsidRPr="00E54DF0">
        <w:rPr>
          <w:rFonts w:hint="cs"/>
        </w:rPr>
        <w:t>86</w:t>
      </w:r>
      <w:r w:rsidR="00113BE0">
        <w:rPr>
          <w:rFonts w:hint="cs"/>
          <w:rtl/>
          <w:lang w:bidi="ar-EG"/>
        </w:rPr>
        <w:t xml:space="preserve"> </w:t>
      </w:r>
      <w:r w:rsidR="00E13CF7">
        <w:rPr>
          <w:rFonts w:hint="cs"/>
          <w:rtl/>
          <w:lang w:val="en-GB"/>
        </w:rPr>
        <w:t xml:space="preserve">موزع على أساس أولي </w:t>
      </w:r>
      <w:r w:rsidR="00113BE0">
        <w:rPr>
          <w:rFonts w:hint="cs"/>
          <w:rtl/>
          <w:lang w:val="en-GB"/>
        </w:rPr>
        <w:t>لخدمات</w:t>
      </w:r>
      <w:r w:rsidR="00E13CF7">
        <w:rPr>
          <w:rFonts w:hint="cs"/>
          <w:rtl/>
          <w:lang w:val="en-GB"/>
        </w:rPr>
        <w:t xml:space="preserve"> استكشاف الأرض الساتلية (</w:t>
      </w:r>
      <w:r w:rsidR="00113BE0">
        <w:rPr>
          <w:rFonts w:hint="cs"/>
          <w:rtl/>
          <w:lang w:val="en-GB"/>
        </w:rPr>
        <w:t>المنفعلة</w:t>
      </w:r>
      <w:r w:rsidR="00E13CF7">
        <w:rPr>
          <w:rFonts w:hint="cs"/>
          <w:rtl/>
          <w:lang w:val="en-GB"/>
        </w:rPr>
        <w:t>)، والفلك الراديوي، و</w:t>
      </w:r>
      <w:r w:rsidR="00113BE0">
        <w:rPr>
          <w:rFonts w:hint="cs"/>
          <w:rtl/>
          <w:lang w:val="en-GB"/>
        </w:rPr>
        <w:t>الأبحاث</w:t>
      </w:r>
      <w:r w:rsidR="00E13CF7">
        <w:rPr>
          <w:rFonts w:hint="cs"/>
          <w:rtl/>
          <w:lang w:val="en-GB"/>
        </w:rPr>
        <w:t xml:space="preserve"> الفضائية (</w:t>
      </w:r>
      <w:r w:rsidR="00113BE0">
        <w:rPr>
          <w:rFonts w:hint="cs"/>
          <w:rtl/>
          <w:lang w:val="en-GB"/>
        </w:rPr>
        <w:t>المنفعلة</w:t>
      </w:r>
      <w:r w:rsidR="00E13CF7">
        <w:rPr>
          <w:rFonts w:hint="cs"/>
          <w:rtl/>
          <w:lang w:val="en-GB"/>
        </w:rPr>
        <w:t xml:space="preserve">) </w:t>
      </w:r>
      <w:r w:rsidR="00113BE0">
        <w:rPr>
          <w:rFonts w:hint="cs"/>
          <w:rtl/>
          <w:lang w:val="en-GB"/>
        </w:rPr>
        <w:t>و</w:t>
      </w:r>
      <w:r w:rsidR="00E13CF7">
        <w:rPr>
          <w:rFonts w:hint="cs"/>
          <w:rtl/>
          <w:lang w:val="en-GB"/>
        </w:rPr>
        <w:t>التي ي</w:t>
      </w:r>
      <w:r w:rsidR="009F0014">
        <w:rPr>
          <w:rFonts w:hint="cs"/>
          <w:rtl/>
          <w:lang w:val="en-GB"/>
        </w:rPr>
        <w:t>جب</w:t>
      </w:r>
      <w:r w:rsidR="00E13CF7">
        <w:rPr>
          <w:rFonts w:hint="cs"/>
          <w:rtl/>
          <w:lang w:val="en-GB"/>
        </w:rPr>
        <w:t xml:space="preserve"> حمايتها</w:t>
      </w:r>
      <w:r>
        <w:rPr>
          <w:rFonts w:hint="cs"/>
          <w:rtl/>
          <w:lang w:bidi="ar-EG"/>
        </w:rPr>
        <w:t>؛</w:t>
      </w:r>
    </w:p>
    <w:p w14:paraId="00CA7580" w14:textId="091D6BE7" w:rsidR="001336D4" w:rsidRPr="00113BE0" w:rsidRDefault="001336D4" w:rsidP="001336D4">
      <w:pPr>
        <w:rPr>
          <w:rtl/>
        </w:rPr>
      </w:pPr>
      <w:proofErr w:type="gramStart"/>
      <w:r>
        <w:rPr>
          <w:rFonts w:hint="cs"/>
          <w:i/>
          <w:iCs/>
          <w:rtl/>
        </w:rPr>
        <w:t>و</w:t>
      </w:r>
      <w:r>
        <w:rPr>
          <w:rFonts w:hint="eastAsia"/>
          <w:i/>
          <w:iCs/>
          <w:rtl/>
        </w:rPr>
        <w:t> </w:t>
      </w:r>
      <w:r w:rsidRPr="005749DC">
        <w:rPr>
          <w:rFonts w:hint="cs"/>
          <w:i/>
          <w:iCs/>
          <w:rtl/>
        </w:rPr>
        <w:t>)</w:t>
      </w:r>
      <w:proofErr w:type="gramEnd"/>
      <w:r>
        <w:rPr>
          <w:rtl/>
        </w:rPr>
        <w:tab/>
      </w:r>
      <w:r w:rsidR="00E13CF7">
        <w:rPr>
          <w:rFonts w:hint="cs"/>
          <w:rtl/>
          <w:lang w:bidi="ar-EG"/>
        </w:rPr>
        <w:t xml:space="preserve">أن الرقم </w:t>
      </w:r>
      <w:r w:rsidR="00E13CF7" w:rsidRPr="00113BE0">
        <w:rPr>
          <w:rFonts w:hint="cs"/>
          <w:b/>
          <w:bCs/>
          <w:lang w:bidi="ar-EG"/>
        </w:rPr>
        <w:t>149</w:t>
      </w:r>
      <w:r w:rsidR="00113BE0" w:rsidRPr="00113BE0">
        <w:rPr>
          <w:b/>
          <w:bCs/>
          <w:lang w:bidi="ar-EG"/>
        </w:rPr>
        <w:t>.</w:t>
      </w:r>
      <w:r w:rsidR="00E13CF7" w:rsidRPr="00113BE0">
        <w:rPr>
          <w:rFonts w:hint="cs"/>
          <w:b/>
          <w:bCs/>
          <w:lang w:bidi="ar-EG"/>
        </w:rPr>
        <w:t>5</w:t>
      </w:r>
      <w:r w:rsidR="00E13CF7">
        <w:rPr>
          <w:rFonts w:hint="cs"/>
          <w:rtl/>
          <w:lang w:bidi="ar-EG"/>
        </w:rPr>
        <w:t xml:space="preserve"> يشير إلى أن </w:t>
      </w:r>
      <w:r w:rsidR="00113BE0">
        <w:rPr>
          <w:rFonts w:hint="cs"/>
          <w:rtl/>
          <w:lang w:bidi="ar-EG"/>
        </w:rPr>
        <w:t xml:space="preserve">هناك </w:t>
      </w:r>
      <w:r w:rsidR="00E13CF7">
        <w:rPr>
          <w:rFonts w:hint="cs"/>
          <w:rtl/>
          <w:lang w:bidi="ar-EG"/>
        </w:rPr>
        <w:t xml:space="preserve">عمليات رصد </w:t>
      </w:r>
      <w:r w:rsidR="00113BE0">
        <w:rPr>
          <w:rFonts w:hint="cs"/>
          <w:rtl/>
          <w:lang w:bidi="ar-EG"/>
        </w:rPr>
        <w:t xml:space="preserve">لخدمة </w:t>
      </w:r>
      <w:r w:rsidR="00E13CF7">
        <w:rPr>
          <w:rFonts w:hint="cs"/>
          <w:rtl/>
          <w:lang w:bidi="ar-EG"/>
        </w:rPr>
        <w:t>الفلك الراديوي تُجرى في نطاق التردد</w:t>
      </w:r>
      <w:r w:rsidR="00113BE0">
        <w:rPr>
          <w:rFonts w:hint="cs"/>
          <w:rtl/>
          <w:lang w:bidi="ar-EG"/>
        </w:rPr>
        <w:t xml:space="preserve"> و</w:t>
      </w:r>
      <w:r w:rsidR="00113BE0">
        <w:rPr>
          <w:lang w:bidi="ar-EG"/>
        </w:rPr>
        <w:t>GHz </w:t>
      </w:r>
      <w:r w:rsidR="00113BE0" w:rsidRPr="00E54DF0">
        <w:rPr>
          <w:lang w:bidi="ar-EG"/>
        </w:rPr>
        <w:t>86</w:t>
      </w:r>
      <w:r w:rsidR="00113BE0">
        <w:rPr>
          <w:lang w:bidi="ar-EG"/>
        </w:rPr>
        <w:t>-76</w:t>
      </w:r>
      <w:r w:rsidR="00E13CF7">
        <w:rPr>
          <w:rFonts w:hint="cs"/>
          <w:rtl/>
          <w:lang w:val="en-GB"/>
        </w:rPr>
        <w:t xml:space="preserve"> و</w:t>
      </w:r>
      <w:r w:rsidR="00E13CF7" w:rsidRPr="00113BE0">
        <w:rPr>
          <w:rFonts w:hint="cs"/>
          <w:rtl/>
        </w:rPr>
        <w:t xml:space="preserve">أنه قد يتعيَّن </w:t>
      </w:r>
      <w:r w:rsidR="00D254A9">
        <w:rPr>
          <w:rFonts w:hint="cs"/>
          <w:rtl/>
        </w:rPr>
        <w:t>تحديد</w:t>
      </w:r>
      <w:r w:rsidR="00E13CF7" w:rsidRPr="00113BE0">
        <w:rPr>
          <w:rFonts w:hint="cs"/>
          <w:rtl/>
        </w:rPr>
        <w:t xml:space="preserve"> تدابير تخفيف في هذا الصدد</w:t>
      </w:r>
      <w:r w:rsidR="00113BE0">
        <w:rPr>
          <w:rFonts w:hint="cs"/>
          <w:rtl/>
        </w:rPr>
        <w:t>،</w:t>
      </w:r>
    </w:p>
    <w:p w14:paraId="732E44F6" w14:textId="77777777" w:rsidR="005749DC" w:rsidRPr="004763BC" w:rsidRDefault="005749DC" w:rsidP="005749DC">
      <w:pPr>
        <w:pStyle w:val="Call"/>
      </w:pPr>
      <w:r w:rsidRPr="004763BC">
        <w:rPr>
          <w:rtl/>
        </w:rPr>
        <w:t>يقـرر أن يدعو قطاع الاتصالات الراديوية</w:t>
      </w:r>
    </w:p>
    <w:p w14:paraId="5118838F" w14:textId="77777777" w:rsidR="005749DC" w:rsidRPr="004763BC" w:rsidRDefault="005749DC" w:rsidP="005749DC">
      <w:pPr>
        <w:rPr>
          <w:rtl/>
        </w:rPr>
      </w:pPr>
      <w:r w:rsidRPr="004763BC">
        <w:rPr>
          <w:rFonts w:hint="cs"/>
          <w:rtl/>
        </w:rPr>
        <w:t>إلى أن يُجري ويستكمل ما يلي في </w:t>
      </w:r>
      <w:r w:rsidRPr="004763BC">
        <w:rPr>
          <w:rtl/>
          <w:lang w:bidi="ar"/>
        </w:rPr>
        <w:t>الوقت المناسب</w:t>
      </w:r>
      <w:r w:rsidRPr="004763BC">
        <w:rPr>
          <w:rtl/>
        </w:rPr>
        <w:t xml:space="preserve"> </w:t>
      </w:r>
      <w:r w:rsidRPr="004763BC">
        <w:rPr>
          <w:rFonts w:hint="cs"/>
          <w:rtl/>
        </w:rPr>
        <w:t>قبل ا</w:t>
      </w:r>
      <w:r w:rsidRPr="004763BC">
        <w:rPr>
          <w:rtl/>
        </w:rPr>
        <w:t>لمؤتمر العالمي للاتصالات الراديوية لعام</w:t>
      </w:r>
      <w:r w:rsidRPr="004763BC">
        <w:rPr>
          <w:rFonts w:hint="cs"/>
          <w:rtl/>
        </w:rPr>
        <w:t> </w:t>
      </w:r>
      <w:r w:rsidRPr="00E54DF0">
        <w:t>2023</w:t>
      </w:r>
      <w:r w:rsidRPr="004763BC">
        <w:rPr>
          <w:rFonts w:hint="cs"/>
          <w:rtl/>
        </w:rPr>
        <w:t>:</w:t>
      </w:r>
    </w:p>
    <w:p w14:paraId="347BEEF9" w14:textId="36DF98F5" w:rsidR="005749DC" w:rsidRPr="004763BC" w:rsidRDefault="005749DC" w:rsidP="005749DC">
      <w:pPr>
        <w:rPr>
          <w:rtl/>
        </w:rPr>
      </w:pPr>
      <w:r w:rsidRPr="00E54DF0">
        <w:t>1</w:t>
      </w:r>
      <w:r w:rsidRPr="005F6DF5">
        <w:rPr>
          <w:rtl/>
        </w:rPr>
        <w:tab/>
      </w:r>
      <w:r w:rsidRPr="005F6DF5">
        <w:rPr>
          <w:rtl/>
          <w:lang w:bidi="ar"/>
        </w:rPr>
        <w:t xml:space="preserve">دراسات </w:t>
      </w:r>
      <w:r w:rsidRPr="005F6DF5">
        <w:rPr>
          <w:rFonts w:hint="cs"/>
          <w:rtl/>
          <w:lang w:bidi="ar"/>
        </w:rPr>
        <w:t>تنظر في الاحتياجات</w:t>
      </w:r>
      <w:r w:rsidRPr="005F6DF5">
        <w:rPr>
          <w:rtl/>
          <w:lang w:bidi="ar"/>
        </w:rPr>
        <w:t xml:space="preserve"> </w:t>
      </w:r>
      <w:r w:rsidRPr="005F6DF5">
        <w:rPr>
          <w:rFonts w:hint="cs"/>
          <w:rtl/>
          <w:lang w:bidi="ar"/>
        </w:rPr>
        <w:t>ال</w:t>
      </w:r>
      <w:r w:rsidRPr="005F6DF5">
        <w:rPr>
          <w:rtl/>
          <w:lang w:bidi="ar"/>
        </w:rPr>
        <w:t>إضافية</w:t>
      </w:r>
      <w:r w:rsidRPr="005F6DF5">
        <w:rPr>
          <w:rFonts w:hint="cs"/>
          <w:rtl/>
          <w:lang w:bidi="ar"/>
        </w:rPr>
        <w:t xml:space="preserve"> من</w:t>
      </w:r>
      <w:r w:rsidRPr="005F6DF5">
        <w:rPr>
          <w:rtl/>
          <w:lang w:bidi="ar"/>
        </w:rPr>
        <w:t xml:space="preserve"> الطيف </w:t>
      </w:r>
      <w:r w:rsidR="007269EC">
        <w:rPr>
          <w:rFonts w:hint="cs"/>
          <w:rtl/>
          <w:lang w:bidi="ar"/>
        </w:rPr>
        <w:t xml:space="preserve">لتطوير </w:t>
      </w:r>
      <w:r w:rsidR="009F0014" w:rsidRPr="005F6DF5">
        <w:rPr>
          <w:rtl/>
          <w:lang w:bidi="ar"/>
        </w:rPr>
        <w:t>الأنظمة الساتلية غير المستقر</w:t>
      </w:r>
      <w:r w:rsidR="007269EC">
        <w:rPr>
          <w:rFonts w:hint="cs"/>
          <w:rtl/>
          <w:lang w:bidi="ar"/>
        </w:rPr>
        <w:t>ة</w:t>
      </w:r>
      <w:r w:rsidR="009F0014" w:rsidRPr="005F6DF5">
        <w:rPr>
          <w:rtl/>
          <w:lang w:bidi="ar"/>
        </w:rPr>
        <w:t xml:space="preserve"> بالنسبة إلى الأرض العاملة في الخدمة الثابتة الساتلية</w:t>
      </w:r>
      <w:r w:rsidR="009F0014" w:rsidRPr="005F6DF5">
        <w:rPr>
          <w:rFonts w:hint="cs"/>
          <w:rtl/>
          <w:lang w:bidi="ar"/>
        </w:rPr>
        <w:t xml:space="preserve"> </w:t>
      </w:r>
      <w:r w:rsidR="0080383A" w:rsidRPr="005F6DF5">
        <w:rPr>
          <w:rFonts w:hint="cs"/>
          <w:rtl/>
          <w:lang w:bidi="ar"/>
        </w:rPr>
        <w:t xml:space="preserve">في نطاقي </w:t>
      </w:r>
      <w:r w:rsidR="007269EC">
        <w:rPr>
          <w:rFonts w:hint="cs"/>
          <w:rtl/>
          <w:lang w:bidi="ar-EG"/>
        </w:rPr>
        <w:t xml:space="preserve">التردد </w:t>
      </w:r>
      <w:r w:rsidR="007269EC">
        <w:rPr>
          <w:lang w:bidi="ar-EG"/>
        </w:rPr>
        <w:t>GHz 76-71</w:t>
      </w:r>
      <w:r w:rsidR="007269EC">
        <w:rPr>
          <w:rFonts w:hint="cs"/>
          <w:rtl/>
          <w:lang w:bidi="ar-EG"/>
        </w:rPr>
        <w:t xml:space="preserve"> </w:t>
      </w:r>
      <w:r w:rsidR="0080383A" w:rsidRPr="005F6DF5">
        <w:rPr>
          <w:rFonts w:hint="cs"/>
          <w:rtl/>
          <w:lang w:val="en-GB"/>
        </w:rPr>
        <w:t>و</w:t>
      </w:r>
      <w:r w:rsidR="0080383A" w:rsidRPr="005F6DF5">
        <w:t>GHz</w:t>
      </w:r>
      <w:r w:rsidR="007269EC">
        <w:t xml:space="preserve"> 86-81</w:t>
      </w:r>
      <w:r w:rsidR="0080383A" w:rsidRPr="005F6DF5">
        <w:rPr>
          <w:rFonts w:hint="cs"/>
          <w:rtl/>
        </w:rPr>
        <w:t>،</w:t>
      </w:r>
      <w:r w:rsidRPr="005F6DF5">
        <w:rPr>
          <w:rFonts w:hint="cs"/>
          <w:rtl/>
          <w:lang w:bidi="ar"/>
        </w:rPr>
        <w:t xml:space="preserve"> </w:t>
      </w:r>
      <w:r w:rsidR="0080383A" w:rsidRPr="005F6DF5">
        <w:rPr>
          <w:rFonts w:hint="cs"/>
          <w:rtl/>
          <w:lang w:bidi="ar"/>
        </w:rPr>
        <w:t>و</w:t>
      </w:r>
      <w:r w:rsidRPr="005F6DF5">
        <w:rPr>
          <w:rtl/>
          <w:lang w:bidi="ar"/>
        </w:rPr>
        <w:t xml:space="preserve">الشروط </w:t>
      </w:r>
      <w:r w:rsidRPr="005F6DF5">
        <w:rPr>
          <w:rFonts w:hint="cs"/>
          <w:rtl/>
          <w:lang w:bidi="ar"/>
        </w:rPr>
        <w:t>التقنية</w:t>
      </w:r>
      <w:r w:rsidRPr="005F6DF5">
        <w:rPr>
          <w:rtl/>
          <w:lang w:bidi="ar"/>
        </w:rPr>
        <w:t xml:space="preserve"> </w:t>
      </w:r>
      <w:r w:rsidRPr="005F6DF5">
        <w:rPr>
          <w:rFonts w:hint="cs"/>
          <w:rtl/>
          <w:lang w:bidi="ar"/>
        </w:rPr>
        <w:t>ل</w:t>
      </w:r>
      <w:r w:rsidRPr="005F6DF5">
        <w:rPr>
          <w:rtl/>
          <w:lang w:bidi="ar"/>
        </w:rPr>
        <w:t xml:space="preserve">استخدامها، وإمكانية تحقيق الاستخدام الأمثل </w:t>
      </w:r>
      <w:r w:rsidRPr="005F6DF5">
        <w:rPr>
          <w:rFonts w:hint="cs"/>
          <w:rtl/>
          <w:lang w:bidi="ar"/>
        </w:rPr>
        <w:t>لنطاقات</w:t>
      </w:r>
      <w:r w:rsidRPr="005F6DF5">
        <w:rPr>
          <w:rtl/>
          <w:lang w:bidi="ar"/>
        </w:rPr>
        <w:t xml:space="preserve"> </w:t>
      </w:r>
      <w:r w:rsidRPr="005F6DF5">
        <w:rPr>
          <w:rFonts w:hint="cs"/>
          <w:rtl/>
          <w:lang w:bidi="ar"/>
        </w:rPr>
        <w:t xml:space="preserve">التردد </w:t>
      </w:r>
      <w:r w:rsidRPr="005F6DF5">
        <w:rPr>
          <w:rtl/>
          <w:lang w:bidi="ar"/>
        </w:rPr>
        <w:t xml:space="preserve">هذه بهدف </w:t>
      </w:r>
      <w:r w:rsidR="0080383A" w:rsidRPr="005F6DF5">
        <w:rPr>
          <w:rFonts w:hint="cs"/>
          <w:rtl/>
          <w:lang w:bidi="ar"/>
        </w:rPr>
        <w:t>الارتقاء</w:t>
      </w:r>
      <w:r w:rsidRPr="005F6DF5">
        <w:rPr>
          <w:rtl/>
          <w:lang w:bidi="ar"/>
        </w:rPr>
        <w:t xml:space="preserve"> </w:t>
      </w:r>
      <w:r w:rsidR="0080383A" w:rsidRPr="005F6DF5">
        <w:rPr>
          <w:rFonts w:hint="cs"/>
          <w:rtl/>
          <w:lang w:bidi="ar"/>
        </w:rPr>
        <w:t>ب</w:t>
      </w:r>
      <w:r w:rsidRPr="005F6DF5">
        <w:rPr>
          <w:rtl/>
          <w:lang w:bidi="ar"/>
        </w:rPr>
        <w:t>كفاءة</w:t>
      </w:r>
      <w:r w:rsidRPr="005F6DF5">
        <w:rPr>
          <w:rFonts w:hint="cs"/>
          <w:rtl/>
          <w:lang w:bidi="ar"/>
        </w:rPr>
        <w:t xml:space="preserve"> استخدام </w:t>
      </w:r>
      <w:r w:rsidRPr="005F6DF5">
        <w:rPr>
          <w:rtl/>
          <w:lang w:bidi="ar"/>
        </w:rPr>
        <w:t>الطيف؛</w:t>
      </w:r>
    </w:p>
    <w:p w14:paraId="73D19228" w14:textId="5D07DF9C" w:rsidR="005749DC" w:rsidRPr="00BD5739" w:rsidRDefault="005749DC" w:rsidP="00F7342A">
      <w:pPr>
        <w:rPr>
          <w:spacing w:val="-2"/>
          <w:rtl/>
          <w:lang w:val="en-GB"/>
        </w:rPr>
      </w:pPr>
      <w:r w:rsidRPr="00BD5739">
        <w:rPr>
          <w:spacing w:val="-2"/>
        </w:rPr>
        <w:lastRenderedPageBreak/>
        <w:t>2</w:t>
      </w:r>
      <w:r w:rsidRPr="00BD5739">
        <w:rPr>
          <w:spacing w:val="-2"/>
        </w:rPr>
        <w:tab/>
      </w:r>
      <w:r w:rsidR="0080383A" w:rsidRPr="00BD5739">
        <w:rPr>
          <w:rFonts w:hint="cs"/>
          <w:spacing w:val="-2"/>
          <w:rtl/>
          <w:lang w:bidi="ar-EG"/>
        </w:rPr>
        <w:t>دراسات عن المسائل</w:t>
      </w:r>
      <w:r w:rsidR="00BB5203" w:rsidRPr="00BD5739">
        <w:rPr>
          <w:rFonts w:hint="cs"/>
          <w:spacing w:val="-2"/>
          <w:rtl/>
          <w:lang w:bidi="ar-EG"/>
        </w:rPr>
        <w:t xml:space="preserve"> التقنية والتشغيلية </w:t>
      </w:r>
      <w:r w:rsidR="007269EC" w:rsidRPr="00BD5739">
        <w:rPr>
          <w:rFonts w:hint="cs"/>
          <w:spacing w:val="-2"/>
          <w:rtl/>
          <w:lang w:bidi="ar-EG"/>
        </w:rPr>
        <w:t xml:space="preserve">من أجل </w:t>
      </w:r>
      <w:r w:rsidR="00BB5203" w:rsidRPr="00BD5739">
        <w:rPr>
          <w:rFonts w:hint="cs"/>
          <w:spacing w:val="-2"/>
          <w:rtl/>
          <w:lang w:bidi="ar-EG"/>
        </w:rPr>
        <w:t xml:space="preserve">تشغيل وصلات التغذية فيما يتعلق </w:t>
      </w:r>
      <w:r w:rsidR="009C2278" w:rsidRPr="00BD5739">
        <w:rPr>
          <w:rFonts w:hint="cs"/>
          <w:spacing w:val="-2"/>
          <w:rtl/>
          <w:lang w:bidi="ar-EG"/>
        </w:rPr>
        <w:t>ب</w:t>
      </w:r>
      <w:r w:rsidR="009C2278" w:rsidRPr="00BD5739">
        <w:rPr>
          <w:spacing w:val="-2"/>
          <w:rtl/>
          <w:lang w:bidi="ar-EG"/>
        </w:rPr>
        <w:t>الأنظمة الساتلية غير المستقر</w:t>
      </w:r>
      <w:r w:rsidR="007269EC" w:rsidRPr="00BD5739">
        <w:rPr>
          <w:rFonts w:hint="cs"/>
          <w:spacing w:val="-2"/>
          <w:rtl/>
          <w:lang w:bidi="ar-EG"/>
        </w:rPr>
        <w:t>ة</w:t>
      </w:r>
      <w:r w:rsidR="009C2278" w:rsidRPr="00BD5739">
        <w:rPr>
          <w:spacing w:val="-2"/>
          <w:rtl/>
          <w:lang w:bidi="ar-EG"/>
        </w:rPr>
        <w:t xml:space="preserve"> بالنسبة إلى الأرض العاملة في الخدمة الثابتة الساتلية</w:t>
      </w:r>
      <w:r w:rsidR="009C2278" w:rsidRPr="00BD5739">
        <w:rPr>
          <w:rFonts w:hint="cs"/>
          <w:spacing w:val="-2"/>
          <w:rtl/>
          <w:lang w:bidi="ar-EG"/>
        </w:rPr>
        <w:t xml:space="preserve"> </w:t>
      </w:r>
      <w:r w:rsidR="00BB5203" w:rsidRPr="00BD5739">
        <w:rPr>
          <w:rFonts w:hint="cs"/>
          <w:spacing w:val="-2"/>
          <w:rtl/>
          <w:lang w:bidi="ar-EG"/>
        </w:rPr>
        <w:t>في نطاق</w:t>
      </w:r>
      <w:r w:rsidR="007002C5" w:rsidRPr="00BD5739">
        <w:rPr>
          <w:rFonts w:hint="cs"/>
          <w:spacing w:val="-2"/>
          <w:rtl/>
          <w:lang w:bidi="ar-EG"/>
        </w:rPr>
        <w:t>ي</w:t>
      </w:r>
      <w:r w:rsidR="00BB5203" w:rsidRPr="00BD5739">
        <w:rPr>
          <w:rFonts w:hint="cs"/>
          <w:spacing w:val="-2"/>
          <w:rtl/>
          <w:lang w:bidi="ar-EG"/>
        </w:rPr>
        <w:t xml:space="preserve"> التردد </w:t>
      </w:r>
      <w:r w:rsidR="007269EC" w:rsidRPr="00BD5739">
        <w:rPr>
          <w:spacing w:val="-2"/>
          <w:lang w:bidi="ar-EG"/>
        </w:rPr>
        <w:t>GHz 76-71</w:t>
      </w:r>
      <w:r w:rsidR="007269EC" w:rsidRPr="00BD5739">
        <w:rPr>
          <w:rFonts w:hint="cs"/>
          <w:spacing w:val="-2"/>
          <w:rtl/>
          <w:lang w:bidi="ar-EG"/>
        </w:rPr>
        <w:t xml:space="preserve"> </w:t>
      </w:r>
      <w:r w:rsidR="00BB5203" w:rsidRPr="00BD5739">
        <w:rPr>
          <w:rFonts w:hint="cs"/>
          <w:spacing w:val="-2"/>
          <w:rtl/>
          <w:lang w:val="en-GB"/>
        </w:rPr>
        <w:t>(فضاء-أرض وإمكانية توزيع جديد</w:t>
      </w:r>
      <w:r w:rsidR="007002C5" w:rsidRPr="00BD5739">
        <w:rPr>
          <w:rFonts w:hint="cs"/>
          <w:spacing w:val="-2"/>
          <w:rtl/>
          <w:lang w:val="en-GB"/>
        </w:rPr>
        <w:t xml:space="preserve"> محتمل</w:t>
      </w:r>
      <w:r w:rsidR="00BB5203" w:rsidRPr="00BD5739">
        <w:rPr>
          <w:rFonts w:hint="cs"/>
          <w:spacing w:val="-2"/>
          <w:rtl/>
          <w:lang w:val="en-GB"/>
        </w:rPr>
        <w:t xml:space="preserve"> لتشغيل </w:t>
      </w:r>
      <w:r w:rsidR="007269EC" w:rsidRPr="00BD5739">
        <w:rPr>
          <w:rFonts w:hint="cs"/>
          <w:spacing w:val="-2"/>
          <w:rtl/>
          <w:lang w:val="en-GB"/>
        </w:rPr>
        <w:t xml:space="preserve">وصلات التغذية في النطاق العكسي </w:t>
      </w:r>
      <w:r w:rsidR="007002C5" w:rsidRPr="00BD5739">
        <w:rPr>
          <w:rFonts w:hint="cs"/>
          <w:spacing w:val="-2"/>
          <w:rtl/>
          <w:lang w:val="en-GB"/>
        </w:rPr>
        <w:t>في</w:t>
      </w:r>
      <w:r w:rsidR="007269EC" w:rsidRPr="00BD5739">
        <w:rPr>
          <w:rFonts w:hint="cs"/>
          <w:spacing w:val="-2"/>
          <w:rtl/>
          <w:lang w:val="en-GB"/>
        </w:rPr>
        <w:t xml:space="preserve"> </w:t>
      </w:r>
      <w:r w:rsidR="007002C5" w:rsidRPr="00BD5739">
        <w:rPr>
          <w:rFonts w:hint="cs"/>
          <w:spacing w:val="-2"/>
          <w:rtl/>
          <w:lang w:val="en-GB"/>
        </w:rPr>
        <w:t>الاتجاه</w:t>
      </w:r>
      <w:r w:rsidR="007269EC" w:rsidRPr="00BD5739">
        <w:rPr>
          <w:rFonts w:hint="cs"/>
          <w:spacing w:val="-2"/>
          <w:rtl/>
          <w:lang w:val="en-GB"/>
        </w:rPr>
        <w:t xml:space="preserve"> </w:t>
      </w:r>
      <w:r w:rsidR="007002C5" w:rsidRPr="00BD5739">
        <w:rPr>
          <w:rFonts w:hint="cs"/>
          <w:spacing w:val="-2"/>
          <w:rtl/>
          <w:lang w:val="en-GB"/>
        </w:rPr>
        <w:t>أرض-فضاء) و</w:t>
      </w:r>
      <w:r w:rsidR="007269EC" w:rsidRPr="00BD5739">
        <w:rPr>
          <w:spacing w:val="-2"/>
        </w:rPr>
        <w:t>GHz 86-81</w:t>
      </w:r>
      <w:r w:rsidR="007269EC" w:rsidRPr="00BD5739">
        <w:rPr>
          <w:rFonts w:hint="cs"/>
          <w:spacing w:val="-2"/>
          <w:rtl/>
          <w:lang w:val="en-GB"/>
        </w:rPr>
        <w:t xml:space="preserve"> </w:t>
      </w:r>
      <w:r w:rsidR="007002C5" w:rsidRPr="00BD5739">
        <w:rPr>
          <w:rFonts w:hint="cs"/>
          <w:spacing w:val="-2"/>
          <w:rtl/>
          <w:lang w:val="en-GB"/>
        </w:rPr>
        <w:t>(أرض-فضاء) وكذلك النظر في</w:t>
      </w:r>
      <w:r w:rsidR="007269EC" w:rsidRPr="00BD5739">
        <w:rPr>
          <w:rFonts w:hint="eastAsia"/>
          <w:spacing w:val="-2"/>
          <w:rtl/>
          <w:lang w:val="en-GB"/>
        </w:rPr>
        <w:t> </w:t>
      </w:r>
      <w:r w:rsidR="007002C5" w:rsidRPr="00BD5739">
        <w:rPr>
          <w:rFonts w:hint="cs"/>
          <w:spacing w:val="-2"/>
          <w:rtl/>
          <w:lang w:val="en-GB"/>
        </w:rPr>
        <w:t>الأحكام التنظيمية</w:t>
      </w:r>
      <w:r w:rsidR="00F7342A" w:rsidRPr="00BD5739">
        <w:rPr>
          <w:rFonts w:hint="cs"/>
          <w:spacing w:val="-2"/>
          <w:rtl/>
          <w:lang w:val="en-GB"/>
        </w:rPr>
        <w:t xml:space="preserve"> في</w:t>
      </w:r>
      <w:r w:rsidR="00BD5739">
        <w:rPr>
          <w:rFonts w:hint="eastAsia"/>
          <w:spacing w:val="-2"/>
          <w:rtl/>
          <w:lang w:val="en-GB"/>
        </w:rPr>
        <w:t> </w:t>
      </w:r>
      <w:r w:rsidR="00F7342A" w:rsidRPr="00BD5739">
        <w:rPr>
          <w:rFonts w:hint="cs"/>
          <w:spacing w:val="-2"/>
          <w:rtl/>
          <w:lang w:val="en-GB"/>
        </w:rPr>
        <w:t xml:space="preserve">بعض </w:t>
      </w:r>
      <w:r w:rsidR="007269EC" w:rsidRPr="00BD5739">
        <w:rPr>
          <w:rFonts w:hint="cs"/>
          <w:spacing w:val="-2"/>
          <w:rtl/>
          <w:lang w:val="en-GB"/>
        </w:rPr>
        <w:t xml:space="preserve">أجزاء هذين النطاقين أو فيهما بالكامل </w:t>
      </w:r>
      <w:r w:rsidR="00F7342A" w:rsidRPr="00BD5739">
        <w:rPr>
          <w:rFonts w:hint="cs"/>
          <w:spacing w:val="-2"/>
          <w:rtl/>
          <w:lang w:val="en-GB"/>
        </w:rPr>
        <w:t xml:space="preserve">فيما يتعلق </w:t>
      </w:r>
      <w:r w:rsidR="009C2278" w:rsidRPr="00BD5739">
        <w:rPr>
          <w:rFonts w:hint="cs"/>
          <w:spacing w:val="-2"/>
          <w:rtl/>
          <w:lang w:val="en-GB"/>
        </w:rPr>
        <w:t>ب</w:t>
      </w:r>
      <w:r w:rsidR="009C2278" w:rsidRPr="00BD5739">
        <w:rPr>
          <w:spacing w:val="-2"/>
          <w:rtl/>
          <w:lang w:val="en-GB"/>
        </w:rPr>
        <w:t>الأنظمة الساتلية غير المستقر</w:t>
      </w:r>
      <w:r w:rsidR="007269EC" w:rsidRPr="00BD5739">
        <w:rPr>
          <w:rFonts w:hint="cs"/>
          <w:spacing w:val="-2"/>
          <w:rtl/>
          <w:lang w:val="en-GB"/>
        </w:rPr>
        <w:t>ة</w:t>
      </w:r>
      <w:r w:rsidR="009C2278" w:rsidRPr="00BD5739">
        <w:rPr>
          <w:spacing w:val="-2"/>
          <w:rtl/>
          <w:lang w:val="en-GB"/>
        </w:rPr>
        <w:t xml:space="preserve"> بالنسبة إلى الأرض </w:t>
      </w:r>
      <w:r w:rsidR="00F7342A" w:rsidRPr="00BD5739">
        <w:rPr>
          <w:rFonts w:hint="cs"/>
          <w:spacing w:val="-2"/>
          <w:rtl/>
          <w:lang w:val="en-GB"/>
        </w:rPr>
        <w:t xml:space="preserve">التي تنسق </w:t>
      </w:r>
      <w:r w:rsidR="004B1429" w:rsidRPr="00BD5739">
        <w:rPr>
          <w:rFonts w:hint="cs"/>
          <w:spacing w:val="-2"/>
          <w:rtl/>
          <w:lang w:val="en-GB"/>
        </w:rPr>
        <w:t xml:space="preserve">وتتقاسم الترددات </w:t>
      </w:r>
      <w:r w:rsidR="00F7342A" w:rsidRPr="00BD5739">
        <w:rPr>
          <w:rFonts w:hint="cs"/>
          <w:spacing w:val="-2"/>
          <w:rtl/>
          <w:lang w:val="en-GB"/>
        </w:rPr>
        <w:t xml:space="preserve">مع كل من </w:t>
      </w:r>
      <w:r w:rsidR="009C2278" w:rsidRPr="00BD5739">
        <w:rPr>
          <w:spacing w:val="-2"/>
          <w:rtl/>
          <w:lang w:val="en-GB"/>
        </w:rPr>
        <w:t>الأنظمة الساتلية المستقر</w:t>
      </w:r>
      <w:r w:rsidR="004B1429" w:rsidRPr="00BD5739">
        <w:rPr>
          <w:rFonts w:hint="cs"/>
          <w:spacing w:val="-2"/>
          <w:rtl/>
          <w:lang w:val="en-GB"/>
        </w:rPr>
        <w:t>ة</w:t>
      </w:r>
      <w:r w:rsidR="009C2278" w:rsidRPr="00BD5739">
        <w:rPr>
          <w:spacing w:val="-2"/>
          <w:rtl/>
          <w:lang w:val="en-GB"/>
        </w:rPr>
        <w:t xml:space="preserve"> </w:t>
      </w:r>
      <w:r w:rsidR="004B1429" w:rsidRPr="00BD5739">
        <w:rPr>
          <w:rFonts w:hint="cs"/>
          <w:spacing w:val="-2"/>
          <w:rtl/>
          <w:lang w:val="en-GB"/>
        </w:rPr>
        <w:t>و</w:t>
      </w:r>
      <w:r w:rsidR="009C2278" w:rsidRPr="00BD5739">
        <w:rPr>
          <w:spacing w:val="-2"/>
          <w:rtl/>
          <w:lang w:val="en-GB"/>
        </w:rPr>
        <w:t>غير المستقر</w:t>
      </w:r>
      <w:r w:rsidR="004B1429" w:rsidRPr="00BD5739">
        <w:rPr>
          <w:rFonts w:hint="cs"/>
          <w:spacing w:val="-2"/>
          <w:rtl/>
          <w:lang w:val="en-GB"/>
        </w:rPr>
        <w:t>ة</w:t>
      </w:r>
      <w:r w:rsidR="009C2278" w:rsidRPr="00BD5739">
        <w:rPr>
          <w:spacing w:val="-2"/>
          <w:rtl/>
          <w:lang w:val="en-GB"/>
        </w:rPr>
        <w:t xml:space="preserve"> بالنسبة إلى الأرض </w:t>
      </w:r>
      <w:r w:rsidR="004B1429" w:rsidRPr="00BD5739">
        <w:rPr>
          <w:rFonts w:hint="cs"/>
          <w:spacing w:val="-2"/>
          <w:rtl/>
          <w:lang w:val="en-GB"/>
        </w:rPr>
        <w:t xml:space="preserve">العاملة </w:t>
      </w:r>
      <w:r w:rsidR="00F7342A" w:rsidRPr="00BD5739">
        <w:rPr>
          <w:rFonts w:hint="cs"/>
          <w:spacing w:val="-2"/>
          <w:rtl/>
          <w:lang w:val="en-GB"/>
        </w:rPr>
        <w:t>في الخدم</w:t>
      </w:r>
      <w:r w:rsidR="004B1429" w:rsidRPr="00BD5739">
        <w:rPr>
          <w:rFonts w:hint="cs"/>
          <w:spacing w:val="-2"/>
          <w:rtl/>
          <w:lang w:val="en-GB"/>
        </w:rPr>
        <w:t>ات</w:t>
      </w:r>
      <w:r w:rsidR="00F7342A" w:rsidRPr="00BD5739">
        <w:rPr>
          <w:rFonts w:hint="cs"/>
          <w:spacing w:val="-2"/>
          <w:rtl/>
          <w:lang w:val="en-GB"/>
        </w:rPr>
        <w:t xml:space="preserve"> الثابتة الساتلية، و</w:t>
      </w:r>
      <w:r w:rsidR="004B1429" w:rsidRPr="00BD5739">
        <w:rPr>
          <w:rFonts w:hint="cs"/>
          <w:spacing w:val="-2"/>
          <w:rtl/>
          <w:lang w:val="en-GB"/>
        </w:rPr>
        <w:t>المتنقلة</w:t>
      </w:r>
      <w:r w:rsidR="00F7342A" w:rsidRPr="00BD5739">
        <w:rPr>
          <w:rFonts w:hint="cs"/>
          <w:spacing w:val="-2"/>
          <w:rtl/>
          <w:lang w:val="en-GB"/>
        </w:rPr>
        <w:t xml:space="preserve"> الساتلية، والإذاعية الساتلية، ومحطاتها الأرضية </w:t>
      </w:r>
      <w:r w:rsidR="004B1429" w:rsidRPr="00BD5739">
        <w:rPr>
          <w:rFonts w:hint="cs"/>
          <w:spacing w:val="-2"/>
          <w:rtl/>
          <w:lang w:val="en-GB"/>
        </w:rPr>
        <w:t>ذات الصلة</w:t>
      </w:r>
      <w:r w:rsidR="00F7342A" w:rsidRPr="00BD5739">
        <w:rPr>
          <w:rFonts w:hint="cs"/>
          <w:spacing w:val="-2"/>
          <w:rtl/>
          <w:lang w:val="en-GB"/>
        </w:rPr>
        <w:t xml:space="preserve">، مع مراعاة </w:t>
      </w:r>
      <w:r w:rsidR="004B1429" w:rsidRPr="00BD5739">
        <w:rPr>
          <w:rFonts w:hint="cs"/>
          <w:spacing w:val="-2"/>
          <w:rtl/>
          <w:lang w:val="en-GB"/>
        </w:rPr>
        <w:t xml:space="preserve">نمو </w:t>
      </w:r>
      <w:r w:rsidR="00F7342A" w:rsidRPr="00BD5739">
        <w:rPr>
          <w:rFonts w:hint="cs"/>
          <w:spacing w:val="-2"/>
          <w:rtl/>
          <w:lang w:val="en-GB"/>
        </w:rPr>
        <w:t xml:space="preserve">هذه </w:t>
      </w:r>
      <w:r w:rsidR="004B1429" w:rsidRPr="00BD5739">
        <w:rPr>
          <w:rFonts w:hint="cs"/>
          <w:spacing w:val="-2"/>
          <w:rtl/>
          <w:lang w:val="en-GB"/>
        </w:rPr>
        <w:t xml:space="preserve">الاستعمالات </w:t>
      </w:r>
      <w:r w:rsidR="00F7342A" w:rsidRPr="00BD5739">
        <w:rPr>
          <w:rFonts w:hint="cs"/>
          <w:spacing w:val="-2"/>
          <w:rtl/>
          <w:lang w:val="en-GB"/>
        </w:rPr>
        <w:t>في المستقبل والحاجة إلى ضمان</w:t>
      </w:r>
      <w:r w:rsidR="0082589D" w:rsidRPr="00BD5739">
        <w:rPr>
          <w:rFonts w:hint="eastAsia"/>
          <w:spacing w:val="-2"/>
          <w:rtl/>
          <w:lang w:val="en-GB"/>
        </w:rPr>
        <w:t> </w:t>
      </w:r>
      <w:r w:rsidR="00F7342A" w:rsidRPr="00BD5739">
        <w:rPr>
          <w:rFonts w:hint="cs"/>
          <w:spacing w:val="-2"/>
          <w:rtl/>
          <w:lang w:val="en-GB"/>
        </w:rPr>
        <w:t>حمايتها؛</w:t>
      </w:r>
    </w:p>
    <w:p w14:paraId="1D05D3FF" w14:textId="6134E345" w:rsidR="005749DC" w:rsidRPr="00DE23F1" w:rsidRDefault="005749DC" w:rsidP="00DE23F1">
      <w:pPr>
        <w:rPr>
          <w:rtl/>
          <w:lang w:val="en-GB"/>
        </w:rPr>
      </w:pPr>
      <w:r w:rsidRPr="00E54DF0">
        <w:t>3</w:t>
      </w:r>
      <w:r>
        <w:tab/>
      </w:r>
      <w:r w:rsidR="00DE23F1">
        <w:rPr>
          <w:rFonts w:hint="cs"/>
          <w:rtl/>
          <w:lang w:bidi="ar-EG"/>
        </w:rPr>
        <w:t xml:space="preserve">دراسات التقاسم والتوافق بين وصلات التغذية </w:t>
      </w:r>
      <w:r w:rsidR="009C2278">
        <w:rPr>
          <w:rFonts w:hint="cs"/>
          <w:rtl/>
          <w:lang w:bidi="ar-EG"/>
        </w:rPr>
        <w:t>لل</w:t>
      </w:r>
      <w:r w:rsidR="009C2278" w:rsidRPr="009C2278">
        <w:rPr>
          <w:rtl/>
          <w:lang w:bidi="ar-EG"/>
        </w:rPr>
        <w:t>أنظمة الساتلية غير المستقر</w:t>
      </w:r>
      <w:r w:rsidR="00A05105">
        <w:rPr>
          <w:rFonts w:hint="cs"/>
          <w:rtl/>
          <w:lang w:bidi="ar-EG"/>
        </w:rPr>
        <w:t>ة</w:t>
      </w:r>
      <w:r w:rsidR="009C2278" w:rsidRPr="009C2278">
        <w:rPr>
          <w:rtl/>
          <w:lang w:bidi="ar-EG"/>
        </w:rPr>
        <w:t xml:space="preserve"> بالنسبة إلى الأرض العاملة في الخدمة الثابتة الساتلية</w:t>
      </w:r>
      <w:r w:rsidR="00DE23F1">
        <w:rPr>
          <w:rFonts w:hint="cs"/>
          <w:rtl/>
          <w:lang w:bidi="ar-EG"/>
        </w:rPr>
        <w:t xml:space="preserve"> في نطاقي </w:t>
      </w:r>
      <w:r w:rsidR="00A05105" w:rsidRPr="005F6DF5">
        <w:rPr>
          <w:rFonts w:hint="cs"/>
          <w:rtl/>
        </w:rPr>
        <w:t>التردد</w:t>
      </w:r>
      <w:r w:rsidR="00A05105" w:rsidRPr="005F6DF5">
        <w:rPr>
          <w:rFonts w:hint="eastAsia"/>
          <w:rtl/>
        </w:rPr>
        <w:t> </w:t>
      </w:r>
      <w:r w:rsidR="00A05105" w:rsidRPr="00E54DF0">
        <w:rPr>
          <w:rFonts w:eastAsia="SimSun"/>
          <w:lang w:val="en-GB" w:eastAsia="zh-CN"/>
        </w:rPr>
        <w:t>GHz</w:t>
      </w:r>
      <w:r w:rsidR="00A05105">
        <w:rPr>
          <w:rFonts w:eastAsia="SimSun"/>
          <w:lang w:eastAsia="zh-CN"/>
        </w:rPr>
        <w:t xml:space="preserve"> </w:t>
      </w:r>
      <w:r w:rsidR="00A05105" w:rsidRPr="00E54DF0">
        <w:rPr>
          <w:rFonts w:eastAsia="SimSun"/>
          <w:lang w:eastAsia="zh-CN"/>
        </w:rPr>
        <w:t>76</w:t>
      </w:r>
      <w:r w:rsidR="00A05105">
        <w:rPr>
          <w:rFonts w:eastAsia="SimSun"/>
          <w:lang w:val="en-GB" w:eastAsia="zh-CN"/>
        </w:rPr>
        <w:t>-</w:t>
      </w:r>
      <w:r w:rsidR="00A05105" w:rsidRPr="00E54DF0">
        <w:rPr>
          <w:rFonts w:eastAsia="SimSun"/>
          <w:lang w:eastAsia="zh-CN"/>
        </w:rPr>
        <w:t>71</w:t>
      </w:r>
      <w:r w:rsidR="00A05105">
        <w:rPr>
          <w:rFonts w:eastAsia="SimSun" w:hint="cs"/>
          <w:rtl/>
          <w:lang w:val="en-GB" w:eastAsia="zh-CN" w:bidi="ar-EG"/>
        </w:rPr>
        <w:t xml:space="preserve"> </w:t>
      </w:r>
      <w:r w:rsidR="00A05105">
        <w:rPr>
          <w:rFonts w:hint="cs"/>
          <w:rtl/>
          <w:lang w:val="en-GB"/>
        </w:rPr>
        <w:t>(</w:t>
      </w:r>
      <w:r w:rsidR="004B1429">
        <w:rPr>
          <w:rFonts w:hint="cs"/>
          <w:rtl/>
          <w:lang w:val="en-GB"/>
        </w:rPr>
        <w:t>فضاء-أرض وإمكانية توزيع جديد محتمل للتشغيل في النطاق العكسي في الاتجاه أرض-فضاء) و</w:t>
      </w:r>
      <w:r w:rsidR="004B1429" w:rsidRPr="005F6DF5">
        <w:t>GHz</w:t>
      </w:r>
      <w:r w:rsidR="004B1429">
        <w:t xml:space="preserve"> 86-81</w:t>
      </w:r>
      <w:r w:rsidR="004B1429">
        <w:rPr>
          <w:rFonts w:hint="cs"/>
          <w:rtl/>
          <w:lang w:val="en-GB"/>
        </w:rPr>
        <w:t xml:space="preserve"> (أرض-فضاء)</w:t>
      </w:r>
      <w:r w:rsidR="00A05105">
        <w:rPr>
          <w:rFonts w:hint="cs"/>
          <w:rtl/>
          <w:lang w:val="en-GB"/>
        </w:rPr>
        <w:t xml:space="preserve">، </w:t>
      </w:r>
      <w:r w:rsidR="004B1429">
        <w:rPr>
          <w:rFonts w:hint="cs"/>
          <w:rtl/>
          <w:lang w:val="en-GB"/>
        </w:rPr>
        <w:t>و</w:t>
      </w:r>
      <w:r w:rsidR="00DE23F1">
        <w:rPr>
          <w:rFonts w:hint="cs"/>
          <w:rtl/>
          <w:lang w:val="en-GB"/>
        </w:rPr>
        <w:t xml:space="preserve">غيرها من الخدمات </w:t>
      </w:r>
      <w:r w:rsidR="004B1429">
        <w:rPr>
          <w:rFonts w:hint="cs"/>
          <w:rtl/>
          <w:lang w:val="en-GB"/>
        </w:rPr>
        <w:t xml:space="preserve">الأخرى </w:t>
      </w:r>
      <w:r w:rsidR="00DE23F1">
        <w:rPr>
          <w:rFonts w:hint="cs"/>
          <w:rtl/>
          <w:lang w:val="en-GB"/>
        </w:rPr>
        <w:t xml:space="preserve">القائمة، بما في ذلك </w:t>
      </w:r>
      <w:r w:rsidR="004B1429">
        <w:rPr>
          <w:rFonts w:hint="cs"/>
          <w:rtl/>
          <w:lang w:val="en-GB"/>
        </w:rPr>
        <w:t xml:space="preserve">الخدمتين </w:t>
      </w:r>
      <w:r w:rsidR="00DE23F1">
        <w:rPr>
          <w:rFonts w:hint="cs"/>
          <w:rtl/>
          <w:lang w:val="en-GB"/>
        </w:rPr>
        <w:t>الثابتة والمتنقلة في تلك النطاقات، مع مراعاة الحاجة إلى ضمان حماية هذه الخدمات؛</w:t>
      </w:r>
    </w:p>
    <w:p w14:paraId="184FE7E1" w14:textId="1C2068A6" w:rsidR="005749DC" w:rsidRPr="000727F5" w:rsidRDefault="005749DC" w:rsidP="00DE23F1">
      <w:pPr>
        <w:rPr>
          <w:rtl/>
          <w:lang w:val="en-GB" w:bidi="ar-EG"/>
        </w:rPr>
      </w:pPr>
      <w:r w:rsidRPr="00E54DF0">
        <w:t>4</w:t>
      </w:r>
      <w:r>
        <w:tab/>
      </w:r>
      <w:r w:rsidR="004B1429">
        <w:rPr>
          <w:rFonts w:hint="cs"/>
          <w:rtl/>
          <w:lang w:bidi="ar-EG"/>
        </w:rPr>
        <w:t>أن تراعى ال</w:t>
      </w:r>
      <w:r w:rsidR="00DE23F1">
        <w:rPr>
          <w:rFonts w:hint="cs"/>
          <w:rtl/>
          <w:lang w:bidi="ar-EG"/>
        </w:rPr>
        <w:t xml:space="preserve">دراسات </w:t>
      </w:r>
      <w:r w:rsidR="004B1429">
        <w:rPr>
          <w:rFonts w:hint="cs"/>
          <w:rtl/>
          <w:lang w:bidi="ar-EG"/>
        </w:rPr>
        <w:t xml:space="preserve">المقرر </w:t>
      </w:r>
      <w:r w:rsidR="00DE23F1">
        <w:rPr>
          <w:rFonts w:hint="cs"/>
          <w:rtl/>
          <w:lang w:bidi="ar-EG"/>
        </w:rPr>
        <w:t>إجراؤها بموجب</w:t>
      </w:r>
      <w:r w:rsidR="008E751B">
        <w:rPr>
          <w:rFonts w:hint="cs"/>
          <w:rtl/>
          <w:lang w:bidi="ar-EG"/>
        </w:rPr>
        <w:t xml:space="preserve"> الفقرة </w:t>
      </w:r>
      <w:r w:rsidR="008E751B" w:rsidRPr="00E54DF0">
        <w:rPr>
          <w:rFonts w:hint="cs"/>
          <w:lang w:bidi="ar-EG"/>
        </w:rPr>
        <w:t>2</w:t>
      </w:r>
      <w:r w:rsidR="008E751B">
        <w:rPr>
          <w:rFonts w:hint="cs"/>
          <w:rtl/>
          <w:lang w:bidi="ar-EG"/>
        </w:rPr>
        <w:t xml:space="preserve"> من</w:t>
      </w:r>
      <w:r w:rsidR="000727F5">
        <w:rPr>
          <w:rFonts w:hint="cs"/>
          <w:rtl/>
          <w:lang w:bidi="ar-EG"/>
        </w:rPr>
        <w:t xml:space="preserve"> </w:t>
      </w:r>
      <w:r w:rsidR="000727F5" w:rsidRPr="000727F5">
        <w:rPr>
          <w:rFonts w:hint="cs"/>
          <w:i/>
          <w:iCs/>
          <w:rtl/>
          <w:lang w:bidi="ar-EG"/>
        </w:rPr>
        <w:t>يقرر أن يدعو قطاع الاتصالات الراديوية</w:t>
      </w:r>
      <w:r w:rsidR="000727F5">
        <w:rPr>
          <w:rFonts w:hint="cs"/>
          <w:rtl/>
          <w:lang w:bidi="ar-EG"/>
        </w:rPr>
        <w:t xml:space="preserve"> أعلاه المنهجيات التي يعتمدها المؤتمر العالمي للاتصالات الراديوية</w:t>
      </w:r>
      <w:r w:rsidR="007269EC" w:rsidRPr="007269EC">
        <w:rPr>
          <w:rFonts w:hint="cs"/>
          <w:rtl/>
          <w:lang w:bidi="ar-EG"/>
        </w:rPr>
        <w:t xml:space="preserve"> </w:t>
      </w:r>
      <w:r w:rsidR="007269EC">
        <w:rPr>
          <w:rFonts w:hint="cs"/>
          <w:rtl/>
          <w:lang w:bidi="ar-EG"/>
        </w:rPr>
        <w:t xml:space="preserve">لعام </w:t>
      </w:r>
      <w:r w:rsidR="007269EC" w:rsidRPr="00E54DF0">
        <w:rPr>
          <w:rFonts w:hint="cs"/>
          <w:lang w:bidi="ar-EG"/>
        </w:rPr>
        <w:t>2019</w:t>
      </w:r>
      <w:r w:rsidR="007269EC">
        <w:rPr>
          <w:rStyle w:val="FootnoteReference"/>
          <w:rFonts w:hint="eastAsia"/>
          <w:rtl/>
          <w:lang w:bidi="ar-EG"/>
        </w:rPr>
        <w:footnoteReference w:customMarkFollows="1" w:id="2"/>
        <w:t>’</w:t>
      </w:r>
      <w:r w:rsidR="007269EC">
        <w:rPr>
          <w:rStyle w:val="FootnoteReference"/>
          <w:rtl/>
          <w:lang w:bidi="ar-EG"/>
        </w:rPr>
        <w:t>1‘</w:t>
      </w:r>
      <w:r w:rsidR="007269EC" w:rsidRPr="00920866">
        <w:rPr>
          <w:rFonts w:hint="cs"/>
          <w:rtl/>
        </w:rPr>
        <w:t xml:space="preserve"> </w:t>
      </w:r>
      <w:r w:rsidR="000727F5">
        <w:rPr>
          <w:rFonts w:hint="cs"/>
          <w:rtl/>
          <w:lang w:bidi="ar-EG"/>
        </w:rPr>
        <w:t xml:space="preserve">فيما يتعلق بنطاق </w:t>
      </w:r>
      <w:r w:rsidR="00920866" w:rsidRPr="005F6DF5">
        <w:rPr>
          <w:rFonts w:hint="cs"/>
          <w:rtl/>
        </w:rPr>
        <w:t>التردد</w:t>
      </w:r>
      <w:r w:rsidR="00920866" w:rsidRPr="005F6DF5">
        <w:rPr>
          <w:rFonts w:hint="eastAsia"/>
          <w:rtl/>
        </w:rPr>
        <w:t> </w:t>
      </w:r>
      <w:r w:rsidR="00920866" w:rsidRPr="00E54DF0">
        <w:rPr>
          <w:rFonts w:eastAsia="SimSun"/>
          <w:lang w:val="en-GB" w:eastAsia="zh-CN"/>
        </w:rPr>
        <w:t>GHz</w:t>
      </w:r>
      <w:r w:rsidR="00920866">
        <w:rPr>
          <w:rFonts w:eastAsia="SimSun"/>
          <w:lang w:eastAsia="zh-CN"/>
        </w:rPr>
        <w:t xml:space="preserve"> 51,4-37,5</w:t>
      </w:r>
      <w:r w:rsidR="000727F5">
        <w:rPr>
          <w:rFonts w:hint="cs"/>
          <w:rtl/>
          <w:lang w:val="en-GB"/>
        </w:rPr>
        <w:t>؛</w:t>
      </w:r>
    </w:p>
    <w:p w14:paraId="4C7F669F" w14:textId="34BB271A" w:rsidR="005749DC" w:rsidRPr="00BD5739" w:rsidRDefault="005749DC" w:rsidP="005749DC">
      <w:pPr>
        <w:rPr>
          <w:lang w:bidi="ar-EG"/>
        </w:rPr>
      </w:pPr>
      <w:r w:rsidRPr="00E54DF0">
        <w:t>5</w:t>
      </w:r>
      <w:r>
        <w:tab/>
      </w:r>
      <w:r w:rsidR="001A305D">
        <w:rPr>
          <w:rFonts w:hint="cs"/>
          <w:rtl/>
          <w:lang w:bidi="ar-EG"/>
        </w:rPr>
        <w:t>دراسات</w:t>
      </w:r>
      <w:r w:rsidR="00920866">
        <w:rPr>
          <w:rFonts w:hint="cs"/>
          <w:rtl/>
          <w:lang w:bidi="ar-EG"/>
        </w:rPr>
        <w:t xml:space="preserve"> بشأن إمكانية إدخال تعديلات على القرار </w:t>
      </w:r>
      <w:r w:rsidR="00920866" w:rsidRPr="002A7391">
        <w:rPr>
          <w:b/>
          <w:lang w:val="en-GB" w:bidi="ar-EG"/>
        </w:rPr>
        <w:t>750 (</w:t>
      </w:r>
      <w:proofErr w:type="spellStart"/>
      <w:r w:rsidR="00920866" w:rsidRPr="002A7391">
        <w:rPr>
          <w:b/>
          <w:lang w:val="en-GB" w:bidi="ar-EG"/>
        </w:rPr>
        <w:t>Rev.WRC</w:t>
      </w:r>
      <w:proofErr w:type="spellEnd"/>
      <w:proofErr w:type="gramStart"/>
      <w:r w:rsidR="00920866" w:rsidRPr="002A7391">
        <w:rPr>
          <w:b/>
          <w:lang w:val="en-GB" w:bidi="ar-EG"/>
        </w:rPr>
        <w:t>-[</w:t>
      </w:r>
      <w:proofErr w:type="gramEnd"/>
      <w:r w:rsidR="00920866" w:rsidRPr="002A7391">
        <w:rPr>
          <w:b/>
          <w:lang w:val="en-GB" w:bidi="ar-EG"/>
        </w:rPr>
        <w:t>19])</w:t>
      </w:r>
      <w:r w:rsidR="00920866">
        <w:rPr>
          <w:rFonts w:hint="cs"/>
          <w:rtl/>
          <w:lang w:val="en-GB"/>
        </w:rPr>
        <w:t xml:space="preserve"> من أجل حماية خدمتي استكشاف الأرض الساتلية (المنفعلة)، والأبحاث الفضائية (المنفعلة) </w:t>
      </w:r>
      <w:r w:rsidR="0031055F">
        <w:rPr>
          <w:rFonts w:hint="cs"/>
          <w:rtl/>
          <w:lang w:val="en-GB"/>
        </w:rPr>
        <w:t>في نطاقات التردد</w:t>
      </w:r>
      <w:r w:rsidR="007269EC">
        <w:rPr>
          <w:rFonts w:hint="cs"/>
          <w:rtl/>
          <w:lang w:val="en-GB" w:bidi="ar-EG"/>
        </w:rPr>
        <w:t xml:space="preserve"> </w:t>
      </w:r>
      <w:r w:rsidR="007269EC" w:rsidRPr="005F6DF5">
        <w:t>GHz</w:t>
      </w:r>
      <w:r w:rsidR="007269EC">
        <w:t xml:space="preserve"> 92-86</w:t>
      </w:r>
      <w:r w:rsidR="0031055F">
        <w:rPr>
          <w:rFonts w:hint="cs"/>
          <w:rtl/>
          <w:lang w:val="en-GB"/>
        </w:rPr>
        <w:t xml:space="preserve"> من إرسال</w:t>
      </w:r>
      <w:r w:rsidR="00920866">
        <w:rPr>
          <w:rFonts w:hint="cs"/>
          <w:rtl/>
          <w:lang w:val="en-GB"/>
        </w:rPr>
        <w:t>ات</w:t>
      </w:r>
      <w:r w:rsidR="0031055F">
        <w:rPr>
          <w:rFonts w:hint="cs"/>
          <w:rtl/>
          <w:lang w:val="en-GB"/>
        </w:rPr>
        <w:t xml:space="preserve"> </w:t>
      </w:r>
      <w:r w:rsidR="00920866">
        <w:rPr>
          <w:rFonts w:hint="cs"/>
          <w:rtl/>
          <w:lang w:val="en-GB"/>
        </w:rPr>
        <w:t xml:space="preserve">الخدمة الثابتة </w:t>
      </w:r>
      <w:r w:rsidR="000727F5" w:rsidRPr="000727F5">
        <w:rPr>
          <w:rtl/>
          <w:lang w:val="en-GB"/>
        </w:rPr>
        <w:t>الساتلية غير المستقر</w:t>
      </w:r>
      <w:r w:rsidR="00920866">
        <w:rPr>
          <w:rFonts w:hint="cs"/>
          <w:rtl/>
          <w:lang w:val="en-GB"/>
        </w:rPr>
        <w:t>ة</w:t>
      </w:r>
      <w:r w:rsidR="000727F5" w:rsidRPr="000727F5">
        <w:rPr>
          <w:rtl/>
          <w:lang w:val="en-GB"/>
        </w:rPr>
        <w:t xml:space="preserve"> بالنسبة إلى الأرض</w:t>
      </w:r>
      <w:r w:rsidR="0031055F">
        <w:rPr>
          <w:rFonts w:hint="cs"/>
          <w:rtl/>
          <w:lang w:val="en-GB"/>
        </w:rPr>
        <w:t>؛</w:t>
      </w:r>
    </w:p>
    <w:p w14:paraId="45A27F15" w14:textId="3EBCE3C1" w:rsidR="005749DC" w:rsidRDefault="005749DC" w:rsidP="005749DC">
      <w:pPr>
        <w:rPr>
          <w:rtl/>
          <w:lang w:bidi="ar-EG"/>
        </w:rPr>
      </w:pPr>
      <w:r w:rsidRPr="00E54DF0">
        <w:t>6</w:t>
      </w:r>
      <w:r>
        <w:tab/>
      </w:r>
      <w:r w:rsidRPr="00305A78">
        <w:rPr>
          <w:rFonts w:hint="cs"/>
          <w:rtl/>
        </w:rPr>
        <w:t>دراسات لضمان</w:t>
      </w:r>
      <w:r w:rsidR="00176242" w:rsidRPr="00305A78">
        <w:rPr>
          <w:rFonts w:hint="cs"/>
          <w:rtl/>
          <w:lang w:bidi="ar-SY"/>
        </w:rPr>
        <w:t xml:space="preserve"> تأمين</w:t>
      </w:r>
      <w:r w:rsidRPr="00305A78">
        <w:rPr>
          <w:rFonts w:hint="cs"/>
          <w:rtl/>
        </w:rPr>
        <w:t xml:space="preserve"> الحماية </w:t>
      </w:r>
      <w:r w:rsidR="00920866">
        <w:rPr>
          <w:rFonts w:hint="cs"/>
          <w:rtl/>
        </w:rPr>
        <w:t xml:space="preserve">لخدمة الفلك الراديوي </w:t>
      </w:r>
      <w:r w:rsidRPr="00305A78">
        <w:rPr>
          <w:rFonts w:hint="cs"/>
          <w:rtl/>
        </w:rPr>
        <w:t>في نطاقات التردد</w:t>
      </w:r>
      <w:r w:rsidR="00176242" w:rsidRPr="00305A78">
        <w:rPr>
          <w:rFonts w:hint="cs"/>
          <w:rtl/>
        </w:rPr>
        <w:t xml:space="preserve"> </w:t>
      </w:r>
      <w:r w:rsidR="007269EC" w:rsidRPr="005F6DF5">
        <w:t>GHz</w:t>
      </w:r>
      <w:r w:rsidR="007269EC">
        <w:t xml:space="preserve"> 86-76</w:t>
      </w:r>
      <w:r w:rsidRPr="00305A78">
        <w:rPr>
          <w:rFonts w:hint="cs"/>
          <w:rtl/>
        </w:rPr>
        <w:t xml:space="preserve"> </w:t>
      </w:r>
      <w:r w:rsidR="00176242" w:rsidRPr="00305A78">
        <w:rPr>
          <w:rFonts w:hint="cs"/>
          <w:rtl/>
          <w:lang w:bidi="ar-JO"/>
        </w:rPr>
        <w:t xml:space="preserve">من </w:t>
      </w:r>
      <w:r w:rsidRPr="00305A78">
        <w:rPr>
          <w:rFonts w:hint="cs"/>
          <w:rtl/>
          <w:lang w:bidi="ar-JO"/>
        </w:rPr>
        <w:t xml:space="preserve">إرسالات </w:t>
      </w:r>
      <w:r w:rsidR="008E751B" w:rsidRPr="00305A78">
        <w:rPr>
          <w:rtl/>
          <w:lang w:bidi="ar-JO"/>
        </w:rPr>
        <w:t>الخدمة الثابتة الساتلية</w:t>
      </w:r>
      <w:r w:rsidR="00920866">
        <w:rPr>
          <w:rFonts w:hint="cs"/>
          <w:rtl/>
          <w:lang w:bidi="ar-JO"/>
        </w:rPr>
        <w:t xml:space="preserve"> غير المستقرة بالنسبة إلى الأرض</w:t>
      </w:r>
      <w:r w:rsidR="00B236AC" w:rsidRPr="00305A78">
        <w:rPr>
          <w:rFonts w:hint="cs"/>
          <w:rtl/>
          <w:lang w:bidi="ar-JO"/>
        </w:rPr>
        <w:t xml:space="preserve">، </w:t>
      </w:r>
      <w:r w:rsidRPr="00305A78">
        <w:rPr>
          <w:rFonts w:hint="cs"/>
          <w:rtl/>
          <w:lang w:bidi="ar-JO"/>
        </w:rPr>
        <w:t xml:space="preserve">مع مراعاة الفقرة </w:t>
      </w:r>
      <w:r w:rsidR="00B236AC" w:rsidRPr="00305A78">
        <w:rPr>
          <w:rFonts w:hint="cs"/>
          <w:i/>
          <w:iCs/>
          <w:rtl/>
          <w:lang w:bidi="ar-JO"/>
        </w:rPr>
        <w:t>ه</w:t>
      </w:r>
      <w:r w:rsidR="00920866">
        <w:rPr>
          <w:rFonts w:hint="cs"/>
          <w:i/>
          <w:iCs/>
          <w:rtl/>
          <w:lang w:bidi="ar-JO"/>
        </w:rPr>
        <w:t>‍</w:t>
      </w:r>
      <w:r w:rsidRPr="00305A78">
        <w:rPr>
          <w:rFonts w:hint="cs"/>
          <w:i/>
          <w:iCs/>
          <w:rtl/>
          <w:lang w:bidi="ar-JO"/>
        </w:rPr>
        <w:t>)</w:t>
      </w:r>
      <w:r w:rsidRPr="00305A78">
        <w:rPr>
          <w:rFonts w:hint="cs"/>
          <w:rtl/>
          <w:lang w:bidi="ar-JO"/>
        </w:rPr>
        <w:t xml:space="preserve"> من </w:t>
      </w:r>
      <w:r w:rsidRPr="00305A78">
        <w:rPr>
          <w:rFonts w:hint="cs"/>
          <w:i/>
          <w:iCs/>
          <w:rtl/>
          <w:lang w:bidi="ar-JO"/>
        </w:rPr>
        <w:t>إذ يدرك</w:t>
      </w:r>
      <w:r w:rsidRPr="00305A78">
        <w:rPr>
          <w:rFonts w:hint="cs"/>
          <w:rtl/>
          <w:lang w:bidi="ar-JO"/>
        </w:rPr>
        <w:t xml:space="preserve"> أعلاه، بما في ذلك دراسة </w:t>
      </w:r>
      <w:r w:rsidR="00920866">
        <w:rPr>
          <w:rFonts w:hint="cs"/>
          <w:rtl/>
          <w:lang w:bidi="ar-JO"/>
        </w:rPr>
        <w:t xml:space="preserve">تأثيرات </w:t>
      </w:r>
      <w:r w:rsidRPr="00305A78">
        <w:rPr>
          <w:rFonts w:hint="cs"/>
          <w:rtl/>
          <w:lang w:bidi="ar-JO"/>
        </w:rPr>
        <w:t xml:space="preserve">التداخل </w:t>
      </w:r>
      <w:r w:rsidR="00920866">
        <w:rPr>
          <w:rFonts w:hint="cs"/>
          <w:rtl/>
          <w:lang w:bidi="ar-JO"/>
        </w:rPr>
        <w:t xml:space="preserve">الإجمالي على </w:t>
      </w:r>
      <w:r w:rsidRPr="00305A78">
        <w:rPr>
          <w:rFonts w:hint="cs"/>
          <w:rtl/>
          <w:lang w:bidi="ar-JO"/>
        </w:rPr>
        <w:t xml:space="preserve">الخدمة الثابتة الساتلية </w:t>
      </w:r>
      <w:r w:rsidR="00920866">
        <w:rPr>
          <w:rFonts w:hint="cs"/>
          <w:rtl/>
          <w:lang w:bidi="ar-JO"/>
        </w:rPr>
        <w:t xml:space="preserve">الصادر </w:t>
      </w:r>
      <w:r w:rsidR="00B236AC" w:rsidRPr="00305A78">
        <w:rPr>
          <w:rFonts w:hint="cs"/>
          <w:rtl/>
          <w:lang w:bidi="ar-JO"/>
        </w:rPr>
        <w:t>عن</w:t>
      </w:r>
      <w:r w:rsidRPr="00305A78">
        <w:rPr>
          <w:rFonts w:hint="cs"/>
          <w:rtl/>
          <w:lang w:bidi="ar-JO"/>
        </w:rPr>
        <w:t xml:space="preserve"> الشبكات والأنظمة العاملة أو المخطط أن تعمل في نطاقات التردد الوارد وصفها في الفقرة</w:t>
      </w:r>
      <w:r w:rsidR="00920866">
        <w:rPr>
          <w:rFonts w:hint="eastAsia"/>
          <w:rtl/>
          <w:lang w:bidi="ar-JO"/>
        </w:rPr>
        <w:t> </w:t>
      </w:r>
      <w:r w:rsidR="00364E48" w:rsidRPr="00E54DF0">
        <w:rPr>
          <w:lang w:bidi="ar-EG"/>
        </w:rPr>
        <w:t>2</w:t>
      </w:r>
      <w:r w:rsidRPr="00305A78">
        <w:rPr>
          <w:rFonts w:hint="cs"/>
          <w:rtl/>
        </w:rPr>
        <w:t xml:space="preserve"> من </w:t>
      </w:r>
      <w:r w:rsidRPr="00305A78">
        <w:rPr>
          <w:rFonts w:hint="cs"/>
          <w:i/>
          <w:iCs/>
          <w:rtl/>
        </w:rPr>
        <w:t>يقرر أن يدعو قطاع الاتصالات الراديوية</w:t>
      </w:r>
      <w:r w:rsidRPr="00305A78">
        <w:rPr>
          <w:rFonts w:hint="cs"/>
          <w:rtl/>
        </w:rPr>
        <w:t xml:space="preserve"> أعلاه،</w:t>
      </w:r>
    </w:p>
    <w:p w14:paraId="7E661FB9" w14:textId="77777777" w:rsidR="004C6AFB" w:rsidRPr="004763BC" w:rsidRDefault="004C6AFB" w:rsidP="004C6AFB">
      <w:pPr>
        <w:pStyle w:val="Call"/>
        <w:rPr>
          <w:rtl/>
        </w:rPr>
      </w:pPr>
      <w:r w:rsidRPr="004763BC">
        <w:rPr>
          <w:rFonts w:hint="cs"/>
          <w:rtl/>
          <w:lang w:bidi="ar-JO"/>
        </w:rPr>
        <w:t>و</w:t>
      </w:r>
      <w:r w:rsidRPr="004763BC">
        <w:rPr>
          <w:rFonts w:hint="cs"/>
          <w:rtl/>
        </w:rPr>
        <w:t>يقرِّر كذلك</w:t>
      </w:r>
    </w:p>
    <w:p w14:paraId="2EDBE87B" w14:textId="199BFACE" w:rsidR="004C6AFB" w:rsidRPr="00891FF8" w:rsidRDefault="00920866" w:rsidP="004C6AFB">
      <w:pPr>
        <w:rPr>
          <w:spacing w:val="-4"/>
          <w:rtl/>
        </w:rPr>
      </w:pPr>
      <w:r w:rsidRPr="00891FF8">
        <w:rPr>
          <w:rFonts w:hint="cs"/>
          <w:spacing w:val="-4"/>
          <w:rtl/>
        </w:rPr>
        <w:t xml:space="preserve">أن يدعو </w:t>
      </w:r>
      <w:r w:rsidR="004C6AFB" w:rsidRPr="00891FF8">
        <w:rPr>
          <w:rFonts w:hint="cs"/>
          <w:spacing w:val="-4"/>
          <w:rtl/>
        </w:rPr>
        <w:t xml:space="preserve">المؤتمر العالمي للاتصالات الراديوية لعام </w:t>
      </w:r>
      <w:r w:rsidR="00D01FA4" w:rsidRPr="00891FF8">
        <w:rPr>
          <w:spacing w:val="-4"/>
        </w:rPr>
        <w:t>2023</w:t>
      </w:r>
      <w:r w:rsidR="004C6AFB" w:rsidRPr="00891FF8">
        <w:rPr>
          <w:rFonts w:hint="cs"/>
          <w:spacing w:val="-4"/>
          <w:rtl/>
        </w:rPr>
        <w:t xml:space="preserve"> إلى النظر في نتائج الدراسات المشار إليها أعلاه واتخاذ </w:t>
      </w:r>
      <w:r w:rsidRPr="00891FF8">
        <w:rPr>
          <w:rFonts w:hint="cs"/>
          <w:spacing w:val="-4"/>
          <w:rtl/>
        </w:rPr>
        <w:t xml:space="preserve">الإجراءات </w:t>
      </w:r>
      <w:r w:rsidR="004C6AFB" w:rsidRPr="00891FF8">
        <w:rPr>
          <w:rFonts w:hint="cs"/>
          <w:spacing w:val="-4"/>
          <w:rtl/>
        </w:rPr>
        <w:t>المناسبة</w:t>
      </w:r>
      <w:r w:rsidRPr="00891FF8">
        <w:rPr>
          <w:rFonts w:hint="cs"/>
          <w:spacing w:val="-4"/>
          <w:rtl/>
        </w:rPr>
        <w:t xml:space="preserve"> بشأنها</w:t>
      </w:r>
      <w:r w:rsidR="004C6AFB" w:rsidRPr="00891FF8">
        <w:rPr>
          <w:rFonts w:hint="cs"/>
          <w:spacing w:val="-4"/>
          <w:rtl/>
        </w:rPr>
        <w:t>،</w:t>
      </w:r>
    </w:p>
    <w:p w14:paraId="2E2BB863" w14:textId="77777777" w:rsidR="004C6AFB" w:rsidRPr="005F6DF5" w:rsidRDefault="004C6AFB" w:rsidP="004C6AFB">
      <w:pPr>
        <w:pStyle w:val="Call"/>
        <w:rPr>
          <w:rtl/>
        </w:rPr>
      </w:pPr>
      <w:r w:rsidRPr="005F6DF5">
        <w:rPr>
          <w:rFonts w:hint="cs"/>
          <w:rtl/>
        </w:rPr>
        <w:t>ويدعو الإدارات</w:t>
      </w:r>
    </w:p>
    <w:p w14:paraId="5E4D87E1" w14:textId="77777777" w:rsidR="004C6AFB" w:rsidRDefault="004C6AFB" w:rsidP="004C6AFB">
      <w:r w:rsidRPr="005F6DF5">
        <w:rPr>
          <w:rFonts w:hint="cs"/>
          <w:rtl/>
        </w:rPr>
        <w:t>إلى المشاركة في الدراسات من خلال تقديم مساهمات إلى قطاع الاتصالات الراديوية.</w:t>
      </w:r>
    </w:p>
    <w:p w14:paraId="6250D93D" w14:textId="77777777" w:rsidR="0048271D" w:rsidRPr="00354FA3" w:rsidRDefault="0048271D" w:rsidP="00BD5739">
      <w:pPr>
        <w:pStyle w:val="Reasons"/>
        <w:spacing w:before="0"/>
        <w:rPr>
          <w:lang w:bidi="ar-EG"/>
        </w:rPr>
      </w:pPr>
    </w:p>
    <w:p w14:paraId="52AADFA9" w14:textId="77777777" w:rsidR="0048271D" w:rsidRDefault="004C6AFB" w:rsidP="00354FA3">
      <w:pPr>
        <w:pStyle w:val="Proposal"/>
      </w:pPr>
      <w:r w:rsidRPr="00354FA3">
        <w:t>SUP</w:t>
      </w:r>
      <w:r>
        <w:tab/>
        <w:t>IAP/</w:t>
      </w:r>
      <w:r w:rsidRPr="00E54DF0">
        <w:t>11</w:t>
      </w:r>
      <w:r>
        <w:t>A</w:t>
      </w:r>
      <w:r w:rsidRPr="00E54DF0">
        <w:t>24</w:t>
      </w:r>
      <w:r>
        <w:t>A</w:t>
      </w:r>
      <w:r w:rsidRPr="00E54DF0">
        <w:t>9</w:t>
      </w:r>
      <w:r>
        <w:t>/</w:t>
      </w:r>
      <w:r w:rsidRPr="00E54DF0">
        <w:t>3</w:t>
      </w:r>
    </w:p>
    <w:p w14:paraId="005342D2" w14:textId="77777777" w:rsidR="00800C4B" w:rsidRPr="004763BC" w:rsidRDefault="004C6AFB" w:rsidP="00800C4B">
      <w:pPr>
        <w:pStyle w:val="ResNo"/>
      </w:pPr>
      <w:r w:rsidRPr="004763BC">
        <w:rPr>
          <w:rFonts w:hint="cs"/>
          <w:rtl/>
        </w:rPr>
        <w:t xml:space="preserve">القرار </w:t>
      </w:r>
      <w:r w:rsidRPr="00E54DF0">
        <w:rPr>
          <w:rStyle w:val="href"/>
        </w:rPr>
        <w:t>810</w:t>
      </w:r>
      <w:r w:rsidRPr="004763BC">
        <w:t> (WRC</w:t>
      </w:r>
      <w:r w:rsidRPr="004763BC">
        <w:noBreakHyphen/>
      </w:r>
      <w:r w:rsidRPr="00E54DF0">
        <w:t>15</w:t>
      </w:r>
      <w:r w:rsidRPr="004763BC">
        <w:t>)</w:t>
      </w:r>
    </w:p>
    <w:p w14:paraId="15371F66" w14:textId="77777777" w:rsidR="00800C4B" w:rsidRPr="004763BC" w:rsidRDefault="004C6AFB" w:rsidP="00E56E9E">
      <w:pPr>
        <w:pStyle w:val="Restitle"/>
        <w:spacing w:after="240"/>
      </w:pPr>
      <w:r w:rsidRPr="004763BC">
        <w:rPr>
          <w:rFonts w:hint="cs"/>
          <w:rtl/>
        </w:rPr>
        <w:t xml:space="preserve">جدول الأعمال التمهيدي للمؤتمر العالمي للاتصالات الراديوية لعام </w:t>
      </w:r>
      <w:r w:rsidRPr="00E54DF0">
        <w:t>2023</w:t>
      </w:r>
    </w:p>
    <w:p w14:paraId="18DDCD6E" w14:textId="53CE3750" w:rsidR="0048271D" w:rsidRDefault="004C6AFB" w:rsidP="00E56E9E">
      <w:pPr>
        <w:pStyle w:val="Reasons"/>
        <w:spacing w:before="0"/>
        <w:rPr>
          <w:rFonts w:ascii="Times New Roman" w:hAnsi="Times New Roman"/>
          <w:b w:val="0"/>
          <w:bCs w:val="0"/>
          <w:rtl/>
          <w:lang w:bidi="ar-EG"/>
        </w:rPr>
      </w:pPr>
      <w:r>
        <w:rPr>
          <w:rtl/>
        </w:rPr>
        <w:t>الأسباب:</w:t>
      </w:r>
      <w:r>
        <w:tab/>
      </w:r>
      <w:r w:rsidRPr="004C6AFB">
        <w:rPr>
          <w:rFonts w:ascii="Times New Roman" w:hAnsi="Times New Roman" w:hint="cs"/>
          <w:b w:val="0"/>
          <w:bCs w:val="0"/>
          <w:rtl/>
          <w:lang w:bidi="ar-JO"/>
        </w:rPr>
        <w:t xml:space="preserve">يجب </w:t>
      </w:r>
      <w:r w:rsidR="00920866">
        <w:rPr>
          <w:rFonts w:ascii="Times New Roman" w:hAnsi="Times New Roman" w:hint="cs"/>
          <w:b w:val="0"/>
          <w:bCs w:val="0"/>
          <w:rtl/>
          <w:lang w:bidi="ar-JO"/>
        </w:rPr>
        <w:t xml:space="preserve">إلغاء </w:t>
      </w:r>
      <w:r w:rsidRPr="004C6AFB">
        <w:rPr>
          <w:rFonts w:ascii="Times New Roman" w:hAnsi="Times New Roman" w:hint="cs"/>
          <w:b w:val="0"/>
          <w:bCs w:val="0"/>
          <w:rtl/>
          <w:lang w:bidi="ar-JO"/>
        </w:rPr>
        <w:t xml:space="preserve">هذا القرار، لأن المؤتمر </w:t>
      </w:r>
      <w:r w:rsidRPr="00305A78">
        <w:rPr>
          <w:rFonts w:ascii="Times New Roman" w:hAnsi="Times New Roman"/>
          <w:b w:val="0"/>
          <w:bCs w:val="0"/>
        </w:rPr>
        <w:t>WRC-</w:t>
      </w:r>
      <w:r w:rsidRPr="00E54DF0">
        <w:rPr>
          <w:rFonts w:ascii="Times New Roman" w:hAnsi="Times New Roman"/>
          <w:b w:val="0"/>
          <w:bCs w:val="0"/>
        </w:rPr>
        <w:t>1</w:t>
      </w:r>
      <w:r w:rsidR="008E751B" w:rsidRPr="00E54DF0">
        <w:rPr>
          <w:rFonts w:ascii="Times New Roman" w:hAnsi="Times New Roman"/>
          <w:b w:val="0"/>
          <w:bCs w:val="0"/>
        </w:rPr>
        <w:t>9</w:t>
      </w:r>
      <w:r w:rsidRPr="004C6AFB">
        <w:rPr>
          <w:rFonts w:ascii="Times New Roman" w:hAnsi="Times New Roman" w:hint="cs"/>
          <w:b w:val="0"/>
          <w:bCs w:val="0"/>
          <w:rtl/>
          <w:lang w:bidi="ar-JO"/>
        </w:rPr>
        <w:t xml:space="preserve"> سيصدر قراراً جديداً يتضمن جدول أعمال المؤتمر العالمي للاتصالات الراديوية لعام </w:t>
      </w:r>
      <w:r w:rsidRPr="00E54DF0">
        <w:rPr>
          <w:rFonts w:ascii="Times New Roman" w:hAnsi="Times New Roman"/>
          <w:b w:val="0"/>
          <w:bCs w:val="0"/>
        </w:rPr>
        <w:t>20</w:t>
      </w:r>
      <w:r w:rsidR="008E751B" w:rsidRPr="00E54DF0">
        <w:rPr>
          <w:rFonts w:ascii="Times New Roman" w:hAnsi="Times New Roman"/>
          <w:b w:val="0"/>
          <w:bCs w:val="0"/>
        </w:rPr>
        <w:t>23</w:t>
      </w:r>
      <w:r w:rsidRPr="00305A78">
        <w:rPr>
          <w:rFonts w:ascii="Times New Roman" w:hAnsi="Times New Roman" w:hint="cs"/>
          <w:b w:val="0"/>
          <w:bCs w:val="0"/>
          <w:rtl/>
          <w:lang w:bidi="ar-JO"/>
        </w:rPr>
        <w:t>.</w:t>
      </w:r>
    </w:p>
    <w:p w14:paraId="0535D888" w14:textId="3569779B" w:rsidR="004C6AFB" w:rsidRPr="004C6AFB" w:rsidRDefault="004C6AFB" w:rsidP="00BD5739">
      <w:pPr>
        <w:spacing w:before="480"/>
        <w:jc w:val="center"/>
        <w:rPr>
          <w:lang w:bidi="ar-EG"/>
        </w:rPr>
      </w:pPr>
      <w:bookmarkStart w:id="2" w:name="_GoBack"/>
      <w:r>
        <w:rPr>
          <w:rFonts w:hint="cs"/>
          <w:rtl/>
          <w:lang w:bidi="ar-EG"/>
        </w:rPr>
        <w:t>___________</w:t>
      </w:r>
      <w:bookmarkEnd w:id="2"/>
    </w:p>
    <w:sectPr w:rsidR="004C6AFB" w:rsidRPr="004C6AFB" w:rsidSect="00A803ED">
      <w:headerReference w:type="even" r:id="rId13"/>
      <w:headerReference w:type="default" r:id="rId14"/>
      <w:footerReference w:type="default" r:id="rId15"/>
      <w:footerReference w:type="first" r:id="rId16"/>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62023" w14:textId="77777777" w:rsidR="00800C4B" w:rsidRDefault="00800C4B" w:rsidP="002919E1">
      <w:r>
        <w:separator/>
      </w:r>
    </w:p>
    <w:p w14:paraId="78CBA166" w14:textId="77777777" w:rsidR="00800C4B" w:rsidRDefault="00800C4B" w:rsidP="002919E1"/>
    <w:p w14:paraId="36FBB938" w14:textId="77777777" w:rsidR="00800C4B" w:rsidRDefault="00800C4B" w:rsidP="002919E1"/>
    <w:p w14:paraId="71FD7A39" w14:textId="77777777" w:rsidR="00800C4B" w:rsidRDefault="00800C4B"/>
  </w:endnote>
  <w:endnote w:type="continuationSeparator" w:id="0">
    <w:p w14:paraId="4CC99180" w14:textId="77777777" w:rsidR="00800C4B" w:rsidRDefault="00800C4B" w:rsidP="002919E1">
      <w:r>
        <w:continuationSeparator/>
      </w:r>
    </w:p>
    <w:p w14:paraId="6BDFA693" w14:textId="77777777" w:rsidR="00800C4B" w:rsidRDefault="00800C4B" w:rsidP="002919E1"/>
    <w:p w14:paraId="7E0655C0" w14:textId="77777777" w:rsidR="00800C4B" w:rsidRDefault="00800C4B" w:rsidP="002919E1"/>
    <w:p w14:paraId="5414ACCC" w14:textId="77777777" w:rsidR="00800C4B" w:rsidRDefault="00800C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altName w:val="Verdana"/>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15268" w14:textId="7831DFC1" w:rsidR="00800C4B" w:rsidRPr="0012545F" w:rsidRDefault="00800C4B"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Pr>
        <w:noProof/>
      </w:rPr>
      <w:t>P:\ARA\ITU-R\CONF-R\CMR</w:t>
    </w:r>
    <w:r w:rsidRPr="00E54DF0">
      <w:rPr>
        <w:noProof/>
      </w:rPr>
      <w:t>19</w:t>
    </w:r>
    <w:r>
      <w:rPr>
        <w:noProof/>
      </w:rPr>
      <w:t>\</w:t>
    </w:r>
    <w:r w:rsidRPr="00E54DF0">
      <w:rPr>
        <w:noProof/>
      </w:rPr>
      <w:t>000</w:t>
    </w:r>
    <w:r>
      <w:rPr>
        <w:noProof/>
      </w:rPr>
      <w:t>\</w:t>
    </w:r>
    <w:r w:rsidRPr="00E54DF0">
      <w:rPr>
        <w:noProof/>
      </w:rPr>
      <w:t>011</w:t>
    </w:r>
    <w:r>
      <w:rPr>
        <w:noProof/>
      </w:rPr>
      <w:t>ADD</w:t>
    </w:r>
    <w:r w:rsidRPr="00E54DF0">
      <w:rPr>
        <w:noProof/>
      </w:rPr>
      <w:t>24</w:t>
    </w:r>
    <w:r>
      <w:rPr>
        <w:noProof/>
      </w:rPr>
      <w:t>ADD</w:t>
    </w:r>
    <w:r w:rsidRPr="00E54DF0">
      <w:rPr>
        <w:noProof/>
      </w:rPr>
      <w:t>09</w:t>
    </w:r>
    <w:r>
      <w:rPr>
        <w:noProof/>
      </w:rPr>
      <w:t>A.docx</w:t>
    </w:r>
    <w:r>
      <w:fldChar w:fldCharType="end"/>
    </w:r>
    <w:proofErr w:type="gramStart"/>
    <w:r w:rsidRPr="00A809E8">
      <w:t xml:space="preserve">   (</w:t>
    </w:r>
    <w:proofErr w:type="gramEnd"/>
    <w:r w:rsidRPr="00E54DF0">
      <w:t>460770</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DE655" w14:textId="4CA83AD4" w:rsidR="00800C4B" w:rsidRPr="00CB4300" w:rsidRDefault="00800C4B" w:rsidP="008927F5">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w:t>
    </w:r>
    <w:r w:rsidRPr="00E54DF0">
      <w:rPr>
        <w:noProof/>
      </w:rPr>
      <w:t>19</w:t>
    </w:r>
    <w:r>
      <w:rPr>
        <w:noProof/>
        <w:lang w:val="es-ES"/>
      </w:rPr>
      <w:t>\</w:t>
    </w:r>
    <w:r w:rsidRPr="00E54DF0">
      <w:rPr>
        <w:noProof/>
      </w:rPr>
      <w:t>000</w:t>
    </w:r>
    <w:r>
      <w:rPr>
        <w:noProof/>
        <w:lang w:val="es-ES"/>
      </w:rPr>
      <w:t>\</w:t>
    </w:r>
    <w:r w:rsidRPr="00E54DF0">
      <w:rPr>
        <w:noProof/>
      </w:rPr>
      <w:t>011</w:t>
    </w:r>
    <w:r>
      <w:rPr>
        <w:noProof/>
        <w:lang w:val="es-ES"/>
      </w:rPr>
      <w:t>ADD</w:t>
    </w:r>
    <w:r w:rsidRPr="00E54DF0">
      <w:rPr>
        <w:noProof/>
      </w:rPr>
      <w:t>24</w:t>
    </w:r>
    <w:r>
      <w:rPr>
        <w:noProof/>
        <w:lang w:val="es-ES"/>
      </w:rPr>
      <w:t>ADD</w:t>
    </w:r>
    <w:r w:rsidRPr="00E54DF0">
      <w:rPr>
        <w:noProof/>
      </w:rPr>
      <w:t>09</w:t>
    </w:r>
    <w:r>
      <w:rPr>
        <w:noProof/>
        <w:lang w:val="es-ES"/>
      </w:rPr>
      <w:t>A.docx</w:t>
    </w:r>
    <w:r>
      <w:fldChar w:fldCharType="end"/>
    </w:r>
    <w:r>
      <w:t xml:space="preserve"> </w:t>
    </w:r>
    <w:proofErr w:type="gramStart"/>
    <w:r>
      <w:t xml:space="preserve">   (</w:t>
    </w:r>
    <w:proofErr w:type="gramEnd"/>
    <w:r w:rsidRPr="00E54DF0">
      <w:t>460770</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FCE3D" w14:textId="77777777" w:rsidR="00800C4B" w:rsidRDefault="00800C4B" w:rsidP="002919E1">
      <w:r>
        <w:t>___________________</w:t>
      </w:r>
    </w:p>
  </w:footnote>
  <w:footnote w:type="continuationSeparator" w:id="0">
    <w:p w14:paraId="3BC1AD36" w14:textId="77777777" w:rsidR="00800C4B" w:rsidRDefault="00800C4B" w:rsidP="002919E1">
      <w:r>
        <w:continuationSeparator/>
      </w:r>
    </w:p>
    <w:p w14:paraId="101EB8C7" w14:textId="77777777" w:rsidR="00800C4B" w:rsidRDefault="00800C4B" w:rsidP="002919E1"/>
    <w:p w14:paraId="05A35AB3" w14:textId="77777777" w:rsidR="00800C4B" w:rsidRDefault="00800C4B" w:rsidP="002919E1"/>
    <w:p w14:paraId="66DB458A" w14:textId="77777777" w:rsidR="00800C4B" w:rsidRDefault="00800C4B"/>
  </w:footnote>
  <w:footnote w:id="1">
    <w:p w14:paraId="4A42F31F" w14:textId="1D5947B2" w:rsidR="002A7391" w:rsidRDefault="002A7391">
      <w:pPr>
        <w:pStyle w:val="FootnoteText"/>
        <w:rPr>
          <w:lang w:bidi="ar-SA"/>
        </w:rPr>
      </w:pPr>
      <w:r>
        <w:rPr>
          <w:rStyle w:val="FootnoteReference"/>
          <w:rtl/>
        </w:rPr>
        <w:t>’1‘</w:t>
      </w:r>
      <w:r>
        <w:rPr>
          <w:rtl/>
        </w:rPr>
        <w:t xml:space="preserve"> </w:t>
      </w:r>
      <w:r w:rsidRPr="002A7391">
        <w:rPr>
          <w:rFonts w:hint="cs"/>
          <w:i/>
          <w:iCs/>
          <w:rtl/>
        </w:rPr>
        <w:t xml:space="preserve">ملاحظة المحرر: يفترض ذلك أن المؤتمر العالمي للاتصالات الراديوية </w:t>
      </w:r>
      <w:r w:rsidRPr="002A7391">
        <w:rPr>
          <w:i/>
          <w:iCs/>
        </w:rPr>
        <w:t>(WRC-19)</w:t>
      </w:r>
      <w:r w:rsidRPr="002A7391">
        <w:rPr>
          <w:rFonts w:hint="cs"/>
          <w:i/>
          <w:iCs/>
          <w:rtl/>
          <w:lang w:val="en-GB" w:bidi="ar-SA"/>
        </w:rPr>
        <w:t xml:space="preserve"> سيكمل النظر في البند </w:t>
      </w:r>
      <w:r w:rsidRPr="002A7391">
        <w:rPr>
          <w:rFonts w:hint="cs"/>
          <w:i/>
          <w:iCs/>
          <w:lang w:bidi="ar-SA"/>
        </w:rPr>
        <w:t>6</w:t>
      </w:r>
      <w:r w:rsidRPr="002A7391">
        <w:rPr>
          <w:i/>
          <w:iCs/>
          <w:lang w:bidi="ar-SA"/>
        </w:rPr>
        <w:t>.</w:t>
      </w:r>
      <w:r w:rsidRPr="002A7391">
        <w:rPr>
          <w:rFonts w:hint="cs"/>
          <w:i/>
          <w:iCs/>
          <w:lang w:bidi="ar-SA"/>
        </w:rPr>
        <w:t>1</w:t>
      </w:r>
      <w:r w:rsidRPr="002A7391">
        <w:rPr>
          <w:rFonts w:hint="cs"/>
          <w:i/>
          <w:iCs/>
          <w:rtl/>
          <w:lang w:val="en-GB" w:bidi="ar-SA"/>
        </w:rPr>
        <w:t xml:space="preserve"> من جدول الأعمال.</w:t>
      </w:r>
    </w:p>
  </w:footnote>
  <w:footnote w:id="2">
    <w:p w14:paraId="720EC3C6" w14:textId="77777777" w:rsidR="007269EC" w:rsidRDefault="007269EC" w:rsidP="007269EC">
      <w:pPr>
        <w:pStyle w:val="FootnoteText"/>
        <w:rPr>
          <w:lang w:bidi="ar-SA"/>
        </w:rPr>
      </w:pPr>
      <w:r>
        <w:rPr>
          <w:rStyle w:val="FootnoteReference"/>
          <w:rtl/>
        </w:rPr>
        <w:t>’1‘</w:t>
      </w:r>
      <w:r>
        <w:rPr>
          <w:rtl/>
        </w:rPr>
        <w:t xml:space="preserve"> </w:t>
      </w:r>
      <w:r w:rsidRPr="002A7391">
        <w:rPr>
          <w:rFonts w:hint="cs"/>
          <w:i/>
          <w:iCs/>
          <w:rtl/>
        </w:rPr>
        <w:t xml:space="preserve">ملاحظة المحرر: يفترض ذلك أن المؤتمر العالمي للاتصالات الراديوية </w:t>
      </w:r>
      <w:r w:rsidRPr="002A7391">
        <w:rPr>
          <w:i/>
          <w:iCs/>
        </w:rPr>
        <w:t>(WRC-19)</w:t>
      </w:r>
      <w:r w:rsidRPr="002A7391">
        <w:rPr>
          <w:rFonts w:hint="cs"/>
          <w:i/>
          <w:iCs/>
          <w:rtl/>
          <w:lang w:val="en-GB" w:bidi="ar-SA"/>
        </w:rPr>
        <w:t xml:space="preserve"> سيكمل النظر في البند </w:t>
      </w:r>
      <w:r w:rsidRPr="002A7391">
        <w:rPr>
          <w:rFonts w:hint="cs"/>
          <w:i/>
          <w:iCs/>
          <w:lang w:bidi="ar-SA"/>
        </w:rPr>
        <w:t>6</w:t>
      </w:r>
      <w:r w:rsidRPr="002A7391">
        <w:rPr>
          <w:i/>
          <w:iCs/>
          <w:lang w:bidi="ar-SA"/>
        </w:rPr>
        <w:t>.</w:t>
      </w:r>
      <w:r w:rsidRPr="002A7391">
        <w:rPr>
          <w:rFonts w:hint="cs"/>
          <w:i/>
          <w:iCs/>
          <w:lang w:bidi="ar-SA"/>
        </w:rPr>
        <w:t>1</w:t>
      </w:r>
      <w:r w:rsidRPr="002A7391">
        <w:rPr>
          <w:rFonts w:hint="cs"/>
          <w:i/>
          <w:iCs/>
          <w:rtl/>
          <w:lang w:val="en-GB" w:bidi="ar-SA"/>
        </w:rPr>
        <w:t xml:space="preserve"> من جدول الأعمال.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2ACD1" w14:textId="77777777" w:rsidR="00800C4B" w:rsidRDefault="00800C4B" w:rsidP="002919E1"/>
  <w:p w14:paraId="7E1CABCF" w14:textId="77777777" w:rsidR="00800C4B" w:rsidRDefault="00800C4B" w:rsidP="002919E1"/>
  <w:p w14:paraId="2CF814E5" w14:textId="77777777" w:rsidR="00800C4B" w:rsidRDefault="00800C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28D60" w14:textId="77777777" w:rsidR="00800C4B" w:rsidRPr="008927F5" w:rsidRDefault="00800C4B" w:rsidP="00A803ED">
    <w:pPr>
      <w:bidi w:val="0"/>
      <w:spacing w:before="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E54DF0">
      <w:rPr>
        <w:rStyle w:val="PageNumber"/>
      </w:rPr>
      <w:t>2</w:t>
    </w:r>
    <w:r w:rsidRPr="0088384B">
      <w:rPr>
        <w:rStyle w:val="PageNumber"/>
      </w:rPr>
      <w:fldChar w:fldCharType="end"/>
    </w:r>
    <w:r>
      <w:rPr>
        <w:rStyle w:val="PageNumber"/>
        <w:rtl/>
      </w:rPr>
      <w:br/>
    </w:r>
    <w:r w:rsidRPr="0088384B">
      <w:rPr>
        <w:rStyle w:val="PageNumber"/>
      </w:rPr>
      <w:t>CMR</w:t>
    </w:r>
    <w:r w:rsidRPr="00E54DF0">
      <w:rPr>
        <w:rStyle w:val="PageNumber"/>
      </w:rPr>
      <w:t>19</w:t>
    </w:r>
    <w:r w:rsidRPr="0088384B">
      <w:rPr>
        <w:rStyle w:val="PageNumber"/>
      </w:rPr>
      <w:t>/</w:t>
    </w:r>
    <w:r w:rsidRPr="00E54DF0">
      <w:rPr>
        <w:rStyle w:val="PageNumber"/>
      </w:rPr>
      <w:t>11</w:t>
    </w:r>
    <w:r>
      <w:rPr>
        <w:rStyle w:val="PageNumber"/>
      </w:rPr>
      <w:t>(Add.</w:t>
    </w:r>
    <w:proofErr w:type="gramStart"/>
    <w:r w:rsidRPr="00E54DF0">
      <w:rPr>
        <w:rStyle w:val="PageNumber"/>
      </w:rPr>
      <w:t>24</w:t>
    </w:r>
    <w:r>
      <w:rPr>
        <w:rStyle w:val="PageNumber"/>
      </w:rPr>
      <w:t>)(</w:t>
    </w:r>
    <w:proofErr w:type="gramEnd"/>
    <w:r>
      <w:rPr>
        <w:rStyle w:val="PageNumber"/>
      </w:rPr>
      <w:t>Add.</w:t>
    </w:r>
    <w:r w:rsidRPr="00E54DF0">
      <w:rPr>
        <w:rStyle w:val="PageNumber"/>
      </w:rPr>
      <w:t>9</w:t>
    </w:r>
    <w:r>
      <w:rPr>
        <w:rStyle w:val="PageNumber"/>
      </w:rPr>
      <w:t>)-</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482B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6E19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B66A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F46E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165DA"/>
    <w:rsid w:val="00020032"/>
    <w:rsid w:val="00022B74"/>
    <w:rsid w:val="0002327C"/>
    <w:rsid w:val="00034B65"/>
    <w:rsid w:val="00040C94"/>
    <w:rsid w:val="000425FC"/>
    <w:rsid w:val="00044D43"/>
    <w:rsid w:val="00046844"/>
    <w:rsid w:val="00047AC2"/>
    <w:rsid w:val="00051907"/>
    <w:rsid w:val="00060007"/>
    <w:rsid w:val="00063472"/>
    <w:rsid w:val="000727F5"/>
    <w:rsid w:val="00075A3F"/>
    <w:rsid w:val="000A1B16"/>
    <w:rsid w:val="000A5281"/>
    <w:rsid w:val="000B3896"/>
    <w:rsid w:val="000B5404"/>
    <w:rsid w:val="000B74B6"/>
    <w:rsid w:val="000D06EB"/>
    <w:rsid w:val="000D1708"/>
    <w:rsid w:val="000D410F"/>
    <w:rsid w:val="000E2AFC"/>
    <w:rsid w:val="000E6D30"/>
    <w:rsid w:val="000F05F5"/>
    <w:rsid w:val="000F518F"/>
    <w:rsid w:val="0010081C"/>
    <w:rsid w:val="001013E3"/>
    <w:rsid w:val="0010363F"/>
    <w:rsid w:val="0010533F"/>
    <w:rsid w:val="00113BE0"/>
    <w:rsid w:val="00122D64"/>
    <w:rsid w:val="00123AA6"/>
    <w:rsid w:val="00123B85"/>
    <w:rsid w:val="0012545F"/>
    <w:rsid w:val="001336D4"/>
    <w:rsid w:val="00136B82"/>
    <w:rsid w:val="001464F2"/>
    <w:rsid w:val="0016421A"/>
    <w:rsid w:val="00167364"/>
    <w:rsid w:val="00176242"/>
    <w:rsid w:val="001903B2"/>
    <w:rsid w:val="001A305D"/>
    <w:rsid w:val="001B0F78"/>
    <w:rsid w:val="001B5953"/>
    <w:rsid w:val="001D746E"/>
    <w:rsid w:val="001E190C"/>
    <w:rsid w:val="001E51EE"/>
    <w:rsid w:val="001E54F6"/>
    <w:rsid w:val="001E5A8C"/>
    <w:rsid w:val="00201A0A"/>
    <w:rsid w:val="002075D4"/>
    <w:rsid w:val="00211B2A"/>
    <w:rsid w:val="002172C0"/>
    <w:rsid w:val="00223C6C"/>
    <w:rsid w:val="002333A0"/>
    <w:rsid w:val="002543CF"/>
    <w:rsid w:val="0026062E"/>
    <w:rsid w:val="00260F50"/>
    <w:rsid w:val="00261EF7"/>
    <w:rsid w:val="0027069F"/>
    <w:rsid w:val="00280E04"/>
    <w:rsid w:val="00281F5F"/>
    <w:rsid w:val="002843E4"/>
    <w:rsid w:val="002919E1"/>
    <w:rsid w:val="0029570A"/>
    <w:rsid w:val="00295917"/>
    <w:rsid w:val="00296071"/>
    <w:rsid w:val="002A4572"/>
    <w:rsid w:val="002A7391"/>
    <w:rsid w:val="002A7E2E"/>
    <w:rsid w:val="002B12C5"/>
    <w:rsid w:val="002B16D8"/>
    <w:rsid w:val="002C06BC"/>
    <w:rsid w:val="002D5F64"/>
    <w:rsid w:val="002D6BB4"/>
    <w:rsid w:val="002D6FBF"/>
    <w:rsid w:val="002E48BF"/>
    <w:rsid w:val="002E61C2"/>
    <w:rsid w:val="002F3E46"/>
    <w:rsid w:val="00305A78"/>
    <w:rsid w:val="0031055F"/>
    <w:rsid w:val="00311E3F"/>
    <w:rsid w:val="00314B1E"/>
    <w:rsid w:val="0033737F"/>
    <w:rsid w:val="00353652"/>
    <w:rsid w:val="00354FA3"/>
    <w:rsid w:val="003569E1"/>
    <w:rsid w:val="00364E48"/>
    <w:rsid w:val="00376D10"/>
    <w:rsid w:val="003815E2"/>
    <w:rsid w:val="00381FAD"/>
    <w:rsid w:val="00382A66"/>
    <w:rsid w:val="003923B1"/>
    <w:rsid w:val="003965FE"/>
    <w:rsid w:val="003B27AD"/>
    <w:rsid w:val="003B4F23"/>
    <w:rsid w:val="003B6C8B"/>
    <w:rsid w:val="003C12F6"/>
    <w:rsid w:val="003C3A13"/>
    <w:rsid w:val="003D3674"/>
    <w:rsid w:val="003E02EF"/>
    <w:rsid w:val="003E1D90"/>
    <w:rsid w:val="003E2DE7"/>
    <w:rsid w:val="00400CD4"/>
    <w:rsid w:val="00400D1F"/>
    <w:rsid w:val="00402239"/>
    <w:rsid w:val="004147B9"/>
    <w:rsid w:val="00422C04"/>
    <w:rsid w:val="00423A40"/>
    <w:rsid w:val="00425FFA"/>
    <w:rsid w:val="00426144"/>
    <w:rsid w:val="004636E2"/>
    <w:rsid w:val="00470CBD"/>
    <w:rsid w:val="0047407D"/>
    <w:rsid w:val="0048271D"/>
    <w:rsid w:val="004909DD"/>
    <w:rsid w:val="004A05E6"/>
    <w:rsid w:val="004A6230"/>
    <w:rsid w:val="004A6C66"/>
    <w:rsid w:val="004A7AA0"/>
    <w:rsid w:val="004B1429"/>
    <w:rsid w:val="004C11BC"/>
    <w:rsid w:val="004C5C04"/>
    <w:rsid w:val="004C69D8"/>
    <w:rsid w:val="004C6AFB"/>
    <w:rsid w:val="004D0448"/>
    <w:rsid w:val="004D4AE6"/>
    <w:rsid w:val="004E0247"/>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49DC"/>
    <w:rsid w:val="00576D0A"/>
    <w:rsid w:val="00576FCC"/>
    <w:rsid w:val="00584333"/>
    <w:rsid w:val="005875D9"/>
    <w:rsid w:val="0059266C"/>
    <w:rsid w:val="005953EC"/>
    <w:rsid w:val="00597E42"/>
    <w:rsid w:val="005B00A1"/>
    <w:rsid w:val="005C29C8"/>
    <w:rsid w:val="005C5D25"/>
    <w:rsid w:val="005D2606"/>
    <w:rsid w:val="005D6D48"/>
    <w:rsid w:val="005D72A4"/>
    <w:rsid w:val="005F05CC"/>
    <w:rsid w:val="005F65DE"/>
    <w:rsid w:val="005F6DF5"/>
    <w:rsid w:val="00613492"/>
    <w:rsid w:val="00613B9D"/>
    <w:rsid w:val="00630905"/>
    <w:rsid w:val="006315B5"/>
    <w:rsid w:val="00646C20"/>
    <w:rsid w:val="0065562F"/>
    <w:rsid w:val="006569F9"/>
    <w:rsid w:val="00666697"/>
    <w:rsid w:val="00671A96"/>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002C5"/>
    <w:rsid w:val="00715285"/>
    <w:rsid w:val="00716B1D"/>
    <w:rsid w:val="007248EC"/>
    <w:rsid w:val="00726744"/>
    <w:rsid w:val="007269EC"/>
    <w:rsid w:val="00731150"/>
    <w:rsid w:val="00734E41"/>
    <w:rsid w:val="00736DCC"/>
    <w:rsid w:val="00741855"/>
    <w:rsid w:val="00742B73"/>
    <w:rsid w:val="00745032"/>
    <w:rsid w:val="00751251"/>
    <w:rsid w:val="007610E7"/>
    <w:rsid w:val="00764079"/>
    <w:rsid w:val="00770AA0"/>
    <w:rsid w:val="00771F7E"/>
    <w:rsid w:val="00773E9C"/>
    <w:rsid w:val="007760BF"/>
    <w:rsid w:val="00776F6B"/>
    <w:rsid w:val="00777694"/>
    <w:rsid w:val="00780F1A"/>
    <w:rsid w:val="00786A7E"/>
    <w:rsid w:val="00786CED"/>
    <w:rsid w:val="00786E7A"/>
    <w:rsid w:val="00794B15"/>
    <w:rsid w:val="007A0802"/>
    <w:rsid w:val="007A23B8"/>
    <w:rsid w:val="007A76FD"/>
    <w:rsid w:val="007B1FCA"/>
    <w:rsid w:val="007B6FB7"/>
    <w:rsid w:val="007C2C12"/>
    <w:rsid w:val="007C3CFA"/>
    <w:rsid w:val="007C73B8"/>
    <w:rsid w:val="007C7603"/>
    <w:rsid w:val="007E0E8B"/>
    <w:rsid w:val="007E6847"/>
    <w:rsid w:val="007E6B0A"/>
    <w:rsid w:val="007F08CA"/>
    <w:rsid w:val="007F7FC3"/>
    <w:rsid w:val="00800C4B"/>
    <w:rsid w:val="0080383A"/>
    <w:rsid w:val="00810482"/>
    <w:rsid w:val="008117CA"/>
    <w:rsid w:val="00817568"/>
    <w:rsid w:val="008204AC"/>
    <w:rsid w:val="00822287"/>
    <w:rsid w:val="0082589D"/>
    <w:rsid w:val="008261C2"/>
    <w:rsid w:val="00830D96"/>
    <w:rsid w:val="00844DE0"/>
    <w:rsid w:val="0085569D"/>
    <w:rsid w:val="00855B59"/>
    <w:rsid w:val="0085774F"/>
    <w:rsid w:val="008614B8"/>
    <w:rsid w:val="00862F02"/>
    <w:rsid w:val="008657CB"/>
    <w:rsid w:val="00873A6F"/>
    <w:rsid w:val="0088384B"/>
    <w:rsid w:val="00887F67"/>
    <w:rsid w:val="00891FF8"/>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E751B"/>
    <w:rsid w:val="008F4626"/>
    <w:rsid w:val="009004DF"/>
    <w:rsid w:val="00904AA5"/>
    <w:rsid w:val="00920866"/>
    <w:rsid w:val="00951718"/>
    <w:rsid w:val="009570B6"/>
    <w:rsid w:val="00960962"/>
    <w:rsid w:val="00972CE0"/>
    <w:rsid w:val="00977C5E"/>
    <w:rsid w:val="009A3D30"/>
    <w:rsid w:val="009C2278"/>
    <w:rsid w:val="009D4F5A"/>
    <w:rsid w:val="009D6348"/>
    <w:rsid w:val="009E5007"/>
    <w:rsid w:val="009E613F"/>
    <w:rsid w:val="009F0014"/>
    <w:rsid w:val="009F042B"/>
    <w:rsid w:val="009F6609"/>
    <w:rsid w:val="00A03FD6"/>
    <w:rsid w:val="00A04CF4"/>
    <w:rsid w:val="00A05105"/>
    <w:rsid w:val="00A116A8"/>
    <w:rsid w:val="00A17E61"/>
    <w:rsid w:val="00A22AE9"/>
    <w:rsid w:val="00A26758"/>
    <w:rsid w:val="00A26D0E"/>
    <w:rsid w:val="00A27205"/>
    <w:rsid w:val="00A278E9"/>
    <w:rsid w:val="00A3451F"/>
    <w:rsid w:val="00A355AF"/>
    <w:rsid w:val="00A356BB"/>
    <w:rsid w:val="00A3584A"/>
    <w:rsid w:val="00A35E1F"/>
    <w:rsid w:val="00A36268"/>
    <w:rsid w:val="00A3671F"/>
    <w:rsid w:val="00A375BD"/>
    <w:rsid w:val="00A40B2C"/>
    <w:rsid w:val="00A42709"/>
    <w:rsid w:val="00A42ADC"/>
    <w:rsid w:val="00A549DD"/>
    <w:rsid w:val="00A66D2B"/>
    <w:rsid w:val="00A803ED"/>
    <w:rsid w:val="00A809E8"/>
    <w:rsid w:val="00A870AD"/>
    <w:rsid w:val="00A90843"/>
    <w:rsid w:val="00A91FFA"/>
    <w:rsid w:val="00A9464B"/>
    <w:rsid w:val="00A9645C"/>
    <w:rsid w:val="00AA5038"/>
    <w:rsid w:val="00AB22BD"/>
    <w:rsid w:val="00AB2A33"/>
    <w:rsid w:val="00AC1275"/>
    <w:rsid w:val="00AC7395"/>
    <w:rsid w:val="00AD162B"/>
    <w:rsid w:val="00AD690F"/>
    <w:rsid w:val="00AD69DD"/>
    <w:rsid w:val="00AE13AE"/>
    <w:rsid w:val="00AE6B26"/>
    <w:rsid w:val="00AF0792"/>
    <w:rsid w:val="00AF3EFA"/>
    <w:rsid w:val="00AF41D1"/>
    <w:rsid w:val="00B01623"/>
    <w:rsid w:val="00B02EE5"/>
    <w:rsid w:val="00B033DF"/>
    <w:rsid w:val="00B039AD"/>
    <w:rsid w:val="00B053EE"/>
    <w:rsid w:val="00B07CEE"/>
    <w:rsid w:val="00B12661"/>
    <w:rsid w:val="00B16045"/>
    <w:rsid w:val="00B1714C"/>
    <w:rsid w:val="00B236AC"/>
    <w:rsid w:val="00B357E9"/>
    <w:rsid w:val="00B40E62"/>
    <w:rsid w:val="00B4164D"/>
    <w:rsid w:val="00B41B1A"/>
    <w:rsid w:val="00B425C1"/>
    <w:rsid w:val="00B51B38"/>
    <w:rsid w:val="00B606BA"/>
    <w:rsid w:val="00B60E74"/>
    <w:rsid w:val="00B66817"/>
    <w:rsid w:val="00B71E3B"/>
    <w:rsid w:val="00B721D5"/>
    <w:rsid w:val="00B81CB5"/>
    <w:rsid w:val="00B8351F"/>
    <w:rsid w:val="00B86C44"/>
    <w:rsid w:val="00B9168F"/>
    <w:rsid w:val="00B9727C"/>
    <w:rsid w:val="00BA7D44"/>
    <w:rsid w:val="00BB5203"/>
    <w:rsid w:val="00BB680C"/>
    <w:rsid w:val="00BD5739"/>
    <w:rsid w:val="00BD6291"/>
    <w:rsid w:val="00BD6EF3"/>
    <w:rsid w:val="00BE313A"/>
    <w:rsid w:val="00BE69C3"/>
    <w:rsid w:val="00BF502D"/>
    <w:rsid w:val="00C1165E"/>
    <w:rsid w:val="00C22074"/>
    <w:rsid w:val="00C2377B"/>
    <w:rsid w:val="00C3693C"/>
    <w:rsid w:val="00C44ACF"/>
    <w:rsid w:val="00C53F6F"/>
    <w:rsid w:val="00C5489D"/>
    <w:rsid w:val="00C60E19"/>
    <w:rsid w:val="00C6256C"/>
    <w:rsid w:val="00C71759"/>
    <w:rsid w:val="00C8199C"/>
    <w:rsid w:val="00C819AE"/>
    <w:rsid w:val="00C82167"/>
    <w:rsid w:val="00C84112"/>
    <w:rsid w:val="00C841EB"/>
    <w:rsid w:val="00C8665F"/>
    <w:rsid w:val="00C917B5"/>
    <w:rsid w:val="00C9313E"/>
    <w:rsid w:val="00C94DFA"/>
    <w:rsid w:val="00C97B45"/>
    <w:rsid w:val="00CA298C"/>
    <w:rsid w:val="00CB2BF9"/>
    <w:rsid w:val="00CB4300"/>
    <w:rsid w:val="00CB454E"/>
    <w:rsid w:val="00CB5861"/>
    <w:rsid w:val="00CC030E"/>
    <w:rsid w:val="00CC68C4"/>
    <w:rsid w:val="00CC79A4"/>
    <w:rsid w:val="00CD0FDE"/>
    <w:rsid w:val="00CE0E68"/>
    <w:rsid w:val="00CE5BA4"/>
    <w:rsid w:val="00D01FA4"/>
    <w:rsid w:val="00D21043"/>
    <w:rsid w:val="00D25120"/>
    <w:rsid w:val="00D254A9"/>
    <w:rsid w:val="00D419CB"/>
    <w:rsid w:val="00D44350"/>
    <w:rsid w:val="00D44E3F"/>
    <w:rsid w:val="00D51BB8"/>
    <w:rsid w:val="00D525F5"/>
    <w:rsid w:val="00D535D0"/>
    <w:rsid w:val="00D577D8"/>
    <w:rsid w:val="00D62C78"/>
    <w:rsid w:val="00D80EE7"/>
    <w:rsid w:val="00D81703"/>
    <w:rsid w:val="00D82929"/>
    <w:rsid w:val="00D84214"/>
    <w:rsid w:val="00D90B5F"/>
    <w:rsid w:val="00D943E5"/>
    <w:rsid w:val="00DA1AE0"/>
    <w:rsid w:val="00DB4CC9"/>
    <w:rsid w:val="00DC29DD"/>
    <w:rsid w:val="00DC7C0E"/>
    <w:rsid w:val="00DE23F1"/>
    <w:rsid w:val="00DE5FF6"/>
    <w:rsid w:val="00DE7387"/>
    <w:rsid w:val="00DF2A6A"/>
    <w:rsid w:val="00DF3B72"/>
    <w:rsid w:val="00E049F5"/>
    <w:rsid w:val="00E10821"/>
    <w:rsid w:val="00E13CF7"/>
    <w:rsid w:val="00E2476B"/>
    <w:rsid w:val="00E2489D"/>
    <w:rsid w:val="00E26520"/>
    <w:rsid w:val="00E343A3"/>
    <w:rsid w:val="00E51BFA"/>
    <w:rsid w:val="00E54DF0"/>
    <w:rsid w:val="00E56E9E"/>
    <w:rsid w:val="00E611F1"/>
    <w:rsid w:val="00E621A3"/>
    <w:rsid w:val="00E72D7B"/>
    <w:rsid w:val="00E833BC"/>
    <w:rsid w:val="00E8580E"/>
    <w:rsid w:val="00E97E21"/>
    <w:rsid w:val="00EA1B76"/>
    <w:rsid w:val="00EA5D25"/>
    <w:rsid w:val="00EA77D7"/>
    <w:rsid w:val="00EB519D"/>
    <w:rsid w:val="00EC09B9"/>
    <w:rsid w:val="00ED048C"/>
    <w:rsid w:val="00ED3C4E"/>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1C17"/>
    <w:rsid w:val="00F42650"/>
    <w:rsid w:val="00F545E4"/>
    <w:rsid w:val="00F545EC"/>
    <w:rsid w:val="00F55E63"/>
    <w:rsid w:val="00F60DB6"/>
    <w:rsid w:val="00F65613"/>
    <w:rsid w:val="00F7342A"/>
    <w:rsid w:val="00F83B93"/>
    <w:rsid w:val="00F84613"/>
    <w:rsid w:val="00F8654D"/>
    <w:rsid w:val="00F900C9"/>
    <w:rsid w:val="00F92C96"/>
    <w:rsid w:val="00F97D1C"/>
    <w:rsid w:val="00FA0D4E"/>
    <w:rsid w:val="00FB0753"/>
    <w:rsid w:val="00FB4706"/>
    <w:rsid w:val="00FB5CC8"/>
    <w:rsid w:val="00FC2CD0"/>
    <w:rsid w:val="00FC7F68"/>
    <w:rsid w:val="00FD0594"/>
    <w:rsid w:val="00FD1F74"/>
    <w:rsid w:val="00FF0FF7"/>
    <w:rsid w:val="00FF26BE"/>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A3AE191"/>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A96"/>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Artref2">
    <w:name w:val="Art_ref2"/>
    <w:rsid w:val="00AA5038"/>
    <w:rPr>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R16-WRC19-C-0011!A24-A9!MSW-A</DPM_x0020_File_x0020_name>
    <DPM_x0020_Author xmlns="32a1a8c5-2265-4ebc-b7a0-2071e2c5c9bb" xsi:nil="false">DPM</DPM_x0020_Author>
    <DPM_x0020_Version xmlns="32a1a8c5-2265-4ebc-b7a0-2071e2c5c9bb" xsi:nil="false">DPM_2019.08.19.01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069BE-CFDE-4535-8E38-BD9D0B9C0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039B3-58FD-41BD-8DB4-77F1B851288C}">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F1910898-C35F-44C5-B6B7-E6F788354B06}">
  <ds:schemaRefs>
    <ds:schemaRef ds:uri="http://schemas.microsoft.com/sharepoint/v3/contenttype/forms"/>
  </ds:schemaRefs>
</ds:datastoreItem>
</file>

<file path=customXml/itemProps4.xml><?xml version="1.0" encoding="utf-8"?>
<ds:datastoreItem xmlns:ds="http://schemas.openxmlformats.org/officeDocument/2006/customXml" ds:itemID="{F0CE3FD6-AC37-4120-8AE6-9F7138C985AC}">
  <ds:schemaRefs>
    <ds:schemaRef ds:uri="http://schemas.microsoft.com/sharepoint/events"/>
  </ds:schemaRefs>
</ds:datastoreItem>
</file>

<file path=customXml/itemProps5.xml><?xml version="1.0" encoding="utf-8"?>
<ds:datastoreItem xmlns:ds="http://schemas.openxmlformats.org/officeDocument/2006/customXml" ds:itemID="{C4ADF392-16D5-41F1-AB50-9C3B1DF57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6</Pages>
  <Words>2119</Words>
  <Characters>11577</Characters>
  <Application>Microsoft Office Word</Application>
  <DocSecurity>0</DocSecurity>
  <Lines>257</Lines>
  <Paragraphs>185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R16-WRC19-C-0011!A24-A9!MSW-A</vt:lpstr>
      <vt:lpstr>R16-WRC19-C-0011!A24-A9!MSW-A</vt:lpstr>
    </vt:vector>
  </TitlesOfParts>
  <Manager>General Secretariat - Pool</Manager>
  <Company>International Telecommunication Union (ITU)</Company>
  <LinksUpToDate>false</LinksUpToDate>
  <CharactersWithSpaces>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R16-WRC19-C-0011!A24-A9!MSW-A</dc:title>
  <dc:creator>Documents Proposals Manager (DPM)</dc:creator>
  <cp:keywords>DPM_v2019.9.20.1_prod</cp:keywords>
  <cp:lastModifiedBy>Arabic</cp:lastModifiedBy>
  <cp:revision>17</cp:revision>
  <cp:lastPrinted>2019-06-26T10:10:00Z</cp:lastPrinted>
  <dcterms:created xsi:type="dcterms:W3CDTF">2019-10-01T07:27:00Z</dcterms:created>
  <dcterms:modified xsi:type="dcterms:W3CDTF">2019-10-15T08:38:00Z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