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D91769" w:rsidRPr="00470C3D" w14:paraId="22B17CDB" w14:textId="77777777">
        <w:trPr>
          <w:cantSplit/>
        </w:trPr>
        <w:tc>
          <w:tcPr>
            <w:tcW w:w="6911" w:type="dxa"/>
          </w:tcPr>
          <w:p w14:paraId="75B62444" w14:textId="77777777" w:rsidR="00D91769" w:rsidRPr="00470C3D" w:rsidRDefault="00D91769" w:rsidP="00A2048C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470C3D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(WRC-19)</w:t>
            </w:r>
            <w:r w:rsidRPr="00470C3D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470C3D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 el-Sheikh, Egypt, 28 October – 22 November 2019</w:t>
            </w:r>
          </w:p>
        </w:tc>
        <w:tc>
          <w:tcPr>
            <w:tcW w:w="3120" w:type="dxa"/>
          </w:tcPr>
          <w:p w14:paraId="679A3A0A" w14:textId="77777777" w:rsidR="00D91769" w:rsidRPr="00470C3D" w:rsidRDefault="00D91769" w:rsidP="00D91769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70C3D">
              <w:rPr>
                <w:noProof/>
                <w:lang w:eastAsia="en-GB"/>
              </w:rPr>
              <w:drawing>
                <wp:inline distT="0" distB="0" distL="0" distR="0" wp14:anchorId="33088538" wp14:editId="68EB7302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769" w:rsidRPr="00470C3D" w14:paraId="5D7E8C0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E0FB4A1" w14:textId="77777777" w:rsidR="00D91769" w:rsidRPr="00470C3D" w:rsidRDefault="00D91769" w:rsidP="00D9176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B913A84" w14:textId="77777777" w:rsidR="00D91769" w:rsidRPr="00470C3D" w:rsidRDefault="00D91769" w:rsidP="00D9176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</w:p>
        </w:tc>
      </w:tr>
      <w:tr w:rsidR="00D91769" w:rsidRPr="00470C3D" w14:paraId="0323FAE6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CDE917" w14:textId="77777777" w:rsidR="00D91769" w:rsidRPr="00470C3D" w:rsidRDefault="00D91769" w:rsidP="00D9176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873F252" w14:textId="77777777" w:rsidR="00D91769" w:rsidRPr="00470C3D" w:rsidRDefault="00D91769" w:rsidP="00D91769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D91769" w:rsidRPr="00470C3D" w14:paraId="1FB40C0F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165D0B7F" w14:textId="77777777" w:rsidR="00D91769" w:rsidRPr="00470C3D" w:rsidRDefault="00D91769" w:rsidP="00D9176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470C3D">
              <w:rPr>
                <w:rFonts w:ascii="Verdana" w:hAnsi="Verdana"/>
                <w:b/>
                <w:sz w:val="20"/>
              </w:rPr>
              <w:t>PLENARY MEETING</w:t>
            </w:r>
          </w:p>
        </w:tc>
        <w:tc>
          <w:tcPr>
            <w:tcW w:w="3120" w:type="dxa"/>
          </w:tcPr>
          <w:p w14:paraId="0A8EB4A0" w14:textId="51560798" w:rsidR="00D91769" w:rsidRPr="00470C3D" w:rsidRDefault="00016BBD" w:rsidP="00D9176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Revision 1 to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D91769" w:rsidRPr="00470C3D">
              <w:rPr>
                <w:rFonts w:ascii="Verdana" w:hAnsi="Verdana"/>
                <w:b/>
                <w:sz w:val="20"/>
              </w:rPr>
              <w:t xml:space="preserve">Document </w:t>
            </w:r>
            <w:r w:rsidR="008809A3" w:rsidRPr="00470C3D">
              <w:rPr>
                <w:rFonts w:ascii="Verdana" w:hAnsi="Verdana"/>
                <w:b/>
                <w:sz w:val="20"/>
              </w:rPr>
              <w:t>11</w:t>
            </w:r>
            <w:r w:rsidR="00D91769" w:rsidRPr="00470C3D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D91769" w:rsidRPr="00470C3D" w14:paraId="6850B49A" w14:textId="77777777">
        <w:trPr>
          <w:cantSplit/>
          <w:trHeight w:val="23"/>
        </w:trPr>
        <w:tc>
          <w:tcPr>
            <w:tcW w:w="6911" w:type="dxa"/>
            <w:vMerge/>
          </w:tcPr>
          <w:p w14:paraId="593F5C30" w14:textId="77777777" w:rsidR="00D91769" w:rsidRPr="00470C3D" w:rsidRDefault="00D91769" w:rsidP="008B764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6EC074E0" w14:textId="15805FD3" w:rsidR="00D91769" w:rsidRPr="00470C3D" w:rsidRDefault="003559C4" w:rsidP="00A2048C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 November</w:t>
            </w:r>
            <w:r w:rsidR="00D91769" w:rsidRPr="00470C3D">
              <w:rPr>
                <w:rFonts w:ascii="Verdana" w:hAnsi="Verdana"/>
                <w:b/>
                <w:sz w:val="20"/>
              </w:rPr>
              <w:t xml:space="preserve"> 201</w:t>
            </w:r>
            <w:r w:rsidR="008809A3" w:rsidRPr="00470C3D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D91769" w:rsidRPr="00470C3D" w14:paraId="384528C9" w14:textId="77777777">
        <w:trPr>
          <w:cantSplit/>
          <w:trHeight w:val="23"/>
        </w:trPr>
        <w:tc>
          <w:tcPr>
            <w:tcW w:w="6911" w:type="dxa"/>
            <w:vMerge/>
          </w:tcPr>
          <w:p w14:paraId="7B2D6244" w14:textId="77777777" w:rsidR="00D91769" w:rsidRPr="00470C3D" w:rsidRDefault="00D91769" w:rsidP="008B764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171FC13E" w14:textId="0A6F4EEB" w:rsidR="00D91769" w:rsidRPr="00470C3D" w:rsidRDefault="00D91769" w:rsidP="00D91769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 w:rsidRPr="00470C3D">
              <w:rPr>
                <w:rFonts w:ascii="Verdana" w:hAnsi="Verdana"/>
                <w:b/>
                <w:sz w:val="20"/>
              </w:rPr>
              <w:t xml:space="preserve">Original: </w:t>
            </w:r>
            <w:r w:rsidR="00127439" w:rsidRPr="00470C3D">
              <w:rPr>
                <w:rFonts w:ascii="Verdana" w:hAnsi="Verdana"/>
                <w:b/>
                <w:sz w:val="20"/>
              </w:rPr>
              <w:t>Spanish</w:t>
            </w:r>
          </w:p>
        </w:tc>
      </w:tr>
      <w:tr w:rsidR="00D91769" w:rsidRPr="00470C3D" w14:paraId="70A1DBC1" w14:textId="77777777">
        <w:trPr>
          <w:cantSplit/>
        </w:trPr>
        <w:tc>
          <w:tcPr>
            <w:tcW w:w="10031" w:type="dxa"/>
            <w:gridSpan w:val="2"/>
          </w:tcPr>
          <w:p w14:paraId="503A88E0" w14:textId="2FDB44DD" w:rsidR="00D91769" w:rsidRPr="00470C3D" w:rsidRDefault="008809A3" w:rsidP="008B7642">
            <w:pPr>
              <w:pStyle w:val="Source"/>
            </w:pPr>
            <w:bookmarkStart w:id="6" w:name="dsource" w:colFirst="0" w:colLast="0"/>
            <w:bookmarkEnd w:id="5"/>
            <w:r w:rsidRPr="00470C3D">
              <w:t>Member States of the Inter-American Telecommunication Commission (CITEL)</w:t>
            </w:r>
          </w:p>
        </w:tc>
      </w:tr>
      <w:tr w:rsidR="00D91769" w:rsidRPr="00470C3D" w14:paraId="02372599" w14:textId="77777777">
        <w:trPr>
          <w:cantSplit/>
        </w:trPr>
        <w:tc>
          <w:tcPr>
            <w:tcW w:w="10031" w:type="dxa"/>
            <w:gridSpan w:val="2"/>
          </w:tcPr>
          <w:p w14:paraId="0C7867EA" w14:textId="44785D07" w:rsidR="00D91769" w:rsidRPr="00470C3D" w:rsidRDefault="008809A3" w:rsidP="008B7642">
            <w:pPr>
              <w:pStyle w:val="Title1"/>
            </w:pPr>
            <w:bookmarkStart w:id="7" w:name="dtitle1" w:colFirst="0" w:colLast="0"/>
            <w:bookmarkEnd w:id="6"/>
            <w:r w:rsidRPr="00470C3D">
              <w:t>PROPOSALS FOR THE WORK OF THE CONFERENCE</w:t>
            </w:r>
          </w:p>
        </w:tc>
      </w:tr>
      <w:tr w:rsidR="00D91769" w:rsidRPr="00470C3D" w14:paraId="4E6CC7AB" w14:textId="77777777">
        <w:trPr>
          <w:cantSplit/>
        </w:trPr>
        <w:tc>
          <w:tcPr>
            <w:tcW w:w="10031" w:type="dxa"/>
            <w:gridSpan w:val="2"/>
          </w:tcPr>
          <w:p w14:paraId="18AA0ACB" w14:textId="77777777" w:rsidR="00D91769" w:rsidRPr="00470C3D" w:rsidRDefault="00D91769" w:rsidP="008B7642">
            <w:pPr>
              <w:pStyle w:val="Title2"/>
            </w:pPr>
            <w:bookmarkStart w:id="8" w:name="dtitle2" w:colFirst="0" w:colLast="0"/>
            <w:bookmarkEnd w:id="7"/>
          </w:p>
        </w:tc>
      </w:tr>
      <w:tr w:rsidR="00D91769" w:rsidRPr="00470C3D" w14:paraId="09806286" w14:textId="77777777">
        <w:trPr>
          <w:cantSplit/>
        </w:trPr>
        <w:tc>
          <w:tcPr>
            <w:tcW w:w="10031" w:type="dxa"/>
            <w:gridSpan w:val="2"/>
          </w:tcPr>
          <w:p w14:paraId="3E34C543" w14:textId="77777777" w:rsidR="00D91769" w:rsidRPr="00470C3D" w:rsidRDefault="00D91769" w:rsidP="008B7642">
            <w:pPr>
              <w:pStyle w:val="Title3"/>
            </w:pPr>
            <w:bookmarkStart w:id="9" w:name="dtitle3" w:colFirst="0" w:colLast="0"/>
            <w:bookmarkEnd w:id="8"/>
          </w:p>
        </w:tc>
      </w:tr>
    </w:tbl>
    <w:bookmarkEnd w:id="9"/>
    <w:p w14:paraId="1D507796" w14:textId="7B8CF565" w:rsidR="00EE069E" w:rsidRPr="00470C3D" w:rsidRDefault="008809A3" w:rsidP="008809A3">
      <w:pPr>
        <w:pStyle w:val="Normalaftertitle"/>
      </w:pPr>
      <w:r w:rsidRPr="00470C3D">
        <w:t xml:space="preserve">Please find attached </w:t>
      </w:r>
      <w:r w:rsidR="008B7642" w:rsidRPr="00470C3D">
        <w:t>the Inter-American Proposals (IAP) for the World Radiocommunication Conference of 2019 (WRC-19).</w:t>
      </w:r>
    </w:p>
    <w:p w14:paraId="69AF138F" w14:textId="29C313BD" w:rsidR="008B7642" w:rsidRPr="00470C3D" w:rsidRDefault="008B7642" w:rsidP="008B7642">
      <w:r w:rsidRPr="00470C3D">
        <w:t>Annex 1 provides the structure of the Inter-American Proposals for WRC-19.</w:t>
      </w:r>
    </w:p>
    <w:p w14:paraId="3BD8F262" w14:textId="3B3EC310" w:rsidR="008B7642" w:rsidRPr="00470C3D" w:rsidRDefault="008B7642" w:rsidP="008B7642">
      <w:r w:rsidRPr="00470C3D">
        <w:t>Annex 2 provides the table of support of Member States for the Inter-American Proposals for WRC</w:t>
      </w:r>
      <w:r w:rsidRPr="00470C3D">
        <w:noBreakHyphen/>
        <w:t>19.</w:t>
      </w:r>
    </w:p>
    <w:p w14:paraId="29DAE2D1" w14:textId="4D3C2518" w:rsidR="008809A3" w:rsidRPr="00470C3D" w:rsidRDefault="008809A3" w:rsidP="008809A3"/>
    <w:p w14:paraId="5D665274" w14:textId="0CD76056" w:rsidR="008809A3" w:rsidRPr="00470C3D" w:rsidRDefault="008809A3" w:rsidP="008809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3D9788B4" w14:textId="79642379" w:rsidR="008B7642" w:rsidRPr="00470C3D" w:rsidRDefault="008B7642" w:rsidP="008809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11B1E11B" w14:textId="70157DEE" w:rsidR="008B7642" w:rsidRPr="00470C3D" w:rsidRDefault="008B7642" w:rsidP="008809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038D0B5A" w14:textId="54F920C9" w:rsidR="008B7642" w:rsidRPr="00470C3D" w:rsidRDefault="008B7642" w:rsidP="008809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46B957C" w14:textId="5E52A769" w:rsidR="008B7642" w:rsidRPr="00470C3D" w:rsidRDefault="008B7642" w:rsidP="008809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23ED609B" w14:textId="649FDEA4" w:rsidR="008B7642" w:rsidRPr="00470C3D" w:rsidRDefault="008B7642" w:rsidP="008809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642D2C97" w14:textId="3582132A" w:rsidR="008B7642" w:rsidRPr="00470C3D" w:rsidRDefault="008B7642" w:rsidP="008809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5A25FE3C" w14:textId="7E9724AD" w:rsidR="008B7642" w:rsidRPr="00470C3D" w:rsidRDefault="008B7642" w:rsidP="008809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0766FBBC" w14:textId="77777777" w:rsidR="008B7642" w:rsidRPr="00470C3D" w:rsidRDefault="008B7642" w:rsidP="008809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397603CF" w14:textId="6D5626E5" w:rsidR="008809A3" w:rsidRPr="00470C3D" w:rsidRDefault="008809A3" w:rsidP="008B7642">
      <w:r w:rsidRPr="00470C3D">
        <w:rPr>
          <w:b/>
          <w:bCs/>
        </w:rPr>
        <w:t>An</w:t>
      </w:r>
      <w:r w:rsidR="008B7642" w:rsidRPr="00470C3D">
        <w:rPr>
          <w:b/>
          <w:bCs/>
        </w:rPr>
        <w:t>n</w:t>
      </w:r>
      <w:r w:rsidRPr="00470C3D">
        <w:rPr>
          <w:b/>
          <w:bCs/>
        </w:rPr>
        <w:t>ex</w:t>
      </w:r>
      <w:r w:rsidR="008B7642" w:rsidRPr="00470C3D">
        <w:rPr>
          <w:b/>
          <w:bCs/>
        </w:rPr>
        <w:t>e</w:t>
      </w:r>
      <w:r w:rsidRPr="00470C3D">
        <w:rPr>
          <w:b/>
          <w:bCs/>
        </w:rPr>
        <w:t>s:</w:t>
      </w:r>
      <w:r w:rsidRPr="00470C3D">
        <w:t xml:space="preserve"> 2</w:t>
      </w:r>
    </w:p>
    <w:p w14:paraId="7F7CE39A" w14:textId="77777777" w:rsidR="008809A3" w:rsidRPr="00470C3D" w:rsidRDefault="008809A3" w:rsidP="008B7642"/>
    <w:p w14:paraId="75348F1E" w14:textId="5ABC678C" w:rsidR="008809A3" w:rsidRPr="00470C3D" w:rsidRDefault="008809A3" w:rsidP="008B7642">
      <w:pPr>
        <w:pStyle w:val="AnnexNo"/>
      </w:pPr>
      <w:r w:rsidRPr="00470C3D">
        <w:br w:type="page"/>
      </w:r>
      <w:r w:rsidRPr="00470C3D">
        <w:lastRenderedPageBreak/>
        <w:t>An</w:t>
      </w:r>
      <w:r w:rsidR="008B7642" w:rsidRPr="00470C3D">
        <w:t>nex</w:t>
      </w:r>
      <w:r w:rsidRPr="00470C3D">
        <w:t xml:space="preserve"> 1</w:t>
      </w:r>
    </w:p>
    <w:p w14:paraId="7C635B9E" w14:textId="0D6ED6A0" w:rsidR="008809A3" w:rsidRPr="00470C3D" w:rsidRDefault="008B7642" w:rsidP="008B7642">
      <w:pPr>
        <w:pStyle w:val="Annextitle"/>
      </w:pPr>
      <w:r w:rsidRPr="00470C3D">
        <w:t>Structure of the Inter-American Proposals for WRC</w:t>
      </w:r>
      <w:r w:rsidR="008809A3" w:rsidRPr="00470C3D">
        <w:t>-19</w:t>
      </w:r>
    </w:p>
    <w:p w14:paraId="0ABEC7FE" w14:textId="77777777" w:rsidR="008809A3" w:rsidRPr="00470C3D" w:rsidRDefault="008809A3" w:rsidP="008B764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highlight w:val="yellow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6821"/>
      </w:tblGrid>
      <w:tr w:rsidR="008809A3" w:rsidRPr="00470C3D" w14:paraId="1DC34352" w14:textId="77777777" w:rsidTr="008B7642">
        <w:trPr>
          <w:tblHeader/>
          <w:jc w:val="center"/>
        </w:trPr>
        <w:tc>
          <w:tcPr>
            <w:tcW w:w="2984" w:type="dxa"/>
          </w:tcPr>
          <w:p w14:paraId="540B1E09" w14:textId="61AB3454" w:rsidR="008809A3" w:rsidRPr="00470C3D" w:rsidRDefault="008809A3" w:rsidP="008B7642">
            <w:pPr>
              <w:pStyle w:val="Tablehead"/>
            </w:pPr>
            <w:r w:rsidRPr="00470C3D">
              <w:t>Document</w:t>
            </w:r>
          </w:p>
        </w:tc>
        <w:tc>
          <w:tcPr>
            <w:tcW w:w="6821" w:type="dxa"/>
          </w:tcPr>
          <w:p w14:paraId="498C130A" w14:textId="411825A7" w:rsidR="008809A3" w:rsidRPr="00470C3D" w:rsidRDefault="008809A3" w:rsidP="008B7642">
            <w:pPr>
              <w:pStyle w:val="Tablehead"/>
            </w:pPr>
            <w:r w:rsidRPr="00470C3D">
              <w:t>T</w:t>
            </w:r>
            <w:r w:rsidR="008B7642" w:rsidRPr="00470C3D">
              <w:t>itle</w:t>
            </w:r>
          </w:p>
        </w:tc>
      </w:tr>
      <w:tr w:rsidR="008809A3" w:rsidRPr="00470C3D" w14:paraId="426AEDAB" w14:textId="77777777" w:rsidTr="008B7642">
        <w:trPr>
          <w:jc w:val="center"/>
        </w:trPr>
        <w:tc>
          <w:tcPr>
            <w:tcW w:w="2984" w:type="dxa"/>
          </w:tcPr>
          <w:p w14:paraId="66FA6EB6" w14:textId="63CF3899" w:rsidR="008809A3" w:rsidRPr="00470C3D" w:rsidRDefault="008B7642" w:rsidP="008B7642">
            <w:pPr>
              <w:pStyle w:val="Tabletext"/>
              <w:jc w:val="center"/>
            </w:pPr>
            <w:r w:rsidRPr="00470C3D">
              <w:t xml:space="preserve">Main </w:t>
            </w:r>
            <w:r w:rsidR="00D82970" w:rsidRPr="00470C3D">
              <w:t>d</w:t>
            </w:r>
            <w:r w:rsidRPr="00470C3D">
              <w:t>ocument</w:t>
            </w:r>
          </w:p>
        </w:tc>
        <w:tc>
          <w:tcPr>
            <w:tcW w:w="6821" w:type="dxa"/>
          </w:tcPr>
          <w:p w14:paraId="307638B9" w14:textId="63D36816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the work of the </w:t>
            </w:r>
            <w:r w:rsidR="009B6080" w:rsidRPr="00470C3D">
              <w:t>Conference</w:t>
            </w:r>
          </w:p>
        </w:tc>
      </w:tr>
      <w:tr w:rsidR="008809A3" w:rsidRPr="00470C3D" w14:paraId="683829EE" w14:textId="77777777" w:rsidTr="008B7642">
        <w:trPr>
          <w:jc w:val="center"/>
        </w:trPr>
        <w:tc>
          <w:tcPr>
            <w:tcW w:w="2984" w:type="dxa"/>
          </w:tcPr>
          <w:p w14:paraId="1B2C9882" w14:textId="6B335107" w:rsidR="008809A3" w:rsidRPr="00470C3D" w:rsidRDefault="008B7642">
            <w:pPr>
              <w:pStyle w:val="Tabletext"/>
              <w:jc w:val="center"/>
            </w:pPr>
            <w:r w:rsidRPr="00470C3D">
              <w:t>Addendum</w:t>
            </w:r>
            <w:r w:rsidR="00127439" w:rsidRPr="00470C3D">
              <w:t xml:space="preserve"> </w:t>
            </w:r>
            <w:r w:rsidR="008809A3" w:rsidRPr="00470C3D">
              <w:t>1</w:t>
            </w:r>
          </w:p>
        </w:tc>
        <w:tc>
          <w:tcPr>
            <w:tcW w:w="6821" w:type="dxa"/>
          </w:tcPr>
          <w:p w14:paraId="18E36F79" w14:textId="244998AC" w:rsidR="008809A3" w:rsidRPr="00470C3D" w:rsidRDefault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1.1 </w:t>
            </w:r>
          </w:p>
        </w:tc>
      </w:tr>
      <w:tr w:rsidR="008809A3" w:rsidRPr="00470C3D" w14:paraId="085001D4" w14:textId="77777777" w:rsidTr="008B7642">
        <w:trPr>
          <w:jc w:val="center"/>
        </w:trPr>
        <w:tc>
          <w:tcPr>
            <w:tcW w:w="2984" w:type="dxa"/>
          </w:tcPr>
          <w:p w14:paraId="4DAD7969" w14:textId="2AB87A92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127439" w:rsidRPr="00470C3D">
              <w:t xml:space="preserve"> </w:t>
            </w:r>
            <w:r w:rsidR="008809A3" w:rsidRPr="00470C3D">
              <w:t>2</w:t>
            </w:r>
          </w:p>
        </w:tc>
        <w:tc>
          <w:tcPr>
            <w:tcW w:w="6821" w:type="dxa"/>
          </w:tcPr>
          <w:p w14:paraId="131784D8" w14:textId="3672B602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1.2 </w:t>
            </w:r>
          </w:p>
        </w:tc>
      </w:tr>
      <w:tr w:rsidR="008809A3" w:rsidRPr="00470C3D" w14:paraId="0D732E2E" w14:textId="77777777" w:rsidTr="008B7642">
        <w:trPr>
          <w:jc w:val="center"/>
        </w:trPr>
        <w:tc>
          <w:tcPr>
            <w:tcW w:w="2984" w:type="dxa"/>
          </w:tcPr>
          <w:p w14:paraId="0062CDB4" w14:textId="02434BAC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3</w:t>
            </w:r>
          </w:p>
        </w:tc>
        <w:tc>
          <w:tcPr>
            <w:tcW w:w="6821" w:type="dxa"/>
          </w:tcPr>
          <w:p w14:paraId="697A21E5" w14:textId="69BD350E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1.3 </w:t>
            </w:r>
          </w:p>
        </w:tc>
      </w:tr>
      <w:tr w:rsidR="008809A3" w:rsidRPr="00470C3D" w14:paraId="328C5F64" w14:textId="77777777" w:rsidTr="008B7642">
        <w:trPr>
          <w:jc w:val="center"/>
        </w:trPr>
        <w:tc>
          <w:tcPr>
            <w:tcW w:w="2984" w:type="dxa"/>
          </w:tcPr>
          <w:p w14:paraId="16BF505D" w14:textId="1709160C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4</w:t>
            </w:r>
          </w:p>
        </w:tc>
        <w:tc>
          <w:tcPr>
            <w:tcW w:w="6821" w:type="dxa"/>
          </w:tcPr>
          <w:p w14:paraId="447AB55C" w14:textId="1AA93B1F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1.4 </w:t>
            </w:r>
          </w:p>
        </w:tc>
      </w:tr>
      <w:tr w:rsidR="008809A3" w:rsidRPr="00470C3D" w14:paraId="72182BBA" w14:textId="77777777" w:rsidTr="008B7642">
        <w:trPr>
          <w:jc w:val="center"/>
        </w:trPr>
        <w:tc>
          <w:tcPr>
            <w:tcW w:w="2984" w:type="dxa"/>
          </w:tcPr>
          <w:p w14:paraId="4E34586B" w14:textId="4BF3292E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5</w:t>
            </w:r>
          </w:p>
        </w:tc>
        <w:tc>
          <w:tcPr>
            <w:tcW w:w="6821" w:type="dxa"/>
          </w:tcPr>
          <w:p w14:paraId="4930D996" w14:textId="694DD05A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1.5 </w:t>
            </w:r>
          </w:p>
        </w:tc>
      </w:tr>
      <w:tr w:rsidR="008809A3" w:rsidRPr="00470C3D" w14:paraId="678F387D" w14:textId="77777777" w:rsidTr="008B7642">
        <w:trPr>
          <w:jc w:val="center"/>
        </w:trPr>
        <w:tc>
          <w:tcPr>
            <w:tcW w:w="2984" w:type="dxa"/>
          </w:tcPr>
          <w:p w14:paraId="24526F6A" w14:textId="1F6FB5DA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6</w:t>
            </w:r>
          </w:p>
        </w:tc>
        <w:tc>
          <w:tcPr>
            <w:tcW w:w="6821" w:type="dxa"/>
          </w:tcPr>
          <w:p w14:paraId="0988FE44" w14:textId="693F0075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1.6 </w:t>
            </w:r>
          </w:p>
        </w:tc>
      </w:tr>
      <w:tr w:rsidR="008809A3" w:rsidRPr="00470C3D" w14:paraId="16C6D53B" w14:textId="77777777" w:rsidTr="008B7642">
        <w:trPr>
          <w:jc w:val="center"/>
        </w:trPr>
        <w:tc>
          <w:tcPr>
            <w:tcW w:w="2984" w:type="dxa"/>
          </w:tcPr>
          <w:p w14:paraId="7C76FFAE" w14:textId="6ADD24C8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7</w:t>
            </w:r>
          </w:p>
        </w:tc>
        <w:tc>
          <w:tcPr>
            <w:tcW w:w="6821" w:type="dxa"/>
          </w:tcPr>
          <w:p w14:paraId="7C3BA21B" w14:textId="31017AB2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1.7 </w:t>
            </w:r>
          </w:p>
        </w:tc>
      </w:tr>
      <w:tr w:rsidR="008809A3" w:rsidRPr="00470C3D" w14:paraId="6FBB4E21" w14:textId="77777777" w:rsidTr="008B7642">
        <w:trPr>
          <w:jc w:val="center"/>
        </w:trPr>
        <w:tc>
          <w:tcPr>
            <w:tcW w:w="2984" w:type="dxa"/>
          </w:tcPr>
          <w:p w14:paraId="64EEEFCE" w14:textId="046BA1D7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8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3D729498" w14:textId="20CCD19D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>1.8.</w:t>
            </w:r>
          </w:p>
        </w:tc>
      </w:tr>
      <w:tr w:rsidR="008809A3" w:rsidRPr="00470C3D" w14:paraId="79EF0EEB" w14:textId="77777777" w:rsidTr="008B7642">
        <w:trPr>
          <w:jc w:val="center"/>
        </w:trPr>
        <w:tc>
          <w:tcPr>
            <w:tcW w:w="2984" w:type="dxa"/>
          </w:tcPr>
          <w:p w14:paraId="7FB129B1" w14:textId="718627D6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8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4A99661C" w14:textId="6C922A6E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>1.8.</w:t>
            </w:r>
          </w:p>
        </w:tc>
      </w:tr>
      <w:tr w:rsidR="008809A3" w:rsidRPr="00470C3D" w14:paraId="308B7764" w14:textId="77777777" w:rsidTr="008B7642">
        <w:trPr>
          <w:jc w:val="center"/>
        </w:trPr>
        <w:tc>
          <w:tcPr>
            <w:tcW w:w="2984" w:type="dxa"/>
          </w:tcPr>
          <w:p w14:paraId="631C49E6" w14:textId="73448E94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9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4F4BF88F" w14:textId="3E72B938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1.9.1 </w:t>
            </w:r>
          </w:p>
        </w:tc>
      </w:tr>
      <w:tr w:rsidR="008809A3" w:rsidRPr="00470C3D" w14:paraId="26209A6B" w14:textId="77777777" w:rsidTr="008B7642">
        <w:trPr>
          <w:jc w:val="center"/>
        </w:trPr>
        <w:tc>
          <w:tcPr>
            <w:tcW w:w="2984" w:type="dxa"/>
          </w:tcPr>
          <w:p w14:paraId="71701150" w14:textId="676A5FEC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9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73553008" w14:textId="52386B8A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1.9.2 </w:t>
            </w:r>
          </w:p>
        </w:tc>
      </w:tr>
      <w:tr w:rsidR="008809A3" w:rsidRPr="00470C3D" w14:paraId="44045D84" w14:textId="77777777" w:rsidTr="008B7642">
        <w:trPr>
          <w:jc w:val="center"/>
        </w:trPr>
        <w:tc>
          <w:tcPr>
            <w:tcW w:w="2984" w:type="dxa"/>
          </w:tcPr>
          <w:p w14:paraId="4BD0C9EC" w14:textId="44831102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10</w:t>
            </w:r>
          </w:p>
        </w:tc>
        <w:tc>
          <w:tcPr>
            <w:tcW w:w="6821" w:type="dxa"/>
          </w:tcPr>
          <w:p w14:paraId="23DF2E6A" w14:textId="598270F0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1.10 </w:t>
            </w:r>
          </w:p>
        </w:tc>
      </w:tr>
      <w:tr w:rsidR="008809A3" w:rsidRPr="00470C3D" w14:paraId="7A14E70B" w14:textId="77777777" w:rsidTr="008B7642">
        <w:trPr>
          <w:jc w:val="center"/>
        </w:trPr>
        <w:tc>
          <w:tcPr>
            <w:tcW w:w="2984" w:type="dxa"/>
          </w:tcPr>
          <w:p w14:paraId="768475F4" w14:textId="1E9E4363" w:rsidR="008809A3" w:rsidRPr="00470C3D" w:rsidRDefault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11</w:t>
            </w:r>
          </w:p>
        </w:tc>
        <w:tc>
          <w:tcPr>
            <w:tcW w:w="6821" w:type="dxa"/>
          </w:tcPr>
          <w:p w14:paraId="52AE0C26" w14:textId="7C337EED" w:rsidR="008809A3" w:rsidRPr="00470C3D" w:rsidRDefault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1.11 </w:t>
            </w:r>
          </w:p>
        </w:tc>
      </w:tr>
      <w:tr w:rsidR="008809A3" w:rsidRPr="00470C3D" w14:paraId="1C30E7F2" w14:textId="77777777" w:rsidTr="008B7642">
        <w:trPr>
          <w:jc w:val="center"/>
        </w:trPr>
        <w:tc>
          <w:tcPr>
            <w:tcW w:w="2984" w:type="dxa"/>
          </w:tcPr>
          <w:p w14:paraId="0EF077A7" w14:textId="6AFA0C07" w:rsidR="008809A3" w:rsidRPr="00470C3D" w:rsidRDefault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12</w:t>
            </w:r>
          </w:p>
        </w:tc>
        <w:tc>
          <w:tcPr>
            <w:tcW w:w="6821" w:type="dxa"/>
          </w:tcPr>
          <w:p w14:paraId="3A2AEF73" w14:textId="5E993ED6" w:rsidR="008809A3" w:rsidRPr="00470C3D" w:rsidRDefault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1.12 </w:t>
            </w:r>
          </w:p>
        </w:tc>
      </w:tr>
      <w:tr w:rsidR="008809A3" w:rsidRPr="00470C3D" w14:paraId="1D6864DD" w14:textId="77777777" w:rsidTr="008B7642">
        <w:trPr>
          <w:jc w:val="center"/>
        </w:trPr>
        <w:tc>
          <w:tcPr>
            <w:tcW w:w="2984" w:type="dxa"/>
          </w:tcPr>
          <w:p w14:paraId="1B3EE83D" w14:textId="5BABF48A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13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57601DE9" w14:textId="224021E4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>1.13</w:t>
            </w:r>
            <w:r w:rsidR="000018BF" w:rsidRPr="00470C3D">
              <w:t xml:space="preserve"> </w:t>
            </w:r>
          </w:p>
        </w:tc>
      </w:tr>
      <w:tr w:rsidR="008809A3" w:rsidRPr="00470C3D" w14:paraId="17F55E4A" w14:textId="77777777" w:rsidTr="008B7642">
        <w:trPr>
          <w:jc w:val="center"/>
        </w:trPr>
        <w:tc>
          <w:tcPr>
            <w:tcW w:w="2984" w:type="dxa"/>
          </w:tcPr>
          <w:p w14:paraId="48F2375E" w14:textId="5EC06FF1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13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0F42FD20" w14:textId="4CC705A0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>1.13</w:t>
            </w:r>
            <w:r w:rsidR="000018BF" w:rsidRPr="00470C3D">
              <w:t xml:space="preserve"> </w:t>
            </w:r>
          </w:p>
        </w:tc>
      </w:tr>
      <w:tr w:rsidR="008809A3" w:rsidRPr="00470C3D" w14:paraId="5CAD898B" w14:textId="77777777" w:rsidTr="008B7642">
        <w:trPr>
          <w:jc w:val="center"/>
        </w:trPr>
        <w:tc>
          <w:tcPr>
            <w:tcW w:w="2984" w:type="dxa"/>
          </w:tcPr>
          <w:p w14:paraId="3B2EF00F" w14:textId="04BFE983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13 </w:t>
            </w:r>
            <w:r w:rsidRPr="00470C3D">
              <w:t>Addendum</w:t>
            </w:r>
            <w:r w:rsidR="008809A3" w:rsidRPr="00470C3D">
              <w:t xml:space="preserve"> 3</w:t>
            </w:r>
          </w:p>
        </w:tc>
        <w:tc>
          <w:tcPr>
            <w:tcW w:w="6821" w:type="dxa"/>
          </w:tcPr>
          <w:p w14:paraId="12BC4B9D" w14:textId="63EC05F7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>1.13</w:t>
            </w:r>
            <w:r w:rsidR="000018BF" w:rsidRPr="00470C3D">
              <w:t xml:space="preserve"> </w:t>
            </w:r>
          </w:p>
        </w:tc>
      </w:tr>
      <w:tr w:rsidR="008809A3" w:rsidRPr="00470C3D" w14:paraId="3942FE8D" w14:textId="77777777" w:rsidTr="008B7642">
        <w:trPr>
          <w:jc w:val="center"/>
        </w:trPr>
        <w:tc>
          <w:tcPr>
            <w:tcW w:w="2984" w:type="dxa"/>
          </w:tcPr>
          <w:p w14:paraId="08828C97" w14:textId="7AD099C4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13 </w:t>
            </w:r>
            <w:r w:rsidRPr="00470C3D">
              <w:t>Addendum</w:t>
            </w:r>
            <w:r w:rsidR="008809A3" w:rsidRPr="00470C3D">
              <w:t xml:space="preserve"> 4</w:t>
            </w:r>
          </w:p>
        </w:tc>
        <w:tc>
          <w:tcPr>
            <w:tcW w:w="6821" w:type="dxa"/>
          </w:tcPr>
          <w:p w14:paraId="13583056" w14:textId="553F43FB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>1.13</w:t>
            </w:r>
            <w:r w:rsidR="000018BF" w:rsidRPr="00470C3D">
              <w:t xml:space="preserve"> </w:t>
            </w:r>
          </w:p>
        </w:tc>
      </w:tr>
      <w:tr w:rsidR="008809A3" w:rsidRPr="00470C3D" w14:paraId="13E5F718" w14:textId="77777777" w:rsidTr="008B7642">
        <w:trPr>
          <w:jc w:val="center"/>
        </w:trPr>
        <w:tc>
          <w:tcPr>
            <w:tcW w:w="2984" w:type="dxa"/>
          </w:tcPr>
          <w:p w14:paraId="5A2C409C" w14:textId="794178B5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13 </w:t>
            </w:r>
            <w:r w:rsidRPr="00470C3D">
              <w:t>Addendum</w:t>
            </w:r>
            <w:r w:rsidR="008809A3" w:rsidRPr="00470C3D">
              <w:t xml:space="preserve"> 5</w:t>
            </w:r>
          </w:p>
        </w:tc>
        <w:tc>
          <w:tcPr>
            <w:tcW w:w="6821" w:type="dxa"/>
          </w:tcPr>
          <w:p w14:paraId="6EB79542" w14:textId="1CF86DC8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>1.13</w:t>
            </w:r>
            <w:r w:rsidR="000018BF" w:rsidRPr="00470C3D">
              <w:t xml:space="preserve"> </w:t>
            </w:r>
          </w:p>
        </w:tc>
      </w:tr>
      <w:tr w:rsidR="008809A3" w:rsidRPr="00470C3D" w14:paraId="5CDCC96B" w14:textId="77777777" w:rsidTr="008B7642">
        <w:trPr>
          <w:jc w:val="center"/>
        </w:trPr>
        <w:tc>
          <w:tcPr>
            <w:tcW w:w="2984" w:type="dxa"/>
          </w:tcPr>
          <w:p w14:paraId="78451FC5" w14:textId="029E3DF4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13 </w:t>
            </w:r>
            <w:r w:rsidRPr="00470C3D">
              <w:t>Addendum</w:t>
            </w:r>
            <w:r w:rsidR="008809A3" w:rsidRPr="00470C3D">
              <w:t xml:space="preserve"> 6</w:t>
            </w:r>
          </w:p>
        </w:tc>
        <w:tc>
          <w:tcPr>
            <w:tcW w:w="6821" w:type="dxa"/>
          </w:tcPr>
          <w:p w14:paraId="0EE0B06C" w14:textId="4BA663BF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>1.13</w:t>
            </w:r>
            <w:r w:rsidR="000018BF" w:rsidRPr="00470C3D">
              <w:t xml:space="preserve"> </w:t>
            </w:r>
          </w:p>
        </w:tc>
      </w:tr>
      <w:tr w:rsidR="008809A3" w:rsidRPr="00470C3D" w14:paraId="4626B003" w14:textId="77777777" w:rsidTr="008B7642">
        <w:trPr>
          <w:jc w:val="center"/>
        </w:trPr>
        <w:tc>
          <w:tcPr>
            <w:tcW w:w="2984" w:type="dxa"/>
          </w:tcPr>
          <w:p w14:paraId="1D27F1D4" w14:textId="53E9B8EB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14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20751155" w14:textId="7FBC2FCB" w:rsidR="008809A3" w:rsidRPr="00470C3D" w:rsidRDefault="008B7642" w:rsidP="008B7642">
            <w:pPr>
              <w:pStyle w:val="Tabletext"/>
            </w:pPr>
            <w:r w:rsidRPr="00470C3D">
              <w:t xml:space="preserve">Inter-American Proposals for agenda item </w:t>
            </w:r>
            <w:r w:rsidR="008809A3" w:rsidRPr="00470C3D">
              <w:t xml:space="preserve">1.14 </w:t>
            </w:r>
          </w:p>
        </w:tc>
      </w:tr>
      <w:tr w:rsidR="008809A3" w:rsidRPr="00470C3D" w14:paraId="0B1868DF" w14:textId="77777777" w:rsidTr="008B7642">
        <w:trPr>
          <w:jc w:val="center"/>
        </w:trPr>
        <w:tc>
          <w:tcPr>
            <w:tcW w:w="2984" w:type="dxa"/>
          </w:tcPr>
          <w:p w14:paraId="553B3D87" w14:textId="0E307CCE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14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5CB44719" w14:textId="718279B3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1.14 </w:t>
            </w:r>
          </w:p>
        </w:tc>
      </w:tr>
      <w:tr w:rsidR="008809A3" w:rsidRPr="00470C3D" w14:paraId="60E83C97" w14:textId="77777777" w:rsidTr="008B7642">
        <w:trPr>
          <w:jc w:val="center"/>
        </w:trPr>
        <w:tc>
          <w:tcPr>
            <w:tcW w:w="2984" w:type="dxa"/>
          </w:tcPr>
          <w:p w14:paraId="427BDDDF" w14:textId="35328FBC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14 </w:t>
            </w:r>
            <w:r w:rsidRPr="00470C3D">
              <w:t>Addendum</w:t>
            </w:r>
            <w:r w:rsidR="008809A3" w:rsidRPr="00470C3D">
              <w:t xml:space="preserve"> 3</w:t>
            </w:r>
          </w:p>
        </w:tc>
        <w:tc>
          <w:tcPr>
            <w:tcW w:w="6821" w:type="dxa"/>
          </w:tcPr>
          <w:p w14:paraId="24FB89F5" w14:textId="3583CB14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1.14 </w:t>
            </w:r>
          </w:p>
        </w:tc>
      </w:tr>
      <w:tr w:rsidR="008809A3" w:rsidRPr="00470C3D" w14:paraId="475A147D" w14:textId="77777777" w:rsidTr="008B7642">
        <w:trPr>
          <w:jc w:val="center"/>
        </w:trPr>
        <w:tc>
          <w:tcPr>
            <w:tcW w:w="2984" w:type="dxa"/>
          </w:tcPr>
          <w:p w14:paraId="48695CB9" w14:textId="76F304B6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14 </w:t>
            </w:r>
            <w:r w:rsidRPr="00470C3D">
              <w:t>Addendum</w:t>
            </w:r>
            <w:r w:rsidR="008809A3" w:rsidRPr="00470C3D">
              <w:t xml:space="preserve"> 4</w:t>
            </w:r>
          </w:p>
        </w:tc>
        <w:tc>
          <w:tcPr>
            <w:tcW w:w="6821" w:type="dxa"/>
          </w:tcPr>
          <w:p w14:paraId="0D170651" w14:textId="1C128C45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1.14 </w:t>
            </w:r>
          </w:p>
        </w:tc>
      </w:tr>
      <w:tr w:rsidR="008809A3" w:rsidRPr="00470C3D" w14:paraId="1B29F64A" w14:textId="77777777" w:rsidTr="008B7642">
        <w:trPr>
          <w:jc w:val="center"/>
        </w:trPr>
        <w:tc>
          <w:tcPr>
            <w:tcW w:w="2984" w:type="dxa"/>
          </w:tcPr>
          <w:p w14:paraId="65D0C8B0" w14:textId="7EA0F2EF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14 </w:t>
            </w:r>
            <w:r w:rsidRPr="00470C3D">
              <w:t>Addendum</w:t>
            </w:r>
            <w:r w:rsidR="008809A3" w:rsidRPr="00470C3D">
              <w:t xml:space="preserve"> 5</w:t>
            </w:r>
          </w:p>
        </w:tc>
        <w:tc>
          <w:tcPr>
            <w:tcW w:w="6821" w:type="dxa"/>
          </w:tcPr>
          <w:p w14:paraId="15AFFA81" w14:textId="0E9BE9EB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1.14 </w:t>
            </w:r>
          </w:p>
        </w:tc>
      </w:tr>
      <w:tr w:rsidR="008809A3" w:rsidRPr="00470C3D" w14:paraId="687852EE" w14:textId="77777777" w:rsidTr="008B7642">
        <w:trPr>
          <w:jc w:val="center"/>
        </w:trPr>
        <w:tc>
          <w:tcPr>
            <w:tcW w:w="2984" w:type="dxa"/>
          </w:tcPr>
          <w:p w14:paraId="33DA3D0A" w14:textId="046B14D0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15</w:t>
            </w:r>
          </w:p>
        </w:tc>
        <w:tc>
          <w:tcPr>
            <w:tcW w:w="6821" w:type="dxa"/>
          </w:tcPr>
          <w:p w14:paraId="56647F66" w14:textId="0E698E5A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1.15 </w:t>
            </w:r>
          </w:p>
        </w:tc>
      </w:tr>
      <w:tr w:rsidR="008809A3" w:rsidRPr="00470C3D" w14:paraId="6CBF046D" w14:textId="77777777" w:rsidTr="008B7642">
        <w:trPr>
          <w:jc w:val="center"/>
        </w:trPr>
        <w:tc>
          <w:tcPr>
            <w:tcW w:w="2984" w:type="dxa"/>
          </w:tcPr>
          <w:p w14:paraId="6B125D5C" w14:textId="67E08709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16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3A9477A7" w14:textId="0286CC18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1.16 </w:t>
            </w:r>
          </w:p>
        </w:tc>
      </w:tr>
      <w:tr w:rsidR="008809A3" w:rsidRPr="00470C3D" w14:paraId="0FC19682" w14:textId="77777777" w:rsidTr="008B7642">
        <w:trPr>
          <w:jc w:val="center"/>
        </w:trPr>
        <w:tc>
          <w:tcPr>
            <w:tcW w:w="2984" w:type="dxa"/>
          </w:tcPr>
          <w:p w14:paraId="7719C3BA" w14:textId="6FE281FB" w:rsidR="008809A3" w:rsidRPr="00470C3D" w:rsidRDefault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16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3276B9C5" w14:textId="08506D71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1.16 </w:t>
            </w:r>
          </w:p>
        </w:tc>
      </w:tr>
      <w:tr w:rsidR="008809A3" w:rsidRPr="00470C3D" w14:paraId="6EF7274E" w14:textId="77777777" w:rsidTr="008B7642">
        <w:trPr>
          <w:jc w:val="center"/>
        </w:trPr>
        <w:tc>
          <w:tcPr>
            <w:tcW w:w="2984" w:type="dxa"/>
          </w:tcPr>
          <w:p w14:paraId="10B7A7D6" w14:textId="3B99F6A1" w:rsidR="008809A3" w:rsidRPr="00470C3D" w:rsidRDefault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16 </w:t>
            </w:r>
            <w:r w:rsidRPr="00470C3D">
              <w:t>Addendum</w:t>
            </w:r>
            <w:r w:rsidR="008809A3" w:rsidRPr="00470C3D">
              <w:t xml:space="preserve"> 3</w:t>
            </w:r>
          </w:p>
        </w:tc>
        <w:tc>
          <w:tcPr>
            <w:tcW w:w="6821" w:type="dxa"/>
          </w:tcPr>
          <w:p w14:paraId="70AE6F77" w14:textId="10834ECA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1.16 </w:t>
            </w:r>
          </w:p>
        </w:tc>
      </w:tr>
      <w:tr w:rsidR="008809A3" w:rsidRPr="00470C3D" w14:paraId="6E9EEA98" w14:textId="77777777" w:rsidTr="008B7642">
        <w:trPr>
          <w:jc w:val="center"/>
        </w:trPr>
        <w:tc>
          <w:tcPr>
            <w:tcW w:w="2984" w:type="dxa"/>
          </w:tcPr>
          <w:p w14:paraId="1AABDDF0" w14:textId="54763CB7" w:rsidR="008809A3" w:rsidRPr="00470C3D" w:rsidRDefault="008B7642" w:rsidP="00127439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16 </w:t>
            </w:r>
            <w:r w:rsidRPr="00470C3D">
              <w:t>Addendum</w:t>
            </w:r>
            <w:r w:rsidR="008809A3" w:rsidRPr="00470C3D">
              <w:t>4</w:t>
            </w:r>
          </w:p>
        </w:tc>
        <w:tc>
          <w:tcPr>
            <w:tcW w:w="6821" w:type="dxa"/>
          </w:tcPr>
          <w:p w14:paraId="4E6E0ABE" w14:textId="18725179" w:rsidR="008809A3" w:rsidRPr="00470C3D" w:rsidRDefault="008B7642" w:rsidP="00127439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1.16 </w:t>
            </w:r>
          </w:p>
        </w:tc>
      </w:tr>
      <w:tr w:rsidR="008809A3" w:rsidRPr="00470C3D" w14:paraId="18E7A003" w14:textId="77777777" w:rsidTr="008B7642">
        <w:trPr>
          <w:jc w:val="center"/>
        </w:trPr>
        <w:tc>
          <w:tcPr>
            <w:tcW w:w="2984" w:type="dxa"/>
          </w:tcPr>
          <w:p w14:paraId="619AC5AC" w14:textId="244475DC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16 </w:t>
            </w:r>
            <w:r w:rsidRPr="00470C3D">
              <w:t>Addendum</w:t>
            </w:r>
            <w:r w:rsidR="008809A3" w:rsidRPr="00470C3D">
              <w:t xml:space="preserve"> 5</w:t>
            </w:r>
          </w:p>
        </w:tc>
        <w:tc>
          <w:tcPr>
            <w:tcW w:w="6821" w:type="dxa"/>
          </w:tcPr>
          <w:p w14:paraId="099E4C73" w14:textId="74AC5F17" w:rsidR="008809A3" w:rsidRPr="00470C3D" w:rsidRDefault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1.16 </w:t>
            </w:r>
          </w:p>
        </w:tc>
      </w:tr>
      <w:tr w:rsidR="008809A3" w:rsidRPr="00470C3D" w14:paraId="1BA3840A" w14:textId="77777777" w:rsidTr="008B7642">
        <w:trPr>
          <w:jc w:val="center"/>
        </w:trPr>
        <w:tc>
          <w:tcPr>
            <w:tcW w:w="2984" w:type="dxa"/>
          </w:tcPr>
          <w:p w14:paraId="08F24A77" w14:textId="12BFE503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17</w:t>
            </w:r>
          </w:p>
        </w:tc>
        <w:tc>
          <w:tcPr>
            <w:tcW w:w="6821" w:type="dxa"/>
          </w:tcPr>
          <w:p w14:paraId="521F739F" w14:textId="13C8EC88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2 </w:t>
            </w:r>
          </w:p>
        </w:tc>
      </w:tr>
      <w:tr w:rsidR="008809A3" w:rsidRPr="00470C3D" w14:paraId="0DCD5C75" w14:textId="77777777" w:rsidTr="008B7642">
        <w:trPr>
          <w:jc w:val="center"/>
        </w:trPr>
        <w:tc>
          <w:tcPr>
            <w:tcW w:w="2984" w:type="dxa"/>
          </w:tcPr>
          <w:p w14:paraId="6B0D2EF9" w14:textId="2A9C15D2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18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73D00143" w14:textId="1E26E052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4 </w:t>
            </w:r>
          </w:p>
        </w:tc>
      </w:tr>
      <w:tr w:rsidR="008809A3" w:rsidRPr="00470C3D" w14:paraId="75CDE531" w14:textId="77777777" w:rsidTr="008B7642">
        <w:trPr>
          <w:jc w:val="center"/>
        </w:trPr>
        <w:tc>
          <w:tcPr>
            <w:tcW w:w="2984" w:type="dxa"/>
          </w:tcPr>
          <w:p w14:paraId="1A60A463" w14:textId="7FE4AC88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18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088F2011" w14:textId="54786522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4 </w:t>
            </w:r>
          </w:p>
        </w:tc>
      </w:tr>
      <w:tr w:rsidR="008809A3" w:rsidRPr="00470C3D" w14:paraId="18A140F2" w14:textId="77777777" w:rsidTr="008B7642">
        <w:trPr>
          <w:jc w:val="center"/>
        </w:trPr>
        <w:tc>
          <w:tcPr>
            <w:tcW w:w="2984" w:type="dxa"/>
          </w:tcPr>
          <w:p w14:paraId="76DE91C4" w14:textId="7DB727B1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538B0DE7" w14:textId="29CC9DCC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7(A) </w:t>
            </w:r>
          </w:p>
        </w:tc>
      </w:tr>
      <w:tr w:rsidR="008809A3" w:rsidRPr="00470C3D" w14:paraId="4FB46B43" w14:textId="77777777" w:rsidTr="008B7642">
        <w:trPr>
          <w:jc w:val="center"/>
        </w:trPr>
        <w:tc>
          <w:tcPr>
            <w:tcW w:w="2984" w:type="dxa"/>
          </w:tcPr>
          <w:p w14:paraId="7D453836" w14:textId="64A58443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638A6793" w14:textId="29CE69C9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7(B) </w:t>
            </w:r>
          </w:p>
        </w:tc>
      </w:tr>
      <w:tr w:rsidR="008809A3" w:rsidRPr="00470C3D" w14:paraId="54C6DCC1" w14:textId="77777777" w:rsidTr="008B7642">
        <w:trPr>
          <w:jc w:val="center"/>
        </w:trPr>
        <w:tc>
          <w:tcPr>
            <w:tcW w:w="2984" w:type="dxa"/>
          </w:tcPr>
          <w:p w14:paraId="5783C2A7" w14:textId="65C8B6C8" w:rsidR="008809A3" w:rsidRPr="00470C3D" w:rsidRDefault="008B7642" w:rsidP="008B7642">
            <w:pPr>
              <w:pStyle w:val="Tabletext"/>
              <w:jc w:val="center"/>
            </w:pPr>
            <w:r w:rsidRPr="00470C3D">
              <w:lastRenderedPageBreak/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3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74CF6E49" w14:textId="6EBD1337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7(C1) </w:t>
            </w:r>
          </w:p>
        </w:tc>
      </w:tr>
      <w:tr w:rsidR="008809A3" w:rsidRPr="00470C3D" w14:paraId="5EB26E2D" w14:textId="77777777" w:rsidTr="008B7642">
        <w:trPr>
          <w:jc w:val="center"/>
        </w:trPr>
        <w:tc>
          <w:tcPr>
            <w:tcW w:w="2984" w:type="dxa"/>
          </w:tcPr>
          <w:p w14:paraId="6C0FCA3A" w14:textId="3F00A384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3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34CE0569" w14:textId="669724F5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7(C2) </w:t>
            </w:r>
          </w:p>
        </w:tc>
      </w:tr>
      <w:tr w:rsidR="008809A3" w:rsidRPr="00470C3D" w14:paraId="7E70320F" w14:textId="77777777" w:rsidTr="008B7642">
        <w:trPr>
          <w:jc w:val="center"/>
        </w:trPr>
        <w:tc>
          <w:tcPr>
            <w:tcW w:w="2984" w:type="dxa"/>
          </w:tcPr>
          <w:p w14:paraId="7E3996CD" w14:textId="005A0DEE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3 </w:t>
            </w:r>
            <w:r w:rsidRPr="00470C3D">
              <w:t>Addendum</w:t>
            </w:r>
            <w:r w:rsidR="008809A3" w:rsidRPr="00470C3D">
              <w:t xml:space="preserve"> 3</w:t>
            </w:r>
          </w:p>
        </w:tc>
        <w:tc>
          <w:tcPr>
            <w:tcW w:w="6821" w:type="dxa"/>
          </w:tcPr>
          <w:p w14:paraId="025B2A3E" w14:textId="4F71AE22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7(C3) </w:t>
            </w:r>
          </w:p>
        </w:tc>
      </w:tr>
      <w:tr w:rsidR="008809A3" w:rsidRPr="00470C3D" w14:paraId="5E618E0D" w14:textId="77777777" w:rsidTr="008B7642">
        <w:trPr>
          <w:jc w:val="center"/>
        </w:trPr>
        <w:tc>
          <w:tcPr>
            <w:tcW w:w="2984" w:type="dxa"/>
          </w:tcPr>
          <w:p w14:paraId="313D69BB" w14:textId="42B106D4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3 </w:t>
            </w:r>
            <w:r w:rsidRPr="00470C3D">
              <w:t>Addendum</w:t>
            </w:r>
            <w:r w:rsidR="008809A3" w:rsidRPr="00470C3D">
              <w:t xml:space="preserve"> 4</w:t>
            </w:r>
          </w:p>
        </w:tc>
        <w:tc>
          <w:tcPr>
            <w:tcW w:w="6821" w:type="dxa"/>
          </w:tcPr>
          <w:p w14:paraId="1C0DF44A" w14:textId="5732341A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7(C4) </w:t>
            </w:r>
          </w:p>
        </w:tc>
      </w:tr>
      <w:tr w:rsidR="008809A3" w:rsidRPr="00470C3D" w14:paraId="0538C92C" w14:textId="77777777" w:rsidTr="008B7642">
        <w:trPr>
          <w:jc w:val="center"/>
        </w:trPr>
        <w:tc>
          <w:tcPr>
            <w:tcW w:w="2984" w:type="dxa"/>
          </w:tcPr>
          <w:p w14:paraId="5F937A63" w14:textId="00CD0A08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3 </w:t>
            </w:r>
            <w:r w:rsidRPr="00470C3D">
              <w:t>Addendum</w:t>
            </w:r>
            <w:r w:rsidR="008809A3" w:rsidRPr="00470C3D">
              <w:t xml:space="preserve"> 5</w:t>
            </w:r>
          </w:p>
        </w:tc>
        <w:tc>
          <w:tcPr>
            <w:tcW w:w="6821" w:type="dxa"/>
          </w:tcPr>
          <w:p w14:paraId="37CB16DC" w14:textId="3C05BCE9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7(C5) </w:t>
            </w:r>
          </w:p>
        </w:tc>
      </w:tr>
      <w:tr w:rsidR="008809A3" w:rsidRPr="00470C3D" w14:paraId="121710A5" w14:textId="77777777" w:rsidTr="008B7642">
        <w:trPr>
          <w:jc w:val="center"/>
        </w:trPr>
        <w:tc>
          <w:tcPr>
            <w:tcW w:w="2984" w:type="dxa"/>
          </w:tcPr>
          <w:p w14:paraId="6E8A48E4" w14:textId="5C8588C7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3 </w:t>
            </w:r>
            <w:r w:rsidRPr="00470C3D">
              <w:t>Addendum</w:t>
            </w:r>
            <w:r w:rsidR="008809A3" w:rsidRPr="00470C3D">
              <w:t xml:space="preserve"> 6</w:t>
            </w:r>
          </w:p>
        </w:tc>
        <w:tc>
          <w:tcPr>
            <w:tcW w:w="6821" w:type="dxa"/>
          </w:tcPr>
          <w:p w14:paraId="4A1B3D9A" w14:textId="432D0CF6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7(C6) </w:t>
            </w:r>
          </w:p>
        </w:tc>
      </w:tr>
      <w:tr w:rsidR="008809A3" w:rsidRPr="00470C3D" w14:paraId="5FA704E6" w14:textId="77777777" w:rsidTr="008B7642">
        <w:trPr>
          <w:jc w:val="center"/>
        </w:trPr>
        <w:tc>
          <w:tcPr>
            <w:tcW w:w="2984" w:type="dxa"/>
          </w:tcPr>
          <w:p w14:paraId="19E6394C" w14:textId="39830934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3 </w:t>
            </w:r>
            <w:r w:rsidRPr="00470C3D">
              <w:t>Addendum</w:t>
            </w:r>
            <w:r w:rsidR="008809A3" w:rsidRPr="00470C3D">
              <w:t xml:space="preserve"> 7</w:t>
            </w:r>
          </w:p>
        </w:tc>
        <w:tc>
          <w:tcPr>
            <w:tcW w:w="6821" w:type="dxa"/>
          </w:tcPr>
          <w:p w14:paraId="3030EAA8" w14:textId="32571CCC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7(C7) </w:t>
            </w:r>
          </w:p>
        </w:tc>
      </w:tr>
      <w:tr w:rsidR="008809A3" w:rsidRPr="00470C3D" w14:paraId="485F0535" w14:textId="77777777" w:rsidTr="008B7642">
        <w:trPr>
          <w:jc w:val="center"/>
        </w:trPr>
        <w:tc>
          <w:tcPr>
            <w:tcW w:w="2984" w:type="dxa"/>
          </w:tcPr>
          <w:p w14:paraId="2573CB8A" w14:textId="637294E1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4</w:t>
            </w:r>
          </w:p>
        </w:tc>
        <w:tc>
          <w:tcPr>
            <w:tcW w:w="6821" w:type="dxa"/>
          </w:tcPr>
          <w:p w14:paraId="66543AC2" w14:textId="52F8995F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7(D) </w:t>
            </w:r>
          </w:p>
        </w:tc>
      </w:tr>
      <w:tr w:rsidR="008809A3" w:rsidRPr="00470C3D" w14:paraId="0EE74DD7" w14:textId="77777777" w:rsidTr="008B7642">
        <w:trPr>
          <w:jc w:val="center"/>
        </w:trPr>
        <w:tc>
          <w:tcPr>
            <w:tcW w:w="2984" w:type="dxa"/>
          </w:tcPr>
          <w:p w14:paraId="0057AF34" w14:textId="28FD7284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7</w:t>
            </w:r>
          </w:p>
        </w:tc>
        <w:tc>
          <w:tcPr>
            <w:tcW w:w="6821" w:type="dxa"/>
          </w:tcPr>
          <w:p w14:paraId="3EE9156A" w14:textId="2620B47E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7(G) </w:t>
            </w:r>
          </w:p>
        </w:tc>
      </w:tr>
      <w:tr w:rsidR="008809A3" w:rsidRPr="00470C3D" w14:paraId="08152760" w14:textId="77777777" w:rsidTr="008B7642">
        <w:trPr>
          <w:jc w:val="center"/>
        </w:trPr>
        <w:tc>
          <w:tcPr>
            <w:tcW w:w="2984" w:type="dxa"/>
          </w:tcPr>
          <w:p w14:paraId="5AA1FA29" w14:textId="798D2FC3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8</w:t>
            </w:r>
          </w:p>
        </w:tc>
        <w:tc>
          <w:tcPr>
            <w:tcW w:w="6821" w:type="dxa"/>
          </w:tcPr>
          <w:p w14:paraId="1306D48F" w14:textId="4FB91D97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7(H) </w:t>
            </w:r>
          </w:p>
        </w:tc>
      </w:tr>
      <w:tr w:rsidR="008809A3" w:rsidRPr="00470C3D" w14:paraId="4E6B4400" w14:textId="77777777" w:rsidTr="008B7642">
        <w:trPr>
          <w:jc w:val="center"/>
        </w:trPr>
        <w:tc>
          <w:tcPr>
            <w:tcW w:w="2984" w:type="dxa"/>
          </w:tcPr>
          <w:p w14:paraId="2E9454E9" w14:textId="44B44E9A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9</w:t>
            </w:r>
          </w:p>
        </w:tc>
        <w:tc>
          <w:tcPr>
            <w:tcW w:w="6821" w:type="dxa"/>
          </w:tcPr>
          <w:p w14:paraId="0B8A299E" w14:textId="0BB0FF34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7(I) </w:t>
            </w:r>
          </w:p>
        </w:tc>
      </w:tr>
      <w:tr w:rsidR="008809A3" w:rsidRPr="00470C3D" w14:paraId="7208C3E7" w14:textId="77777777" w:rsidTr="008B7642">
        <w:trPr>
          <w:jc w:val="center"/>
        </w:trPr>
        <w:tc>
          <w:tcPr>
            <w:tcW w:w="2984" w:type="dxa"/>
          </w:tcPr>
          <w:p w14:paraId="041C9749" w14:textId="547DA793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10</w:t>
            </w:r>
          </w:p>
        </w:tc>
        <w:tc>
          <w:tcPr>
            <w:tcW w:w="6821" w:type="dxa"/>
          </w:tcPr>
          <w:p w14:paraId="57E4727B" w14:textId="203B1D19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7(J) </w:t>
            </w:r>
          </w:p>
        </w:tc>
      </w:tr>
      <w:tr w:rsidR="008809A3" w:rsidRPr="00470C3D" w14:paraId="4571D700" w14:textId="77777777" w:rsidTr="008B7642">
        <w:trPr>
          <w:jc w:val="center"/>
        </w:trPr>
        <w:tc>
          <w:tcPr>
            <w:tcW w:w="2984" w:type="dxa"/>
          </w:tcPr>
          <w:p w14:paraId="55507259" w14:textId="7FF6BE3A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19 </w:t>
            </w:r>
            <w:r w:rsidRPr="00470C3D">
              <w:t>Addendum</w:t>
            </w:r>
            <w:r w:rsidR="008809A3" w:rsidRPr="00470C3D">
              <w:t xml:space="preserve"> 11</w:t>
            </w:r>
          </w:p>
        </w:tc>
        <w:tc>
          <w:tcPr>
            <w:tcW w:w="6821" w:type="dxa"/>
          </w:tcPr>
          <w:p w14:paraId="0A3F9CDF" w14:textId="16D80C32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7(K) </w:t>
            </w:r>
          </w:p>
        </w:tc>
      </w:tr>
      <w:tr w:rsidR="008809A3" w:rsidRPr="00470C3D" w14:paraId="7F6729E6" w14:textId="77777777" w:rsidTr="008B7642">
        <w:trPr>
          <w:jc w:val="center"/>
        </w:trPr>
        <w:tc>
          <w:tcPr>
            <w:tcW w:w="2984" w:type="dxa"/>
          </w:tcPr>
          <w:p w14:paraId="3B51F97C" w14:textId="63EA2DE9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21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52DCE5C2" w14:textId="795891E8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9.1.1 </w:t>
            </w:r>
          </w:p>
        </w:tc>
      </w:tr>
      <w:tr w:rsidR="008809A3" w:rsidRPr="00470C3D" w14:paraId="01F577FE" w14:textId="77777777" w:rsidTr="008B7642">
        <w:trPr>
          <w:jc w:val="center"/>
        </w:trPr>
        <w:tc>
          <w:tcPr>
            <w:tcW w:w="2984" w:type="dxa"/>
          </w:tcPr>
          <w:p w14:paraId="33BF685F" w14:textId="2E3812C4" w:rsidR="008809A3" w:rsidRPr="00470C3D" w:rsidRDefault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21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5113DC41" w14:textId="55E276E1" w:rsidR="008809A3" w:rsidRPr="00470C3D" w:rsidRDefault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9.1.2 </w:t>
            </w:r>
          </w:p>
        </w:tc>
      </w:tr>
      <w:tr w:rsidR="008809A3" w:rsidRPr="00470C3D" w14:paraId="7EAB94D8" w14:textId="77777777" w:rsidTr="008B7642">
        <w:trPr>
          <w:jc w:val="center"/>
        </w:trPr>
        <w:tc>
          <w:tcPr>
            <w:tcW w:w="2984" w:type="dxa"/>
          </w:tcPr>
          <w:p w14:paraId="4108FE99" w14:textId="0F41FCC1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21 </w:t>
            </w:r>
            <w:r w:rsidRPr="00470C3D">
              <w:t>Addendum</w:t>
            </w:r>
            <w:r w:rsidR="008809A3" w:rsidRPr="00470C3D">
              <w:t xml:space="preserve"> 3</w:t>
            </w:r>
          </w:p>
        </w:tc>
        <w:tc>
          <w:tcPr>
            <w:tcW w:w="6821" w:type="dxa"/>
          </w:tcPr>
          <w:p w14:paraId="111C1DB0" w14:textId="6BF76A7B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9.1.3 </w:t>
            </w:r>
          </w:p>
        </w:tc>
      </w:tr>
      <w:tr w:rsidR="008809A3" w:rsidRPr="00470C3D" w14:paraId="77FF550F" w14:textId="77777777" w:rsidTr="008B7642">
        <w:trPr>
          <w:jc w:val="center"/>
        </w:trPr>
        <w:tc>
          <w:tcPr>
            <w:tcW w:w="2984" w:type="dxa"/>
          </w:tcPr>
          <w:p w14:paraId="177A0D3F" w14:textId="64F78B69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21 </w:t>
            </w:r>
            <w:r w:rsidRPr="00470C3D">
              <w:t>Addendum</w:t>
            </w:r>
            <w:r w:rsidR="008809A3" w:rsidRPr="00470C3D">
              <w:t xml:space="preserve"> 4</w:t>
            </w:r>
          </w:p>
        </w:tc>
        <w:tc>
          <w:tcPr>
            <w:tcW w:w="6821" w:type="dxa"/>
          </w:tcPr>
          <w:p w14:paraId="405AD738" w14:textId="0DBCDB3C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9.1.4 </w:t>
            </w:r>
          </w:p>
        </w:tc>
      </w:tr>
      <w:tr w:rsidR="008809A3" w:rsidRPr="00470C3D" w14:paraId="2C31563D" w14:textId="77777777" w:rsidTr="008B7642">
        <w:trPr>
          <w:jc w:val="center"/>
        </w:trPr>
        <w:tc>
          <w:tcPr>
            <w:tcW w:w="2984" w:type="dxa"/>
          </w:tcPr>
          <w:p w14:paraId="196F18DD" w14:textId="4BD93878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21 </w:t>
            </w:r>
            <w:r w:rsidRPr="00470C3D">
              <w:t>Addendum</w:t>
            </w:r>
            <w:r w:rsidR="008809A3" w:rsidRPr="00470C3D">
              <w:t xml:space="preserve"> 5</w:t>
            </w:r>
          </w:p>
        </w:tc>
        <w:tc>
          <w:tcPr>
            <w:tcW w:w="6821" w:type="dxa"/>
          </w:tcPr>
          <w:p w14:paraId="561985DD" w14:textId="21334BAA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9.1.5 </w:t>
            </w:r>
          </w:p>
        </w:tc>
      </w:tr>
      <w:tr w:rsidR="008809A3" w:rsidRPr="00470C3D" w14:paraId="3ACF7CB6" w14:textId="77777777" w:rsidTr="008B7642">
        <w:trPr>
          <w:jc w:val="center"/>
        </w:trPr>
        <w:tc>
          <w:tcPr>
            <w:tcW w:w="2984" w:type="dxa"/>
          </w:tcPr>
          <w:p w14:paraId="7BC62BA9" w14:textId="3228B3E9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21 </w:t>
            </w:r>
            <w:r w:rsidRPr="00470C3D">
              <w:t>Addendum</w:t>
            </w:r>
            <w:r w:rsidR="008809A3" w:rsidRPr="00470C3D">
              <w:t xml:space="preserve"> 6</w:t>
            </w:r>
          </w:p>
        </w:tc>
        <w:tc>
          <w:tcPr>
            <w:tcW w:w="6821" w:type="dxa"/>
          </w:tcPr>
          <w:p w14:paraId="7C85F9DD" w14:textId="47EA7B72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9.1.6 </w:t>
            </w:r>
          </w:p>
        </w:tc>
      </w:tr>
      <w:tr w:rsidR="008809A3" w:rsidRPr="00470C3D" w14:paraId="1722F14B" w14:textId="77777777" w:rsidTr="008B7642">
        <w:trPr>
          <w:jc w:val="center"/>
        </w:trPr>
        <w:tc>
          <w:tcPr>
            <w:tcW w:w="2984" w:type="dxa"/>
          </w:tcPr>
          <w:p w14:paraId="44F01B79" w14:textId="43FF56AA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21 </w:t>
            </w:r>
            <w:r w:rsidRPr="00470C3D">
              <w:t>Addendum</w:t>
            </w:r>
            <w:r w:rsidR="008809A3" w:rsidRPr="00470C3D">
              <w:t xml:space="preserve"> 7</w:t>
            </w:r>
          </w:p>
        </w:tc>
        <w:tc>
          <w:tcPr>
            <w:tcW w:w="6821" w:type="dxa"/>
          </w:tcPr>
          <w:p w14:paraId="4A5AC421" w14:textId="098E9138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9.1.7 </w:t>
            </w:r>
          </w:p>
        </w:tc>
      </w:tr>
      <w:tr w:rsidR="008809A3" w:rsidRPr="00470C3D" w14:paraId="6DA11367" w14:textId="77777777" w:rsidTr="008B7642">
        <w:trPr>
          <w:jc w:val="center"/>
        </w:trPr>
        <w:tc>
          <w:tcPr>
            <w:tcW w:w="2984" w:type="dxa"/>
          </w:tcPr>
          <w:p w14:paraId="328F92C7" w14:textId="0C71E6E4" w:rsidR="008809A3" w:rsidRPr="00470C3D" w:rsidRDefault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21 </w:t>
            </w:r>
            <w:r w:rsidRPr="00470C3D">
              <w:t>Addendum</w:t>
            </w:r>
            <w:r w:rsidR="008809A3" w:rsidRPr="00470C3D">
              <w:t xml:space="preserve"> 8</w:t>
            </w:r>
          </w:p>
        </w:tc>
        <w:tc>
          <w:tcPr>
            <w:tcW w:w="6821" w:type="dxa"/>
          </w:tcPr>
          <w:p w14:paraId="48FEAF8A" w14:textId="3D65CBCA" w:rsidR="008809A3" w:rsidRPr="00470C3D" w:rsidRDefault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9.1.8 </w:t>
            </w:r>
          </w:p>
        </w:tc>
      </w:tr>
      <w:tr w:rsidR="008809A3" w:rsidRPr="00470C3D" w14:paraId="718785DA" w14:textId="77777777" w:rsidTr="008B7642">
        <w:trPr>
          <w:jc w:val="center"/>
        </w:trPr>
        <w:tc>
          <w:tcPr>
            <w:tcW w:w="2984" w:type="dxa"/>
          </w:tcPr>
          <w:p w14:paraId="57724131" w14:textId="3D7112E0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21 </w:t>
            </w:r>
            <w:r w:rsidRPr="00470C3D">
              <w:t>Addendum</w:t>
            </w:r>
            <w:r w:rsidR="008809A3" w:rsidRPr="00470C3D">
              <w:t xml:space="preserve"> 9</w:t>
            </w:r>
          </w:p>
        </w:tc>
        <w:tc>
          <w:tcPr>
            <w:tcW w:w="6821" w:type="dxa"/>
          </w:tcPr>
          <w:p w14:paraId="553BC87F" w14:textId="0547D1F0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9.1.9 </w:t>
            </w:r>
          </w:p>
        </w:tc>
      </w:tr>
      <w:tr w:rsidR="00857A5D" w:rsidRPr="00470C3D" w14:paraId="13C7A837" w14:textId="77777777" w:rsidTr="008B7642">
        <w:trPr>
          <w:jc w:val="center"/>
        </w:trPr>
        <w:tc>
          <w:tcPr>
            <w:tcW w:w="2984" w:type="dxa"/>
          </w:tcPr>
          <w:p w14:paraId="3F01010D" w14:textId="0F82FE15" w:rsidR="00857A5D" w:rsidRPr="00470C3D" w:rsidRDefault="00857A5D" w:rsidP="008B7642">
            <w:pPr>
              <w:pStyle w:val="Tabletext"/>
              <w:jc w:val="center"/>
            </w:pPr>
            <w:r w:rsidRPr="00470C3D">
              <w:t>Addendum 21 Addendum 10</w:t>
            </w:r>
          </w:p>
        </w:tc>
        <w:tc>
          <w:tcPr>
            <w:tcW w:w="6821" w:type="dxa"/>
          </w:tcPr>
          <w:p w14:paraId="249218A1" w14:textId="1773FBC4" w:rsidR="00857A5D" w:rsidRPr="00D8625A" w:rsidRDefault="00857A5D" w:rsidP="008B7642">
            <w:pPr>
              <w:pStyle w:val="Tabletext"/>
            </w:pPr>
            <w:r w:rsidRPr="00470C3D">
              <w:t>Inter-American Proposals for agenda item 9.1</w:t>
            </w:r>
            <w:r w:rsidR="00D8625A">
              <w:t xml:space="preserve"> (RR No. </w:t>
            </w:r>
            <w:r w:rsidR="00D8625A">
              <w:rPr>
                <w:b/>
                <w:bCs/>
              </w:rPr>
              <w:t>5.441B</w:t>
            </w:r>
            <w:r w:rsidR="00D8625A">
              <w:t>)</w:t>
            </w:r>
          </w:p>
        </w:tc>
      </w:tr>
      <w:tr w:rsidR="00857A5D" w:rsidRPr="00470C3D" w14:paraId="43499923" w14:textId="77777777" w:rsidTr="008B7642">
        <w:trPr>
          <w:jc w:val="center"/>
        </w:trPr>
        <w:tc>
          <w:tcPr>
            <w:tcW w:w="2984" w:type="dxa"/>
          </w:tcPr>
          <w:p w14:paraId="16DFFA04" w14:textId="101683E6" w:rsidR="00857A5D" w:rsidRPr="00470C3D" w:rsidRDefault="00857A5D" w:rsidP="008B7642">
            <w:pPr>
              <w:pStyle w:val="Tabletext"/>
              <w:jc w:val="center"/>
            </w:pPr>
            <w:r w:rsidRPr="00470C3D">
              <w:t>Addendum 22</w:t>
            </w:r>
          </w:p>
        </w:tc>
        <w:tc>
          <w:tcPr>
            <w:tcW w:w="6821" w:type="dxa"/>
          </w:tcPr>
          <w:p w14:paraId="298736AF" w14:textId="0C0F48BF" w:rsidR="00857A5D" w:rsidRPr="00470C3D" w:rsidRDefault="00857A5D" w:rsidP="008B7642">
            <w:pPr>
              <w:pStyle w:val="Tabletext"/>
            </w:pPr>
            <w:r w:rsidRPr="00470C3D">
              <w:t>Inter-American Proposals for agenda item 9.2</w:t>
            </w:r>
          </w:p>
        </w:tc>
      </w:tr>
      <w:tr w:rsidR="008809A3" w:rsidRPr="00470C3D" w14:paraId="2D49E247" w14:textId="77777777" w:rsidTr="008B7642">
        <w:trPr>
          <w:jc w:val="center"/>
        </w:trPr>
        <w:tc>
          <w:tcPr>
            <w:tcW w:w="2984" w:type="dxa"/>
          </w:tcPr>
          <w:p w14:paraId="7726F49A" w14:textId="50DAEB0A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</w:t>
            </w:r>
          </w:p>
        </w:tc>
        <w:tc>
          <w:tcPr>
            <w:tcW w:w="6821" w:type="dxa"/>
          </w:tcPr>
          <w:p w14:paraId="2C82B441" w14:textId="2F4D9797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(A) </w:t>
            </w:r>
          </w:p>
        </w:tc>
      </w:tr>
      <w:tr w:rsidR="008809A3" w:rsidRPr="00470C3D" w14:paraId="618480BC" w14:textId="77777777" w:rsidTr="008B7642">
        <w:trPr>
          <w:jc w:val="center"/>
        </w:trPr>
        <w:tc>
          <w:tcPr>
            <w:tcW w:w="2984" w:type="dxa"/>
          </w:tcPr>
          <w:p w14:paraId="067A8E45" w14:textId="4FD85BDD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2</w:t>
            </w:r>
          </w:p>
        </w:tc>
        <w:tc>
          <w:tcPr>
            <w:tcW w:w="6821" w:type="dxa"/>
          </w:tcPr>
          <w:p w14:paraId="26B0A3B1" w14:textId="4EBD468F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(B) </w:t>
            </w:r>
          </w:p>
        </w:tc>
      </w:tr>
      <w:tr w:rsidR="008809A3" w:rsidRPr="00470C3D" w14:paraId="3C62A2AD" w14:textId="77777777" w:rsidTr="008B7642">
        <w:trPr>
          <w:jc w:val="center"/>
        </w:trPr>
        <w:tc>
          <w:tcPr>
            <w:tcW w:w="2984" w:type="dxa"/>
          </w:tcPr>
          <w:p w14:paraId="334B986B" w14:textId="16C3A274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3</w:t>
            </w:r>
          </w:p>
        </w:tc>
        <w:tc>
          <w:tcPr>
            <w:tcW w:w="6821" w:type="dxa"/>
          </w:tcPr>
          <w:p w14:paraId="76231ED4" w14:textId="4E48B976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(C) </w:t>
            </w:r>
          </w:p>
        </w:tc>
      </w:tr>
      <w:tr w:rsidR="008809A3" w:rsidRPr="00470C3D" w14:paraId="4F510678" w14:textId="77777777" w:rsidTr="008B7642">
        <w:trPr>
          <w:jc w:val="center"/>
        </w:trPr>
        <w:tc>
          <w:tcPr>
            <w:tcW w:w="2984" w:type="dxa"/>
          </w:tcPr>
          <w:p w14:paraId="2F07A3D6" w14:textId="624514E0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4</w:t>
            </w:r>
          </w:p>
        </w:tc>
        <w:tc>
          <w:tcPr>
            <w:tcW w:w="6821" w:type="dxa"/>
          </w:tcPr>
          <w:p w14:paraId="53250C2D" w14:textId="56FFB1B7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(D) </w:t>
            </w:r>
          </w:p>
        </w:tc>
      </w:tr>
      <w:tr w:rsidR="008809A3" w:rsidRPr="00470C3D" w14:paraId="49D3F216" w14:textId="77777777" w:rsidTr="008B7642">
        <w:trPr>
          <w:jc w:val="center"/>
        </w:trPr>
        <w:tc>
          <w:tcPr>
            <w:tcW w:w="2984" w:type="dxa"/>
          </w:tcPr>
          <w:p w14:paraId="7272078D" w14:textId="20D77824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5</w:t>
            </w:r>
          </w:p>
        </w:tc>
        <w:tc>
          <w:tcPr>
            <w:tcW w:w="6821" w:type="dxa"/>
          </w:tcPr>
          <w:p w14:paraId="1B98A3E3" w14:textId="2A51AF1F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(E) </w:t>
            </w:r>
          </w:p>
        </w:tc>
      </w:tr>
      <w:tr w:rsidR="008809A3" w:rsidRPr="00470C3D" w14:paraId="212556D3" w14:textId="77777777" w:rsidTr="008B7642">
        <w:trPr>
          <w:jc w:val="center"/>
        </w:trPr>
        <w:tc>
          <w:tcPr>
            <w:tcW w:w="2984" w:type="dxa"/>
          </w:tcPr>
          <w:p w14:paraId="62FB1FCA" w14:textId="6F6AE680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6</w:t>
            </w:r>
          </w:p>
        </w:tc>
        <w:tc>
          <w:tcPr>
            <w:tcW w:w="6821" w:type="dxa"/>
          </w:tcPr>
          <w:p w14:paraId="56FF7481" w14:textId="1AB7F27C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(F) </w:t>
            </w:r>
          </w:p>
        </w:tc>
      </w:tr>
      <w:tr w:rsidR="008809A3" w:rsidRPr="00470C3D" w14:paraId="7445B444" w14:textId="77777777" w:rsidTr="008B7642">
        <w:trPr>
          <w:jc w:val="center"/>
        </w:trPr>
        <w:tc>
          <w:tcPr>
            <w:tcW w:w="2984" w:type="dxa"/>
          </w:tcPr>
          <w:p w14:paraId="3080ADF3" w14:textId="1A9B908F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7</w:t>
            </w:r>
          </w:p>
        </w:tc>
        <w:tc>
          <w:tcPr>
            <w:tcW w:w="6821" w:type="dxa"/>
          </w:tcPr>
          <w:p w14:paraId="539E2030" w14:textId="1DDE37B2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(G) </w:t>
            </w:r>
          </w:p>
        </w:tc>
      </w:tr>
      <w:tr w:rsidR="008809A3" w:rsidRPr="00470C3D" w14:paraId="14A96410" w14:textId="77777777" w:rsidTr="008B7642">
        <w:trPr>
          <w:jc w:val="center"/>
        </w:trPr>
        <w:tc>
          <w:tcPr>
            <w:tcW w:w="2984" w:type="dxa"/>
          </w:tcPr>
          <w:p w14:paraId="312184F2" w14:textId="78B851D7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8</w:t>
            </w:r>
          </w:p>
        </w:tc>
        <w:tc>
          <w:tcPr>
            <w:tcW w:w="6821" w:type="dxa"/>
          </w:tcPr>
          <w:p w14:paraId="6DF615A6" w14:textId="710B676D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(H) </w:t>
            </w:r>
          </w:p>
        </w:tc>
      </w:tr>
      <w:tr w:rsidR="008809A3" w:rsidRPr="00470C3D" w14:paraId="4D36073C" w14:textId="77777777" w:rsidTr="008B7642">
        <w:trPr>
          <w:jc w:val="center"/>
        </w:trPr>
        <w:tc>
          <w:tcPr>
            <w:tcW w:w="2984" w:type="dxa"/>
          </w:tcPr>
          <w:p w14:paraId="41707CE0" w14:textId="30248979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9</w:t>
            </w:r>
          </w:p>
        </w:tc>
        <w:tc>
          <w:tcPr>
            <w:tcW w:w="6821" w:type="dxa"/>
          </w:tcPr>
          <w:p w14:paraId="137366A8" w14:textId="5D8BB08A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(I) </w:t>
            </w:r>
          </w:p>
        </w:tc>
      </w:tr>
      <w:tr w:rsidR="008809A3" w:rsidRPr="00470C3D" w14:paraId="6815D70D" w14:textId="77777777" w:rsidTr="008B7642">
        <w:trPr>
          <w:jc w:val="center"/>
        </w:trPr>
        <w:tc>
          <w:tcPr>
            <w:tcW w:w="2984" w:type="dxa"/>
          </w:tcPr>
          <w:p w14:paraId="2CC05839" w14:textId="2321F56E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10</w:t>
            </w:r>
          </w:p>
        </w:tc>
        <w:tc>
          <w:tcPr>
            <w:tcW w:w="6821" w:type="dxa"/>
          </w:tcPr>
          <w:p w14:paraId="6A054ADC" w14:textId="5300865B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(J) </w:t>
            </w:r>
          </w:p>
        </w:tc>
      </w:tr>
      <w:tr w:rsidR="008809A3" w:rsidRPr="00470C3D" w14:paraId="322AA5EA" w14:textId="77777777" w:rsidTr="008B7642">
        <w:trPr>
          <w:jc w:val="center"/>
        </w:trPr>
        <w:tc>
          <w:tcPr>
            <w:tcW w:w="2984" w:type="dxa"/>
          </w:tcPr>
          <w:p w14:paraId="28E7F49A" w14:textId="1DDACF10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11</w:t>
            </w:r>
          </w:p>
        </w:tc>
        <w:tc>
          <w:tcPr>
            <w:tcW w:w="6821" w:type="dxa"/>
          </w:tcPr>
          <w:p w14:paraId="659F7A7B" w14:textId="562F444C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(K) </w:t>
            </w:r>
          </w:p>
        </w:tc>
      </w:tr>
      <w:tr w:rsidR="008809A3" w:rsidRPr="00470C3D" w14:paraId="337C8F0A" w14:textId="77777777" w:rsidTr="008B7642">
        <w:trPr>
          <w:jc w:val="center"/>
        </w:trPr>
        <w:tc>
          <w:tcPr>
            <w:tcW w:w="2984" w:type="dxa"/>
          </w:tcPr>
          <w:p w14:paraId="292BC4B2" w14:textId="68EFBAC7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12</w:t>
            </w:r>
          </w:p>
        </w:tc>
        <w:tc>
          <w:tcPr>
            <w:tcW w:w="6821" w:type="dxa"/>
          </w:tcPr>
          <w:p w14:paraId="0F25AD78" w14:textId="6E5BFF62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(L) </w:t>
            </w:r>
          </w:p>
        </w:tc>
      </w:tr>
      <w:tr w:rsidR="008809A3" w:rsidRPr="00470C3D" w14:paraId="537916CF" w14:textId="77777777" w:rsidTr="008B7642">
        <w:trPr>
          <w:jc w:val="center"/>
        </w:trPr>
        <w:tc>
          <w:tcPr>
            <w:tcW w:w="2984" w:type="dxa"/>
          </w:tcPr>
          <w:p w14:paraId="4C88402F" w14:textId="55DF569D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13</w:t>
            </w:r>
          </w:p>
        </w:tc>
        <w:tc>
          <w:tcPr>
            <w:tcW w:w="6821" w:type="dxa"/>
          </w:tcPr>
          <w:p w14:paraId="221324D7" w14:textId="5A614265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(M) </w:t>
            </w:r>
          </w:p>
        </w:tc>
      </w:tr>
      <w:tr w:rsidR="008809A3" w:rsidRPr="00470C3D" w14:paraId="216EC05F" w14:textId="77777777" w:rsidTr="008B7642">
        <w:trPr>
          <w:jc w:val="center"/>
        </w:trPr>
        <w:tc>
          <w:tcPr>
            <w:tcW w:w="2984" w:type="dxa"/>
          </w:tcPr>
          <w:p w14:paraId="676CE0B5" w14:textId="0C4F7815" w:rsidR="008809A3" w:rsidRPr="00470C3D" w:rsidRDefault="008B7642" w:rsidP="008B7642">
            <w:pPr>
              <w:pStyle w:val="Tabletext"/>
              <w:jc w:val="center"/>
            </w:pPr>
            <w:r w:rsidRPr="00470C3D">
              <w:lastRenderedPageBreak/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14</w:t>
            </w:r>
          </w:p>
        </w:tc>
        <w:tc>
          <w:tcPr>
            <w:tcW w:w="6821" w:type="dxa"/>
          </w:tcPr>
          <w:p w14:paraId="56F573F7" w14:textId="603CF6D4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(N) </w:t>
            </w:r>
          </w:p>
        </w:tc>
      </w:tr>
      <w:tr w:rsidR="008809A3" w:rsidRPr="00470C3D" w14:paraId="31D6BDAE" w14:textId="77777777" w:rsidTr="008B7642">
        <w:trPr>
          <w:jc w:val="center"/>
        </w:trPr>
        <w:tc>
          <w:tcPr>
            <w:tcW w:w="2984" w:type="dxa"/>
          </w:tcPr>
          <w:p w14:paraId="30D6B6BB" w14:textId="0BCC8AB7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15</w:t>
            </w:r>
          </w:p>
        </w:tc>
        <w:tc>
          <w:tcPr>
            <w:tcW w:w="6821" w:type="dxa"/>
          </w:tcPr>
          <w:p w14:paraId="382D02F2" w14:textId="1DD61090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(O) </w:t>
            </w:r>
          </w:p>
        </w:tc>
      </w:tr>
      <w:tr w:rsidR="008809A3" w:rsidRPr="00470C3D" w14:paraId="0C4433CF" w14:textId="77777777" w:rsidTr="008B7642">
        <w:trPr>
          <w:jc w:val="center"/>
        </w:trPr>
        <w:tc>
          <w:tcPr>
            <w:tcW w:w="2984" w:type="dxa"/>
          </w:tcPr>
          <w:p w14:paraId="163785CB" w14:textId="5EC77727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16</w:t>
            </w:r>
          </w:p>
        </w:tc>
        <w:tc>
          <w:tcPr>
            <w:tcW w:w="6821" w:type="dxa"/>
          </w:tcPr>
          <w:p w14:paraId="6B147E75" w14:textId="38462D38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(P) </w:t>
            </w:r>
          </w:p>
        </w:tc>
      </w:tr>
      <w:tr w:rsidR="008809A3" w:rsidRPr="00470C3D" w14:paraId="2C2AB458" w14:textId="77777777" w:rsidTr="008B7642">
        <w:trPr>
          <w:jc w:val="center"/>
        </w:trPr>
        <w:tc>
          <w:tcPr>
            <w:tcW w:w="2984" w:type="dxa"/>
          </w:tcPr>
          <w:p w14:paraId="2F8455DB" w14:textId="0E4757AB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17</w:t>
            </w:r>
          </w:p>
        </w:tc>
        <w:tc>
          <w:tcPr>
            <w:tcW w:w="6821" w:type="dxa"/>
          </w:tcPr>
          <w:p w14:paraId="02DE7B3E" w14:textId="77418D10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(Q) </w:t>
            </w:r>
          </w:p>
        </w:tc>
      </w:tr>
      <w:tr w:rsidR="008809A3" w:rsidRPr="00470C3D" w14:paraId="67D3C8EA" w14:textId="77777777" w:rsidTr="008B7642">
        <w:trPr>
          <w:jc w:val="center"/>
        </w:trPr>
        <w:tc>
          <w:tcPr>
            <w:tcW w:w="2984" w:type="dxa"/>
          </w:tcPr>
          <w:p w14:paraId="7D555DFF" w14:textId="6DE92A31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18</w:t>
            </w:r>
          </w:p>
        </w:tc>
        <w:tc>
          <w:tcPr>
            <w:tcW w:w="6821" w:type="dxa"/>
          </w:tcPr>
          <w:p w14:paraId="4F040229" w14:textId="28CDA935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(R) </w:t>
            </w:r>
          </w:p>
        </w:tc>
      </w:tr>
      <w:tr w:rsidR="008809A3" w:rsidRPr="00470C3D" w14:paraId="20FA6312" w14:textId="77777777" w:rsidTr="008B7642">
        <w:trPr>
          <w:jc w:val="center"/>
        </w:trPr>
        <w:tc>
          <w:tcPr>
            <w:tcW w:w="2984" w:type="dxa"/>
          </w:tcPr>
          <w:p w14:paraId="42CFBA09" w14:textId="2B6BCD2E" w:rsidR="008809A3" w:rsidRPr="00470C3D" w:rsidRDefault="008B7642" w:rsidP="008B7642">
            <w:pPr>
              <w:pStyle w:val="Tabletext"/>
              <w:jc w:val="center"/>
            </w:pPr>
            <w:r w:rsidRPr="00470C3D">
              <w:t>Addendum</w:t>
            </w:r>
            <w:r w:rsidR="008809A3" w:rsidRPr="00470C3D">
              <w:t xml:space="preserve"> 24 </w:t>
            </w:r>
            <w:r w:rsidRPr="00470C3D">
              <w:t>Addendum</w:t>
            </w:r>
            <w:r w:rsidR="008809A3" w:rsidRPr="00470C3D">
              <w:t xml:space="preserve"> 19</w:t>
            </w:r>
          </w:p>
        </w:tc>
        <w:tc>
          <w:tcPr>
            <w:tcW w:w="6821" w:type="dxa"/>
          </w:tcPr>
          <w:p w14:paraId="3620BCDE" w14:textId="0E757FC0" w:rsidR="008809A3" w:rsidRPr="00470C3D" w:rsidRDefault="008B7642" w:rsidP="008B7642">
            <w:pPr>
              <w:pStyle w:val="Tabletext"/>
            </w:pPr>
            <w:r w:rsidRPr="00470C3D">
              <w:t>Inter-American Proposals for agenda item</w:t>
            </w:r>
            <w:r w:rsidR="009442CC" w:rsidRPr="00470C3D">
              <w:t xml:space="preserve"> </w:t>
            </w:r>
            <w:r w:rsidR="008809A3" w:rsidRPr="00470C3D">
              <w:t xml:space="preserve">10 (S) </w:t>
            </w:r>
          </w:p>
        </w:tc>
      </w:tr>
    </w:tbl>
    <w:p w14:paraId="40B77BE3" w14:textId="77777777" w:rsidR="008809A3" w:rsidRPr="00470C3D" w:rsidRDefault="008809A3" w:rsidP="008B764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sectPr w:rsidR="008809A3" w:rsidRPr="00470C3D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14:paraId="5A187ED7" w14:textId="4F77F5D6" w:rsidR="008809A3" w:rsidRPr="00470C3D" w:rsidRDefault="008809A3" w:rsidP="00127439">
      <w:pPr>
        <w:pStyle w:val="AnnexNo"/>
      </w:pPr>
      <w:r w:rsidRPr="00470C3D">
        <w:lastRenderedPageBreak/>
        <w:t>An</w:t>
      </w:r>
      <w:r w:rsidR="009442CC" w:rsidRPr="00470C3D">
        <w:t>n</w:t>
      </w:r>
      <w:r w:rsidRPr="00470C3D">
        <w:t>ex 2</w:t>
      </w:r>
    </w:p>
    <w:p w14:paraId="78C6F3F7" w14:textId="6757E6D2" w:rsidR="008809A3" w:rsidRPr="00470C3D" w:rsidRDefault="009442CC" w:rsidP="00127439">
      <w:pPr>
        <w:pStyle w:val="Annextitle"/>
      </w:pPr>
      <w:r w:rsidRPr="00470C3D">
        <w:t>Table of support of Member States for the Inter-American Proposals for WRC</w:t>
      </w:r>
      <w:r w:rsidR="008809A3" w:rsidRPr="00470C3D">
        <w:t>-19</w:t>
      </w: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540"/>
        <w:gridCol w:w="2700"/>
        <w:gridCol w:w="2520"/>
        <w:gridCol w:w="239"/>
        <w:gridCol w:w="236"/>
        <w:gridCol w:w="236"/>
        <w:gridCol w:w="236"/>
        <w:gridCol w:w="242"/>
        <w:gridCol w:w="238"/>
        <w:gridCol w:w="238"/>
        <w:gridCol w:w="236"/>
        <w:gridCol w:w="239"/>
        <w:gridCol w:w="238"/>
        <w:gridCol w:w="236"/>
        <w:gridCol w:w="240"/>
        <w:gridCol w:w="236"/>
        <w:gridCol w:w="240"/>
        <w:gridCol w:w="239"/>
        <w:gridCol w:w="237"/>
        <w:gridCol w:w="238"/>
        <w:gridCol w:w="237"/>
        <w:gridCol w:w="238"/>
        <w:gridCol w:w="238"/>
        <w:gridCol w:w="238"/>
        <w:gridCol w:w="236"/>
        <w:gridCol w:w="240"/>
        <w:gridCol w:w="238"/>
        <w:gridCol w:w="238"/>
        <w:gridCol w:w="237"/>
        <w:gridCol w:w="238"/>
        <w:gridCol w:w="238"/>
        <w:gridCol w:w="238"/>
        <w:gridCol w:w="238"/>
        <w:gridCol w:w="238"/>
        <w:gridCol w:w="236"/>
        <w:gridCol w:w="240"/>
        <w:gridCol w:w="238"/>
        <w:gridCol w:w="539"/>
      </w:tblGrid>
      <w:tr w:rsidR="00857A5D" w:rsidRPr="002C1520" w14:paraId="668D32AF" w14:textId="77777777" w:rsidTr="00857A5D">
        <w:trPr>
          <w:cantSplit/>
          <w:trHeight w:val="20"/>
          <w:tblHeader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6E9F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016BBD">
              <w:rPr>
                <w:b/>
                <w:bCs/>
                <w:sz w:val="16"/>
                <w:szCs w:val="16"/>
                <w:lang w:val="es-ES"/>
              </w:rPr>
              <w:t xml:space="preserve">Punto del orden del día/Agenda </w:t>
            </w:r>
            <w:proofErr w:type="spellStart"/>
            <w:r w:rsidRPr="00016BBD">
              <w:rPr>
                <w:b/>
                <w:bCs/>
                <w:sz w:val="16"/>
                <w:szCs w:val="16"/>
                <w:lang w:val="es-ES"/>
              </w:rPr>
              <w:t>item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979AAE" w14:textId="60B6A4B1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No</w:t>
            </w:r>
            <w:r w:rsidR="002C1520" w:rsidRPr="002C1520">
              <w:rPr>
                <w:b/>
                <w:bCs/>
                <w:sz w:val="16"/>
                <w:szCs w:val="16"/>
              </w:rPr>
              <w:t>.</w:t>
            </w:r>
            <w:r w:rsidRPr="002C152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0C03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IAP</w:t>
            </w:r>
            <w:r w:rsidRPr="002C1520">
              <w:rPr>
                <w:b/>
                <w:bCs/>
                <w:sz w:val="16"/>
                <w:szCs w:val="16"/>
              </w:rPr>
              <w:br/>
              <w:t>(EN)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D779E0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2C1520">
              <w:rPr>
                <w:b/>
                <w:bCs/>
                <w:sz w:val="16"/>
                <w:szCs w:val="16"/>
                <w:lang w:val="es-ES"/>
              </w:rPr>
              <w:t>IAP</w:t>
            </w:r>
            <w:r w:rsidRPr="002C1520">
              <w:rPr>
                <w:b/>
                <w:bCs/>
                <w:sz w:val="16"/>
                <w:szCs w:val="16"/>
                <w:lang w:val="es-ES"/>
              </w:rPr>
              <w:br/>
              <w:t>(SP)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555A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ARG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B63969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ATG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3135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BAH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FDA3B5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BLZ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2E59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BOL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C4CCC5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8380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BRB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F1887D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E5B9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CHL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32BA87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CLM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276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CTR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572CE2F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DMA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A615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DOM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5C58A2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EQA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1300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GRD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0299CC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GTM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2D29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GUY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782FB8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HND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9E08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HTI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7A59DF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JMC</w:t>
            </w:r>
          </w:p>
        </w:tc>
        <w:tc>
          <w:tcPr>
            <w:tcW w:w="238" w:type="dxa"/>
            <w:shd w:val="clear" w:color="auto" w:fill="auto"/>
          </w:tcPr>
          <w:p w14:paraId="05D68600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KNA</w:t>
            </w:r>
          </w:p>
        </w:tc>
        <w:tc>
          <w:tcPr>
            <w:tcW w:w="236" w:type="dxa"/>
            <w:shd w:val="clear" w:color="auto" w:fill="FDE9D9"/>
          </w:tcPr>
          <w:p w14:paraId="11DF5424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LCA</w:t>
            </w:r>
          </w:p>
        </w:tc>
        <w:tc>
          <w:tcPr>
            <w:tcW w:w="240" w:type="dxa"/>
            <w:shd w:val="clear" w:color="auto" w:fill="auto"/>
          </w:tcPr>
          <w:p w14:paraId="3FABAE03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MEX</w:t>
            </w:r>
          </w:p>
        </w:tc>
        <w:tc>
          <w:tcPr>
            <w:tcW w:w="238" w:type="dxa"/>
            <w:shd w:val="clear" w:color="auto" w:fill="FDE9D9"/>
          </w:tcPr>
          <w:p w14:paraId="383F8720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NCG</w:t>
            </w:r>
          </w:p>
        </w:tc>
        <w:tc>
          <w:tcPr>
            <w:tcW w:w="238" w:type="dxa"/>
            <w:shd w:val="clear" w:color="auto" w:fill="auto"/>
          </w:tcPr>
          <w:p w14:paraId="782FAEE3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PNR</w:t>
            </w:r>
          </w:p>
        </w:tc>
        <w:tc>
          <w:tcPr>
            <w:tcW w:w="237" w:type="dxa"/>
            <w:shd w:val="clear" w:color="auto" w:fill="FDE9D9"/>
          </w:tcPr>
          <w:p w14:paraId="5855399E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PRG</w:t>
            </w:r>
          </w:p>
        </w:tc>
        <w:tc>
          <w:tcPr>
            <w:tcW w:w="238" w:type="dxa"/>
            <w:shd w:val="clear" w:color="auto" w:fill="auto"/>
          </w:tcPr>
          <w:p w14:paraId="589045AD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PRU</w:t>
            </w:r>
          </w:p>
        </w:tc>
        <w:tc>
          <w:tcPr>
            <w:tcW w:w="238" w:type="dxa"/>
            <w:shd w:val="clear" w:color="auto" w:fill="FDE9D9"/>
          </w:tcPr>
          <w:p w14:paraId="31CDF18A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SLV</w:t>
            </w:r>
          </w:p>
        </w:tc>
        <w:tc>
          <w:tcPr>
            <w:tcW w:w="238" w:type="dxa"/>
            <w:shd w:val="clear" w:color="auto" w:fill="auto"/>
          </w:tcPr>
          <w:p w14:paraId="44B7FFFE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SUR</w:t>
            </w:r>
          </w:p>
        </w:tc>
        <w:tc>
          <w:tcPr>
            <w:tcW w:w="238" w:type="dxa"/>
            <w:shd w:val="clear" w:color="auto" w:fill="FDE9D9"/>
          </w:tcPr>
          <w:p w14:paraId="61E48A57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TRD</w:t>
            </w:r>
          </w:p>
        </w:tc>
        <w:tc>
          <w:tcPr>
            <w:tcW w:w="238" w:type="dxa"/>
            <w:shd w:val="clear" w:color="auto" w:fill="auto"/>
          </w:tcPr>
          <w:p w14:paraId="179C07FF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URG</w:t>
            </w:r>
          </w:p>
        </w:tc>
        <w:tc>
          <w:tcPr>
            <w:tcW w:w="236" w:type="dxa"/>
            <w:shd w:val="clear" w:color="auto" w:fill="FDE9D9"/>
          </w:tcPr>
          <w:p w14:paraId="57EB73B0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USA</w:t>
            </w:r>
          </w:p>
        </w:tc>
        <w:tc>
          <w:tcPr>
            <w:tcW w:w="240" w:type="dxa"/>
            <w:shd w:val="clear" w:color="auto" w:fill="auto"/>
          </w:tcPr>
          <w:p w14:paraId="7EC20DA9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VCT</w:t>
            </w:r>
          </w:p>
        </w:tc>
        <w:tc>
          <w:tcPr>
            <w:tcW w:w="238" w:type="dxa"/>
            <w:shd w:val="clear" w:color="auto" w:fill="FDE9D9"/>
          </w:tcPr>
          <w:p w14:paraId="75930DB8" w14:textId="77777777" w:rsidR="00857A5D" w:rsidRPr="002C1520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B48E52F" w14:textId="2ED2375D" w:rsidR="00857A5D" w:rsidRPr="002C1520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29"/>
              <w:jc w:val="center"/>
              <w:rPr>
                <w:b/>
                <w:bCs/>
                <w:sz w:val="16"/>
                <w:szCs w:val="16"/>
              </w:rPr>
            </w:pPr>
            <w:r w:rsidRPr="002C1520">
              <w:rPr>
                <w:b/>
                <w:bCs/>
                <w:sz w:val="16"/>
                <w:szCs w:val="16"/>
              </w:rPr>
              <w:t>T</w:t>
            </w:r>
            <w:r w:rsidR="00470C3D" w:rsidRPr="002C1520">
              <w:rPr>
                <w:b/>
                <w:bCs/>
                <w:sz w:val="16"/>
                <w:szCs w:val="16"/>
              </w:rPr>
              <w:br/>
            </w:r>
            <w:r w:rsidRPr="002C1520">
              <w:rPr>
                <w:b/>
                <w:bCs/>
                <w:sz w:val="16"/>
                <w:szCs w:val="16"/>
              </w:rPr>
              <w:t>o</w:t>
            </w:r>
            <w:r w:rsidR="00470C3D" w:rsidRPr="002C1520">
              <w:rPr>
                <w:b/>
                <w:bCs/>
                <w:sz w:val="16"/>
                <w:szCs w:val="16"/>
              </w:rPr>
              <w:br/>
            </w:r>
            <w:r w:rsidRPr="002C1520">
              <w:rPr>
                <w:b/>
                <w:bCs/>
                <w:sz w:val="16"/>
                <w:szCs w:val="16"/>
              </w:rPr>
              <w:t>t</w:t>
            </w:r>
            <w:r w:rsidR="00470C3D" w:rsidRPr="002C1520">
              <w:rPr>
                <w:b/>
                <w:bCs/>
                <w:sz w:val="16"/>
                <w:szCs w:val="16"/>
              </w:rPr>
              <w:br/>
            </w:r>
            <w:r w:rsidRPr="002C1520">
              <w:rPr>
                <w:b/>
                <w:bCs/>
                <w:sz w:val="16"/>
                <w:szCs w:val="16"/>
              </w:rPr>
              <w:t>a</w:t>
            </w:r>
            <w:r w:rsidR="00470C3D" w:rsidRPr="002C1520">
              <w:rPr>
                <w:b/>
                <w:bCs/>
                <w:sz w:val="16"/>
                <w:szCs w:val="16"/>
              </w:rPr>
              <w:br/>
            </w:r>
            <w:r w:rsidRPr="002C1520">
              <w:rPr>
                <w:b/>
                <w:bCs/>
                <w:sz w:val="16"/>
                <w:szCs w:val="16"/>
              </w:rPr>
              <w:t>l</w:t>
            </w:r>
          </w:p>
        </w:tc>
      </w:tr>
      <w:tr w:rsidR="00857A5D" w:rsidRPr="00470C3D" w14:paraId="3E4AB2B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521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90039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30EC" w14:textId="51A2AC9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50-54 MHz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23B6A3" w14:textId="68C3494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50-54 MHz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A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80CA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52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055B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94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1FB4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0F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E69D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FB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EC71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BD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10A8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7A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9C2A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CB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BDD5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E6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7953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C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AAE5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3211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0D14F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8D4F1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C30D1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DD0C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62996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706F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7794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8086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C2BE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00E2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9EC8F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33B6A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812D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BBC9F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</w:t>
            </w:r>
          </w:p>
        </w:tc>
      </w:tr>
      <w:tr w:rsidR="00857A5D" w:rsidRPr="00470C3D" w14:paraId="58D68CA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087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2CBE1D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F80C" w14:textId="052781A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50-54 MHz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ITU-R2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112DE7D" w14:textId="26E0479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50-54 MHz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R2-UIT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64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9690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85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B49D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8B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593B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41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0BAA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F5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BCBC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F5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BA0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33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E0D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A5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D160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86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FF5D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3E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C9BE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A7EC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C21E9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C0584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AAE2F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4F4C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82D27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472F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052A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46CB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05DB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B92D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F18F5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B8DF7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5619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1273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</w:t>
            </w:r>
          </w:p>
        </w:tc>
      </w:tr>
      <w:tr w:rsidR="00857A5D" w:rsidRPr="00470C3D" w14:paraId="3D5B4A1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C53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4009E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844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5</w:t>
            </w:r>
          </w:p>
          <w:p w14:paraId="7086D1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  <w:r w:rsidRPr="00470C3D">
              <w:rPr>
                <w:sz w:val="16"/>
                <w:szCs w:val="16"/>
              </w:rPr>
              <w:br/>
              <w:t>399.9-400.05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2619A1" w14:textId="5061791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</w:p>
          <w:p w14:paraId="73B242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</w:t>
            </w:r>
            <w:r w:rsidRPr="00470C3D">
              <w:rPr>
                <w:sz w:val="16"/>
                <w:szCs w:val="16"/>
                <w:lang w:val="es-ES"/>
              </w:rPr>
              <w:br/>
              <w:t>399,9-400,05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2C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C566F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BCB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AFC8C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C15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C74B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65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692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02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CF22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48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4D90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F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6BF8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2D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6F01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92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9A23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B2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592C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1243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EAEC1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13830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3A6BB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7B0C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19F5C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AFF5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E6572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F936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B301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93B71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88268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DEF05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B049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7031C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2BF9CE9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83A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66D24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B1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5.A12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AD89C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5.A12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75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87B5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6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8002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A8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2920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CD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21EB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D4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CB26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1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12B6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67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FAD5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B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3258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33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4EA0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02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28B3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98D04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1EC4F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1C12F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B4058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8330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9DA38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C8CA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1432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DC88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7DCA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DFF1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B34DD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61176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081F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D9EB1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2FC5B6B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D63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61E7E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6BC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5</w:t>
            </w:r>
          </w:p>
          <w:p w14:paraId="2C7928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  <w:r w:rsidRPr="00470C3D">
              <w:rPr>
                <w:sz w:val="16"/>
                <w:szCs w:val="16"/>
              </w:rPr>
              <w:br/>
              <w:t>401-403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12D9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</w:p>
          <w:p w14:paraId="512C86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</w:t>
            </w:r>
            <w:r w:rsidRPr="00470C3D">
              <w:rPr>
                <w:sz w:val="16"/>
                <w:szCs w:val="16"/>
                <w:lang w:val="es-ES"/>
              </w:rPr>
              <w:br/>
              <w:t>401-403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D1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5F465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30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86831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577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AAD8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2A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5D25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F3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8694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35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9085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E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EDF1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1C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5A18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B1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1C61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CA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E3EF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6BF4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9A056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72A33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90A14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C71A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B54F2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D677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A991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3C6E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5764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6C507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FCB8F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F3E1F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4F4F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6A9EB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4E29463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148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213F4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BA1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 xml:space="preserve">5.B12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411E1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5.B12 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E7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BAC0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F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DD71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50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CF9E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04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3C63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D4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EF75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BA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01E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C4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566F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1F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0D81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62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02CC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03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C994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5BDC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C1853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C425F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947B6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4252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E7084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A95A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0AAC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94DB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C581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13DD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32BAF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FD8A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B386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C3166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206BE0C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2DC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2412E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A33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 xml:space="preserve">5.C12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E0CA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5.C12 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8A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A7F9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C4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1744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61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9DD9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FD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60A4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69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18A1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4B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F694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17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51C9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F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AA63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59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EBC5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F2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190D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35DD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B732B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C679F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E5230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1D7B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024F9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8513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5B00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2899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925D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279F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020F4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B495F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EF10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65044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716D3BD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4B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BE57D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986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RESOLUTION 765 (WRC-15)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5AFF50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RESOLUCIÓN 765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AA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41D4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5B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922C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E1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81F6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C4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139C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AC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651F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B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B6C2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89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0B03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AF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F3F3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6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235C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28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C05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656C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903A7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C2EB7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73B3F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F61C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AC127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0A1E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3D42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3BE6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10C1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9CACD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427DC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839A6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B8EE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F9565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1F011B3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46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A0BAC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DE4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460-890 MHz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E9D3BA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460-890 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5F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9A83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49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68A9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CE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0203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FE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94E2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7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BAA1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F3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0926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53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1F32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54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7686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8D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AB68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83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FEB0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CE7D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0BCFE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D6C58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09D3C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2C47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CB477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659C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3701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5058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529F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B2F3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121F2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E550B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FB68F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9A877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4A52A6C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301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08197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5AD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1 690-1 700 MHz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97341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1 690-1 700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E4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1AE1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9A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0540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B1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3EF2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D9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A3B6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B4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1E20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AE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F937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3F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4116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ED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1D9B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64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18E7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2C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5288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4191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D8194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F1D33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E3B30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ADE4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D1804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6C58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8A06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2824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0798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6B37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B4BDE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8B118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1699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70087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6249FD5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0C88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F1B6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684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5.289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813B4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5.289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7B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A5BE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F7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2BC8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356F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10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46A1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76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59F8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45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059D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4D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6305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00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AF08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08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529D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13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678E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C3BA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5E853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CDFB5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D4F11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52EE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1822D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1D3D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DF54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A81A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2032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3C5E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0F34D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EE7F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9B83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05B0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4C1182E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1F92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E9F9C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59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5.290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BA3F8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5.290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BD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93D5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DA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635A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49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ACE8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5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28DF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EF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76CE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EE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A56F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1A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ED24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09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0959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74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973E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41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CFC0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0FE6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A0A37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5107C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47AAF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A830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C4751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0088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7AC5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F68D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985E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7C9A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63A6C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A7282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08AC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5C6F0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10E4B39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BC5E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0538B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B0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 xml:space="preserve">5.A13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E33C5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5.A13 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46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3AEE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14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8627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9B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F791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B5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432D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0E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69F4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4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A84C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AB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5AB1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0A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FB96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1C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180F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EF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15AD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A89B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273D1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0374B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46A5A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1D33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E5C7D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4A89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7AB1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0567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62CC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5A14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EC001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70390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BC50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956C5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4605D4B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A942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CC170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1E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 xml:space="preserve">5.B13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03F2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5.B13 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01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FABD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A4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E766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5A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C37D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56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A536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72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4D51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23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BB4D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3B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3EC9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3E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FB3F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99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B4FB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15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C2A5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476B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1E33C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5884B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8C0E1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A7BC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000FD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06F2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9B73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A75D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C97F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03391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55EAF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C6D94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F286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D2F98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0E07A5C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BEC2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A8F4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3B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TABLE 8A     (Rev.WRC-19)</w:t>
            </w:r>
          </w:p>
          <w:p w14:paraId="2AC99A6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Parameters required for the determination of coordination distance for a receiving earth 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3434F0" w14:textId="4F25302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CUADRO 8A 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 xml:space="preserve">   (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Rev.CMR-19)</w:t>
            </w:r>
          </w:p>
          <w:p w14:paraId="54DF896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Parámetros requeridos para determinar la distancia de coordinación para una estación terrena receptora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AA7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441E0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E6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8349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4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378C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0E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B8F7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6E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F226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B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EEC0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FB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9D82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68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5226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1A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ACA3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BD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8053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182C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864C4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CE079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A992E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8678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EDC44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320F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7780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87E2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15E1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8464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5126D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EF096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CF4E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206E8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1FD797B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43F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F4088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31F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DRAFT NEW RESOLUTION [A13] (WRC-19)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4519F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PROYECTO DE NUEVA RESOLUCIÓN [A13]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46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9B56E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7D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874B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97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C6E0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A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22DE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7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BC97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B3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A814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D4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FD76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93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D949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0D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E273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2C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C455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81FE8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B2D9D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004AA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E17D8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C843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4C19C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A06C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60CE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D964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FFF4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47B7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1527A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43242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39F5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59AD4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38AE749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C6BC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4BD4D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2A7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RESOLUTION 766 (WRC-15)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D92D0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RESOLUCIÓN 766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63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D10C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6E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E78F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BE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BB17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6F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FC7F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85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77F5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5A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0BC2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C7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D689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18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00F3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66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0EBA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73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D76E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BB1E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68212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1F88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FBB8B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E065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3986E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E1D3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76E1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B479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9409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4A40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1899B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70D52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1870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5A010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4BC9A4C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36C6" w14:textId="236D651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30F7B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A4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59</w:t>
            </w:r>
          </w:p>
          <w:p w14:paraId="2711DBD7" w14:textId="62BF8AF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t xml:space="preserve"> 5</w:t>
            </w:r>
            <w:r w:rsidR="000F2340">
              <w:rPr>
                <w:sz w:val="16"/>
                <w:szCs w:val="16"/>
              </w:rPr>
              <w:t>9.1</w:t>
            </w: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2B9F3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59</w:t>
            </w:r>
          </w:p>
          <w:p w14:paraId="6B88188F" w14:textId="45DB492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t xml:space="preserve"> 5</w:t>
            </w:r>
            <w:r w:rsidR="000F2340">
              <w:rPr>
                <w:sz w:val="16"/>
                <w:szCs w:val="16"/>
                <w:lang w:val="es-ES"/>
              </w:rPr>
              <w:t>9.1</w:t>
            </w:r>
            <w:r w:rsidRPr="00470C3D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11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621B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02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D064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43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CDA0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8A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6A8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97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409B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98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87C2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24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83A9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3F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8A86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63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20A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AE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4734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B775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F1791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62B08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C0268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6C1E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5D5EC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CC36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58D5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F997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2473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8808A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63E6E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41925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C866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A01A2A7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DA6C68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4468" w14:textId="5201052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2402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955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59</w:t>
            </w:r>
          </w:p>
          <w:p w14:paraId="691BE7D2" w14:textId="18D798C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t xml:space="preserve"> 5</w:t>
            </w:r>
            <w:r w:rsidR="000F2340">
              <w:rPr>
                <w:sz w:val="16"/>
                <w:szCs w:val="16"/>
              </w:rPr>
              <w:t>9.1</w:t>
            </w: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994C9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59</w:t>
            </w:r>
          </w:p>
          <w:p w14:paraId="0A1B1206" w14:textId="3C51C26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t xml:space="preserve"> 5</w:t>
            </w:r>
            <w:r w:rsidR="000F2340">
              <w:rPr>
                <w:sz w:val="16"/>
                <w:szCs w:val="16"/>
                <w:lang w:val="es-ES"/>
              </w:rPr>
              <w:t>9.1</w:t>
            </w:r>
            <w:r w:rsidRPr="00470C3D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1E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8BF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CB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D59F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0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7C86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D8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8CB9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5F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2A6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3D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6B82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34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C678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D9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483B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02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F450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2E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579D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51D0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3C35A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861A2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A0E7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EEF9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9D9C0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C1E0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C105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F11E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2C86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22AF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5AA0F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820A4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4E9D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DF5E6DF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077704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5C15" w14:textId="240CF0C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505361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08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2A1F1AF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06597CE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ANNEX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18516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69F6AB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372FDF4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ANEXO 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51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5BEA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B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B74E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AF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2840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26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D3A8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4C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6847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C4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9D55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E2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12E0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13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572A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DA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6E2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B5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F81F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E7E4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F46CE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A7407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04945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FF1D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71A9B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CF3E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AA5B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75D9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29A4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A49E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F5E6D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498C0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1D90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02CC467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005A7AB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EC07" w14:textId="2A952CC3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3A88E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73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7859C2F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</w:p>
          <w:p w14:paraId="269A72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1) Band 11.7-12.2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2A454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06AF658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</w:p>
          <w:p w14:paraId="11D74F4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1) Banda 11,7-12,2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13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9E60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3C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D0B5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31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336A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5C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AB3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E9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682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EC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54DB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D8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FDA5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0E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7668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F1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A012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C5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FF6E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4768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181DB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DC45E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1719A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44A1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9F25F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3E81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00F9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7CED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EBB4B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5CC9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CA608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8943E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2D94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1A7E073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35B4E9C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7747" w14:textId="1B6C69C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46AC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53D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672202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1ED810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2) Band 12.2-12.7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0E161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51730AF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457945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2) Banda 12,2-12,7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00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97D8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9F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71D3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34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C2B4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03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5615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CE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1DAE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A6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16C8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6D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FC72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40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F9D0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00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5FB1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C3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BEE6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8F4E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6D51E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8FD9E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4AA2F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E6F4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A35E8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3237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8A05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12FA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1040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7DF4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828FB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75800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2AA8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D9F5CB9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03824E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E5C2" w14:textId="17366DA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13305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9D5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78CA4E9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SUP </w:t>
            </w:r>
          </w:p>
          <w:p w14:paraId="0435139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3) Band 11.7-12.2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3CD4D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4FBDAE7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SUP </w:t>
            </w:r>
          </w:p>
          <w:p w14:paraId="3ADB093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3) Banda 11,7-12,2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4D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4489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C3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D2FE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51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F8AE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38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BF94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EF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EE79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48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46B1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E7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2E7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75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05F7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0B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01C6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CC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CB48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B00F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B470F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024D3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FD2AD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4CF1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2E8DE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A89A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36C9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DF62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DBED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9262B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86036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E270E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6691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EB26B1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4014FDD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5CA8" w14:textId="7BAC45D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087A9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B9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7FFAFBB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SUP </w:t>
            </w:r>
          </w:p>
          <w:p w14:paraId="5A96F6D7" w14:textId="4D24FF2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Table 1: Allowable portions of the orbital arc between 37.2° W and 10° 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8876D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4A43DCB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SUP </w:t>
            </w:r>
          </w:p>
          <w:p w14:paraId="287629F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Cuadro 1: Tramos permitidos del arco orbital entre 37,2° W y 10° 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0DB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5C4B0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FBD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8B53D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B4F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FB71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83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B9B3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9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5826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67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FF01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02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A241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18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5944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3F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58FD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80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A587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55D9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67FE3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35414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B9807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544B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6D6DC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D2C1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515B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3C0F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2CAD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08B9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0D19C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46622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4DCF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D23C3A2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8D8117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C85F" w14:textId="7E0D65AB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C59EE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AA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673FC7D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SUP </w:t>
            </w:r>
          </w:p>
          <w:p w14:paraId="14E29572" w14:textId="50B45113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Table 2: Nominal positions in the orbital arc between 37.2° W and 10° 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8BE01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382012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SUP </w:t>
            </w:r>
          </w:p>
          <w:p w14:paraId="417055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Cuadro 2: Posiciones nominales en el arco orbital entre 37,2° W y 10° 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27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DAC88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B05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5BCB4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3C2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1BA5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46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2319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D0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44C7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CD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343E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4D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5057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46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32A7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9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C2F3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A7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EB79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9796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67AFE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777B9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70435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830F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9F9B7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0814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0A5C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8A0D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4369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454B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664AF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FA495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063D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6431D2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6648599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DE33" w14:textId="6B7DC8E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1012A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9A5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1392E2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NOC</w:t>
            </w:r>
          </w:p>
          <w:p w14:paraId="05077196" w14:textId="0512006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B: grouping of the space stations in nominal orbital positions of ±0.2° from the </w:t>
            </w:r>
            <w:r w:rsidR="00987A4B" w:rsidRPr="00470C3D">
              <w:rPr>
                <w:sz w:val="16"/>
                <w:szCs w:val="16"/>
              </w:rPr>
              <w:t>centre</w:t>
            </w:r>
            <w:r w:rsidRPr="00470C3D">
              <w:rPr>
                <w:sz w:val="16"/>
                <w:szCs w:val="16"/>
              </w:rPr>
              <w:t xml:space="preserve"> of the cluster of satellites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9D465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71A0FA1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NOC</w:t>
            </w:r>
          </w:p>
          <w:p w14:paraId="47A7D0F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B: agrupamiento de estaciones espaciales en posiciones orbitales nominales de ±0,2° desde el centro del conjunto de satélites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C15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EDFB2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D04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8DB22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0F6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74CE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88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E668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4F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40CA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40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0D27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E6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E190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56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5B6D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EA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CE53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03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C18B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22FA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1E208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77281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ED270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202D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F6C75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D567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F23E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51A9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EFAF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26DE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E3371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69440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7BC5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7536B4E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303C731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CFEC" w14:textId="77BA37AE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B250F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474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5534562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53D9CF5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[A14-LIMITA3] (WRC-19)</w:t>
            </w:r>
          </w:p>
          <w:p w14:paraId="65F406C8" w14:textId="3308126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Protection of implemented BSS networks in the orbital arc of the geostationary satellite orbit between 37.2° W and 10° E in the frequency band 11.7-12.2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B520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089DE33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2C2341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[A14-LIMITA3] (CMR-19)</w:t>
            </w:r>
          </w:p>
          <w:p w14:paraId="5F92ABA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Protección de redes SRS implementadas en el arco orbital de la órbita de los satélites geoestacionarios entre 37,2 ° W y 10 ° E en la banda de frecuencias 11,7-12,2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D51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2EF91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05D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47767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EAD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1975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14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D1C5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56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97F2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60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6AE3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44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CBA5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82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E479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59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399D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9F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3B4D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1D30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1E39F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5967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4EEFD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85F0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07B2D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96BA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76D6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FC7B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12B6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DEE7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15DCD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6A33E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FA6D7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EB35123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61D2F0C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4A13" w14:textId="4C92386E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3B7E4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B5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45AA84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39B7967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[B14-PRIORITY] (WRC-19)</w:t>
            </w:r>
          </w:p>
          <w:p w14:paraId="5314CD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Additional temporary regulatory measures following deletion </w:t>
            </w:r>
          </w:p>
          <w:p w14:paraId="600DC8F8" w14:textId="093C0E5B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of part of Annex 7 to Appendix 30 by WRC</w:t>
            </w:r>
            <w:r w:rsidR="002C1520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E3C0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3B5B5E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3B34549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(CMR-19)</w:t>
            </w:r>
          </w:p>
          <w:p w14:paraId="619D26D3" w14:textId="65EDAA3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Medidas reglamentarias temporales adicionales después de la eliminación de parte del Anexo 7 al Apéndice 30 por la CMR</w:t>
            </w:r>
            <w:r w:rsidR="002C1520">
              <w:rPr>
                <w:sz w:val="16"/>
                <w:szCs w:val="16"/>
                <w:lang w:val="es-ES"/>
              </w:rPr>
              <w:t>-</w:t>
            </w:r>
            <w:r w:rsidRPr="00470C3D">
              <w:rPr>
                <w:sz w:val="16"/>
                <w:szCs w:val="16"/>
                <w:lang w:val="es-ES"/>
              </w:rPr>
              <w:t>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58E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4B41A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ACE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F31DF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825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250A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F0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BA02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3B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070D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6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4121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3A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C729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EA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2750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F0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970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49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A089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C50B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84937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BD67D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EA06F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D7D6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25DB1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6955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1476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0AFB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6333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B835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0F156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594BA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C479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D6F4C67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5A4E8B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92CE" w14:textId="27D9D73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48DA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EF0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510CE69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76F7C2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[C14-LIMITA1A2] (WRC-19)</w:t>
            </w:r>
          </w:p>
          <w:p w14:paraId="19E2A62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Need for coordination of Region 2 FSS networks in the frequency band 11.7-12.2 GHz with respect to the Region 1 BSS assignments located</w:t>
            </w:r>
          </w:p>
          <w:p w14:paraId="270BF41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further west than 37 2° W and of Region 1 FSS networks in the</w:t>
            </w:r>
          </w:p>
          <w:p w14:paraId="109EEC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band 12.5-12.7 GHz with respect to the Region 2</w:t>
            </w:r>
          </w:p>
          <w:p w14:paraId="3BF1DF6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BSS assignments located further east than 54° 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15768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5771AEC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3F4BD5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[C14-LIMITA1A2] (CMR-19)</w:t>
            </w:r>
          </w:p>
          <w:p w14:paraId="5B47801A" w14:textId="7966C8B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Necesidad de coordinación de las redes del SFS de la Región 2 en la banda de frecuencias 11,7-12,2 GHz con respecto a las asignaciones del SRS de la Región 1 ubicadas más al oeste que 37,2°</w:t>
            </w:r>
            <w:r w:rsidR="002C1520">
              <w:rPr>
                <w:sz w:val="16"/>
                <w:szCs w:val="16"/>
                <w:lang w:val="es-ES"/>
              </w:rPr>
              <w:t> </w:t>
            </w:r>
            <w:r w:rsidRPr="00470C3D">
              <w:rPr>
                <w:sz w:val="16"/>
                <w:szCs w:val="16"/>
                <w:lang w:val="es-ES"/>
              </w:rPr>
              <w:t>W y de las redes del SFS de la Región 1 en la banda de frecuencias 12,5-12,7 GHz con respecto a las asignaciones de SRS de la Región 2 ubicadas más al este que 54° W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68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4178A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419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E6E3B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F31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AF81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5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BF6A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3B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DE0D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44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69E3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44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66BA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0F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14C6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F8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7D0D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86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0E06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1C1C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880A5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A6427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F577D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7B25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16389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A16B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A8AF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5FF9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E69C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FD3F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E75C0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66CEB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8E0B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363C5B8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2E86937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1875" w14:textId="7572392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371D0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EEF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201A18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2418C69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[D14-ENTRY-INTO-FORCE] (WRC-19)</w:t>
            </w:r>
          </w:p>
          <w:p w14:paraId="658881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Provisional application of certain provisions of the Radio Regulations as revised by the 2019 World Radiocommunication Conference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0E9611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543F206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14CACFD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[D14-ENTRY-INTO-FORCE] (WRC-19)</w:t>
            </w:r>
          </w:p>
          <w:p w14:paraId="4394E67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Aplicación provisional de ciertas disposiciones del Reglamento de Radiocomunicaciones revisado por la Conferencia Mundial de Radiocomunicaciones de 2019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2C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B7252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197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3C5D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FB6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D190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43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43F5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77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B66E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00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DDE7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CF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91C7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60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99B5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49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B41A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19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0C84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3274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59F99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6DECA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C054C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59EB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EB2F3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2227A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B076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B06E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9401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F130C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8D6FC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AB7A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8CA9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23FA416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029D530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3443" w14:textId="6ABCC53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6E5EE1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DD0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</w:rPr>
            </w:pPr>
            <w:r w:rsidRPr="00470C3D">
              <w:rPr>
                <w:caps/>
                <w:sz w:val="16"/>
                <w:szCs w:val="16"/>
              </w:rPr>
              <w:t>APPENDIX 30</w:t>
            </w:r>
          </w:p>
          <w:p w14:paraId="2C8ADB8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661504F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557 (WRC-15)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6D3F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caps/>
                <w:sz w:val="16"/>
                <w:szCs w:val="16"/>
                <w:lang w:val="es-ES"/>
              </w:rPr>
            </w:pPr>
            <w:r w:rsidRPr="00470C3D">
              <w:rPr>
                <w:caps/>
                <w:sz w:val="16"/>
                <w:szCs w:val="16"/>
                <w:lang w:val="es-ES"/>
              </w:rPr>
              <w:t>APÉNDICE 30</w:t>
            </w:r>
          </w:p>
          <w:p w14:paraId="2D1D259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523905C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557 (WRC 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56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205B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71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9589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B3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0A52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4F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025A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D4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484A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F5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4D14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43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1147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86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F395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51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38AA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91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E4D7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33D8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8FCE4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8E9F6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29B0F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A654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504FC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4976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4FFC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A6C9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9B25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EF61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C6D36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4D0C9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D6EC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8319E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1990D4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32E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5B336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56A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15.4-18.4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3BF78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15,4-18,4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76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8563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3A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C6E0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4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2101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1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405D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2C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6B08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CE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9E8C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14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83D0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02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F02B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F6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9AA5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92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2E9A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EDF5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DEACE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3FEC7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02CDC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242B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A9503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A65F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AAD9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6673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659B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FDAF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F4D87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C576F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6F34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24AFB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59C49A3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1A03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B5BE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22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18.4-22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0F2BE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18,4-22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A6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D6A4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89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EDCC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79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570B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87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99CC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E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01D7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C3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0742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A4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B9F8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F6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40B2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75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9499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43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549C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0484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96311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8A44D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24678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865B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180FE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C159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9B86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74EF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03FB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C8AA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A4E05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E2B01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E167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C4E0FE4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5E1C019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D12C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D170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976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24.75-29.9 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63A3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24,75-29,9 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E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72AF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28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4F1F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82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CEF8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CF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BD90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AB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48D3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22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907C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76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5385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D0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249E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FF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0713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50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447E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BC94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38D80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68E50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CA4CF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B21B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0CD96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16D4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F194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CD8E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DB32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281C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7E9EB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3FDDF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6A9D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E2720A4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61C36D4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67F9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22BA2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96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bCs/>
                <w:sz w:val="16"/>
                <w:szCs w:val="16"/>
              </w:rPr>
              <w:t>5.A15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3F43B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bCs/>
                <w:sz w:val="16"/>
                <w:szCs w:val="16"/>
                <w:lang w:val="es-ES"/>
              </w:rPr>
              <w:t>5.A15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F3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D269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B9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E5C2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39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DCDA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7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916C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B8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6994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92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681E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03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0EE3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27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8647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64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81D0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66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C58B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98287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F9F93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7DAC3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E807B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01AD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572D6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ADC1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E480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19C9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647DC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D1BF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2B071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60BA7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2BC9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2DFE0E5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0C48622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56ED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C77E9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4A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DRAFT NEW RESOLUTION</w:t>
            </w:r>
            <w:r w:rsidRPr="00470C3D">
              <w:rPr>
                <w:sz w:val="16"/>
                <w:szCs w:val="16"/>
              </w:rPr>
              <w:br/>
              <w:t>[AGENDA ITEM 1.5] (WRC-19)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EC072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  <w:r w:rsidRPr="00470C3D">
              <w:rPr>
                <w:sz w:val="16"/>
                <w:szCs w:val="16"/>
                <w:lang w:val="es-ES"/>
              </w:rPr>
              <w:br/>
              <w:t>[PUNTO 1.5 DEL ORDEN DEL DÍA]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F7C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BE64F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1ED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EE062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3E4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5955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48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B316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80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D6CE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BB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057B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35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033B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C6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C63E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3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D444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24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59A0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C7280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FB75D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88EA6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3A5AA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7BC4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83C6A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D00D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A560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8411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491FF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F803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8B298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67F58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E8542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9473852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3F5E89E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4D21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A9DD87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E8CE" w14:textId="2706AFD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="007A1105" w:rsidRPr="00470C3D">
              <w:rPr>
                <w:sz w:val="16"/>
                <w:szCs w:val="16"/>
              </w:rPr>
              <w:t>Notes to Tables</w:t>
            </w:r>
            <w:r w:rsidRPr="00470C3D">
              <w:rPr>
                <w:sz w:val="16"/>
                <w:szCs w:val="16"/>
              </w:rPr>
              <w:t xml:space="preserve"> A, B, C y 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40FAAE" w14:textId="46942F3B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Notas a los Cuadros 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C8D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6FB67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56C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88296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B8A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1D9C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54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2B0D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5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2AF7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E7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BFB7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7A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673F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3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63C3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C5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E832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1A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9057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7B3E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E0A24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6200C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67CD8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82C4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9C513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9AB6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64B8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0176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3EB2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4E4E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32E98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DA5CD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CFF8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17D4F79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60A80DA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596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18F04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AE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SUP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RESOLUTION 158 (WRC-15)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6C770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SUP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RESOLUCIÓN 158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D0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99AF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6E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7FBD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F1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2E71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E8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0DE6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E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808F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42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4CD4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03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0889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EA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BD2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75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A462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AF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C150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82E0D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9BFBC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BB509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B29A6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D4D2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AA27A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3805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3002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E0F7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9271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16DB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3FB73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0883E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C1FC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E092A4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F44504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D4E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37354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ACD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34.2-40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0ADB71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34.2-40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67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73BF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F0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95D6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E1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F571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99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64C8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81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B9FF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9C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CD3B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4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FEFA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FD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FAF0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08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2E06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CF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7114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2B93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C616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35347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CFDAC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E099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56613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0C26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3E8D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B5C0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9D4E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DD9E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060B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30199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57FA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0D3AAE7B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9CA898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1C26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499B8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17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40-47.5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4071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40-47.5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3D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EB24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22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8F8D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A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A2DD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1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F1DB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6F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7EB7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A6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A917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C2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45B0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0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7875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D0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16D0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12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F734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A0B5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14E37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0C6F2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58A3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90B7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4EA11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BC4C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C2C1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95F0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32BA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183E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2523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6C488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A709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5F3545FB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</w:p>
        </w:tc>
      </w:tr>
      <w:tr w:rsidR="00857A5D" w:rsidRPr="00470C3D" w14:paraId="3F2AB0F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9D45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400D6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D7C6" w14:textId="2842AD9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47.5</w:t>
            </w:r>
            <w:r w:rsidR="007A1105" w:rsidRPr="00470C3D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51.4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B898FA" w14:textId="60BE7C3B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47.5</w:t>
            </w:r>
            <w:r w:rsidR="007A1105" w:rsidRPr="00470C3D">
              <w:rPr>
                <w:sz w:val="16"/>
                <w:szCs w:val="16"/>
                <w:lang w:val="es-ES"/>
              </w:rPr>
              <w:t>-</w:t>
            </w:r>
            <w:r w:rsidRPr="00470C3D">
              <w:rPr>
                <w:sz w:val="16"/>
                <w:szCs w:val="16"/>
                <w:lang w:val="es-ES"/>
              </w:rPr>
              <w:t>51.4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84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DC33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B2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8754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49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65BB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A8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1A91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5B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55C0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2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9C71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8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F28A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DF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4955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AD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FF77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1C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F84E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DB4D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D460D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38ED2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2FF0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2EBA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EAB6B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4E00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71FF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7319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9CE4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ECBF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07B1B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DDF43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3BF3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7BF9F4A1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</w:p>
        </w:tc>
      </w:tr>
      <w:tr w:rsidR="00857A5D" w:rsidRPr="00470C3D" w14:paraId="536B204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8DFC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57DF9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F5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5.A16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C4D83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5.A16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2C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BA25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10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109A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A3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45D9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E1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FE02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F3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4036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7A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85F6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AE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745A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D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38F8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BB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94E6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8A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3E33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5145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AED78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32DA3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8EC0A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603E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13CD6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0D1E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44EE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70DC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D588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D3901C" w14:textId="77777777" w:rsidR="00857A5D" w:rsidRPr="00470C3D" w:rsidRDefault="00857A5D" w:rsidP="00CD1A39">
            <w:pPr>
              <w:spacing w:before="80" w:after="80"/>
              <w:ind w:left="-58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4C58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BE8B6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C027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4BB75600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508FA16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362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01BD5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11B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5.338A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B956E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5.338A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73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82DD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F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4859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B6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1C11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9E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BFCB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B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F501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1C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063E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E5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CC20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78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9693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E9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2046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AF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BA4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D9E2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8D739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3B312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7CD9D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0F89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D0831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5633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F23D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1C7A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843C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E05DE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248A3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7A799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B60C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2A13B190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BAFBB6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C554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A54FF1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959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bCs/>
                <w:sz w:val="16"/>
                <w:szCs w:val="16"/>
              </w:rPr>
              <w:t>9.35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37639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bCs/>
                <w:sz w:val="16"/>
                <w:szCs w:val="16"/>
                <w:lang w:val="es-ES"/>
              </w:rPr>
              <w:t>9.35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F4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4CCA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F2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9F69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BB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A727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95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F74C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68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6084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7D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DF72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66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2A9B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96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9040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C0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4E0E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2D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DBE6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2BCF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4CA55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2E62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B9486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E622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6C04A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9E7DA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ABDC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4950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B3EE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EBF0A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21370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EDD49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4AC9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3218C7A4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500AF04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AD5F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C8E3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B58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proofErr w:type="spellStart"/>
            <w:r w:rsidRPr="00470C3D">
              <w:rPr>
                <w:sz w:val="16"/>
                <w:szCs w:val="16"/>
                <w:vertAlign w:val="superscript"/>
              </w:rPr>
              <w:t>MOD</w:t>
            </w:r>
            <w:proofErr w:type="spellEnd"/>
            <w:r w:rsidRPr="00470C3D">
              <w:rPr>
                <w:sz w:val="16"/>
                <w:szCs w:val="16"/>
                <w:vertAlign w:val="superscript"/>
              </w:rPr>
              <w:t xml:space="preserve"> 19 </w:t>
            </w:r>
            <w:r w:rsidRPr="00470C3D">
              <w:rPr>
                <w:bCs/>
                <w:sz w:val="16"/>
                <w:szCs w:val="16"/>
              </w:rPr>
              <w:t>9.35.1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E8B659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proofErr w:type="spellStart"/>
            <w:r w:rsidRPr="00470C3D">
              <w:rPr>
                <w:sz w:val="16"/>
                <w:szCs w:val="16"/>
                <w:vertAlign w:val="superscript"/>
                <w:lang w:val="es-ES"/>
              </w:rPr>
              <w:t>MOD</w:t>
            </w:r>
            <w:proofErr w:type="spellEnd"/>
            <w:r w:rsidRPr="00470C3D">
              <w:rPr>
                <w:sz w:val="16"/>
                <w:szCs w:val="16"/>
                <w:vertAlign w:val="superscript"/>
                <w:lang w:val="es-ES"/>
              </w:rPr>
              <w:t xml:space="preserve"> 19 </w:t>
            </w:r>
            <w:r w:rsidRPr="00470C3D">
              <w:rPr>
                <w:bCs/>
                <w:sz w:val="16"/>
                <w:szCs w:val="16"/>
                <w:lang w:val="es-ES"/>
              </w:rPr>
              <w:t>9.35.1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58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E9AF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DD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086F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35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0B33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09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65A7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EB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7F64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21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6E41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7C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3E70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C8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EF88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84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7DBE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9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D9BE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68D7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1CF1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16696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9828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5968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81601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5679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74D8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A900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73A3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95CE8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C4F0B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7A12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3438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636C627B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F315A9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E88E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3371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FD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22.5L</w:t>
            </w:r>
            <w:r w:rsidRPr="00470C3D">
              <w:rPr>
                <w:sz w:val="16"/>
                <w:szCs w:val="16"/>
              </w:rPr>
              <w:tab/>
              <w:t>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B5F3F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22.5L</w:t>
            </w:r>
            <w:r w:rsidRPr="00470C3D">
              <w:rPr>
                <w:sz w:val="16"/>
                <w:szCs w:val="16"/>
                <w:lang w:val="es-ES"/>
              </w:rPr>
              <w:tab/>
              <w:t>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29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7823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66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6255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E1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E3AF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4C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0E4F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DD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3965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06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164F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3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1D07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A4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0748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9D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228B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EA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3987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19D3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BD96D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F50A4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3C437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9985B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4EEFF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CDB5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C3AE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0632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C79D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FEBCD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445D7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67698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D817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42FDD717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21BC3F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090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E6FF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AD8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22.5M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E156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22.5M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4E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DAA2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7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9A0C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38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D8B6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32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D4E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E2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6F00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0C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2DC4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E6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2710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A0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4BA7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28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0A16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D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EBD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A729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1E70F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84342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754A1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CA6E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4F5F8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5B99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1ACC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2666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3689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41EC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21C45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1B055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DC17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5A83ECAE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4CFE3D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1AF7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CC5F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29A5" w14:textId="45C1737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DRAFT NEW RESOLUTION [A16</w:t>
            </w:r>
            <w:r w:rsidR="007A1105" w:rsidRPr="00470C3D">
              <w:rPr>
                <w:sz w:val="16"/>
                <w:szCs w:val="16"/>
              </w:rPr>
              <w:noBreakHyphen/>
            </w:r>
            <w:r w:rsidRPr="00470C3D">
              <w:rPr>
                <w:sz w:val="16"/>
                <w:szCs w:val="16"/>
              </w:rPr>
              <w:t>A] (WRC-19)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9B92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PROYECTO DE NUEVA RESOLUCIÓN [A16-A]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B55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01FBD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DE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7F26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9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4189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DF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8DBB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6D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E6FB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02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9AEE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7A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3121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38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BCFC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5F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5B44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A1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E1D7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19F5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7F6DF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4EE2B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01560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3255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9175C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375C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E178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DF25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A95A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0926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314BD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BE77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FB9D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65CC9729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EA8667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E182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72C24C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878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DRAFT NEW RESOLUTION [A16] (WRC-19)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37B1E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ADD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PROYECTO DE NUEVA RESOLUCIÓN [A16]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30A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4637D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1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E742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C6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4C2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57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6612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6E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C8FE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05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72A1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69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5EC4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8D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DC58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A1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D48D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6E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C539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E2E9B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1A2E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0711A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E171D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C54C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72368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68D2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704E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76AE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1779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9100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BCFF4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3F4D7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EFF5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B577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0AF0F58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FBE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F319A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2A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RESOLUTION 750 (REV.WRC-19)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BEF8D0" w14:textId="1D18653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RESOLUCIÓN 750 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4B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BFFB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B2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8D7A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D5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2506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F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410B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61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9CAE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64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5060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4B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1B0E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36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FAD5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94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58E5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03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75D5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96EF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075F5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86567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541ED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4415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7F75F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0DF3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5148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53F0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3507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7110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383DD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4D5AE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87C8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1223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32753AD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11E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5A3F7A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A9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  <w:p w14:paraId="56E79E4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AF83A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  <w:p w14:paraId="7E5A553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Sección IV – Tabla de Asignación de Frecuencias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032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1BEA0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A44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C3DED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5D3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2C8D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BA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C75D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57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1712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15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1DC4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C1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2919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FE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A7F3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1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372D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FB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1249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AB46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1ABD7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88128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E01A6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5F29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DD412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D8FD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8C58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923F4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55DF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6650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02F9D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C6C5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91BB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AC569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19C8EE3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2E2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79BB0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B10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131E9AE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659 (WRC-15)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296F7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08A57F5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659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3F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29AB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A4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9532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07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A00E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30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38DC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3D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5F86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CB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FFD5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C3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647C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BC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52D5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B1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EC1E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30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7AC1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557B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B7120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DECE7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477CC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F198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9809E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5941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4487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132E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E08C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07A33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B1F80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2821F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0E46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FC37E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7D23382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17E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6A349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454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5.79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7A766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5.79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12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5024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DE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0C86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82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CA54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A0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4AFC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99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4993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4C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F097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6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0624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30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7DEF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CF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D1EE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18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54AF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D9FC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3B1EA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B763F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27E2F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F7C0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4A132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0A6C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0277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B4FF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AE8C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5BC5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FABE8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10310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9719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C29D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237FA62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719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6C078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6CB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495-1 800 kHz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7C2B1A" w14:textId="77777777" w:rsidR="00857A5D" w:rsidRPr="00470C3D" w:rsidRDefault="00857A5D" w:rsidP="00CD1A39">
            <w:pPr>
              <w:spacing w:before="0"/>
              <w:jc w:val="center"/>
              <w:rPr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495-1 800 kHz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6B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D1F0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2B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5670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9B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1EAE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E9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6B1A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15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B209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30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3A07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88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1A70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B9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A163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7B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A7BE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99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4B4C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B5AA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F50F5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FDB75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144FB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676B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0965E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C104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D269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288F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06D7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928B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1FAA8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81E94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3321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C87DE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79ED808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01C6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F1F53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91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5.A18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D2AB8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5.A18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0D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06F9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B3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6226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7D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5219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69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45A0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E5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92B4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F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679C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3C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2B47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3C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4E81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05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0DE6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E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874E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EC94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406CC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3DC44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445DE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8323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CE337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DFB9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E195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210B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C851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E0A5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B3985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8C638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627C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842E8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2764430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344D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AB3A9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DEF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17 (REV.WRC-19)</w:t>
            </w:r>
          </w:p>
          <w:p w14:paraId="5F1BB26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Frequencies and channelling arrangements in the high-frequency bands for the maritime mobile service</w:t>
            </w:r>
          </w:p>
          <w:p w14:paraId="4498FEF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(See Article 52)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7A8E9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APÉNDICE 17 (REV.CMR-19)</w:t>
            </w:r>
          </w:p>
          <w:p w14:paraId="44BC31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Frecuencias y disposiciones de canales en las bandas de ondas </w:t>
            </w:r>
            <w:proofErr w:type="spellStart"/>
            <w:r w:rsidRPr="00470C3D">
              <w:rPr>
                <w:sz w:val="16"/>
                <w:szCs w:val="16"/>
                <w:lang w:val="es-ES"/>
              </w:rPr>
              <w:t>decamétricas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 xml:space="preserve"> del servicio móvil marítimo</w:t>
            </w:r>
          </w:p>
          <w:p w14:paraId="02B1F06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(Véase el Artículo 52)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5F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CC71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68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B376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9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5658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40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3E30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5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53B0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DA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9DDB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B4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AD3C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41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0284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8E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4621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6F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A6DE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AEF9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C9BD7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1A525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78F22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3915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E00AF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5FDA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4402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2A0F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AF46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3B5B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E256B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A434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853E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CB56E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1F10AB8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75B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7ED490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269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ANNEX 1*     (WRC-15)</w:t>
            </w:r>
          </w:p>
          <w:p w14:paraId="4430971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Frequencies and channelling arrangements in the high-frequency bands for the maritime mobile service, in force </w:t>
            </w:r>
          </w:p>
          <w:p w14:paraId="17205F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until 31 December 2016     (WRC-12)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EBB44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 xml:space="preserve">ANEXO 1* 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 xml:space="preserve">   (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CMR-15)</w:t>
            </w:r>
          </w:p>
          <w:p w14:paraId="206F6B2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Frecuencias y disposiciones de canales actuales en las bandas de ondas </w:t>
            </w:r>
            <w:proofErr w:type="spellStart"/>
            <w:r w:rsidRPr="00470C3D">
              <w:rPr>
                <w:sz w:val="16"/>
                <w:szCs w:val="16"/>
                <w:lang w:val="es-ES"/>
              </w:rPr>
              <w:t>decamétricas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 xml:space="preserve"> del servicio móvil marítimo en vigor </w:t>
            </w:r>
          </w:p>
          <w:p w14:paraId="6D6F41F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hasta el 31 de diciembre de 2016 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 xml:space="preserve">   (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CMR-12)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59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DDE3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9F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339C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FC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EFBE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2D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C2C5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57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E133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4D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C6F3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A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23AE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F9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E84F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D3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08DF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8A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B254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63BF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5B4B1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009D4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439D9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6AD0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ED0E2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9AE5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554E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BCD5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4C17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3689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64861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1D560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ECD5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5CA5A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66DF50B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D579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5A59B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F5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ANNEX 2     (WRC-15)</w:t>
            </w:r>
          </w:p>
          <w:p w14:paraId="3A370F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and channelling arrangements in the high-frequency bands for the maritime mobile service, which enter into force on 1 January 2017     (WRC-12)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5B93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 xml:space="preserve">ANEXO 2 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 xml:space="preserve">   (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CMR-15)</w:t>
            </w:r>
          </w:p>
          <w:p w14:paraId="6D2DA7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Frecuencias y disposiciones de canales en las bandas de ondas </w:t>
            </w:r>
            <w:proofErr w:type="spellStart"/>
            <w:r w:rsidRPr="00470C3D">
              <w:rPr>
                <w:sz w:val="16"/>
                <w:szCs w:val="16"/>
                <w:lang w:val="es-ES"/>
              </w:rPr>
              <w:t>decamétricas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 xml:space="preserve"> del servicio móvil marítimo que entrarán en vigor el 1 de enero de 2017 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 xml:space="preserve">   (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CMR-12)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F6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BAD1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BF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157D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03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1D1A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35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DBD8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DA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9812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80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3D87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7C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D6AE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09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A892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27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88D1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A8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C29E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4455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892A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E1F7F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96779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A23B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7C8D5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C0FB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8A33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CDF2D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D2EC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ED28B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E3E74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D1AA6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6373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C5AEA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0D06E66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CB36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1.8A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088FB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22B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PART  A  –  Table of subdivided bands     (WRC-19)</w:t>
            </w:r>
          </w:p>
          <w:p w14:paraId="1105B785" w14:textId="2E7FCD13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Table of frequencies (kHz) to be used in the band between 4 000 kHz and 27</w:t>
            </w:r>
            <w:r w:rsidR="007A1105" w:rsidRPr="00470C3D">
              <w:rPr>
                <w:sz w:val="16"/>
                <w:szCs w:val="16"/>
              </w:rPr>
              <w:t> </w:t>
            </w:r>
            <w:r w:rsidRPr="00470C3D">
              <w:rPr>
                <w:sz w:val="16"/>
                <w:szCs w:val="16"/>
              </w:rPr>
              <w:t>500 kHz</w:t>
            </w:r>
          </w:p>
          <w:p w14:paraId="235E2D4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allocated exclusively to the maritime mobile service (end)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FBCCF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>PARTE  A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 xml:space="preserve">  –  Cuadro de </w:t>
            </w:r>
            <w:proofErr w:type="spellStart"/>
            <w:r w:rsidRPr="00470C3D">
              <w:rPr>
                <w:sz w:val="16"/>
                <w:szCs w:val="16"/>
                <w:lang w:val="es-ES"/>
              </w:rPr>
              <w:t>sub-bandas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 xml:space="preserve">     (CMR-19)</w:t>
            </w:r>
          </w:p>
          <w:p w14:paraId="4CF3073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Cuadro de las frecuencias (kHz) utilizables en las bandas atribuidas exclusivamente al servicio móvil marítimo entre 4 000 kHz y 27 500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>kHz  (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fin)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50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DB72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9A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013A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A1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5AA6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8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E295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D4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0AD7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A4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2509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B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3B8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01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7D64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78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63E3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1D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B120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2D0E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F85E9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F6572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1DE97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6F13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752F0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D0D8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FC57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A9B3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5F4C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FF90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648E7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5D8A0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9621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48428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012EA33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D0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1.8A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BB53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04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RESOLUTION 359 (REV.WRC-15)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1918E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RESOLUCIÓN 359 (REV.CMR-15)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48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E885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46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8FC9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31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BAAB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D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ABF3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B8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62CC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DC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1833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76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8416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81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11DD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E6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8BF5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2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CF07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68C7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FA780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7F5BF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9CC8A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FB2D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D0C40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0D2B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3AD0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6CBC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7DF1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9A6EC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3C826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0698E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7993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F281E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281639C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C420" w14:textId="19871E9E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="00857A5D" w:rsidRPr="00470C3D">
              <w:rPr>
                <w:sz w:val="16"/>
                <w:szCs w:val="16"/>
              </w:rPr>
              <w:t xml:space="preserve"> / 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76BEF5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E1C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1 610-1 660 MHz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5.364 &amp; 5.368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5E67A6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1 610-1 660 MHz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Sección IV – Cuadro de 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t xml:space="preserve"> 5.364 y 5.368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EB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3071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2B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8678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C3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24C6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2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D91A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77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E68E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1C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9C11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7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B87E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F4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F481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6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B2EC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1A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E569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F1D12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4C05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837B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332E2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341B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6401AB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1BAB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A175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146E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EE9C5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95200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9ECE9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B7AB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3F9B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2CF7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352181D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485C" w14:textId="0DD8DA6B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="00857A5D" w:rsidRPr="00470C3D">
              <w:rPr>
                <w:sz w:val="16"/>
                <w:szCs w:val="16"/>
              </w:rPr>
              <w:t xml:space="preserve"> / 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48D7E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6528" w14:textId="373CF2A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1 616-1 626</w:t>
            </w:r>
            <w:r w:rsidR="007A1105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5 MHz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t xml:space="preserve"> 5.GMDSS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85830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1 616-1 626,5 MHz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Sección IV – Cuadro de 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t xml:space="preserve">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>5.SMSSM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7E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9862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81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972B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AE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F1D5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58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1D04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CB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6FAC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9B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735D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84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66E5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60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16C1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D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24DA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42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0D92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B4F4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A09DA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711C3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F96A5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6869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5DB110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D036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B6BF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CD56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6FFC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359F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62286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59602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DD61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5F00C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260E8F2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BB0C" w14:textId="57C15154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="00857A5D" w:rsidRPr="00470C3D">
              <w:rPr>
                <w:sz w:val="16"/>
                <w:szCs w:val="16"/>
              </w:rPr>
              <w:t xml:space="preserve"> / 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37AB4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910B" w14:textId="1C8ECB5D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1</w:t>
            </w:r>
            <w:r w:rsidR="007A1105" w:rsidRPr="00470C3D">
              <w:rPr>
                <w:sz w:val="16"/>
                <w:szCs w:val="16"/>
              </w:rPr>
              <w:t xml:space="preserve"> </w:t>
            </w:r>
            <w:r w:rsidRPr="00470C3D">
              <w:rPr>
                <w:sz w:val="16"/>
                <w:szCs w:val="16"/>
              </w:rPr>
              <w:t>610-1</w:t>
            </w:r>
            <w:r w:rsidR="007A1105" w:rsidRPr="00470C3D">
              <w:rPr>
                <w:sz w:val="16"/>
                <w:szCs w:val="16"/>
              </w:rPr>
              <w:t xml:space="preserve"> </w:t>
            </w:r>
            <w:r w:rsidRPr="00470C3D">
              <w:rPr>
                <w:sz w:val="16"/>
                <w:szCs w:val="16"/>
              </w:rPr>
              <w:t>626</w:t>
            </w:r>
            <w:r w:rsidR="007A1105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5 MHz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5.364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D05EB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1 610-1 626,5 MHz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Sección IV – Cuadro de 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t xml:space="preserve"> 5.364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9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3E19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5C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CF9F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94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4D5A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CE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719A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FA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6930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97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A870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08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3E8E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7F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2B8B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A7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1732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AD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D207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76D9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095E8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1FE86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C6A83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43EE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3228B5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EC0ED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62F6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A6BB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6F72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8F02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366B1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5A1BE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0A52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C0D51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6681ED4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BE88" w14:textId="4B341F36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="00857A5D" w:rsidRPr="00470C3D">
              <w:rPr>
                <w:sz w:val="16"/>
                <w:szCs w:val="16"/>
              </w:rPr>
              <w:t xml:space="preserve"> / 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BB1D3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3DC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1 610-1 616 MHz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5.368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BA54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1 610-1 616 MHz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Sección IV – Cuadro de 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t xml:space="preserve"> 5.368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08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043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A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23F6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60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D807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AA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625E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A1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F100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5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2F46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EA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B68B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C8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0A57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E1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6349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4F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2A38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CAF0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6839A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1CDA7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9938F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EAF6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4D1254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3CBC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2B6A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A9AD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6ED1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76E0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98FBC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4191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87A1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4920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2B2EB17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D4CB" w14:textId="3338963B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="00857A5D" w:rsidRPr="00470C3D">
              <w:rPr>
                <w:sz w:val="16"/>
                <w:szCs w:val="16"/>
              </w:rPr>
              <w:t xml:space="preserve"> / 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2B451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58EC" w14:textId="64F964B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1 616-1 626</w:t>
            </w:r>
            <w:r w:rsidR="007A1105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5 MHz</w:t>
            </w:r>
            <w:r w:rsidRPr="00470C3D">
              <w:rPr>
                <w:sz w:val="16"/>
                <w:szCs w:val="16"/>
              </w:rPr>
              <w:br/>
              <w:t>ARTICLE 33</w:t>
            </w:r>
            <w:r w:rsidRPr="00470C3D">
              <w:rPr>
                <w:sz w:val="16"/>
                <w:szCs w:val="16"/>
              </w:rPr>
              <w:br/>
              <w:t>CHAPTER VII – Distress and safety communications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33.50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8E40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1 616-1 626,5 MHz</w:t>
            </w:r>
            <w:r w:rsidRPr="00470C3D">
              <w:rPr>
                <w:sz w:val="16"/>
                <w:szCs w:val="16"/>
                <w:lang w:val="es-ES"/>
              </w:rPr>
              <w:br/>
              <w:t>ARTÍCULO 33</w:t>
            </w:r>
            <w:r w:rsidRPr="00470C3D">
              <w:rPr>
                <w:sz w:val="16"/>
                <w:szCs w:val="16"/>
                <w:lang w:val="es-ES"/>
              </w:rPr>
              <w:br/>
              <w:t>CAPITULO VII – Comunicaciones de socorro y seguridad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t xml:space="preserve"> 33.50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0F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5442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8E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E80E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F9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BD9F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D0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914F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00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52C9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31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3CBD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A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6E2E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5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402F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BD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24F1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C6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6D44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F975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A26FC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B090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4B23F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2CD4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23ED2B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9C0B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811C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30DD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BC00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78E9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69968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656CA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99C6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4F09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3F93243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BBB8" w14:textId="123C642D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="00857A5D" w:rsidRPr="00470C3D">
              <w:rPr>
                <w:sz w:val="16"/>
                <w:szCs w:val="16"/>
              </w:rPr>
              <w:t xml:space="preserve"> / 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3D4D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F2D2" w14:textId="69B5B83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1 616-1 626</w:t>
            </w:r>
            <w:r w:rsidR="007A1105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5 MHz</w:t>
            </w:r>
            <w:r w:rsidRPr="00470C3D">
              <w:rPr>
                <w:sz w:val="16"/>
                <w:szCs w:val="16"/>
              </w:rPr>
              <w:br/>
              <w:t>ARTICLE 33</w:t>
            </w:r>
            <w:r w:rsidRPr="00470C3D">
              <w:rPr>
                <w:sz w:val="16"/>
                <w:szCs w:val="16"/>
              </w:rPr>
              <w:br/>
              <w:t>CHAPTER VII – Distress and safety communications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33.53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00250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1 616-1 626,5 MHz</w:t>
            </w:r>
            <w:r w:rsidRPr="00470C3D">
              <w:rPr>
                <w:sz w:val="16"/>
                <w:szCs w:val="16"/>
                <w:lang w:val="es-ES"/>
              </w:rPr>
              <w:br/>
              <w:t>ARTÍCULO 33</w:t>
            </w:r>
            <w:r w:rsidRPr="00470C3D">
              <w:rPr>
                <w:sz w:val="16"/>
                <w:szCs w:val="16"/>
                <w:lang w:val="es-ES"/>
              </w:rPr>
              <w:br/>
              <w:t>CAPITULO VII – Comunicaciones de socorro y seguridad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t xml:space="preserve"> 33.53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37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4FB9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1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D38E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5C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187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3E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A0F3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46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A031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11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864E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0A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4A6C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5D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8B2D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9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AADD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F2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E542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47DD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0FC9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3AB7E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50F66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E4DB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8CAF5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D4851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76BF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9980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D23D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9F7B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84651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CA822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4EB3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419F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47C7705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2D37" w14:textId="5591D4B9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  <w:r w:rsidR="00857A5D" w:rsidRPr="00470C3D">
              <w:rPr>
                <w:sz w:val="16"/>
                <w:szCs w:val="16"/>
              </w:rPr>
              <w:t xml:space="preserve"> / 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3360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7649" w14:textId="64C7699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1 616-1 626</w:t>
            </w:r>
            <w:r w:rsidR="00EA3004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5 MHz</w:t>
            </w:r>
            <w:r w:rsidRPr="00470C3D">
              <w:rPr>
                <w:sz w:val="16"/>
                <w:szCs w:val="16"/>
              </w:rPr>
              <w:br/>
              <w:t>APPENDIX 15</w:t>
            </w:r>
            <w:r w:rsidRPr="00470C3D">
              <w:rPr>
                <w:sz w:val="16"/>
                <w:szCs w:val="16"/>
              </w:rPr>
              <w:br/>
              <w:t>TABLE 15-2 (WRC-15)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5F495B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1 616-1 626,5 MHz</w:t>
            </w:r>
            <w:r w:rsidRPr="00470C3D">
              <w:rPr>
                <w:sz w:val="16"/>
                <w:szCs w:val="16"/>
                <w:lang w:val="es-ES"/>
              </w:rPr>
              <w:br/>
              <w:t>APÉNDICE 15</w:t>
            </w:r>
            <w:r w:rsidRPr="00470C3D">
              <w:rPr>
                <w:sz w:val="16"/>
                <w:szCs w:val="16"/>
                <w:lang w:val="es-ES"/>
              </w:rPr>
              <w:br/>
              <w:t>CUADRO 15-2 (CMR-15)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E3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5FAA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62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DD4A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4E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F52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0E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DD2C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97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1AF1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27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7647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4C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C1E6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94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1239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66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354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D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D44F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F687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BC54A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ACC8C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43ADD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5B73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2C5DD1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63ADA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E395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F764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CDF4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24A3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89E48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B3D9C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B7BB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49589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10CBCB1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EEAD" w14:textId="0436F24F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="00857A5D" w:rsidRPr="00470C3D">
              <w:rPr>
                <w:sz w:val="16"/>
                <w:szCs w:val="16"/>
              </w:rPr>
              <w:t xml:space="preserve"> / 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BCD4A7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E5D0" w14:textId="562018A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RESOLUTION 359</w:t>
            </w:r>
            <w:r w:rsidRPr="00470C3D">
              <w:rPr>
                <w:sz w:val="16"/>
                <w:szCs w:val="16"/>
              </w:rPr>
              <w:br/>
              <w:t>(REV</w:t>
            </w:r>
            <w:r w:rsidR="00EA3004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WRC-15)</w:t>
            </w:r>
            <w:r w:rsidRPr="00470C3D">
              <w:rPr>
                <w:sz w:val="16"/>
                <w:szCs w:val="16"/>
              </w:rPr>
              <w:br/>
              <w:t>Consideration of regulatory provisions for updating and modernization of the</w:t>
            </w:r>
            <w:r w:rsidRPr="00470C3D">
              <w:rPr>
                <w:sz w:val="16"/>
                <w:szCs w:val="16"/>
              </w:rPr>
              <w:br/>
              <w:t>Global Maritime Distress and Safety System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B33EF1" w14:textId="48879B8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RESOLUCIÓN 359</w:t>
            </w:r>
            <w:r w:rsidRPr="00470C3D">
              <w:rPr>
                <w:sz w:val="16"/>
                <w:szCs w:val="16"/>
                <w:lang w:val="es-ES"/>
              </w:rPr>
              <w:br/>
              <w:t>(REV</w:t>
            </w:r>
            <w:r w:rsidR="00EA3004" w:rsidRPr="00470C3D">
              <w:rPr>
                <w:sz w:val="16"/>
                <w:szCs w:val="16"/>
                <w:lang w:val="es-ES"/>
              </w:rPr>
              <w:t>.</w:t>
            </w:r>
            <w:r w:rsidRPr="00470C3D">
              <w:rPr>
                <w:sz w:val="16"/>
                <w:szCs w:val="16"/>
                <w:lang w:val="es-ES"/>
              </w:rPr>
              <w:t>CMR-15)</w:t>
            </w:r>
            <w:r w:rsidRPr="00470C3D">
              <w:rPr>
                <w:sz w:val="16"/>
                <w:szCs w:val="16"/>
                <w:lang w:val="es-ES"/>
              </w:rPr>
              <w:br/>
              <w:t>Consideración de disposiciones reglamentarias para actualizar y modernizar el Sistema Mundial de Socorro y Seguridad Marítimos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90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EB56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E4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D362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99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B39C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2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7C85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F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7655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4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4CA7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74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6544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64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2AFF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0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F86E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8A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97F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CAE2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E65A9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D166B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02101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4A73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2C4E7E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4883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D7D7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62AF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F277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F041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9031E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7B1D7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AE5F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89A41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7219B85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D29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 / 1.9.1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50EA6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917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18 (REV.WRC-19)</w:t>
            </w:r>
          </w:p>
          <w:p w14:paraId="13A4356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Notes referring to the Table </w:t>
            </w:r>
          </w:p>
          <w:p w14:paraId="1DA08CD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contextualSpacing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"f”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484D0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18 (REV.CMR-19)</w:t>
            </w:r>
          </w:p>
          <w:p w14:paraId="77BFEA7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Notas referentes a la Tabla</w:t>
            </w:r>
          </w:p>
          <w:p w14:paraId="1892F12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“f”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2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5B46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72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5D09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3E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793C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4B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827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30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7DE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A9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E507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C6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BC0F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43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8D9A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05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DAB6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E3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7BCB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4904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93113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AC02C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97BDF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4087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68DA9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3AA89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5C77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73B7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5BD8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7E11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5649F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0354F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44E0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57199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452038F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6F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 / 1.9.1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3C3F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9A6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18 (REV.WRC-19)</w:t>
            </w:r>
          </w:p>
          <w:p w14:paraId="383E9F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Table of transmitting frequencies in the VHF maritime mobile band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8770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18 (REV.CMR-19)</w:t>
            </w:r>
            <w:r w:rsidRPr="00470C3D">
              <w:rPr>
                <w:sz w:val="16"/>
                <w:szCs w:val="16"/>
                <w:lang w:val="es-ES"/>
              </w:rPr>
              <w:br/>
              <w:t>Cuadro de frecuencias de transmisión en la banda de frecuencias atribuida al servicio móvil marítimo de ondas métricas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EC7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D92F5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6A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CC3D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B1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6A8C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78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3DDE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56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0B24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F1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28A0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78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39F0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02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3819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5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1F5F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61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2CB2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B73B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C78E9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5A7D5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2C4CD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FACA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A2D0B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2CA2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7269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4C47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6EEB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4655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C3A7A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A857C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1015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A143A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099E572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3C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 / 1.9.1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54DE25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E9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18 (REV.WRC-19)</w:t>
            </w:r>
          </w:p>
          <w:p w14:paraId="49C1229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Notes referring to the Table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597D5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18 (REV.CMR-19)</w:t>
            </w:r>
          </w:p>
          <w:p w14:paraId="312AFF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Notas referentes a la Tabla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0E8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CFAB8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4D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F5E4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09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B4EF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BD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E921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F6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C6E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3C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4FE2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BF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C302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4C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89F9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65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033C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2A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A3EA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78F0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5BC91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E32E8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216ED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9B8D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E8F52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6154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EC3D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0154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0B52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5F6A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78081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7F1ED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420A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BACA7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719A8AE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88D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 / 1.9.1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6BA9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97B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7D1C19D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362</w:t>
            </w:r>
          </w:p>
          <w:p w14:paraId="3A195F2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(REV.WRC-15)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64E8D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0C45290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RESOLUCION 362</w:t>
            </w:r>
          </w:p>
          <w:p w14:paraId="54435F2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(REV.CMR-15)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7B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274C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5F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82F6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D1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8FA5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B5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5A28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75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0DAF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B0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4C56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F2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0417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C2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3FA8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62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37ED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55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06FA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D698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3968E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1D9B8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890A9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D610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F3FE9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EBDD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9035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5F68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39D5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B389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59F39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870D7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FFA9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A2752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639A9D0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057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11D91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EA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ARTICLE 5</w:t>
            </w:r>
          </w:p>
          <w:p w14:paraId="6E50CB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2C8CFCD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148-161.9375 MHz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CC8DC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3D673A8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</w:t>
            </w:r>
          </w:p>
          <w:p w14:paraId="3C3CE1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148-161.9375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B58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77E79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72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5AF3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E8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C145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E6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6F49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72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683A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4E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047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AC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31B3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B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F8E1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9C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077F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D5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9668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42BD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F6268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D4D48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8E949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ABC5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0BA76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5B0F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63BD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76FF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3081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0E2D9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9D0B3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6879A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4E55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7452B4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061098E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26D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479AA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564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68CCD3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5.228AA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D764B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263EDCA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5.228AA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B4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B857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5E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66FE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8E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DDF3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7F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4E0F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C7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3C71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61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FC9B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ED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6117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CE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083B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E5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4A33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3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8B7F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B37E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71134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A08D2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F8B67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02E4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41314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095C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246E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A72C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5B5A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B129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F84CC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4AEFC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202B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5206006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272439B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9DC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9F962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806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5.A192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B909C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5.A192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D1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A2D3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FD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6830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D0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5B44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0C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5FC4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55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A347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ED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A7B9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03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4077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A5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9CB7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70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ED23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0B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A97E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5E64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537D7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A4FEF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79A39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A649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06CE9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D344C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5724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2249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6AC5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2BD3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55065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8423E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6781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DECF949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6E2DFCB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F62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3C197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443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5.208A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071B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5.208A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1A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41DA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18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1905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A6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B79A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EA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44A6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D9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9835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37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9634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59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6CB9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25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5340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F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2622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FC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39D3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8232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CE6E1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05CCD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34027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281B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0B329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40A2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B671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1FBA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5448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69A9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0929B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36B9F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CF24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FC7C71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B6B982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1B9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740A70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A24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5.208B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3F175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5.208B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2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220E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B3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7E15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3A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2082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A3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2FA5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BF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F45F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3F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805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7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AD9F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5B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3661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71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B052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44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2C6A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073C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AACFA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1C55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F0B86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42FC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CE23C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E2A56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3A89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A952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D1C5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9FAD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DC79D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DFB3B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31B6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2BCD31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08BD71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27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C470B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3856" w14:textId="512A8013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APENDIX 18 (REV.CMR-19)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CB7A7B" w14:textId="668037E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18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AC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A939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6C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72E0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EB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ED19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03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8413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67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732D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B5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F5C9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DB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9A19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F6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5106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9E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6DA3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A5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890F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2A52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2A196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C080F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C55F9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53E6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2BC9B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98E4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C89EC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3A76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EB64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6ACD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862FB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84857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4863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60B0A03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2902F4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DB4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33528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35C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Notes referring to the Table</w:t>
            </w:r>
            <w:r w:rsidRPr="00470C3D">
              <w:rPr>
                <w:sz w:val="16"/>
                <w:szCs w:val="16"/>
              </w:rPr>
              <w:br/>
              <w:t>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A899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Notas de referencia al cuadro</w:t>
            </w:r>
            <w:r w:rsidRPr="00470C3D">
              <w:rPr>
                <w:sz w:val="16"/>
                <w:szCs w:val="16"/>
                <w:lang w:val="es-ES"/>
              </w:rPr>
              <w:br/>
              <w:t>w)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D32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80EC3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D5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49B4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27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C1E7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63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E48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6A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9E4F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7C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16E3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3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ED54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73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5271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53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285C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77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0550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F606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56223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0F4CD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A836C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F746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F5854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9C34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9A20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D250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5B57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44DB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6B79A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CA65F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B9C6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307F007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2DDD1E3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D46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EEAD6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A8BA" w14:textId="77777777" w:rsidR="00857A5D" w:rsidRPr="00470C3D" w:rsidRDefault="00857A5D" w:rsidP="00CD1A39">
            <w:pPr>
              <w:jc w:val="center"/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Notes referring to the Table</w:t>
            </w:r>
            <w:r w:rsidRPr="00470C3D">
              <w:rPr>
                <w:sz w:val="16"/>
                <w:szCs w:val="16"/>
              </w:rPr>
              <w:br/>
            </w:r>
            <w:proofErr w:type="spellStart"/>
            <w:r w:rsidRPr="00470C3D">
              <w:rPr>
                <w:sz w:val="16"/>
                <w:szCs w:val="16"/>
              </w:rPr>
              <w:t>ww</w:t>
            </w:r>
            <w:proofErr w:type="spellEnd"/>
            <w:r w:rsidRPr="00470C3D"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1BA16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Notas de referencia al cuadro</w:t>
            </w:r>
          </w:p>
          <w:p w14:paraId="610C42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proofErr w:type="spellStart"/>
            <w:r w:rsidRPr="00470C3D">
              <w:rPr>
                <w:sz w:val="16"/>
                <w:szCs w:val="16"/>
                <w:lang w:val="es-ES"/>
              </w:rPr>
              <w:t>ww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4E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1344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39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E386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B9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4104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73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B3E1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74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744E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86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E45E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DF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C7AD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A4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8EC1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EE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81F2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28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ADCB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76B4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8F655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D3938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73E4B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D53E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ECF7F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5463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848D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42C5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A943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9401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A113E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29DBA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F76A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9C53709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34DD7A5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554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1CBC0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972A" w14:textId="77777777" w:rsidR="00857A5D" w:rsidRPr="00470C3D" w:rsidRDefault="00857A5D" w:rsidP="00CD1A39">
            <w:pPr>
              <w:jc w:val="center"/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Notes referring to the Table</w:t>
            </w:r>
            <w:r w:rsidRPr="00470C3D">
              <w:rPr>
                <w:sz w:val="16"/>
                <w:szCs w:val="16"/>
              </w:rPr>
              <w:br/>
              <w:t>x)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C1DD56" w14:textId="77777777" w:rsidR="00857A5D" w:rsidRPr="00470C3D" w:rsidRDefault="00857A5D" w:rsidP="00CD1A39">
            <w:pPr>
              <w:jc w:val="center"/>
              <w:rPr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Notas de referencia al cuadro</w:t>
            </w:r>
            <w:r w:rsidRPr="00470C3D">
              <w:rPr>
                <w:sz w:val="16"/>
                <w:szCs w:val="16"/>
                <w:lang w:val="es-ES"/>
              </w:rPr>
              <w:br/>
              <w:t>x)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CCC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40283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6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DA16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23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3A13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7A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7275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D8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4C3B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65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3A1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C1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539A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43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E3D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DC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2743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58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52B3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AC1D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3E3EE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A32D6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B62AC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8540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A0F22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B64F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05DA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8B59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E50F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9A67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18F29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C3258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6717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7F59EE4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21FC74C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CFC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F1779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5FC1" w14:textId="77777777" w:rsidR="00857A5D" w:rsidRPr="00470C3D" w:rsidRDefault="00857A5D" w:rsidP="00CD1A39">
            <w:pPr>
              <w:jc w:val="center"/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Notes referring to the Table</w:t>
            </w:r>
            <w:r w:rsidRPr="00470C3D">
              <w:rPr>
                <w:sz w:val="16"/>
                <w:szCs w:val="16"/>
              </w:rPr>
              <w:br/>
              <w:t>xx)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B733AC" w14:textId="77777777" w:rsidR="00857A5D" w:rsidRPr="00470C3D" w:rsidRDefault="00857A5D" w:rsidP="00CD1A39">
            <w:pPr>
              <w:jc w:val="center"/>
              <w:rPr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Notas de referencia al cuadro</w:t>
            </w:r>
            <w:r w:rsidRPr="00470C3D">
              <w:rPr>
                <w:sz w:val="16"/>
                <w:szCs w:val="16"/>
                <w:lang w:val="es-ES"/>
              </w:rPr>
              <w:br/>
            </w:r>
            <w:proofErr w:type="spellStart"/>
            <w:r w:rsidRPr="00470C3D">
              <w:rPr>
                <w:sz w:val="16"/>
                <w:szCs w:val="16"/>
                <w:lang w:val="es-ES"/>
              </w:rPr>
              <w:t>xx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F0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877FA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0E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EEF0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15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FFEA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25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CC17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56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B5C0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07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2F5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14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CD4F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E4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8830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9B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DDED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CA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C328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E529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57BFA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039A2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E2E63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9BE5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BC756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52E8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B809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5282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763D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31A5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1A33C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E46A4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71E5B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2BAC3F6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366C99B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E4C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56A1C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360D" w14:textId="77777777" w:rsidR="00857A5D" w:rsidRPr="00470C3D" w:rsidRDefault="00857A5D" w:rsidP="00CD1A39">
            <w:pPr>
              <w:jc w:val="center"/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Notes referring to the Table</w:t>
            </w:r>
            <w:r w:rsidRPr="00470C3D">
              <w:rPr>
                <w:sz w:val="16"/>
                <w:szCs w:val="16"/>
              </w:rPr>
              <w:br/>
              <w:t>z)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E4489F" w14:textId="77777777" w:rsidR="00857A5D" w:rsidRPr="00470C3D" w:rsidRDefault="00857A5D" w:rsidP="00CD1A39">
            <w:pPr>
              <w:jc w:val="center"/>
              <w:rPr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Notas de referencia al cuadro</w:t>
            </w:r>
            <w:r w:rsidRPr="00470C3D">
              <w:rPr>
                <w:sz w:val="16"/>
                <w:szCs w:val="16"/>
                <w:lang w:val="es-ES"/>
              </w:rPr>
              <w:br/>
              <w:t>z)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C29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AF277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E4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1224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F7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CE6A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5D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48A6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09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1D30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C5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6252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7F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AAC6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0B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AB8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DA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34C5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5C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4D2F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2ED6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CF684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833D7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7EED7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D577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8498C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A3E4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6F08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A326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05DB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C25D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09AD9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F93A2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D996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F7DC148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D902DB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C1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D4996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0E68" w14:textId="77777777" w:rsidR="00857A5D" w:rsidRPr="00470C3D" w:rsidRDefault="00857A5D" w:rsidP="00CD1A39">
            <w:pPr>
              <w:jc w:val="center"/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Notes referring to the Table</w:t>
            </w:r>
            <w:r w:rsidRPr="00470C3D">
              <w:rPr>
                <w:sz w:val="16"/>
                <w:szCs w:val="16"/>
              </w:rPr>
              <w:br/>
            </w:r>
            <w:proofErr w:type="spellStart"/>
            <w:r w:rsidRPr="00470C3D">
              <w:rPr>
                <w:sz w:val="16"/>
                <w:szCs w:val="16"/>
              </w:rPr>
              <w:t>zx</w:t>
            </w:r>
            <w:proofErr w:type="spellEnd"/>
            <w:r w:rsidRPr="00470C3D"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EE8266" w14:textId="77777777" w:rsidR="00857A5D" w:rsidRPr="00470C3D" w:rsidRDefault="00857A5D" w:rsidP="00CD1A39">
            <w:pPr>
              <w:jc w:val="center"/>
              <w:rPr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Notas de referencia al cuadro</w:t>
            </w:r>
            <w:r w:rsidRPr="00470C3D">
              <w:rPr>
                <w:sz w:val="16"/>
                <w:szCs w:val="16"/>
                <w:lang w:val="es-ES"/>
              </w:rPr>
              <w:br/>
            </w:r>
            <w:proofErr w:type="spellStart"/>
            <w:r w:rsidRPr="00470C3D">
              <w:rPr>
                <w:sz w:val="16"/>
                <w:szCs w:val="16"/>
                <w:lang w:val="es-ES"/>
              </w:rPr>
              <w:t>zx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5BF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8F106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96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2E31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30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CDFE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28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775C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A2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1612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97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571F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B5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E5C2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8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4252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3A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5996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1C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6A50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91C3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F4D6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0DC04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3B342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0101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4A6E4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9D72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513B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7158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4DFC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CC06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22111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9B589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5BB9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DE2B6E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6947F86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7EF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B116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5D5D" w14:textId="77777777" w:rsidR="00857A5D" w:rsidRPr="00470C3D" w:rsidRDefault="00857A5D" w:rsidP="00CD1A39">
            <w:pPr>
              <w:jc w:val="center"/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Notes referring to the Table</w:t>
            </w:r>
            <w:r w:rsidRPr="00470C3D">
              <w:rPr>
                <w:sz w:val="16"/>
                <w:szCs w:val="16"/>
              </w:rPr>
              <w:br/>
            </w:r>
            <w:proofErr w:type="spellStart"/>
            <w:r w:rsidRPr="00470C3D">
              <w:rPr>
                <w:sz w:val="16"/>
                <w:szCs w:val="16"/>
              </w:rPr>
              <w:t>zz</w:t>
            </w:r>
            <w:proofErr w:type="spellEnd"/>
            <w:r w:rsidRPr="00470C3D"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CB7A80" w14:textId="77777777" w:rsidR="00857A5D" w:rsidRPr="00470C3D" w:rsidRDefault="00857A5D" w:rsidP="00CD1A39">
            <w:pPr>
              <w:jc w:val="center"/>
              <w:rPr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Notas de referencia al cuadro</w:t>
            </w:r>
            <w:r w:rsidRPr="00470C3D">
              <w:rPr>
                <w:sz w:val="16"/>
                <w:szCs w:val="16"/>
                <w:lang w:val="es-ES"/>
              </w:rPr>
              <w:br/>
            </w:r>
            <w:proofErr w:type="spellStart"/>
            <w:r w:rsidRPr="00470C3D">
              <w:rPr>
                <w:sz w:val="16"/>
                <w:szCs w:val="16"/>
                <w:lang w:val="es-ES"/>
              </w:rPr>
              <w:t>zz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3F7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B99BB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37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367E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0B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DCA8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13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8FF0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B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BA5A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1C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011E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BA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AF1B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2B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2329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E4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2B8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39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CC72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57CB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41F70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534D0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638A0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713C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42C5A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8FBE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830F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EAB8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B796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22EC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AD9E8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4C27C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3855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4605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6C3D044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75C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E08F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F9B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AAA)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93898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170FA68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AAA)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7D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5722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72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CED6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9C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4AC5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6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1F01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6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63BC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CD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E8F1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B0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7727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34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11A3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CA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931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B6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8A08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6D93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ABB60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17ABF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D1B84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BD4C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01A2E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766EC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95EE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CF7E3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CDBBC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DE9C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B18B5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E05E6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6CA3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9D49A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8C872D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FAE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D75BC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03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RESOLUTION 739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49DB5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RESOLUCIÓN 739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A2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B1F8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E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A034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84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4B96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A8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6050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4C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CB7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EB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F5BC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1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E8D6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47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1F1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F1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D22E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3A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D901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1DFA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81A57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59670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6B0B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95DD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04C53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1F70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266E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5CF4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25A1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C38E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14CCA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9FF2B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28BD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F0D35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55BED4F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6C5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A725C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590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RESOLUTION 360 (REV.CMR-15)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A02BB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RESOLUCIÓN 360 (REV.CMR-15)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05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9AF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F5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F297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85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647E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26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D613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1E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1B2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C7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B184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FE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D9FB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10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0A05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FD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19CF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D5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A0A8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5D1C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21D3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CC211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C18CA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16C5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A93F5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42AE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33FB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43BF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1D44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E5A7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765D4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8905F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A603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CD440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32BAF96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02F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C3BC4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E83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5 (REV.WRC-19)</w:t>
            </w:r>
          </w:p>
          <w:p w14:paraId="53EFA29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Identification of administrations with which coordination is to be effected or</w:t>
            </w:r>
          </w:p>
          <w:p w14:paraId="2B3E1FD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agreement sought under the provisions of Article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57C3B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5 (REV.CMR-19)</w:t>
            </w:r>
          </w:p>
          <w:p w14:paraId="06FCD4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Identificación de las administraciones con las que ha de efectuarse una coordinación o</w:t>
            </w:r>
          </w:p>
          <w:p w14:paraId="2C6648C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cuyo acuerdo se ha de obtener a tenor de las disposiciones del Artículo 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CB5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409D2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D0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1E28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28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6F0C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64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DE4D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97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0552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AA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E2AE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A4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B110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56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0010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F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0B4E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61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982B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CCAB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BCFB2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F006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845B0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A401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2E3F7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A606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5FE1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5815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406F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FCF6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A9459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82B43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D194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93433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444F711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C5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79CC85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752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TABLE 5-1 (continued)     (Rev.WRC-19)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FDF2B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CUADRO 5-1 (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 xml:space="preserve">continúa)   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 xml:space="preserve"> 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545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922D4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FC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8FEE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73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4EC4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E0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3EA9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39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2811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2B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8259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3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F348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6B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D3EF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6E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F4B1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5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C28A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3B2E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6626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2EC16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637D3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BC43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F6C1B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6056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D9CA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29A8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30E9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7D68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70D5E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6E807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7909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45ECF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321D08B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060E" w14:textId="6AB92825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FC1A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C0E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5244CD5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contextualSpacing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348716C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82317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u w:val="single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Atribuciones de frecuencias</w:t>
            </w:r>
            <w:r w:rsidRPr="00470C3D">
              <w:rPr>
                <w:sz w:val="16"/>
                <w:szCs w:val="16"/>
                <w:u w:val="single"/>
                <w:lang w:val="es-ES"/>
              </w:rPr>
              <w:t xml:space="preserve"> </w:t>
            </w:r>
          </w:p>
          <w:p w14:paraId="46B002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21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03EC7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3E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DF6F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BC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EFF5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EA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A5F1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84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06BB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5A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BDF1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F6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1CF2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4E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BF83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AE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3AE8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72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8DCD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FEFD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9598C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B7AD3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20870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C969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1F0AF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8EEF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8917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5CCE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6A58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C169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CE71E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980DF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1213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79F7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0E1B5E4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5328" w14:textId="059227F5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F9EBB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931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CHAPTER VII</w:t>
            </w:r>
          </w:p>
          <w:p w14:paraId="0B77D2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Distress and safety communications</w:t>
            </w:r>
          </w:p>
          <w:p w14:paraId="0EC45B5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30</w:t>
            </w:r>
          </w:p>
          <w:p w14:paraId="1DF0999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General Provisions</w:t>
            </w:r>
          </w:p>
          <w:p w14:paraId="3240AA7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 – Introduction</w:t>
            </w:r>
          </w:p>
          <w:p w14:paraId="75D8800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30.1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B5775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CAPÍTULO VII</w:t>
            </w:r>
          </w:p>
          <w:p w14:paraId="05B0584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Comunicaciones de socorro y seguridad </w:t>
            </w:r>
          </w:p>
          <w:p w14:paraId="5937E93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</w:t>
            </w:r>
            <w:r w:rsidRPr="00470C3D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30</w:t>
            </w:r>
          </w:p>
          <w:p w14:paraId="50FBF1F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Disposiciones generales</w:t>
            </w:r>
          </w:p>
          <w:p w14:paraId="6C7EC05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Sección I – Introducción</w:t>
            </w:r>
          </w:p>
          <w:p w14:paraId="55A680A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t xml:space="preserve"> 30.1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A0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92F8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D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9725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2C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5309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EB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B5D7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D3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783C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C1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11F0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1B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1FA2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74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6224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C4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D5D0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42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E5AD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34DF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06C04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AED14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4260A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60BA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3EE50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9FE8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A096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A8C7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0C09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D170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BD61E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06FC2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7632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37803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3820918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8F5F" w14:textId="2FB3D45E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B80C5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8E3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CHAPTER VII</w:t>
            </w:r>
          </w:p>
          <w:p w14:paraId="2361E2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Distress and safety communications</w:t>
            </w:r>
          </w:p>
          <w:p w14:paraId="7D2E42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30</w:t>
            </w:r>
          </w:p>
          <w:p w14:paraId="72B8CDE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General Provisions</w:t>
            </w:r>
          </w:p>
          <w:p w14:paraId="36C129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 – Introduction</w:t>
            </w:r>
          </w:p>
          <w:p w14:paraId="2B67F82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t xml:space="preserve"> 30.1A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A8067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CAPÍTULO VII</w:t>
            </w:r>
          </w:p>
          <w:p w14:paraId="1F0D38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Comunicaciones de socorro y seguridad </w:t>
            </w:r>
          </w:p>
          <w:p w14:paraId="592B703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</w:t>
            </w:r>
            <w:r w:rsidRPr="00470C3D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30</w:t>
            </w:r>
          </w:p>
          <w:p w14:paraId="727C91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Disposiciones generales</w:t>
            </w:r>
          </w:p>
          <w:p w14:paraId="2FDDF3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Sección I – Introducción</w:t>
            </w:r>
          </w:p>
          <w:p w14:paraId="70C45A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t xml:space="preserve"> 30.1A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DE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014E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46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433D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C5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5D51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FB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0EA5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48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D210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0F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F2D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0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8578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B7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036B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1E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BA9E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52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FC9D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281D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EF310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DC517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D1495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C25F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0C8A0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D07F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8A7E3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D373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0D2A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630CD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954E4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8BEB7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9624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5FE4E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361F31B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4666" w14:textId="55E63132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48A1E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F58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34A</w:t>
            </w:r>
          </w:p>
          <w:p w14:paraId="561246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Global aeronautical distress and safety system</w:t>
            </w:r>
          </w:p>
          <w:p w14:paraId="0D9DB56C" w14:textId="60B4F5C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4598C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</w:t>
            </w:r>
            <w:r w:rsidRPr="00470C3D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34A</w:t>
            </w:r>
          </w:p>
          <w:p w14:paraId="6702A1A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Sistema mundial de socorro y seguridad aeronáuticos </w:t>
            </w:r>
          </w:p>
          <w:p w14:paraId="22EBE08E" w14:textId="194684B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5C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75C3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2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D3C6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EA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173C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EF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C518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D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0244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C8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A287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38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E84D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1A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F90F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A9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633F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0F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A846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9BAE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5895A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1647B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6E52C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D839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2138B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E49D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78336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E098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46EF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6A06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080A3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215AB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5A75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D4975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1317485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194" w14:textId="6A2540A0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BD86C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5C3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34A</w:t>
            </w:r>
          </w:p>
          <w:p w14:paraId="7027187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Global aeronautical distress and safety system</w:t>
            </w:r>
          </w:p>
          <w:p w14:paraId="68C6BDFB" w14:textId="1C7E474E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sz w:val="16"/>
                <w:szCs w:val="16"/>
              </w:rPr>
              <w:t>34A.1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7330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34A</w:t>
            </w:r>
          </w:p>
          <w:p w14:paraId="7D215B0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Sistema mundial de socorro y seguridad aeronáutico </w:t>
            </w:r>
          </w:p>
          <w:p w14:paraId="2CDD68F0" w14:textId="33823A4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  <w:r w:rsidRPr="00470C3D">
              <w:rPr>
                <w:sz w:val="16"/>
                <w:szCs w:val="16"/>
                <w:lang w:val="es-ES"/>
              </w:rPr>
              <w:t>34A.1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78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D4A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6B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EB49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25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91A5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A7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AEFB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3C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1BDD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63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7EC4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18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1488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46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F47F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33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448E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74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F9E3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89BA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8C795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BC727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24B14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5509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A4A54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08766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6EF0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C077C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3184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C3A0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FFEA1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68422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61EEB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B3173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0CC8DBF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CED3" w14:textId="0C2EF9AC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7916EB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11E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34A</w:t>
            </w:r>
          </w:p>
          <w:p w14:paraId="6E28F0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Global aeronautical distress and safety system</w:t>
            </w:r>
          </w:p>
          <w:p w14:paraId="68C02682" w14:textId="26027F73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sz w:val="16"/>
                <w:szCs w:val="16"/>
              </w:rPr>
              <w:t>34A.2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9240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34A</w:t>
            </w:r>
          </w:p>
          <w:p w14:paraId="3BC781C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Sistema mundial de socorro y seguridad aeronáutico</w:t>
            </w:r>
          </w:p>
          <w:p w14:paraId="342FF307" w14:textId="48E0277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  <w:r w:rsidRPr="00470C3D">
              <w:rPr>
                <w:sz w:val="16"/>
                <w:szCs w:val="16"/>
                <w:lang w:val="es-ES"/>
              </w:rPr>
              <w:t>34A.2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15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103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2B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BB6D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93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514E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E5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C3FD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BF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FC15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AC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4EE2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E3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3056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8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555F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68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9566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55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A985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7DDD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3A209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A6104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706E7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E3F1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9A175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181F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6D07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D3EC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20DE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0849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CF3F8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6823D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750D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E876F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590F5BD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6D80" w14:textId="370E400D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F1934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F09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426 (WRC-15)</w:t>
            </w:r>
          </w:p>
          <w:p w14:paraId="17DCB1B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Studies on spectrum needs and regulatory provisions for the introduction and use of the Global Aeronautical Distress and Safety System </w:t>
            </w:r>
          </w:p>
          <w:p w14:paraId="4EC7BE39" w14:textId="5A5694A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D97E0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426 (CMR-15)</w:t>
            </w:r>
          </w:p>
          <w:p w14:paraId="35C4ACE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Estudios sobre las necesidades de espectro y disposiciones reglamentarias para la introducción y uso del Sistema Mundial de Socorro y Seguridad Aeronáuticos </w:t>
            </w:r>
          </w:p>
          <w:p w14:paraId="4B8F250E" w14:textId="4692EDF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5A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E65C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58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92BE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49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CA26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47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8674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DC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63FE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85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03ED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5F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A233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6D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B776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F1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84E5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9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F280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2CC2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2015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F11A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095C0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0366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98A59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8EC3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E4F6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E258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5A2A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1750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5764D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6958A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F3DB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32DA4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072A2C6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290A" w14:textId="22C1BBDD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8A279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C11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ARTICLES</w:t>
            </w:r>
            <w:r w:rsidRPr="00470C3D">
              <w:rPr>
                <w:sz w:val="16"/>
                <w:szCs w:val="16"/>
              </w:rPr>
              <w:br/>
              <w:t>unnecessary to identify a specific spectrum for railway</w:t>
            </w:r>
            <w:r w:rsidRPr="00470C3D">
              <w:rPr>
                <w:sz w:val="16"/>
                <w:szCs w:val="16"/>
              </w:rPr>
              <w:br/>
              <w:t>radiocommunication systems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DE1C6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ARTÍCULOS</w:t>
            </w:r>
            <w:r w:rsidRPr="00470C3D">
              <w:rPr>
                <w:sz w:val="16"/>
                <w:szCs w:val="16"/>
                <w:lang w:val="es-ES"/>
              </w:rPr>
              <w:br/>
              <w:t>innecesario identificar un espectro específico para los</w:t>
            </w:r>
            <w:r w:rsidRPr="00470C3D">
              <w:rPr>
                <w:sz w:val="16"/>
                <w:szCs w:val="16"/>
                <w:lang w:val="es-ES"/>
              </w:rPr>
              <w:br/>
              <w:t>sistemas de radiocomunicaciones ferroviarias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6E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5366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F0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982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9E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155E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0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9524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74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6A89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3F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A20A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31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6B2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42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45C1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B8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A573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86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E302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D81D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CFACD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CB35D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8196D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83E7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94EB4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7029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01C7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4466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0E5E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4361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4F0C2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36032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6C33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E0454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</w:t>
            </w:r>
          </w:p>
        </w:tc>
      </w:tr>
      <w:tr w:rsidR="00857A5D" w:rsidRPr="00470C3D" w14:paraId="6BFA745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5CE3" w14:textId="1EF9DF43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7B3640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57C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APPENDICES</w:t>
            </w:r>
            <w:r w:rsidRPr="00470C3D">
              <w:rPr>
                <w:sz w:val="16"/>
                <w:szCs w:val="16"/>
              </w:rPr>
              <w:br/>
              <w:t>unnecessary to identify a specific spectrum for railway</w:t>
            </w:r>
            <w:r w:rsidRPr="00470C3D">
              <w:rPr>
                <w:sz w:val="16"/>
                <w:szCs w:val="16"/>
              </w:rPr>
              <w:br/>
              <w:t>radiocommunication systems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051A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APÉNDICES</w:t>
            </w:r>
            <w:r w:rsidRPr="00470C3D">
              <w:rPr>
                <w:sz w:val="16"/>
                <w:szCs w:val="16"/>
                <w:lang w:val="es-ES"/>
              </w:rPr>
              <w:br/>
              <w:t>innecesario identificar un espectro específico para los</w:t>
            </w:r>
            <w:r w:rsidRPr="00470C3D">
              <w:rPr>
                <w:sz w:val="16"/>
                <w:szCs w:val="16"/>
                <w:lang w:val="es-ES"/>
              </w:rPr>
              <w:br/>
              <w:t>sistemas de radiocomunicaciones ferroviarias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E8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728A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5A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D4A4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88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338D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AF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88A8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C0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CD43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02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9812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5A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C9D0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06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AA59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33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9C04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87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DA52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A9C2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38BF7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B9601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D356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A782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473A6F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D5BD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D4A6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15C0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80EA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BBA3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46AB3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6827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C9D4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3E0A3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</w:t>
            </w:r>
          </w:p>
        </w:tc>
      </w:tr>
      <w:tr w:rsidR="00857A5D" w:rsidRPr="00470C3D" w14:paraId="00DABB4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92B6" w14:textId="030478ED" w:rsidR="00857A5D" w:rsidRPr="00470C3D" w:rsidRDefault="00987A4B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501FBA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FD9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RESOLUTION 236 (WRC-15)</w:t>
            </w:r>
            <w:r w:rsidRPr="00470C3D">
              <w:rPr>
                <w:sz w:val="16"/>
                <w:szCs w:val="16"/>
              </w:rPr>
              <w:br/>
              <w:t>Railway radiocommunication systems between train and trackside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50D5E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RESOLUCIÓN 236 (CMR-15)</w:t>
            </w:r>
            <w:r w:rsidRPr="00470C3D">
              <w:rPr>
                <w:sz w:val="16"/>
                <w:szCs w:val="16"/>
                <w:lang w:val="es-ES"/>
              </w:rPr>
              <w:br/>
              <w:t>Sistemas de radiocomunicaciones ferroviarias entre el tren y las vías)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0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899F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B3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D74F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0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FBA0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F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07EE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B7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ABAF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2F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BB01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A0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B03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FA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5C58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57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39F4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5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C6CC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952C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4E95C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79C38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F3C7C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7295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CCD84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70F9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29EE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9F39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5A96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5192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86773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3BF92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772EB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C544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</w:t>
            </w:r>
          </w:p>
        </w:tc>
      </w:tr>
      <w:tr w:rsidR="00857A5D" w:rsidRPr="00470C3D" w14:paraId="430D78B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7E0B" w14:textId="27357AF7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5005C9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D89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ARTICLES</w:t>
            </w:r>
            <w:r w:rsidRPr="00470C3D">
              <w:rPr>
                <w:sz w:val="16"/>
                <w:szCs w:val="16"/>
              </w:rPr>
              <w:br/>
              <w:t>It is unnecessary to identify spectrum specifically for Intelligent Transport Systems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99EAD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ARTÍCULOS</w:t>
            </w:r>
            <w:r w:rsidRPr="00470C3D">
              <w:rPr>
                <w:sz w:val="16"/>
                <w:szCs w:val="16"/>
                <w:lang w:val="es-ES"/>
              </w:rPr>
              <w:br/>
              <w:t>Es innecesario identificar un espectro específico para los sistemas de transporte inteligentes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4F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021B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CF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CE4F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72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D953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8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8898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6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ADD3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F2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4C36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79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F872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70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C5F6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09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7BCB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0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3213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B19AE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34786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A0F9D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42B05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86E4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6F0ACD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756F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4C38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0DDE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1F8C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64D7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2B250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BAA9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0F68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324BA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5D1C6D0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E264" w14:textId="2956F12B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43209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5FD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APPENDICES</w:t>
            </w:r>
            <w:r w:rsidRPr="00470C3D">
              <w:rPr>
                <w:sz w:val="16"/>
                <w:szCs w:val="16"/>
              </w:rPr>
              <w:br/>
              <w:t>It is unnecessary to identify spectrum specifically for Intelligent Transport Systems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79F2E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APÉNDICES</w:t>
            </w:r>
            <w:r w:rsidRPr="00470C3D">
              <w:rPr>
                <w:sz w:val="16"/>
                <w:szCs w:val="16"/>
                <w:lang w:val="es-ES"/>
              </w:rPr>
              <w:br/>
              <w:t>Es innecesario identificar un espectro específico para los sistemas de transporte inteligentes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51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A777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8D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9F52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16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CF46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B1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D389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76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88D3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7A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FEB5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46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FEB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79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3F5D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22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A864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58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2A50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6553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C3532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FE21E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0CA19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3AAF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6A6D1C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FB50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5650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5C6F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3A42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13FE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929CE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3EEA2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D16C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142DC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196813B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4C63" w14:textId="3D2BF553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CF42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9FA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RESOLUTION 237 (WRC-15)</w:t>
            </w:r>
            <w:r w:rsidRPr="00470C3D">
              <w:rPr>
                <w:sz w:val="16"/>
                <w:szCs w:val="16"/>
              </w:rPr>
              <w:br/>
              <w:t>Intelligent transport systems applications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7DE734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RESOLUCIÓN 237 (CMR-15)</w:t>
            </w:r>
            <w:r w:rsidRPr="00470C3D">
              <w:rPr>
                <w:sz w:val="16"/>
                <w:szCs w:val="16"/>
                <w:lang w:val="es-ES"/>
              </w:rPr>
              <w:br/>
              <w:t>Aplicaciones de los sistemas de transporte inteligentes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7D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47EA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BF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92BB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5B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39AC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7F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A7FC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BD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4239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BB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42CB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49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01D9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FE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D23E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05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B146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C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D373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023A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B8F2E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F0A82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1353D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28C0C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41BB53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7DDC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8177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C27D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596B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79AB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1A6D5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860FD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DCCC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09118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</w:tr>
      <w:tr w:rsidR="00857A5D" w:rsidRPr="00470C3D" w14:paraId="6A0ED3F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57A7" w14:textId="779A669A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  <w:r w:rsidR="00857A5D" w:rsidRPr="00470C3D">
              <w:rPr>
                <w:sz w:val="16"/>
                <w:szCs w:val="16"/>
              </w:rPr>
              <w:t>/26</w:t>
            </w:r>
          </w:p>
          <w:p w14:paraId="6F348B64" w14:textId="29631AA7" w:rsidR="00857A5D" w:rsidRPr="00470C3D" w:rsidRDefault="00EA3004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(24.25-27.5 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D4607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30E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220F5F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42DD9FD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IV – Table of Frequency Allocations</w:t>
            </w:r>
          </w:p>
          <w:p w14:paraId="4B49CC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22-24.75 GHz</w:t>
            </w:r>
          </w:p>
          <w:p w14:paraId="6947876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20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23269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778BEEA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4E4E81D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IV – Cuadro de atribución de frecuencias </w:t>
            </w:r>
          </w:p>
          <w:p w14:paraId="34D8BA0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22-24.75 GHz</w:t>
            </w:r>
          </w:p>
          <w:p w14:paraId="79646D1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20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C6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60FB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82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0891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70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F4DA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1D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F01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5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A149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CB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B7AD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A9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72E2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A7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022B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02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1B54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2E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E773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5539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1854D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F5E0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0B8F1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265A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470AA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37EE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9BD70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9607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B662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F51F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ED8A7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89C69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9874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AC1DB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6A7C437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2DA7" w14:textId="50662C4B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  <w:r w:rsidR="00857A5D" w:rsidRPr="00470C3D">
              <w:rPr>
                <w:sz w:val="16"/>
                <w:szCs w:val="16"/>
              </w:rPr>
              <w:t>/26</w:t>
            </w:r>
          </w:p>
          <w:p w14:paraId="7A723CBA" w14:textId="2276081E" w:rsidR="00857A5D" w:rsidRPr="00470C3D" w:rsidRDefault="00EA3004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(24.25-27.5 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909C5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775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035043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3943269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IV – Table of Frequency Allocations</w:t>
            </w:r>
          </w:p>
          <w:p w14:paraId="602C378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24.75-29.9 GHz</w:t>
            </w:r>
          </w:p>
          <w:p w14:paraId="1B5B7AF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F88C9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5DB8F51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1B9ECCC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IV – Cuadro de atribución de frecuencias </w:t>
            </w:r>
          </w:p>
          <w:p w14:paraId="362266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24.75-29.9 GHz</w:t>
            </w:r>
          </w:p>
          <w:p w14:paraId="60C31A8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D2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CF7C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2E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25A9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2A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C3EF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AF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267D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9F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BF81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DC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5051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49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A709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26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BE29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A7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BEC2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77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FA11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7732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8DC56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7DCDA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EA8F5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DC8E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24708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20BA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8D9B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915C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A000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45C4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E8CBD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84AAF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4CB2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D596B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2B912A7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1B18" w14:textId="6B5628FC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  <w:r w:rsidR="00857A5D" w:rsidRPr="00470C3D">
              <w:rPr>
                <w:sz w:val="16"/>
                <w:szCs w:val="16"/>
              </w:rPr>
              <w:t>/26</w:t>
            </w:r>
          </w:p>
          <w:p w14:paraId="360047C7" w14:textId="0D2EF8EA" w:rsidR="00857A5D" w:rsidRPr="00470C3D" w:rsidRDefault="00EA3004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(24.25-27.5 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CE71E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EE1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66013C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sz w:val="16"/>
                <w:szCs w:val="16"/>
              </w:rPr>
              <w:t>5.A113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70311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63175BA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>5.A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113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EC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C5BF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28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D38A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C7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8D17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B5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BFC0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7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3748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89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E7E4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7B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7B44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8D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C6B2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17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7877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F8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6890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7488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AB4E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1F80A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3AAC9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0F36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4BCA2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3B41E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00453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0508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2EB7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3131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A5196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70718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4946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426B2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46710A5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883" w14:textId="3FB9D67F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  <w:r w:rsidR="00857A5D" w:rsidRPr="00470C3D">
              <w:rPr>
                <w:sz w:val="16"/>
                <w:szCs w:val="16"/>
              </w:rPr>
              <w:t>/26</w:t>
            </w:r>
          </w:p>
          <w:p w14:paraId="234E9885" w14:textId="78A8201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(24</w:t>
            </w:r>
            <w:r w:rsidR="00EA3004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25-27</w:t>
            </w:r>
            <w:r w:rsidR="00EA3004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5</w:t>
            </w:r>
            <w:r w:rsidR="00EA3004" w:rsidRPr="00470C3D">
              <w:rPr>
                <w:sz w:val="16"/>
                <w:szCs w:val="16"/>
              </w:rPr>
              <w:t> </w:t>
            </w:r>
            <w:r w:rsidRPr="00470C3D">
              <w:rPr>
                <w:sz w:val="16"/>
                <w:szCs w:val="16"/>
              </w:rPr>
              <w:t>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3DF4C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E3D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59A954E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5.338A</w:t>
            </w:r>
          </w:p>
          <w:p w14:paraId="502ADDA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85872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789E2A2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5.338A</w:t>
            </w:r>
          </w:p>
          <w:p w14:paraId="66C3C4E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B3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562E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54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2887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71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AA81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1D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862A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6E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C3F1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DE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5A97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D5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1920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1E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D605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4C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C927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62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DA82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D9AF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525C3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4B6EE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8E8AF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9B8C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7745E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5BF9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18B03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1A5F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DF7F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3BD6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6A0F5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7EA58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5007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D49E2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13AA6EB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D012" w14:textId="180E203E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  <w:r w:rsidR="00857A5D" w:rsidRPr="00470C3D">
              <w:rPr>
                <w:sz w:val="16"/>
                <w:szCs w:val="16"/>
              </w:rPr>
              <w:t>/26</w:t>
            </w:r>
          </w:p>
          <w:p w14:paraId="0F893748" w14:textId="0D508083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(24</w:t>
            </w:r>
            <w:r w:rsidR="00EA3004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25-27</w:t>
            </w:r>
            <w:r w:rsidR="00EA3004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5</w:t>
            </w:r>
            <w:r w:rsidR="00EA3004" w:rsidRPr="00470C3D">
              <w:rPr>
                <w:sz w:val="16"/>
                <w:szCs w:val="16"/>
              </w:rPr>
              <w:t> </w:t>
            </w:r>
            <w:r w:rsidRPr="00470C3D">
              <w:rPr>
                <w:sz w:val="16"/>
                <w:szCs w:val="16"/>
              </w:rPr>
              <w:t>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1A78A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B085" w14:textId="2DB3B60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750 (</w:t>
            </w:r>
            <w:r w:rsidR="006E6676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-19)</w:t>
            </w:r>
          </w:p>
          <w:p w14:paraId="2E8ADE1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Compatibility between the Earth exploration-satellite service (passive) and relevant active services </w:t>
            </w:r>
          </w:p>
          <w:p w14:paraId="207626D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6FBCD8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D704DF" w14:textId="3097DE4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750 (</w:t>
            </w:r>
            <w:r w:rsidR="00EA3004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-19)</w:t>
            </w:r>
          </w:p>
          <w:p w14:paraId="65E2C05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Compatibilidad entre el Servicio de Exploración de la Tierra por Satélite (pasivo) y los servicios activos relevantes</w:t>
            </w:r>
          </w:p>
          <w:p w14:paraId="7777FF1A" w14:textId="5A02303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C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E10F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51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8544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29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F99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50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E31F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3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E9E7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E9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853D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FD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0826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77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71B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22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EA74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7D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0F72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B43A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5352F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6808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62BB1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43C0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33437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3EAC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06336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2115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5316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9765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E309C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9FAB6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35B9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20B39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2F441A5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722B" w14:textId="6A26ED1F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  <w:r w:rsidR="00857A5D" w:rsidRPr="00470C3D">
              <w:rPr>
                <w:sz w:val="16"/>
                <w:szCs w:val="16"/>
              </w:rPr>
              <w:t>/26</w:t>
            </w:r>
          </w:p>
          <w:p w14:paraId="2AD98462" w14:textId="116952B8" w:rsidR="00857A5D" w:rsidRPr="00470C3D" w:rsidRDefault="00EA3004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(24.25-27.5 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B8763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362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[A113-IMT 26 GHZ] (WRC-19)</w:t>
            </w:r>
          </w:p>
          <w:p w14:paraId="6A32C23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International Mobile Telecommunications in frequency band 24.25-27.5 GHz</w:t>
            </w:r>
          </w:p>
          <w:p w14:paraId="3852A3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473F4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[A113-IMT 26 GHZ] (WRC-19)</w:t>
            </w:r>
          </w:p>
          <w:p w14:paraId="29549C0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Telecomunicaciones móviles internacionales en la banda de frecuencia 24,25-27,5 GHz</w:t>
            </w:r>
          </w:p>
          <w:p w14:paraId="2DF1B8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03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8554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59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F16C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62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5611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7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C3E0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ED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962C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E5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901B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A7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87D5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16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5D4F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5A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BA81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7C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3344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D3D6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AD0E1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A79E8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1D63E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2277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C61B2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1CC0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90539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6EF0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12FB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53C0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A1053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51A6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60E4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3D93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4321D33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374B" w14:textId="7589442E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  <w:r w:rsidR="00857A5D" w:rsidRPr="00470C3D">
              <w:rPr>
                <w:sz w:val="16"/>
                <w:szCs w:val="16"/>
              </w:rPr>
              <w:t>/32</w:t>
            </w:r>
          </w:p>
          <w:p w14:paraId="6A0015FB" w14:textId="1B80F03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(31</w:t>
            </w:r>
            <w:r w:rsidR="00EA3004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8-33</w:t>
            </w:r>
            <w:r w:rsidR="00EA3004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4</w:t>
            </w:r>
            <w:r w:rsidR="00EA3004" w:rsidRPr="00470C3D">
              <w:rPr>
                <w:sz w:val="16"/>
                <w:szCs w:val="16"/>
              </w:rPr>
              <w:t> </w:t>
            </w:r>
            <w:r w:rsidRPr="00470C3D">
              <w:rPr>
                <w:sz w:val="16"/>
                <w:szCs w:val="16"/>
              </w:rPr>
              <w:t>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5820F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80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11F1109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6815ABD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IV – Table of Frequency Allocations</w:t>
            </w:r>
          </w:p>
          <w:p w14:paraId="226E728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29.9-34.2 GHz</w:t>
            </w:r>
          </w:p>
          <w:p w14:paraId="022BB46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B593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0DDD61C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00FBD92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IV – Cuadro de atribución de frecuencias </w:t>
            </w:r>
          </w:p>
          <w:p w14:paraId="58C6247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29,9-34,2 GHz</w:t>
            </w:r>
          </w:p>
          <w:p w14:paraId="447233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24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E540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54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006A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57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1439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7A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ECFA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14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C6E0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00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B978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06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D011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D9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A2DE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8E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4B8E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43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8F9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DAC4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BB37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2518C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D965D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8C94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81FEB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9DA3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A570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CDE6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029A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ED9C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4898F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C64FB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19F8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4545A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16</w:t>
            </w:r>
          </w:p>
        </w:tc>
      </w:tr>
      <w:tr w:rsidR="00857A5D" w:rsidRPr="00470C3D" w14:paraId="3100E34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E87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1.13/40</w:t>
            </w:r>
          </w:p>
          <w:p w14:paraId="5B2ECE4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(37-43.5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AC5F7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6B1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0B342BC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34.2–40 GHz</w:t>
            </w:r>
          </w:p>
          <w:p w14:paraId="6B80EDC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2FB04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</w:p>
          <w:p w14:paraId="5C89A54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34.2–40 GHz</w:t>
            </w:r>
          </w:p>
          <w:p w14:paraId="27964B5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B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F031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65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FB90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40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63ED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17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663D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55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11AF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1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42BA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F4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D207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2B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1762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0E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43B3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08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EC46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5924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CC67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59DF0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711D4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2008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203B3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FDDD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01FBA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51E0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2E8F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4910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AFE25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2E03E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DD2C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3020E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3760BF0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7D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1.13/40</w:t>
            </w:r>
          </w:p>
          <w:p w14:paraId="5BA48A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(37-43.5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5EB822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CFF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7D98E18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40–47.5 GHz</w:t>
            </w:r>
          </w:p>
          <w:p w14:paraId="6D1053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70965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Atribución de Frecuencias </w:t>
            </w:r>
          </w:p>
          <w:p w14:paraId="48439EE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40–47,5 GHz</w:t>
            </w:r>
          </w:p>
          <w:p w14:paraId="6534F3D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6D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BCE4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0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B76A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9B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A8CD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1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2481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34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907A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1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D674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0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218A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F6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E93E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A2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8777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D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D945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5DF0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7EF44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13139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8857E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5386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364D3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FFBF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7533E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8A2B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C010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3E1A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29C2F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CCD57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9D25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3AA4D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658FCD3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273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1.13/40</w:t>
            </w:r>
          </w:p>
          <w:p w14:paraId="3CC81B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(37-43.5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C68247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D93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</w:p>
          <w:p w14:paraId="5719599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5.BDC113</w:t>
            </w:r>
          </w:p>
          <w:p w14:paraId="028EA41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39BC9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  <w:r w:rsidRPr="00470C3D">
              <w:rPr>
                <w:sz w:val="16"/>
                <w:lang w:val="es-ES"/>
              </w:rPr>
              <w:t xml:space="preserve"> </w:t>
            </w:r>
            <w:proofErr w:type="gramStart"/>
            <w:r w:rsidRPr="00470C3D">
              <w:rPr>
                <w:sz w:val="16"/>
                <w:lang w:val="es-ES"/>
              </w:rPr>
              <w:t>5.BDC</w:t>
            </w:r>
            <w:proofErr w:type="gramEnd"/>
            <w:r w:rsidRPr="00470C3D">
              <w:rPr>
                <w:sz w:val="16"/>
                <w:lang w:val="es-ES"/>
              </w:rPr>
              <w:t>113</w:t>
            </w:r>
          </w:p>
          <w:p w14:paraId="03054D4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1B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8554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EC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CC9D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B0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3BDF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E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24F5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52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9271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55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DC37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99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8E69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85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6D45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75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A162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B1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F52B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8A00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B2F35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D349F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6E4AD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D97E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BC398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C6B9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7B67C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C56F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4FCC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544F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C6CDC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764BA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E4A2C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E86D4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5F75DE3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51C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1.13/40</w:t>
            </w:r>
          </w:p>
          <w:p w14:paraId="0B6A6C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(37-43.5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E26838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D9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6EE5574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DRAFT NEW RESOLUTION [BCD113-40GHZ] (WRC-19)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533B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671E9A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[BCD113-40GHZ]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19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0DC3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31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2F75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E1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BBD5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1A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EF77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9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FBEF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4B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D773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B7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AB37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3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C569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D7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77DF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F0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B4B7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020D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CC3CC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E902D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C2D0A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FA47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AA6D3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D08CA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552E6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6445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CE37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724AF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567A7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48151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1329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A28EF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4F45A66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F2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1.13/50</w:t>
            </w:r>
          </w:p>
          <w:p w14:paraId="5BFF5D9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(43.5-52.6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B775D9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04E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66963AE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43.5–47 GHz</w:t>
            </w:r>
          </w:p>
          <w:p w14:paraId="2C5DBA9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CBAEB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Atribución de Frecuencias </w:t>
            </w:r>
          </w:p>
          <w:p w14:paraId="7AFB3C8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43,5–47 GHz</w:t>
            </w:r>
          </w:p>
          <w:p w14:paraId="134D3BB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AC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6A31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1B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31F4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F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4F8C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5B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9B25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D1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490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3B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2C7E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07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C875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8B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33DA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90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145F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84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81F1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2890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04E19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F430D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A7255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3DCA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07FFE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960A0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04B2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5231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43D2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E2EE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2D248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83AEF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FAA6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5D534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3DCC1C0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8B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1.13/50</w:t>
            </w:r>
          </w:p>
          <w:p w14:paraId="289EE59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(43.5-52.6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DB0767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FF0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48C00FF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47–47.2 GHz</w:t>
            </w:r>
          </w:p>
          <w:p w14:paraId="0B30DE0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C1A8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Atribución de Frecuencias </w:t>
            </w:r>
          </w:p>
          <w:p w14:paraId="5C6826A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47–47,2 GHz</w:t>
            </w:r>
          </w:p>
          <w:p w14:paraId="22A0D8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80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A528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DA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3907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1F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0719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2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B840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7C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75A4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87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59DD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B7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FDB7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15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CF0F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C1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AB6B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BC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56F4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E6D3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952E2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BBE5B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0C0D5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CCD6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D5509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6160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AEDF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B04A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3604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48AC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32077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8874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F4CD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A6B9F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28C27C9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03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1.13/50</w:t>
            </w:r>
          </w:p>
          <w:p w14:paraId="3D6D6A5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(43.5-52.6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94E552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353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17BD0C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47.2–47.5 GHz</w:t>
            </w:r>
          </w:p>
          <w:p w14:paraId="4A8F8C1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FE65C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Atribución de Frecuencias </w:t>
            </w:r>
          </w:p>
          <w:p w14:paraId="5D93AD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47,2–47,5 GHz</w:t>
            </w:r>
          </w:p>
          <w:p w14:paraId="0575084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9B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B2C6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B8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EB74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70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0DB3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C5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EC72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AD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BB74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FD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4793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FD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0D44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B9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0356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A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A0F6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12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F1B4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A33A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0ADA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2766D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4530C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0BF9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36FBC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A537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3BB6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E061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0E86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4BBA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D3E38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70116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CB83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D7BFD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85C454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EF3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1.13/50</w:t>
            </w:r>
          </w:p>
          <w:p w14:paraId="651017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(43.5-52.6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72BE1C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F7F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637B7BC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47.5–48.2 GHz</w:t>
            </w:r>
          </w:p>
          <w:p w14:paraId="1347F64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BFE71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Atribución de Frecuencias </w:t>
            </w:r>
          </w:p>
          <w:p w14:paraId="3F1173B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47,5–48,2 GHz</w:t>
            </w:r>
          </w:p>
          <w:p w14:paraId="1B91E25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4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B583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3E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93F2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88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DBEC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F7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AF58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51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B40B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7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616B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FF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E2FE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0E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AE06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F5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55FB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2C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4691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4E9C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1DC2B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68B0F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FE741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DB64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CAE10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C85C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8019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6673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60DA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BDC2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BECB0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22CCE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049E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84FCC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7C276F5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FF2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1.13/50</w:t>
            </w:r>
          </w:p>
          <w:p w14:paraId="741E062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(43.5-52.6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EE00773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09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5.H113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  <w:u w:val="single"/>
              </w:rPr>
              <w:t>ADD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409F1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5.H113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t>ADD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4E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97CE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01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0AAF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7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2686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67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769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68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56A4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3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20ED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17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0C11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23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DD55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B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F8E8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98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A4EF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9378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185D0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5AC39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B3578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6197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3EF69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C1CD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000D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2522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BBFE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19B6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47F58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4708B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A058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E7CFD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6E0B7FB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B74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1.13/50</w:t>
            </w:r>
          </w:p>
          <w:p w14:paraId="476DC6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(43.5-52.6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75402C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BC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62DE6B7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48.2 -50.2 GHz</w:t>
            </w:r>
          </w:p>
          <w:p w14:paraId="09CE07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000DFB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Atribución de Frecuencias </w:t>
            </w:r>
          </w:p>
          <w:p w14:paraId="7C92F22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48,2 -50,2 GHz</w:t>
            </w:r>
          </w:p>
          <w:p w14:paraId="2C6196D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99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3E3E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28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0569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B4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D52C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DA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1D91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BF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ED02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9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D0F3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2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DDB1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91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D3E6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A4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E1AA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A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92BD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7C3C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12512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63655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D8B7D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6042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6E85D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6330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73568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F639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F176E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08C7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8E32E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E6E19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DFED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9A3DA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6DA30E3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8CE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1.13/66</w:t>
            </w:r>
          </w:p>
          <w:p w14:paraId="76DF7D0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(66-71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CBBDCB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0F8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1E8A895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66–71 GHz</w:t>
            </w:r>
          </w:p>
          <w:p w14:paraId="43C37E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D5632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Atribución de Frecuencias </w:t>
            </w:r>
          </w:p>
          <w:p w14:paraId="3E4927E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 66–71 GHz</w:t>
            </w:r>
          </w:p>
          <w:p w14:paraId="178CC23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07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AD4B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8E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C294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F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A1CE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19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ABD3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75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3E39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C8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6E3B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3C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EA91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35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7C80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B0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0040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EA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84E6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8066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0EF07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D1216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A066D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ADF9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4395E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7E317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E0B27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F585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1FA7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678B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66ABA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777D2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C08F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85706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62075AD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0AC9" w14:textId="3D5F473E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  <w:r w:rsidR="00857A5D" w:rsidRPr="00470C3D">
              <w:rPr>
                <w:sz w:val="16"/>
                <w:szCs w:val="16"/>
              </w:rPr>
              <w:t>/70-80</w:t>
            </w:r>
          </w:p>
          <w:p w14:paraId="1CB8859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(71-76 GHz, 81-86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E9605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16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696F286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686D336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IV – Table of Frequency Allocations</w:t>
            </w:r>
          </w:p>
          <w:p w14:paraId="4059132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71-76 GHz</w:t>
            </w:r>
          </w:p>
          <w:p w14:paraId="34400C1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1BC6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7CA11D1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4BE67B3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IV – Cuadro de atribución de frecuencias </w:t>
            </w:r>
          </w:p>
          <w:p w14:paraId="6412925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71-76 GHz</w:t>
            </w:r>
          </w:p>
          <w:p w14:paraId="378458B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20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9314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0C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7D13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B6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0EE5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01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C74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59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5D29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C3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6ACF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6E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1E2C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2F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AE7A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70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2BE5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EF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67EB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D51F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53896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6E747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1B831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5B16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B7D2F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8CCE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E863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356B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722B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0B81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163CA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C6198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12CD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753B9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</w:tr>
      <w:tr w:rsidR="00857A5D" w:rsidRPr="00470C3D" w14:paraId="2EBA81C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FC71" w14:textId="3C6CAC4F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  <w:r w:rsidR="00857A5D" w:rsidRPr="00470C3D">
              <w:rPr>
                <w:sz w:val="16"/>
                <w:szCs w:val="16"/>
              </w:rPr>
              <w:t>/70-80</w:t>
            </w:r>
          </w:p>
          <w:p w14:paraId="3EC54B1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(71-76 GHz, 81-86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DDF1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58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3238F9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4EC823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IV – Table of Frequency Allocations</w:t>
            </w:r>
          </w:p>
          <w:p w14:paraId="6F06BF5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81-86 GHz</w:t>
            </w:r>
          </w:p>
          <w:p w14:paraId="70E73E4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4D035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0F85B0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16C2397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IV – Cuadro de atribución de frecuencias </w:t>
            </w:r>
          </w:p>
          <w:p w14:paraId="3422E6B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81-86 GHz</w:t>
            </w:r>
          </w:p>
          <w:p w14:paraId="39F9D0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65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2A1C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C7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8D93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B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47DC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20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AE7A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0A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E08E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3E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804E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1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77D5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73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6F84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1B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5834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E0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F7B0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E411A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2957D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C06D7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D87B5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443C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6CFAE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869B4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30A8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B8B9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B528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DBE0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25347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FEA70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F3AC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22C76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554D407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B4A3" w14:textId="23EE513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  <w:r w:rsidR="000F2340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14</w:t>
            </w:r>
            <w:r w:rsidR="000F2340">
              <w:rPr>
                <w:sz w:val="16"/>
                <w:szCs w:val="16"/>
              </w:rPr>
              <w:t>/</w:t>
            </w:r>
            <w:r w:rsidRPr="00470C3D">
              <w:rPr>
                <w:sz w:val="16"/>
                <w:szCs w:val="16"/>
              </w:rPr>
              <w:t>22</w:t>
            </w:r>
          </w:p>
          <w:p w14:paraId="4FEE9DCA" w14:textId="37C5DF2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/>
                <w:sz w:val="20"/>
              </w:rPr>
            </w:pPr>
            <w:r w:rsidRPr="00470C3D">
              <w:rPr>
                <w:sz w:val="16"/>
                <w:szCs w:val="16"/>
              </w:rPr>
              <w:t>(</w:t>
            </w:r>
            <w:r w:rsidR="006E6676" w:rsidRPr="00470C3D">
              <w:rPr>
                <w:sz w:val="16"/>
                <w:szCs w:val="16"/>
              </w:rPr>
              <w:t>21.4</w:t>
            </w:r>
            <w:r w:rsidRPr="00470C3D">
              <w:rPr>
                <w:sz w:val="16"/>
                <w:szCs w:val="16"/>
              </w:rPr>
              <w:t>-22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2840A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FA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38400EF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0C8BAEE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IV – Table of Frequency Allocations</w:t>
            </w:r>
          </w:p>
          <w:p w14:paraId="65C1366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18.4-22 GHz</w:t>
            </w:r>
          </w:p>
          <w:p w14:paraId="4050AB2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C348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6BBC1D6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2AC00D5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IV – Cuadro de atribución de frecuencias </w:t>
            </w:r>
          </w:p>
          <w:p w14:paraId="24CCD39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18,4-22 GHz</w:t>
            </w:r>
          </w:p>
          <w:p w14:paraId="60DE33E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B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C1EF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15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28DD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61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1158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03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3C46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0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2E4F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8B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B1F9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A9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596F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BE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0162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76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085E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8A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D13D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2835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D8D6A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534BD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35AB9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95D2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0B180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A084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FD29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1F41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2FD6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3784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7D60B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9883D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9A42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EF9C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</w:tr>
      <w:tr w:rsidR="00857A5D" w:rsidRPr="00470C3D" w14:paraId="5D811A6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2279" w14:textId="2FD4BF0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  <w:r w:rsidR="000F2340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14</w:t>
            </w:r>
            <w:r w:rsidR="000F2340">
              <w:rPr>
                <w:sz w:val="16"/>
                <w:szCs w:val="16"/>
              </w:rPr>
              <w:t>/</w:t>
            </w:r>
            <w:r w:rsidRPr="00470C3D">
              <w:rPr>
                <w:sz w:val="16"/>
                <w:szCs w:val="16"/>
              </w:rPr>
              <w:t>22</w:t>
            </w:r>
          </w:p>
          <w:p w14:paraId="4CCA3E7E" w14:textId="0743329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/>
                <w:sz w:val="20"/>
              </w:rPr>
            </w:pPr>
            <w:r w:rsidRPr="00470C3D">
              <w:rPr>
                <w:sz w:val="16"/>
                <w:szCs w:val="16"/>
              </w:rPr>
              <w:t>(</w:t>
            </w:r>
            <w:r w:rsidR="006E6676" w:rsidRPr="00470C3D">
              <w:rPr>
                <w:sz w:val="16"/>
                <w:szCs w:val="16"/>
              </w:rPr>
              <w:t>21.4</w:t>
            </w:r>
            <w:r w:rsidRPr="00470C3D">
              <w:rPr>
                <w:sz w:val="16"/>
                <w:szCs w:val="16"/>
              </w:rPr>
              <w:t>-22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5CC4D0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E20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2E96D9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sz w:val="16"/>
                <w:szCs w:val="16"/>
              </w:rPr>
              <w:t>5.B114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23CA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341BEA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t xml:space="preserve">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>5.B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114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9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AF7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18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E641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B5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13C0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7E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AC91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39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D8FB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3D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6FFC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75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D57F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2A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F357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8A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E6F6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33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A5E3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810D5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8E72A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4EF6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B5F42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08470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3EFA3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6DCB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20BC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E9A0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C029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7FEE7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90B39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E9C94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804DA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D3AA2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</w:tr>
      <w:tr w:rsidR="00857A5D" w:rsidRPr="00470C3D" w14:paraId="5B53776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A5AE" w14:textId="36AF062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  <w:r w:rsidR="000F2340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14</w:t>
            </w:r>
            <w:r w:rsidR="000F2340">
              <w:rPr>
                <w:sz w:val="16"/>
                <w:szCs w:val="16"/>
              </w:rPr>
              <w:t>/</w:t>
            </w:r>
            <w:r w:rsidRPr="00470C3D">
              <w:rPr>
                <w:sz w:val="16"/>
                <w:szCs w:val="16"/>
              </w:rPr>
              <w:t>22</w:t>
            </w:r>
          </w:p>
          <w:p w14:paraId="4486C9E5" w14:textId="03C8E38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/>
                <w:sz w:val="20"/>
              </w:rPr>
            </w:pPr>
            <w:r w:rsidRPr="00470C3D">
              <w:rPr>
                <w:sz w:val="16"/>
                <w:szCs w:val="16"/>
              </w:rPr>
              <w:t>(</w:t>
            </w:r>
            <w:r w:rsidR="006E6676" w:rsidRPr="00470C3D">
              <w:rPr>
                <w:sz w:val="16"/>
                <w:szCs w:val="16"/>
              </w:rPr>
              <w:t>21.4</w:t>
            </w:r>
            <w:r w:rsidRPr="00470C3D">
              <w:rPr>
                <w:sz w:val="16"/>
                <w:szCs w:val="16"/>
              </w:rPr>
              <w:t>-22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1FC2D3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39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[B114] (WRC-19)</w:t>
            </w:r>
          </w:p>
          <w:p w14:paraId="33D07350" w14:textId="032A0CF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Use of the band 21</w:t>
            </w:r>
            <w:r w:rsidR="006E6676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4-22 GHz by high altitude platform stations in the fixed service for Region 2</w:t>
            </w:r>
          </w:p>
          <w:p w14:paraId="5EE49B0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1D3D8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[B114] (WRC-19)</w:t>
            </w:r>
          </w:p>
          <w:p w14:paraId="13CD5A6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Uso de la banda 21,4-22 GHz por estaciones de plataforma de gran altitud en el servicio fijo para la Región 2</w:t>
            </w:r>
          </w:p>
          <w:p w14:paraId="4811E1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8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3E51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9A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1ECD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8E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FBC8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44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92D4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48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C9A5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62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5576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C3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5267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44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B505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7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525D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A2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3935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CD8C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1A0B6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D918D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3F89A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4C1B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9D493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2A3B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3221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4CBE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3B6E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13AF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C4B80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780DC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A241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CC3B7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</w:tr>
      <w:tr w:rsidR="00857A5D" w:rsidRPr="00470C3D" w14:paraId="7131579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449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1.14/26</w:t>
            </w:r>
          </w:p>
          <w:p w14:paraId="3A0B57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(24.25–27.5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2B87A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148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54C3BEE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</w:t>
            </w:r>
          </w:p>
          <w:p w14:paraId="7480B7A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22–24.75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119A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</w:p>
          <w:p w14:paraId="036F086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</w:p>
          <w:p w14:paraId="55A1EB0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22–24.75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1BD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0F602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33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1BCA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23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0626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BF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FDAE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9A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B2A8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3C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38E8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B4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6756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3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B768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BC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F3D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4D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F3C1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4B19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514F0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F497B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06B1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CDD0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ACE9C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4C8A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572A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1567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32C7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C09DE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19BBD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ED320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8D91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604CC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57A7743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3A5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1.14/26</w:t>
            </w:r>
          </w:p>
          <w:p w14:paraId="1CFAE64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(24.25–27.5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60886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D9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 xml:space="preserve">Frequency Allocations </w:t>
            </w:r>
          </w:p>
          <w:p w14:paraId="3BDD028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</w:t>
            </w:r>
          </w:p>
          <w:p w14:paraId="28B672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24.75–29.9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61A49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</w:p>
          <w:p w14:paraId="0EF3E49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</w:p>
          <w:p w14:paraId="3D951D1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24.75–29.9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E9F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E0ED0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6E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363D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43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B645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05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43C2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9E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F12E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B2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8885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9C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7AE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B9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1E41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7B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B0B7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A0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9B7C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F19F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C72DA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D46A9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D976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99F3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428F4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3F68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8DD7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9F9A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FD7A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4B75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2DF39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8BD18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5D03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05568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68E79DD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12B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1.14/26</w:t>
            </w:r>
          </w:p>
          <w:p w14:paraId="3291C60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(24.25–27.5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D67DD2E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FC3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058571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6B5D1E1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6E583A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  <w:szCs w:val="16"/>
              </w:rPr>
              <w:t>5.C114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D22B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1ECEE79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  <w:r w:rsidRPr="00470C3D">
              <w:rPr>
                <w:sz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5.C114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477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FA09A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18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7752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36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3244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56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23B2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96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FB50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94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4506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EC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1676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0A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1CAA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B5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64BF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E6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0639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E60D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9A789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B52E3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F4ED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5144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8C192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26A7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0194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AA27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B733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4FCE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7BEBA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AF2EF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E8C4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0D9A6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0B0EFAF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EC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1.14/26</w:t>
            </w:r>
          </w:p>
          <w:p w14:paraId="23E357C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(24.25–27.5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AAEAAB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949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37C713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6B43950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</w:t>
            </w:r>
          </w:p>
          <w:p w14:paraId="1AB9EA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24.75–29.9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57450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</w:p>
          <w:p w14:paraId="53FF3BD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</w:p>
          <w:p w14:paraId="01A75FF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24.75–29.9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CE7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1374F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02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7D04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8C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4513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EC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D3FE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79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0817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81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DFAD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3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152F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9A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5592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AC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2579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DE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540D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08CE7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89639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61A71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7731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B62E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A1235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9DCB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828C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5DBC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21AA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A1F3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F12F9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5F5EC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7A45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BD810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73D8EF3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C00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1.14/26</w:t>
            </w:r>
          </w:p>
          <w:p w14:paraId="027C83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(24.25–27.5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C0CC0E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213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7143E3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5470A3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00401C2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  <w:szCs w:val="16"/>
              </w:rPr>
              <w:t>5.D114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6844D7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0C9CDD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  <w:r w:rsidRPr="00470C3D">
              <w:rPr>
                <w:sz w:val="16"/>
                <w:lang w:val="es-ES"/>
              </w:rPr>
              <w:t xml:space="preserve"> 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>5.D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114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7DB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FCB1A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0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73D5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3D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7FE9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C8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F6F6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EF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1EBA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39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C888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9A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EDE4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11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7484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34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7164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83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5E0C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13E9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EE6D0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7C954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C425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E57F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B6529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0826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B500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DF11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BD66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1137D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3BE6D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B7D76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2DEE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834FC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122AF3C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CAE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1.14/26</w:t>
            </w:r>
          </w:p>
          <w:p w14:paraId="7D3DC32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(24.25–27.5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73A034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D5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49616F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  <w:szCs w:val="16"/>
              </w:rPr>
              <w:t>DRAFT NEW RESOLUTION [C114] (WRC-19)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F212C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16C7D79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[C114]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115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5089F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FF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F426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41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9A7E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C5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D4EE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37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2905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52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2629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9D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190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21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D17C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C1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235D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7B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19DF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A133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7373B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CF521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127C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4E37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EBEBE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99AC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8C1A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E82E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411B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D121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10D36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3006C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58CF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40A17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4C3FF7C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DB7D" w14:textId="1B2095E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  <w:r w:rsidR="000F2340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14</w:t>
            </w:r>
            <w:r w:rsidR="000F2340">
              <w:rPr>
                <w:sz w:val="16"/>
                <w:szCs w:val="16"/>
              </w:rPr>
              <w:t>/</w:t>
            </w:r>
            <w:r w:rsidRPr="00470C3D">
              <w:rPr>
                <w:sz w:val="16"/>
                <w:szCs w:val="16"/>
              </w:rPr>
              <w:t>38</w:t>
            </w:r>
          </w:p>
          <w:p w14:paraId="380BFFF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/>
                <w:sz w:val="20"/>
              </w:rPr>
            </w:pPr>
            <w:r w:rsidRPr="00470C3D">
              <w:rPr>
                <w:sz w:val="16"/>
                <w:szCs w:val="16"/>
              </w:rPr>
              <w:t>(38-39 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683B8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100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0F344EB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64BC78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IV – Table of Frequency Allocations</w:t>
            </w:r>
          </w:p>
          <w:p w14:paraId="2D62058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34.2-40 GHz</w:t>
            </w:r>
          </w:p>
          <w:p w14:paraId="247B47B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7BF7E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36E11A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74C371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IV – Cuadro de atribución de frecuencias </w:t>
            </w:r>
          </w:p>
          <w:p w14:paraId="08F2A2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34.2-40 GHz</w:t>
            </w:r>
          </w:p>
          <w:p w14:paraId="5F4213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44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345E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AB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C6C0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6F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FCB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9C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0E56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42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89A8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3D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A5BB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FE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BC7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21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742A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7F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752B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0D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DD70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2952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75A31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A2524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E0314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3004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83BCD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4D49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0B5D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0CB3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44CF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EA7E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2F99F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D6085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DCC2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21C8C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</w:tr>
      <w:tr w:rsidR="00857A5D" w:rsidRPr="00470C3D" w14:paraId="50F9FF2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C2E4" w14:textId="60964A3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  <w:r w:rsidR="000F2340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14</w:t>
            </w:r>
            <w:r w:rsidR="000F2340">
              <w:rPr>
                <w:sz w:val="16"/>
                <w:szCs w:val="16"/>
              </w:rPr>
              <w:t>/</w:t>
            </w:r>
            <w:r w:rsidRPr="00470C3D">
              <w:rPr>
                <w:sz w:val="16"/>
                <w:szCs w:val="16"/>
              </w:rPr>
              <w:t>38</w:t>
            </w:r>
          </w:p>
          <w:p w14:paraId="1711708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b/>
                <w:sz w:val="20"/>
              </w:rPr>
            </w:pPr>
            <w:r w:rsidRPr="00470C3D">
              <w:rPr>
                <w:sz w:val="16"/>
                <w:szCs w:val="16"/>
              </w:rPr>
              <w:t>(38-39 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15F03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12C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7014169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sz w:val="16"/>
                <w:szCs w:val="16"/>
              </w:rPr>
              <w:t>5.G114</w:t>
            </w:r>
          </w:p>
          <w:p w14:paraId="4DB4849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14E682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57FE39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  <w:r w:rsidRPr="00470C3D">
              <w:rPr>
                <w:sz w:val="16"/>
                <w:szCs w:val="16"/>
                <w:lang w:val="es-ES"/>
              </w:rPr>
              <w:t>5.G114</w:t>
            </w:r>
          </w:p>
          <w:p w14:paraId="4EF07FB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AE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736F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5F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FC3A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97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50FC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B3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6C4A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9A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6AC6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8F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E76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A6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B2A1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44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E67F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1A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1C87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E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F3A6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F384C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DE24D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DCECF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20291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9740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090F8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97A7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F040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E120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A6A3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9D4DF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693DE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CFC6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F3E0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8FE5B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</w:tr>
      <w:tr w:rsidR="00857A5D" w:rsidRPr="00470C3D" w14:paraId="01D65D9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C3F3" w14:textId="7FD5D4E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  <w:r w:rsidR="000F2340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14</w:t>
            </w:r>
            <w:r w:rsidR="000F2340">
              <w:rPr>
                <w:sz w:val="16"/>
                <w:szCs w:val="16"/>
              </w:rPr>
              <w:t>/</w:t>
            </w:r>
            <w:r w:rsidRPr="00470C3D">
              <w:rPr>
                <w:sz w:val="16"/>
                <w:szCs w:val="16"/>
              </w:rPr>
              <w:t>38</w:t>
            </w:r>
          </w:p>
          <w:p w14:paraId="0812F9C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(38-39 5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B04F9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EC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71CEC8F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NEW 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50024F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1197CA9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NUEVA RES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C9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2CE5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4E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85A1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B2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6EFE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D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7577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19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68D7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5A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3393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9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A368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3D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4C73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34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4350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20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063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681D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C4CD5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AB8FB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5986C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80AD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A836F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4D06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EC73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23BA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B37C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B0AE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C30EA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BAE07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5FF2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1DACC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</w:tr>
      <w:tr w:rsidR="00857A5D" w:rsidRPr="00470C3D" w14:paraId="3078393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366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1.14/47</w:t>
            </w:r>
          </w:p>
          <w:p w14:paraId="767D52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(47.2-47.5 &amp; 47.9-48.2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0D0F8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D7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b/>
                <w:sz w:val="16"/>
                <w:szCs w:val="16"/>
              </w:rPr>
              <w:t xml:space="preserve"> </w:t>
            </w:r>
          </w:p>
          <w:p w14:paraId="5F21F9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356D76E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40–47.5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770F6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  <w:r w:rsidRPr="00470C3D"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14:paraId="49969E9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324EB4D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 40–47.5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49F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8C689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68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D537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D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2C3F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35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6DC5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08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B30B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99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B112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7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5D4E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A5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9C0B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EB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80D8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0E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BDF3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3E9F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08127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5C926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0E10E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EBF6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B52E9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C20A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141E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F50F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5107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96B6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AD753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1B40B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1B64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CDC09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31B900B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62C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1.14/47</w:t>
            </w:r>
          </w:p>
          <w:p w14:paraId="0131432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(47.2-47.5 &amp; 47.9-48.2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EB16F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31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b/>
                <w:sz w:val="16"/>
                <w:szCs w:val="16"/>
              </w:rPr>
              <w:t xml:space="preserve"> </w:t>
            </w:r>
          </w:p>
          <w:p w14:paraId="02BE78F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60338F6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47.5–51.4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11E71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  <w:r w:rsidRPr="00470C3D"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14:paraId="0ADB71C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1FA925B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 47.5–51.4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43A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E75E2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5F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3327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04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D65C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A0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FE93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47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6549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7F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E2D6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1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5AE3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21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D773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2C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158F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EF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1C73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9123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0154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51EB8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6A18E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DB80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5D3DD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F4F2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EF9EE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4FB5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E505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5FE23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19B1B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68C20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D9FF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E313B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53418A1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9F7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1.14/47</w:t>
            </w:r>
          </w:p>
          <w:p w14:paraId="795E09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(47.2-47.5 &amp; 47.9-48.2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79E22C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7C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5ED9EAA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ARTICLE 5</w:t>
            </w:r>
            <w:r w:rsidRPr="00470C3D">
              <w:rPr>
                <w:sz w:val="16"/>
              </w:rPr>
              <w:br/>
              <w:t>Frequency Allocations</w:t>
            </w:r>
            <w:r w:rsidRPr="00470C3D">
              <w:rPr>
                <w:b/>
                <w:sz w:val="16"/>
                <w:szCs w:val="16"/>
              </w:rPr>
              <w:t xml:space="preserve"> </w:t>
            </w:r>
            <w:r w:rsidRPr="00470C3D">
              <w:rPr>
                <w:sz w:val="16"/>
              </w:rPr>
              <w:t>5.552A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0B123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68C64E6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  <w:r w:rsidRPr="00470C3D">
              <w:rPr>
                <w:sz w:val="16"/>
                <w:lang w:val="es-ES"/>
              </w:rPr>
              <w:t xml:space="preserve"> 5.552A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76E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CD447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C3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918F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19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9BC9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46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744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B9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F48D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62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3CB2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F5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36BF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02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250F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BD1F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F0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9105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79B1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9A43F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D3378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AA75C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192AF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3570D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AB75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C5AE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D633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70E3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D06E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32F42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71B5D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ED0F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486D2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0F55627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465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1.14/47</w:t>
            </w:r>
          </w:p>
          <w:p w14:paraId="0CA60AA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(47.2-47.5 &amp; 47.9-48.2 GHz)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F2EE4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C6B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514FD3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122</w:t>
            </w:r>
          </w:p>
          <w:p w14:paraId="7E66A72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(REV.WRC-19)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26F8D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4924B47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RESOLUCION 122</w:t>
            </w:r>
          </w:p>
          <w:p w14:paraId="202BC55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91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B6DF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C8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B3B4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CE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EB24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D2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CD16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0B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8767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D8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518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9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1083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48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DD84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74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5C07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D3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040F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CEF2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5305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B9EED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B08D6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0F73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4D91A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D46A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03A3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B29E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81AF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3A7E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103F5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FE82B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DE80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AEA08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391C8E0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E65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</w:t>
            </w:r>
          </w:p>
          <w:p w14:paraId="25C673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500A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CDB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1A00640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</w:p>
          <w:p w14:paraId="1C0B5BF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contextualSpacing/>
              <w:jc w:val="center"/>
              <w:rPr>
                <w:sz w:val="16"/>
              </w:rPr>
            </w:pPr>
            <w:r w:rsidRPr="00470C3D">
              <w:rPr>
                <w:sz w:val="16"/>
              </w:rPr>
              <w:t>11.9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D47F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4529713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</w:p>
          <w:p w14:paraId="61E9CF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contextualSpacing/>
              <w:jc w:val="center"/>
              <w:rPr>
                <w:b/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11.9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B7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C4EE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11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B69F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1A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18A0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25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5FC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9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ABBB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17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2E9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C3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46C1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02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97FF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D0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3F3F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C1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B37C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CE4B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324EF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AFE48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22C3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B12E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04B29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89BD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28EC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0146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EE90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827A2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39200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336F7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C74F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F541E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4D1DC92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72A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</w:t>
            </w:r>
          </w:p>
          <w:p w14:paraId="5C17DE1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AFCA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7F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79A8EA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</w:p>
          <w:p w14:paraId="604219E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11.26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E839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01FBCF7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ARTICLE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</w:p>
          <w:p w14:paraId="3451FC5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11.26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6A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ED39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0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51B8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6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50A8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7C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7661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DD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58B1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85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DC3E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E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810E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C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2712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62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AE78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20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C8ED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3DAD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54289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4A61F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165E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43EA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D98A7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6FAF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AF91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668E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6315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2E7F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4DD92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34982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13DE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33C58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755450A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A6C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1.14</w:t>
            </w:r>
          </w:p>
          <w:p w14:paraId="5BF9FB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34599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E7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6E29A2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APPENDIX 4 (REV.WRC-19)</w:t>
            </w:r>
            <w:r w:rsidRPr="00470C3D">
              <w:rPr>
                <w:sz w:val="16"/>
                <w:szCs w:val="16"/>
              </w:rPr>
              <w:br/>
              <w:t>ANNEX 1</w:t>
            </w:r>
          </w:p>
          <w:p w14:paraId="4E3D2E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TABLE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2C75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70B2183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4 (REV.CMR-19)</w:t>
            </w:r>
            <w:r w:rsidRPr="00470C3D">
              <w:rPr>
                <w:sz w:val="16"/>
                <w:szCs w:val="16"/>
                <w:lang w:val="es-ES"/>
              </w:rPr>
              <w:br/>
              <w:t>ANEXO 1</w:t>
            </w:r>
          </w:p>
          <w:p w14:paraId="7B58D98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CUADRO 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727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3C62F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3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5C63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7C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CFB1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B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1AD7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69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A16E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B4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78F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61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A119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CD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7052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11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4496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97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400D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C4705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B9DF9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67B28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D942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D7FB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2D4FB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B12B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EBE7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2826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69EC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B014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A18F4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A63CC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AB60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6B2D2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0A44860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6D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C714B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804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248–3 000 GHz</w:t>
            </w:r>
          </w:p>
          <w:p w14:paraId="3E0E34E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420FA84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B888E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 248–3 000 GHz</w:t>
            </w:r>
          </w:p>
          <w:p w14:paraId="5B682A0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462240E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251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98427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8CA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337A3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D17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43DC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BB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A5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B0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BA77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7D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502A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AB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1B02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EF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6C26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71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D32A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1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0447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3CBA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4C74C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CBE1B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43CF8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21B60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F4E2B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E4F6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E0C1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6D28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A6ED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FA61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780BA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07DC0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5CDE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CD033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62C8FFE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3C1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CD1D9F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249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3AE7B9A9" w14:textId="0FF02ADD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="006E6676"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5.A115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CA505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7A78686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Atribución de Frecuencias </w:t>
            </w:r>
          </w:p>
          <w:p w14:paraId="78491E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5.A115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267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71544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339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13057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EB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C6DF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33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14DB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5F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374D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27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22D7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E4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A7FA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F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3576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3A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0AEB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6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BF3A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2981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5F17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01134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F1C4A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5CED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71432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EF52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455D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1806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C3B4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025D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0C79F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54591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8F388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D2E5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46ADE27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89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BAF722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B9B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  <w:p w14:paraId="2C8C0CE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</w:p>
          <w:p w14:paraId="13D6C91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5.565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ED376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  <w:p w14:paraId="7473E95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</w:p>
          <w:p w14:paraId="1DCAECB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5.565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1BE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E02F7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5A5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5CB13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BE5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C07D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A6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CC21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C6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61C9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A9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9955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C9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5476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6F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9B8C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CA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BC94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0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3986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F86D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493B2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1431E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02C6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07A26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9251C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BD86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E0D7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C851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F504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BA5C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97B3E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80F9C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F97B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2F546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40DE65F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9AE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A4D8DF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E9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020058F7" w14:textId="72CF15D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RESOLUTION 767 (WRC-15)</w:t>
            </w:r>
            <w:r w:rsidR="006E6676"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</w:rPr>
              <w:t>Studies towards an identification for use by administrations for land-mobile and fixed services applications operating in the frequency range 275-450 GHz.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61BE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1B6F0FA0" w14:textId="576F01E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</w:t>
            </w:r>
            <w:r w:rsidRPr="00470C3D">
              <w:rPr>
                <w:sz w:val="16"/>
                <w:lang w:val="es-ES"/>
              </w:rPr>
              <w:t xml:space="preserve"> 767 (CMR-15)</w:t>
            </w:r>
            <w:r w:rsidR="006E6676"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lang w:val="es-ES"/>
              </w:rPr>
              <w:t>Estudios relativos a la identificación de espectro para su utilización por las administraciones para aplicaciones de los servicios móvil terrestre y fijo que funcionan en la gama de frecuencias 275-450 GHz.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307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CBEA3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89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59999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3CA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31A3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78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0093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82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0804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8D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E4AE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49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D955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9C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1B9B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20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3CFD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B1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421E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91B1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04B2F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F6F4C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BCAD4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4E20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340DF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CC3D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6E69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C6DD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3B19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5A44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DFD6A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DF1F5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64A9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EBA6C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6CF1EAE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A2CD" w14:textId="748888EC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  <w:p w14:paraId="604465CB" w14:textId="769DCAE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</w:t>
            </w:r>
            <w:r w:rsidR="006E6676" w:rsidRPr="00470C3D">
              <w:rPr>
                <w:sz w:val="16"/>
                <w:szCs w:val="16"/>
              </w:rPr>
              <w:t>5 150-5 250</w:t>
            </w:r>
            <w:r w:rsidRPr="00470C3D">
              <w:rPr>
                <w:sz w:val="16"/>
                <w:szCs w:val="16"/>
              </w:rPr>
              <w:t xml:space="preserve"> MHz)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01F5F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AB33" w14:textId="29B87B7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229 (</w:t>
            </w:r>
            <w:r w:rsidR="00EA3004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-19)</w:t>
            </w:r>
          </w:p>
          <w:p w14:paraId="13229786" w14:textId="38B2CC6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Use of the bands 5 150-5 250 MHz, 5</w:t>
            </w:r>
            <w:r w:rsidR="006E6676" w:rsidRPr="00470C3D">
              <w:rPr>
                <w:sz w:val="16"/>
                <w:szCs w:val="16"/>
              </w:rPr>
              <w:t> </w:t>
            </w:r>
            <w:r w:rsidRPr="00470C3D">
              <w:rPr>
                <w:sz w:val="16"/>
                <w:szCs w:val="16"/>
              </w:rPr>
              <w:t xml:space="preserve">250-5 350 MHz and 5 470-5 725 MHz </w:t>
            </w:r>
          </w:p>
          <w:p w14:paraId="311BBAE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by the mobile service for the implementation of wireless access systems including radio local area networks</w:t>
            </w:r>
          </w:p>
          <w:p w14:paraId="0FDE3E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054E9E" w14:textId="63A7820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229 (</w:t>
            </w:r>
            <w:r w:rsidR="00EA3004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-19)</w:t>
            </w:r>
          </w:p>
          <w:p w14:paraId="52A5FB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Uso de las bandas 5 150-5 250 MHz, 5 250-5 350 MHz and 5 470-5 725 MHz por el servicio móvil para la implementación de sistemas de acceso inalámbrico, incluidas las redes de área local de radio</w:t>
            </w:r>
          </w:p>
          <w:p w14:paraId="44B44A5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3A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9068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08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06AE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D1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73CF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21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0DB3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5B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EEBB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DE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8F0B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93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0B11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0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02B4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CF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9BE7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8E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0350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416F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A5F43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3B952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AD9D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809C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305B7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6B57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18F3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386A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61C1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E4DC8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9202A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20ECE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102B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06DBC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3E9786B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851B" w14:textId="6B5C8ED4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  <w:p w14:paraId="68D50BC9" w14:textId="5CF2665E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</w:t>
            </w:r>
            <w:r w:rsidR="006E6676" w:rsidRPr="00470C3D">
              <w:rPr>
                <w:sz w:val="16"/>
                <w:szCs w:val="16"/>
              </w:rPr>
              <w:t>5 150-5 250</w:t>
            </w:r>
            <w:r w:rsidRPr="00470C3D">
              <w:rPr>
                <w:sz w:val="16"/>
                <w:szCs w:val="16"/>
              </w:rPr>
              <w:t xml:space="preserve"> MHz)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3219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69C0" w14:textId="3E58578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229 (REV.WRC-19)</w:t>
            </w:r>
          </w:p>
          <w:p w14:paraId="6957C8DC" w14:textId="7F23ACE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Use of the bands 5 150-5 250 MHz, 5</w:t>
            </w:r>
            <w:r w:rsidR="006E6676" w:rsidRPr="00470C3D">
              <w:rPr>
                <w:sz w:val="16"/>
                <w:szCs w:val="16"/>
              </w:rPr>
              <w:t> </w:t>
            </w:r>
            <w:r w:rsidRPr="00470C3D">
              <w:rPr>
                <w:sz w:val="16"/>
                <w:szCs w:val="16"/>
              </w:rPr>
              <w:t xml:space="preserve">250-5 350 MHz and 5 470-5 725 MHz </w:t>
            </w:r>
          </w:p>
          <w:p w14:paraId="67C17F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by the mobile service for the implementation of wireless access systems including radio local area networks</w:t>
            </w:r>
          </w:p>
          <w:p w14:paraId="0537F63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5.446A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ECE61B" w14:textId="5E235E5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229 (REV.CMR-19)</w:t>
            </w:r>
          </w:p>
          <w:p w14:paraId="7144830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Uso de las bandas 5 150-5 250 MHz, 5 250-5 350 MHz and 5 470-5 725 MHz por el servicio móvil para la implementación de sistemas de acceso inalámbrico, incluidas las redes de área local de radio</w:t>
            </w:r>
          </w:p>
          <w:p w14:paraId="6C62BE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5.446A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B3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CE47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43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F33B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3A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277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97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FE87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24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CC9B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C8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76E3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6F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F915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20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AD6D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4E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1378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B3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CB0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2219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52A3F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0D60C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EBD72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E8CB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1C869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07E64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F1EF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7DC5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0D10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2D37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CA801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43EB9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7197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DBF6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1898122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D4F4" w14:textId="300FFC93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  <w:p w14:paraId="11AE7BBF" w14:textId="4EDB70C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</w:t>
            </w:r>
            <w:r w:rsidR="006E6676" w:rsidRPr="00470C3D">
              <w:rPr>
                <w:sz w:val="16"/>
                <w:szCs w:val="16"/>
              </w:rPr>
              <w:t>5 150-5 250</w:t>
            </w:r>
            <w:r w:rsidRPr="00470C3D">
              <w:rPr>
                <w:sz w:val="16"/>
                <w:szCs w:val="16"/>
              </w:rPr>
              <w:t xml:space="preserve"> MHz)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CDFF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511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t xml:space="preserve"> </w:t>
            </w:r>
            <w:r w:rsidRPr="00470C3D">
              <w:rPr>
                <w:sz w:val="16"/>
                <w:szCs w:val="16"/>
                <w:lang w:bidi="es-ES"/>
              </w:rPr>
              <w:t>5.446C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09F00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 w:bidi="es-ES"/>
              </w:rPr>
              <w:t>5.446C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A6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D5A7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E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EF70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6F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8E2F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40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7060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87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3987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89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E1C8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53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B6A7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8F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459C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A0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B1CF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69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68C5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6D24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83059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1D7CC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EDFA7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25FB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D37CC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B84B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3A4F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CFD77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DB5B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6175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9E66F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85F72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B25E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5E9E2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42FDC74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2DAB" w14:textId="3092E2C7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  <w:p w14:paraId="1170BD02" w14:textId="5350573A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(</w:t>
            </w:r>
            <w:r w:rsidR="006E6676" w:rsidRPr="00470C3D">
              <w:rPr>
                <w:sz w:val="16"/>
                <w:szCs w:val="16"/>
              </w:rPr>
              <w:t>5 150-5 250</w:t>
            </w:r>
            <w:r w:rsidRPr="00470C3D">
              <w:rPr>
                <w:sz w:val="16"/>
                <w:szCs w:val="16"/>
              </w:rPr>
              <w:t xml:space="preserve"> MHz)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0FBEE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9C0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t xml:space="preserve"> </w:t>
            </w:r>
            <w:r w:rsidRPr="00470C3D">
              <w:rPr>
                <w:sz w:val="16"/>
                <w:szCs w:val="16"/>
                <w:lang w:bidi="es-ES"/>
              </w:rPr>
              <w:t>5.446D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9BBEF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 w:bidi="es-ES"/>
              </w:rPr>
              <w:t>5.446D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04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E557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54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E74E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9E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3A0E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FA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E061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DB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9FEB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89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F9B5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F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3671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96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7C99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39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4E37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9D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6B85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E22B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BACBB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CAB89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BBB11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A834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9EB6D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7E5E6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C509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0B99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1AD6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A017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3BE84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EDD63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402C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FFB6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43F6802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A9B8" w14:textId="7D14C863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  <w:p w14:paraId="7F22BC06" w14:textId="493B3CE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</w:t>
            </w:r>
            <w:r w:rsidR="006E6676" w:rsidRPr="00470C3D">
              <w:rPr>
                <w:sz w:val="16"/>
                <w:szCs w:val="16"/>
              </w:rPr>
              <w:t>5 150-5 250</w:t>
            </w:r>
            <w:r w:rsidRPr="00470C3D">
              <w:rPr>
                <w:sz w:val="16"/>
                <w:szCs w:val="16"/>
              </w:rPr>
              <w:t xml:space="preserve"> MHz)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943D9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D7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4 800-5 250 MHz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C561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4 800-5 250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0F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A7CA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ED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5545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E2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6636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80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BDD4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4C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420A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94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7406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2B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3FC4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62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28A8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02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C163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7A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18B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FB494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DA3E0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2E0BE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3043C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A124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502A8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1F6C8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6685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2312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8D15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27AF5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228E4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5C940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B45D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66C4D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</w:tr>
      <w:tr w:rsidR="00857A5D" w:rsidRPr="00470C3D" w14:paraId="1931DE4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FFBA" w14:textId="5BDE7E81" w:rsidR="00857A5D" w:rsidRPr="00470C3D" w:rsidRDefault="000F2340" w:rsidP="002C15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  <w:p w14:paraId="08C57F2E" w14:textId="17352EA7" w:rsidR="00857A5D" w:rsidRPr="00470C3D" w:rsidRDefault="00857A5D" w:rsidP="002C15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</w:t>
            </w:r>
            <w:r w:rsidR="006E6676" w:rsidRPr="00470C3D">
              <w:rPr>
                <w:sz w:val="16"/>
                <w:szCs w:val="16"/>
              </w:rPr>
              <w:t>5 250-5 350</w:t>
            </w:r>
            <w:r w:rsidRPr="00470C3D">
              <w:rPr>
                <w:sz w:val="16"/>
                <w:szCs w:val="16"/>
              </w:rPr>
              <w:t xml:space="preserve"> MHz)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BACBDD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8D95" w14:textId="7F6E92F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  <w:r w:rsidRPr="00470C3D">
              <w:rPr>
                <w:sz w:val="16"/>
                <w:szCs w:val="16"/>
              </w:rPr>
              <w:br/>
              <w:t>5 250</w:t>
            </w:r>
            <w:r w:rsidR="006E6676" w:rsidRPr="00470C3D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5 570 MHz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3166F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29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</w:p>
          <w:p w14:paraId="4EC95AA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29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1DA6E2CD" w14:textId="77B40DE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29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Sección IV – Cuadro de 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  <w:t>5 250</w:t>
            </w:r>
            <w:r w:rsidR="006E6676" w:rsidRPr="00470C3D">
              <w:rPr>
                <w:sz w:val="16"/>
                <w:szCs w:val="16"/>
                <w:lang w:val="es-ES"/>
              </w:rPr>
              <w:t>-</w:t>
            </w:r>
            <w:r w:rsidRPr="00470C3D">
              <w:rPr>
                <w:sz w:val="16"/>
                <w:szCs w:val="16"/>
                <w:lang w:val="es-ES"/>
              </w:rPr>
              <w:t>5 570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A6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E95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FC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068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2F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B58C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23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E13C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95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5868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41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4B1C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62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0C76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58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BAF3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86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1F37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0C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E13A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89C6F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46B90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D915C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C8A00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3CDD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B122E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80D6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A622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78A1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C892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FBA32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52EF6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5AB66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9297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1C5B8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857A5D" w:rsidRPr="00470C3D" w14:paraId="58A9FD8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102F" w14:textId="243B055D" w:rsidR="00857A5D" w:rsidRPr="00470C3D" w:rsidRDefault="000F2340" w:rsidP="002C15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  <w:p w14:paraId="4DBBAE3E" w14:textId="77777777" w:rsidR="00857A5D" w:rsidRPr="00470C3D" w:rsidRDefault="00857A5D" w:rsidP="002C15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20"/>
              </w:rPr>
              <w:t>(</w:t>
            </w:r>
            <w:r w:rsidRPr="00470C3D">
              <w:rPr>
                <w:sz w:val="16"/>
                <w:szCs w:val="16"/>
              </w:rPr>
              <w:t>5350 -5470 MHz)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1872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8A55" w14:textId="2437BEC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  <w:r w:rsidRPr="00470C3D">
              <w:rPr>
                <w:sz w:val="16"/>
                <w:szCs w:val="16"/>
              </w:rPr>
              <w:br/>
              <w:t>5 250</w:t>
            </w:r>
            <w:r w:rsidR="006E6676" w:rsidRPr="00470C3D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5 570 MHz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F84B21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29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</w:p>
          <w:p w14:paraId="50B247E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29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627D071D" w14:textId="3D9A46E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29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Sección IV – Cuadro de 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  <w:t>5 250</w:t>
            </w:r>
            <w:r w:rsidR="006E6676" w:rsidRPr="00470C3D">
              <w:rPr>
                <w:sz w:val="16"/>
                <w:szCs w:val="16"/>
                <w:lang w:val="es-ES"/>
              </w:rPr>
              <w:t>-</w:t>
            </w:r>
            <w:r w:rsidRPr="00470C3D">
              <w:rPr>
                <w:sz w:val="16"/>
                <w:szCs w:val="16"/>
                <w:lang w:val="es-ES"/>
              </w:rPr>
              <w:t>5 570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C5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3F0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B8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9913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9A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DD02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E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8EC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E6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915E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7B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BA1C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69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5359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61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1B19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A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A538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48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56F1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8989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E7166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F7784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720A1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9DC57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52762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E811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F980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C059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3341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7121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31880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DF6AD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6700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9DE0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857A5D" w:rsidRPr="00470C3D" w14:paraId="7012EF4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594C" w14:textId="2D592DD4" w:rsidR="00857A5D" w:rsidRPr="00470C3D" w:rsidRDefault="000F2340" w:rsidP="002C15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  <w:p w14:paraId="4D1E7AFF" w14:textId="77777777" w:rsidR="00857A5D" w:rsidRPr="00470C3D" w:rsidRDefault="00857A5D" w:rsidP="002C15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(5725 -5850 MHz)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5615FE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F86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  <w:r w:rsidRPr="00470C3D">
              <w:rPr>
                <w:sz w:val="16"/>
                <w:szCs w:val="16"/>
              </w:rPr>
              <w:br/>
              <w:t>5 570-6 700 MHz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AAE06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29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</w:p>
          <w:p w14:paraId="186ED11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29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Atribuciones de frecuencias</w:t>
            </w:r>
          </w:p>
          <w:p w14:paraId="6E582FC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29"/>
              <w:contextualSpacing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Sección IV – Cuadro de 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  <w:t>5 570-6 700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D52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F940E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F0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741E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71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397E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D0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B381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D4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B0E7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1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BEE3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83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8BA7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3E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E6F6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3C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D2F9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6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4CD3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62E2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AA4C6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E6283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5E11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DE44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5094B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8FBF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B761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3389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2713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916CA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A679D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41FDC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6B98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BD045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58D3237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C29A" w14:textId="1913C7D9" w:rsidR="00857A5D" w:rsidRPr="00470C3D" w:rsidRDefault="000F2340" w:rsidP="002C15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  <w:p w14:paraId="4AA043D2" w14:textId="77777777" w:rsidR="00857A5D" w:rsidRPr="00470C3D" w:rsidRDefault="00857A5D" w:rsidP="002C15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(5850 -5925 MHz)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15699C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E3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  <w:r w:rsidRPr="00470C3D">
              <w:rPr>
                <w:sz w:val="16"/>
                <w:szCs w:val="16"/>
              </w:rPr>
              <w:br/>
              <w:t>5 570-6 700 MHz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F8E93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Sección IV – Cuadro de 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  <w:t>5 570-6 700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23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AEDF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E3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23BC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51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DDF4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30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3F1C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09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A7B6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37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A8D1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A6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AC4D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90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805D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37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9829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3D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CAB4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8CFD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1F2C4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96DE5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8045C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500F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C689D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7883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E67F9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ED97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E865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C7AC8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D65B4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1B7A6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733E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93171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857A5D" w:rsidRPr="00470C3D" w14:paraId="0551CC0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0C9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646CA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198D" w14:textId="099ED84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RESOLUTION 27 (Rev.WRC-19)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E937D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RESOLUCIÓN 27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62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B15D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B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8E9E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5A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6A89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EB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57EB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7567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1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0DAD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F3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7E42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AF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9505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3E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6EB7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9C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AD0B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8C79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128EB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9F205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4D663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ADEB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E3CFB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7931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5FFE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BA65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C295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E020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23E5A19" w14:textId="4EEC7954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D135A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8116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54E3B9C" w14:textId="60F762E1" w:rsidR="00857A5D" w:rsidRPr="00470C3D" w:rsidRDefault="008164BA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57A5D" w:rsidRPr="00470C3D" w14:paraId="343ADF2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FCA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A20B5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50A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RESOLUTION 28 (Rev.WRC-15)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B73CC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RESOLUCIÓN 28 (Rev.CMR-15)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3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F40D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C7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8822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69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E949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CE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62E1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C2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50E0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48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6B4F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C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5D84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D0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00BE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00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EC81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BC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F9AF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DBB1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82B14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B98E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ADE5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4D4E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6D43D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74FDD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E62A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FEE7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028C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E38C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3A419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969A2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8E40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5BFE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6D34A11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989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39B6A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5B6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RESOLUTION 425 (WRC-19)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5ECC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RESOLUCIÓN 425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DE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D7BA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EA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8EF3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DC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2DF6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2D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AE36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ED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7E0B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06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1788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F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3F8E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E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F997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1F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9B4E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31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D6A4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6F55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31B5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0326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EE7E2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D8BE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61F9E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150E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D1B5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3844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AAAF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108A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193A4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80FC7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5E59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E9C4C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60962FF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D39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62293C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A82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RESOLUTION 95 (REV.WRC-07)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44CE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RESOLUCIÓN 95 (REV.CMR-07)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13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ABBB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39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92F2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FA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656B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4A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277A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F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E44B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3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25EB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9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60D9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62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E59D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13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5FB5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1D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D376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8164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A0992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C41EC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8190E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3E23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EEC95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53797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B4ED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06F5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0F9D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133E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54A4F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EDE12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877D2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7D710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42FE57F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586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3BEF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85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4637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795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FA207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7C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612E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64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0946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43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02B0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5D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424A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A1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FFEA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EE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B404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E6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7346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38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4960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2E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E277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02AB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58D4D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8EC78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E101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030A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8C608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3C17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5109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E89D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E936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DBA3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B1508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0EE72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9E66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5C8CA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528068C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20C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30886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9E0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D77FD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11.44.2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2B5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CB690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F3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87E3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D7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A14E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F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3A00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83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AF0E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77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89B8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14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D4C6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B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343D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4B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BE9D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E9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03DE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6C6B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556A9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8A51B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1E17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A814D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D7E8F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5A0B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87173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6AC0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6754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160B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CCCF1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D5F8E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EF6C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D2B55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0C2061F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DCE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0B530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1E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9FD7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11.44.3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15D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51074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47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7F13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09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DF61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74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81C9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BC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1B23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9A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AC9F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4D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B503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6E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C06F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CB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3321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9F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43CE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9539B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770C9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CDF89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AC5B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4244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25A7A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095C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1B61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890A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5C3A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440C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9AD4F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8D662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9A6E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6829F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66422B4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805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E56B516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EB0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11.44C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DE43C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11.44C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F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E9B11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92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C3B6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AB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1DAB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C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18A7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EF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4450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57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DE6E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5D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3B9E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13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5665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8E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21CA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04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222F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8285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3569F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D43AC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3FBE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6998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DFF4E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7892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A145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F81D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A200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0BF0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05FB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79879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F7CE1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4E026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2D10411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890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CF834C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5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11.44C.1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602B5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11.44C.1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880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F1915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A3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2D3C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68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D1B6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6D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09F3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4C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BFA9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5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0EFA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1A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C5F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AD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7F2D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F8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06F9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50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1FD8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BB2A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F4F6B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CAC1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633F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8C1B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501A0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6470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4C11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3FB5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33E6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3195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1436F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314D3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095B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F15A9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6B8556F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8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172DBD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8F3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11.44C.2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7E00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11.44C.2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A42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06917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2A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E986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A5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8D70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B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FB5A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9F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75B3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C0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C22C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B0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380D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B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76C8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1F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F0CD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48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CA83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2B71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BAB1E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EC539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437A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B489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B03B8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D246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EF5B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9FD8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3AC0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F781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3311D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E4531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890D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7DEDB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4482492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F6C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B92135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E44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11.44C.4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B0E1C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11.44C.4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E69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88B04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5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2818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2C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E364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6F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2A26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0C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7D9F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21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2AE8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C7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0BD4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87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CB8C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8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2C28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26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AC04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22407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B4DA7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D2E6E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59D4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4A19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3D1A2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4621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7B92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AD5A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63B7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7444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46B22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D2A38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CC11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DB27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48DC425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DDF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1D330A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D15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DAADC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92F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3ADD1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2F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773F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F5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E153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F8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3B46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1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DEE7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72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1975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C5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3162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83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B8E1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F0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16A7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4F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002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CA31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5CD46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F03E9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343C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11CB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CAE51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72D4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4F8C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E0B9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2EAE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EA3D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E3F49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CE754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956D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C8A83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54DA112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F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4CDBFD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1C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11.49.2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751E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11.49.2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36A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E56B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DD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E9B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6D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5AE3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7B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61F3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5B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1F2F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AD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6A93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E1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7B6D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2C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FEE3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E1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CC26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0C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E1A3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5551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732E1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61056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E546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DFD6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7417B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203A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7EA9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3B05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61F2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B198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64208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E40F2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997E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78E30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3A3B517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B5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CFA90B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F80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11.49.3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7FB966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11.49.3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FAC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D5819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EA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98B6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AB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8989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22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D8D0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EE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A555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99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67F8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56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9855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75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09B6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30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F0A6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65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DB47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5D7B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E5F7D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0506B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483B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2490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3DA28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5B13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1AA5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14C22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D369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7AA3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0D211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5FABD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3D2A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8826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447EAD2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8AE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2A10F1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54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11.49.4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4A33D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11.49.4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A2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F8B44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8A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B112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3A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640C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DC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8B78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D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AF0B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E8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546A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CE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8789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97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2C30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AA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655B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89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8F6D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5BA4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2B8E3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9FD4E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CB37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2CF2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754D2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C0F79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A9F2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C113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221A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5BED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8BA2D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974AE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484C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CA5EC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0F3BB71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19A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758113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56D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Section 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427FD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Sección III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BC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4DB0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91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6531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BC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6E9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2A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8D17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B6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89FC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96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AEC7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09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2343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54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CA87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6E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DF3F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D1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6BDD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2CBC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C3F2B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E844D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A7C3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F940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F3D32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BC71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6B54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82B2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0420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69F4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6CBBD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13A3B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15CA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90350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0DAE8F6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0C6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A5A356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101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11</w:t>
            </w:r>
            <w:r w:rsidRPr="00470C3D">
              <w:rPr>
                <w:sz w:val="16"/>
                <w:szCs w:val="16"/>
              </w:rPr>
              <w:br/>
              <w:t>Notification and recording of frequency assignments</w:t>
            </w:r>
            <w:r w:rsidRPr="00470C3D">
              <w:rPr>
                <w:sz w:val="16"/>
                <w:szCs w:val="16"/>
              </w:rPr>
              <w:br/>
              <w:t>11.51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0EB68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  <w:r w:rsidRPr="00470C3D">
              <w:rPr>
                <w:sz w:val="16"/>
                <w:szCs w:val="16"/>
                <w:lang w:val="es-ES"/>
              </w:rPr>
              <w:br/>
              <w:t>Notificación y registro de asignaciones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11.51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16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A3B10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FA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4351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CA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5256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EE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C957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86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CA55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6F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AD0B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17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073A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AD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9341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04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8C73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86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C910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C9B39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9EA6E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A170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534F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2379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7F381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A9FC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3956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B36E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91C6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661A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201A6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46CF1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82C9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6EDA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0235792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A5A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5A0EBB1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92F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13</w:t>
            </w:r>
            <w:r w:rsidRPr="00470C3D">
              <w:rPr>
                <w:sz w:val="16"/>
                <w:szCs w:val="16"/>
              </w:rPr>
              <w:br/>
              <w:t>Instructions to the Bureau</w:t>
            </w:r>
            <w:r w:rsidRPr="00470C3D">
              <w:rPr>
                <w:sz w:val="16"/>
                <w:szCs w:val="16"/>
              </w:rPr>
              <w:br/>
              <w:t>13.6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D7A60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13</w:t>
            </w:r>
            <w:r w:rsidRPr="00470C3D">
              <w:rPr>
                <w:sz w:val="16"/>
                <w:szCs w:val="16"/>
                <w:lang w:val="es-ES"/>
              </w:rPr>
              <w:br/>
              <w:t>Instrucciones a la Oficina</w:t>
            </w:r>
            <w:r w:rsidRPr="00470C3D">
              <w:rPr>
                <w:sz w:val="16"/>
                <w:szCs w:val="16"/>
                <w:lang w:val="es-ES"/>
              </w:rPr>
              <w:br/>
              <w:t>13.6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28A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C63FA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7B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DB26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17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316E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9D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C032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0B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0DD9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2C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8A64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6C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B360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67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1880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3A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9797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4B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1211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138ED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FEDAB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BD3AD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C279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B008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13DE7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E6DB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8B8A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5BF5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7E694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3E0CF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2930F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ED6CB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3FE2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AE870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13350C8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7F0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F3F48E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C13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13</w:t>
            </w:r>
            <w:r w:rsidRPr="00470C3D">
              <w:rPr>
                <w:sz w:val="16"/>
                <w:szCs w:val="16"/>
              </w:rPr>
              <w:br/>
              <w:t>Instructions to the Bureau</w:t>
            </w:r>
            <w:r w:rsidRPr="00470C3D">
              <w:rPr>
                <w:sz w:val="16"/>
                <w:szCs w:val="16"/>
              </w:rPr>
              <w:br/>
              <w:t>13.6.1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76BF8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13</w:t>
            </w:r>
            <w:r w:rsidRPr="00470C3D">
              <w:rPr>
                <w:sz w:val="16"/>
                <w:szCs w:val="16"/>
                <w:lang w:val="es-ES"/>
              </w:rPr>
              <w:br/>
              <w:t>Instrucciones a la Oficina</w:t>
            </w:r>
            <w:r w:rsidRPr="00470C3D">
              <w:rPr>
                <w:sz w:val="16"/>
                <w:szCs w:val="16"/>
                <w:lang w:val="es-ES"/>
              </w:rPr>
              <w:br/>
              <w:t>13.6.1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DE9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70B35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B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B24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7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B298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F1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478F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86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4B99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E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081F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9D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FFC4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16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270E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13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10DF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A6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6B58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23F6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4A2E9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8E598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0E3E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8DA0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052A1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17AB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17FA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EFA1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E12E3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9FE4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20AB3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9D3A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EBD4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3675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56D26E9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4F3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A2B9D8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4F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RESOLUTION [A7(A)-NGSO-MILESTONES] (WRC-19)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B634D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RESOLUCION [A7(A)-NGSO-MILESTONES] (CMR-19)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126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CD657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80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7D26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7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95AE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7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E7B7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BC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08A0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FF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B0E9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9B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ADEE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E7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027E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D4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185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6D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5293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F496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E31BD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54739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88A7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8EDE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D0337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7115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6119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23D4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9733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9AD5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EF0D7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875B3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6405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630BD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7308A83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B91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CC1781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69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4 (REV.WRC-19)</w:t>
            </w:r>
          </w:p>
          <w:p w14:paraId="520EA7C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ANNEX 2</w:t>
            </w:r>
          </w:p>
          <w:p w14:paraId="1748485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  <w:szCs w:val="16"/>
              </w:rPr>
              <w:t>Footnotes to Tables A, B, C and 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0B84B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4 (REV.CMR-19)</w:t>
            </w:r>
          </w:p>
          <w:p w14:paraId="13EF8E9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ANEXO 2</w:t>
            </w:r>
          </w:p>
          <w:p w14:paraId="683EFB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Notas al pie de Cuadros 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384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BE35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5B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C930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C8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750E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E6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CA61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E7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1D7D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CB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B5CE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FE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785B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48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DDB8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09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56D7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16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B064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FC9D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83B94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0B357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2FE9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2412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AF00A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C10D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3CF5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9D6E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A0AC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1995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7987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1417C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4251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335D3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0B7D8AC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320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6FE783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91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5 (REV.WRC-19)</w:t>
            </w:r>
          </w:p>
          <w:p w14:paraId="420DF10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TABLE 5-1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E3DA2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5 (REV.CMR-19)</w:t>
            </w:r>
          </w:p>
          <w:p w14:paraId="5F34F0B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CUADRO 5-1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9C6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F15DD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821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4E471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F0F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086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4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1273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A2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0BD0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4D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76E5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3A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568C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8D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6B4D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42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48CF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E2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A4C6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671D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0D881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CE160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D414D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5645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1BA4E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363D3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A97D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4A1A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D8FC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5290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68BAD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79EEF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74FF4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7333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779FE84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A01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0415A8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813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30B (REV.WRC-19)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CCAA6A" w14:textId="68FA1C2F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16BBD">
              <w:rPr>
                <w:b/>
                <w:sz w:val="16"/>
                <w:szCs w:val="16"/>
              </w:rPr>
              <w:t>MOD</w:t>
            </w:r>
            <w:r w:rsidRPr="00016BBD">
              <w:rPr>
                <w:sz w:val="16"/>
                <w:szCs w:val="16"/>
              </w:rPr>
              <w:br/>
              <w:t>APÉNDICE 30B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8E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0D12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FA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8546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D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5E37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2F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72F9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BB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3BA3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42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F05B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08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44F9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D9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D054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11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3ED7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7A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1412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1D66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8F77B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95209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B311A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5D07D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A6B7B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6ED6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2F06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1205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7841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8551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5A3BE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5D499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23D8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42CC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6CB7F55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2D3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39F0A5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DD55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lang w:val="fr-CH"/>
              </w:rPr>
              <w:t>MOD</w:t>
            </w:r>
            <w:r w:rsidRPr="00016BBD">
              <w:rPr>
                <w:sz w:val="16"/>
                <w:szCs w:val="16"/>
                <w:lang w:val="fr-CH"/>
              </w:rPr>
              <w:br/>
              <w:t>APPENDIX 30B (REV.WRC-19)</w:t>
            </w:r>
          </w:p>
          <w:p w14:paraId="1624D53B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fr-CH"/>
              </w:rPr>
            </w:pPr>
            <w:r w:rsidRPr="00016BBD">
              <w:rPr>
                <w:sz w:val="16"/>
                <w:lang w:val="fr-CH"/>
              </w:rPr>
              <w:t>ARTICLE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14F9A0" w14:textId="6F333114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16BBD">
              <w:rPr>
                <w:b/>
                <w:sz w:val="16"/>
                <w:szCs w:val="16"/>
              </w:rPr>
              <w:t>MOD</w:t>
            </w:r>
            <w:r w:rsidRPr="00016BBD">
              <w:rPr>
                <w:sz w:val="16"/>
                <w:szCs w:val="16"/>
              </w:rPr>
              <w:br/>
              <w:t>APÉNDICE 30B (REV.</w:t>
            </w:r>
            <w:r w:rsidR="004052FE" w:rsidRPr="00016BBD">
              <w:rPr>
                <w:sz w:val="16"/>
                <w:szCs w:val="16"/>
              </w:rPr>
              <w:t>CMR-</w:t>
            </w:r>
            <w:r w:rsidRPr="00016BBD">
              <w:rPr>
                <w:sz w:val="16"/>
                <w:szCs w:val="16"/>
              </w:rPr>
              <w:t>19)</w:t>
            </w:r>
          </w:p>
          <w:p w14:paraId="25B923A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</w:t>
            </w:r>
            <w:r w:rsidRPr="00470C3D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lang w:val="es-ES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7D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7C34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9B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14B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7E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B5DF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9F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8BB7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5E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D308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AD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412A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B8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21CA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48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5C92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06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031F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B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7134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F8B7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29219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E73A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6B945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B6EF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11C9B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852E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5796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36F2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F8F5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E149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CC25C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75365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7156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805AC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367B52A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8C4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507374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FACF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lang w:val="fr-CH"/>
              </w:rPr>
              <w:t>MOD</w:t>
            </w:r>
            <w:r w:rsidRPr="00016BBD">
              <w:rPr>
                <w:sz w:val="16"/>
                <w:szCs w:val="16"/>
                <w:lang w:val="fr-CH"/>
              </w:rPr>
              <w:br/>
              <w:t>APPENDIX 30B (REV.WRC-19)</w:t>
            </w:r>
          </w:p>
          <w:p w14:paraId="7EC7D6F3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fr-CH"/>
              </w:rPr>
            </w:pPr>
            <w:r w:rsidRPr="00016BBD">
              <w:rPr>
                <w:sz w:val="16"/>
                <w:lang w:val="fr-CH"/>
              </w:rPr>
              <w:t>ARTICLE 8</w:t>
            </w:r>
          </w:p>
          <w:p w14:paraId="538E1CD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8.13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F63C68" w14:textId="757DD37F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16BBD">
              <w:rPr>
                <w:b/>
                <w:sz w:val="16"/>
                <w:szCs w:val="16"/>
              </w:rPr>
              <w:t>MOD</w:t>
            </w:r>
            <w:r w:rsidRPr="00016BBD">
              <w:rPr>
                <w:sz w:val="16"/>
                <w:szCs w:val="16"/>
              </w:rPr>
              <w:br/>
              <w:t>APÉNDICE 30B (REV.</w:t>
            </w:r>
            <w:r w:rsidR="004052FE" w:rsidRPr="00016BBD">
              <w:rPr>
                <w:sz w:val="16"/>
                <w:szCs w:val="16"/>
              </w:rPr>
              <w:t>CMR-</w:t>
            </w:r>
            <w:r w:rsidRPr="00016BBD">
              <w:rPr>
                <w:sz w:val="16"/>
                <w:szCs w:val="16"/>
              </w:rPr>
              <w:t>19)</w:t>
            </w:r>
          </w:p>
          <w:p w14:paraId="3A78076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</w:t>
            </w:r>
            <w:r w:rsidRPr="00470C3D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lang w:val="es-ES"/>
              </w:rPr>
              <w:t>8</w:t>
            </w:r>
          </w:p>
          <w:p w14:paraId="29C08E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8.13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71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6140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94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19C1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DF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0553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C2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DF21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56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DBA8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5D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AC7B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AB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6DCD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0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E0DD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BD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F75F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86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1BCD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AB37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7490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2E246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DC60E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3508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782F4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F53B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EB1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F6A0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69ED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BF93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B8016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BE26A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201E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349EF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510A7DD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9B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D4A350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36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APPENDIX 30B (REV.WRC-19)</w:t>
            </w:r>
          </w:p>
          <w:p w14:paraId="476B61C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ARTICLE 6</w:t>
            </w:r>
          </w:p>
          <w:p w14:paraId="7D938E45" w14:textId="7EBB511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6.1</w:t>
            </w:r>
            <w:r w:rsidR="004052FE" w:rsidRPr="00470C3D">
              <w:rPr>
                <w:i/>
                <w:sz w:val="16"/>
              </w:rPr>
              <w:t>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C5F1FE" w14:textId="499541BC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16BBD">
              <w:rPr>
                <w:b/>
                <w:sz w:val="16"/>
                <w:szCs w:val="16"/>
              </w:rPr>
              <w:t>ADD</w:t>
            </w:r>
            <w:r w:rsidRPr="00016BBD">
              <w:rPr>
                <w:sz w:val="16"/>
                <w:szCs w:val="16"/>
              </w:rPr>
              <w:br/>
              <w:t>APÉNDICE 30B (REV.</w:t>
            </w:r>
            <w:r w:rsidR="004052FE" w:rsidRPr="00016BBD">
              <w:rPr>
                <w:sz w:val="16"/>
                <w:szCs w:val="16"/>
              </w:rPr>
              <w:t>CMR-</w:t>
            </w:r>
            <w:r w:rsidRPr="00016BBD">
              <w:rPr>
                <w:sz w:val="16"/>
                <w:szCs w:val="16"/>
              </w:rPr>
              <w:t>19)</w:t>
            </w:r>
          </w:p>
          <w:p w14:paraId="64E159B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6</w:t>
            </w:r>
          </w:p>
          <w:p w14:paraId="343C97E7" w14:textId="1BFE41A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6.1</w:t>
            </w:r>
            <w:r w:rsidR="004052FE" w:rsidRPr="00470C3D">
              <w:rPr>
                <w:i/>
                <w:sz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56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AF67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6F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B013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DD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F685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95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FD72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A5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6E9D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71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9536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D3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85BD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2F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E479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42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FC50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4F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3B25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1EFB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1A488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007B0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21C85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4293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4174D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06CB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B221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C8F8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0211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6A57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1997A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80589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783AC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17F70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338B2B3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72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A37D11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EA4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APPENDIX 30B (REV.WRC-19)</w:t>
            </w:r>
          </w:p>
          <w:p w14:paraId="3585EF2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ARTICLE 6</w:t>
            </w:r>
          </w:p>
          <w:p w14:paraId="6E337B16" w14:textId="540C1CC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6.17</w:t>
            </w:r>
            <w:r w:rsidR="004052FE" w:rsidRPr="00470C3D">
              <w:rPr>
                <w:i/>
                <w:sz w:val="16"/>
              </w:rPr>
              <w:t>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05DA60" w14:textId="0391E3D8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16BBD">
              <w:rPr>
                <w:b/>
                <w:sz w:val="16"/>
                <w:szCs w:val="16"/>
              </w:rPr>
              <w:t>ADD</w:t>
            </w:r>
            <w:r w:rsidRPr="00016BBD">
              <w:rPr>
                <w:sz w:val="16"/>
                <w:szCs w:val="16"/>
              </w:rPr>
              <w:br/>
              <w:t>APÉNDICE 30B (REV.</w:t>
            </w:r>
            <w:r w:rsidR="004052FE" w:rsidRPr="00016BBD">
              <w:rPr>
                <w:sz w:val="16"/>
                <w:szCs w:val="16"/>
              </w:rPr>
              <w:t>CMR-</w:t>
            </w:r>
            <w:r w:rsidRPr="00016BBD">
              <w:rPr>
                <w:sz w:val="16"/>
                <w:szCs w:val="16"/>
              </w:rPr>
              <w:t>19)</w:t>
            </w:r>
          </w:p>
          <w:p w14:paraId="2397778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6</w:t>
            </w:r>
          </w:p>
          <w:p w14:paraId="04D264E5" w14:textId="20232F3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6.17</w:t>
            </w:r>
            <w:r w:rsidR="004052FE" w:rsidRPr="00470C3D">
              <w:rPr>
                <w:i/>
                <w:sz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64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A355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98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60AF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1A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4070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B9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394C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6F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08F4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A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DB77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DD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80F2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5B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19C7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9B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80D0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88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531A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1EBB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AFFC7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18E9F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8633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848D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22620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C314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F0C0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084A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1FAC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2B8E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4F5EA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93CD4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BF3D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C9A39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73940A2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D7F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814E5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59E8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lang w:val="fr-CH"/>
              </w:rPr>
              <w:t>MOD</w:t>
            </w:r>
            <w:r w:rsidRPr="00016BBD">
              <w:rPr>
                <w:sz w:val="16"/>
                <w:szCs w:val="16"/>
                <w:lang w:val="fr-CH"/>
              </w:rPr>
              <w:br/>
              <w:t>APPENDIX 30B (REV.WRC-19)</w:t>
            </w:r>
          </w:p>
          <w:p w14:paraId="7C93BC0B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fr-CH"/>
              </w:rPr>
            </w:pPr>
            <w:r w:rsidRPr="00016BBD">
              <w:rPr>
                <w:sz w:val="16"/>
                <w:lang w:val="fr-CH"/>
              </w:rPr>
              <w:t>ARTICLE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A1FCFD" w14:textId="0810966C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16BBD">
              <w:rPr>
                <w:b/>
                <w:sz w:val="16"/>
                <w:szCs w:val="16"/>
              </w:rPr>
              <w:t>MOD</w:t>
            </w:r>
            <w:r w:rsidRPr="00016BBD">
              <w:rPr>
                <w:sz w:val="16"/>
                <w:szCs w:val="16"/>
              </w:rPr>
              <w:br/>
              <w:t>APÉNDICE 30B (</w:t>
            </w:r>
            <w:r w:rsidR="0031079B" w:rsidRPr="00016BBD">
              <w:rPr>
                <w:sz w:val="16"/>
                <w:szCs w:val="16"/>
              </w:rPr>
              <w:t>REV.</w:t>
            </w:r>
            <w:r w:rsidR="004052FE" w:rsidRPr="00016BBD">
              <w:rPr>
                <w:sz w:val="16"/>
                <w:szCs w:val="16"/>
              </w:rPr>
              <w:t>CMR-</w:t>
            </w:r>
            <w:r w:rsidRPr="00016BBD">
              <w:rPr>
                <w:sz w:val="16"/>
                <w:szCs w:val="16"/>
              </w:rPr>
              <w:t>19)</w:t>
            </w:r>
          </w:p>
          <w:p w14:paraId="43734DA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E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CB55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F71C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78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5CCD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70C9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E8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484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74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B9C3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3B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B41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4B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99F0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FE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6989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DD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F0FF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97FD9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8C83F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53B9A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AB197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1114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C3B50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90E7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0A86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D4EB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6610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9D7F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82A6A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E3F82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7D2C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E12D5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02CB7A1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3E6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4A5C7B8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BBC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APPENDIX 30B (REV.WRC-19)</w:t>
            </w:r>
          </w:p>
          <w:p w14:paraId="2C909F2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ARTICLE 6</w:t>
            </w:r>
          </w:p>
          <w:p w14:paraId="4335B843" w14:textId="59420F9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6.15</w:t>
            </w:r>
            <w:r w:rsidR="004052FE" w:rsidRPr="00470C3D">
              <w:rPr>
                <w:i/>
                <w:sz w:val="16"/>
              </w:rPr>
              <w:t>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EEAC52B" w14:textId="39BCD165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16BBD">
              <w:rPr>
                <w:b/>
                <w:sz w:val="16"/>
                <w:szCs w:val="16"/>
              </w:rPr>
              <w:t>ADD</w:t>
            </w:r>
            <w:r w:rsidRPr="00016BBD">
              <w:rPr>
                <w:sz w:val="16"/>
                <w:szCs w:val="16"/>
              </w:rPr>
              <w:br/>
              <w:t>APÉNDICE 30B (</w:t>
            </w:r>
            <w:r w:rsidR="0031079B" w:rsidRPr="00016BBD">
              <w:rPr>
                <w:sz w:val="16"/>
                <w:szCs w:val="16"/>
              </w:rPr>
              <w:t>REV.</w:t>
            </w:r>
            <w:r w:rsidR="004052FE" w:rsidRPr="00016BBD">
              <w:rPr>
                <w:sz w:val="16"/>
                <w:szCs w:val="16"/>
              </w:rPr>
              <w:t>CMR-</w:t>
            </w:r>
            <w:r w:rsidRPr="00016BBD">
              <w:rPr>
                <w:sz w:val="16"/>
                <w:szCs w:val="16"/>
              </w:rPr>
              <w:t>19)</w:t>
            </w:r>
          </w:p>
          <w:p w14:paraId="0F9AF2D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6</w:t>
            </w:r>
          </w:p>
          <w:p w14:paraId="4663E605" w14:textId="3A92677D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6.15</w:t>
            </w:r>
            <w:r w:rsidR="004052FE" w:rsidRPr="00470C3D">
              <w:rPr>
                <w:i/>
                <w:sz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30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603A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F0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8695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9F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5F13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C5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49C7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71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1386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87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D042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0D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95EA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C9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13D2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BC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34DD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3C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A72D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8985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5D199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50B94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84C1C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DC47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FB2EF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E9BE4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8901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065E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7358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1DA4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33845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0BC05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297D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ACE98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426A1CE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2DA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3F3816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7B5D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lang w:val="fr-CH"/>
              </w:rPr>
              <w:t>MOD</w:t>
            </w:r>
            <w:r w:rsidRPr="00016BBD">
              <w:rPr>
                <w:sz w:val="16"/>
                <w:szCs w:val="16"/>
                <w:lang w:val="fr-CH"/>
              </w:rPr>
              <w:br/>
              <w:t>APPENDIX 30 (REV.WRC-19)</w:t>
            </w:r>
          </w:p>
          <w:p w14:paraId="4E244A51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fr-CH"/>
              </w:rPr>
            </w:pPr>
            <w:r w:rsidRPr="00016BBD">
              <w:rPr>
                <w:sz w:val="16"/>
                <w:lang w:val="fr-CH"/>
              </w:rPr>
              <w:t>ARTICLE 4</w:t>
            </w:r>
          </w:p>
          <w:p w14:paraId="6143F3B8" w14:textId="11A2C95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4.1.12</w:t>
            </w:r>
            <w:r w:rsidR="004052FE" w:rsidRPr="00470C3D">
              <w:rPr>
                <w:i/>
                <w:sz w:val="16"/>
              </w:rPr>
              <w:t>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E9C213" w14:textId="47BC470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30 (</w:t>
            </w:r>
            <w:r w:rsidR="0031079B" w:rsidRPr="00470C3D">
              <w:rPr>
                <w:sz w:val="16"/>
                <w:szCs w:val="16"/>
                <w:lang w:val="es-ES"/>
              </w:rPr>
              <w:t>REV.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szCs w:val="16"/>
                <w:lang w:val="es-ES"/>
              </w:rPr>
              <w:t>19)</w:t>
            </w:r>
          </w:p>
          <w:p w14:paraId="50C6F96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4</w:t>
            </w:r>
          </w:p>
          <w:p w14:paraId="7C5B3F48" w14:textId="1D374C3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4.1.12</w:t>
            </w:r>
            <w:r w:rsidR="004052FE" w:rsidRPr="00470C3D">
              <w:rPr>
                <w:i/>
                <w:sz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9C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6CF0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00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1EE2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5C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B09A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F4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B98A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5B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322E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F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9570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BF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B603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8F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0A61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20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1B4C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65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EBAD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646D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BD5B4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08340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6503A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D428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C13A5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C86A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A378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4AD1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5035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1EB5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B1553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C4068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FBE7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3F0A8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35F7BFD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0D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7 /C4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D98B86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7CA8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lang w:val="fr-CH"/>
              </w:rPr>
              <w:t>MOD</w:t>
            </w:r>
            <w:r w:rsidRPr="00016BBD">
              <w:rPr>
                <w:sz w:val="16"/>
                <w:szCs w:val="16"/>
                <w:lang w:val="fr-CH"/>
              </w:rPr>
              <w:br/>
              <w:t>APPENDIX 30 (REV.WRC-19)</w:t>
            </w:r>
          </w:p>
          <w:p w14:paraId="281CFEDE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fr-CH"/>
              </w:rPr>
            </w:pPr>
            <w:r w:rsidRPr="00016BBD">
              <w:rPr>
                <w:sz w:val="16"/>
                <w:lang w:val="fr-CH"/>
              </w:rPr>
              <w:t>ARTICLE 4</w:t>
            </w:r>
          </w:p>
          <w:p w14:paraId="7B6A4936" w14:textId="327D678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4.1.16</w:t>
            </w:r>
            <w:r w:rsidR="004052FE" w:rsidRPr="00470C3D">
              <w:rPr>
                <w:i/>
                <w:sz w:val="16"/>
              </w:rPr>
              <w:t>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879028" w14:textId="2DB2660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30 (</w:t>
            </w:r>
            <w:r w:rsidR="0031079B" w:rsidRPr="00470C3D">
              <w:rPr>
                <w:sz w:val="16"/>
                <w:szCs w:val="16"/>
                <w:lang w:val="es-ES"/>
              </w:rPr>
              <w:t>REV.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szCs w:val="16"/>
                <w:lang w:val="es-ES"/>
              </w:rPr>
              <w:t>19)</w:t>
            </w:r>
          </w:p>
          <w:p w14:paraId="66B22BF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4</w:t>
            </w:r>
          </w:p>
          <w:p w14:paraId="5C4D8FF9" w14:textId="7D64CBC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4.1.16</w:t>
            </w:r>
            <w:r w:rsidR="004052FE" w:rsidRPr="00470C3D">
              <w:rPr>
                <w:i/>
                <w:sz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3D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CE47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DE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AFA4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30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733A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66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9FC9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B7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52C5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43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5ECE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E6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AED6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82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8B76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4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B0E0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C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1B2A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2A0A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EE928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CF2E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4253E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E40E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F1DA4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F3C3C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D8CD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54C2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B380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5685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95E6D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69BFC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225B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6235E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445D0BE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D3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1CCB640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74DE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lang w:val="fr-CH"/>
              </w:rPr>
              <w:t>MOD</w:t>
            </w:r>
            <w:r w:rsidRPr="00016BBD">
              <w:rPr>
                <w:sz w:val="16"/>
                <w:szCs w:val="16"/>
                <w:lang w:val="fr-CH"/>
              </w:rPr>
              <w:br/>
              <w:t>APPENDIX 30A (REV.WRC-19)</w:t>
            </w:r>
          </w:p>
          <w:p w14:paraId="1928244C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fr-CH"/>
              </w:rPr>
            </w:pPr>
            <w:r w:rsidRPr="00016BBD">
              <w:rPr>
                <w:sz w:val="16"/>
                <w:lang w:val="fr-CH"/>
              </w:rPr>
              <w:t>ARTICLE 4</w:t>
            </w:r>
          </w:p>
          <w:p w14:paraId="34053234" w14:textId="04725EC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4.1.12</w:t>
            </w:r>
            <w:r w:rsidR="004052FE" w:rsidRPr="00470C3D">
              <w:rPr>
                <w:i/>
                <w:sz w:val="16"/>
              </w:rPr>
              <w:t>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63D061" w14:textId="2723879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30A (</w:t>
            </w:r>
            <w:r w:rsidR="0031079B" w:rsidRPr="00470C3D">
              <w:rPr>
                <w:sz w:val="16"/>
                <w:szCs w:val="16"/>
                <w:lang w:val="es-ES"/>
              </w:rPr>
              <w:t>REV.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szCs w:val="16"/>
                <w:lang w:val="es-ES"/>
              </w:rPr>
              <w:t>19)</w:t>
            </w:r>
          </w:p>
          <w:p w14:paraId="7E3DEAC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4</w:t>
            </w:r>
          </w:p>
          <w:p w14:paraId="2864064B" w14:textId="5E2C957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4.1.12</w:t>
            </w:r>
            <w:r w:rsidR="004052FE" w:rsidRPr="00470C3D">
              <w:rPr>
                <w:i/>
                <w:sz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41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B2B4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D5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C5FC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8B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A292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A0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4FE9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8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F9FB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36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6517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18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E26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F3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E6E1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EE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A6A6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43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FAC5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79C5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19610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505C3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93523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8DAD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4344F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D0EB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F958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D40D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2620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AB30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3811B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B029C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31B7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45462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51F1A6F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B66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6BEE20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37DD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lang w:val="fr-CH"/>
              </w:rPr>
              <w:t>MOD</w:t>
            </w:r>
            <w:r w:rsidRPr="00016BBD">
              <w:rPr>
                <w:sz w:val="16"/>
                <w:szCs w:val="16"/>
                <w:lang w:val="fr-CH"/>
              </w:rPr>
              <w:br/>
              <w:t>APPENDIX 30A (REV.WRC-19)</w:t>
            </w:r>
          </w:p>
          <w:p w14:paraId="4DBAE50A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fr-CH"/>
              </w:rPr>
            </w:pPr>
            <w:r w:rsidRPr="00016BBD">
              <w:rPr>
                <w:sz w:val="16"/>
                <w:lang w:val="fr-CH"/>
              </w:rPr>
              <w:t>ARTICLE 4</w:t>
            </w:r>
          </w:p>
          <w:p w14:paraId="15F17C9D" w14:textId="6D6C740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4.2.16</w:t>
            </w:r>
            <w:r w:rsidR="004052FE" w:rsidRPr="00470C3D">
              <w:rPr>
                <w:i/>
                <w:sz w:val="16"/>
              </w:rPr>
              <w:t>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464D8D" w14:textId="3F56776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30A (</w:t>
            </w:r>
            <w:r w:rsidR="0031079B" w:rsidRPr="00470C3D">
              <w:rPr>
                <w:sz w:val="16"/>
                <w:szCs w:val="16"/>
                <w:lang w:val="es-ES"/>
              </w:rPr>
              <w:t>REV.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szCs w:val="16"/>
                <w:lang w:val="es-ES"/>
              </w:rPr>
              <w:t>19)</w:t>
            </w:r>
          </w:p>
          <w:p w14:paraId="601A151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4</w:t>
            </w:r>
          </w:p>
          <w:p w14:paraId="63A88273" w14:textId="108B767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4.2.16</w:t>
            </w:r>
            <w:r w:rsidR="004052FE" w:rsidRPr="00470C3D">
              <w:rPr>
                <w:i/>
                <w:sz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67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01A9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01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A7E9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E2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65E5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09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538E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C0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4CE1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31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47AB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DC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0FDE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16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A8AC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4D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3484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EA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62D7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F8C2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F4284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5ED5F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E83DF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11DF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CC2A3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F991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57FA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2116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755C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673E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0D3A9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32801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0BB35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8F74A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13B1188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B18B" w14:textId="51632F8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  <w:r w:rsidR="000F2340">
              <w:rPr>
                <w:sz w:val="16"/>
                <w:szCs w:val="16"/>
              </w:rPr>
              <w:t xml:space="preserve"> /</w:t>
            </w:r>
            <w:r w:rsidRPr="00470C3D">
              <w:rPr>
                <w:sz w:val="16"/>
                <w:szCs w:val="16"/>
              </w:rPr>
              <w:t>C5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6AEA7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0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11</w:t>
            </w:r>
          </w:p>
          <w:p w14:paraId="33A95000" w14:textId="49A869EE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Notification and recording of frequency assignments (WRC</w:t>
            </w:r>
            <w:r w:rsidR="004052FE" w:rsidRPr="00470C3D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15)</w:t>
            </w:r>
          </w:p>
          <w:p w14:paraId="016ED6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II − Examination of notices and recording of frequency assignments in the Master Register</w:t>
            </w:r>
          </w:p>
          <w:p w14:paraId="142DCFE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20"/>
              </w:rPr>
              <w:t xml:space="preserve"> </w:t>
            </w:r>
            <w:r w:rsidRPr="00470C3D">
              <w:rPr>
                <w:sz w:val="16"/>
                <w:szCs w:val="16"/>
              </w:rPr>
              <w:t>11.46</w:t>
            </w:r>
            <w:r w:rsidRPr="00470C3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8CFDA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11</w:t>
            </w:r>
          </w:p>
          <w:p w14:paraId="07EC9C65" w14:textId="3329487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Notificación y registro de asignaciones de frecuencias (CMR</w:t>
            </w:r>
            <w:r w:rsidR="004052FE" w:rsidRPr="00470C3D">
              <w:rPr>
                <w:sz w:val="16"/>
                <w:szCs w:val="16"/>
                <w:lang w:val="es-ES"/>
              </w:rPr>
              <w:noBreakHyphen/>
            </w:r>
            <w:r w:rsidRPr="00470C3D">
              <w:rPr>
                <w:sz w:val="16"/>
                <w:szCs w:val="16"/>
                <w:lang w:val="es-ES"/>
              </w:rPr>
              <w:t>15)</w:t>
            </w:r>
          </w:p>
          <w:p w14:paraId="1B3895E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II − Examen de las notificaciones e inscripción de las asignaciones de frecuencia en el Registro </w:t>
            </w:r>
          </w:p>
          <w:p w14:paraId="64DA7B4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20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11.46</w:t>
            </w:r>
            <w:r w:rsidRPr="00470C3D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48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D0C3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22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8CC7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17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58C6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FE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E77C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F0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B26F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72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910D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FE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FC10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5F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8C5A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F9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4997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3E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0F0C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6E7A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967A4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829A4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088BD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DACB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CC5FA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319E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A7B1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50ED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AB0F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C8E3F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815B4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3C070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9FB5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FDE1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4B4833E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DA54" w14:textId="63249F5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  <w:r w:rsidR="000F2340">
              <w:rPr>
                <w:sz w:val="16"/>
                <w:szCs w:val="16"/>
              </w:rPr>
              <w:t xml:space="preserve"> /</w:t>
            </w:r>
            <w:r w:rsidRPr="00470C3D">
              <w:rPr>
                <w:sz w:val="16"/>
                <w:szCs w:val="16"/>
              </w:rPr>
              <w:t>C5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4F7AB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B32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11</w:t>
            </w:r>
          </w:p>
          <w:p w14:paraId="2C9C652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Notification and recording of frequency assignments (WRC-15)</w:t>
            </w:r>
          </w:p>
          <w:p w14:paraId="06E1C4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II − Examination of notices and recording of frequency assignments in the Master Register</w:t>
            </w:r>
          </w:p>
          <w:p w14:paraId="1E2D6DC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 </w:t>
            </w:r>
            <w:r w:rsidRPr="00470C3D">
              <w:rPr>
                <w:sz w:val="16"/>
                <w:szCs w:val="16"/>
                <w:vertAlign w:val="superscript"/>
              </w:rPr>
              <w:t>x</w:t>
            </w:r>
            <w:r w:rsidRPr="00470C3D">
              <w:rPr>
                <w:sz w:val="16"/>
                <w:szCs w:val="16"/>
              </w:rPr>
              <w:t>11.46.1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D9D5B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11</w:t>
            </w:r>
          </w:p>
          <w:p w14:paraId="72E9C16C" w14:textId="78EDB04B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Notificación y registro de asignaciones de frecuencias (CMR</w:t>
            </w:r>
            <w:r w:rsidR="002C0BBE" w:rsidRPr="00470C3D">
              <w:rPr>
                <w:sz w:val="16"/>
                <w:szCs w:val="16"/>
                <w:lang w:val="es-ES"/>
              </w:rPr>
              <w:noBreakHyphen/>
            </w:r>
            <w:r w:rsidRPr="00470C3D">
              <w:rPr>
                <w:sz w:val="16"/>
                <w:szCs w:val="16"/>
                <w:lang w:val="es-ES"/>
              </w:rPr>
              <w:t>15)</w:t>
            </w:r>
          </w:p>
          <w:p w14:paraId="0CAE3F8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II − Examen de las notificaciones e inscripción de las asignaciones de frecuencia en el Registro </w:t>
            </w:r>
          </w:p>
          <w:p w14:paraId="13C8CCA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proofErr w:type="gramStart"/>
            <w:r w:rsidRPr="00470C3D">
              <w:rPr>
                <w:b/>
                <w:sz w:val="16"/>
                <w:szCs w:val="16"/>
                <w:lang w:val="es-ES"/>
              </w:rPr>
              <w:t xml:space="preserve">ADD  </w:t>
            </w:r>
            <w:r w:rsidRPr="00470C3D">
              <w:rPr>
                <w:sz w:val="16"/>
                <w:szCs w:val="16"/>
                <w:vertAlign w:val="superscript"/>
                <w:lang w:val="es-ES"/>
              </w:rPr>
              <w:t>x</w:t>
            </w:r>
            <w:proofErr w:type="gramEnd"/>
            <w:r w:rsidRPr="00470C3D">
              <w:rPr>
                <w:sz w:val="16"/>
                <w:szCs w:val="16"/>
                <w:lang w:val="es-ES"/>
              </w:rPr>
              <w:t>11.46.1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B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9CC0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62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E6DC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A7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6273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08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67FB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CB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2D28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0A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54A1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0A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91BF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C3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A518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16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C9CD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CE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F35C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35C4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5D1F2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25E54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7E58B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1F30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39057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78B3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87F0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1D91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5B3B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F4DE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5FD36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E123D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C188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7A8A1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653C0D2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98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23DA07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41E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4 (REV.WRC-15)</w:t>
            </w:r>
          </w:p>
          <w:p w14:paraId="1D9CB1B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ANNEX 2</w:t>
            </w:r>
          </w:p>
          <w:p w14:paraId="1F5A133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Notes to Tables A, B, C y 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9F1F9B" w14:textId="0EBB8AD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4 (</w:t>
            </w:r>
            <w:r w:rsidR="0031079B" w:rsidRPr="00470C3D">
              <w:rPr>
                <w:sz w:val="16"/>
                <w:szCs w:val="16"/>
                <w:lang w:val="es-ES"/>
              </w:rPr>
              <w:t>REV.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szCs w:val="16"/>
                <w:lang w:val="es-ES"/>
              </w:rPr>
              <w:t>15)</w:t>
            </w:r>
          </w:p>
          <w:p w14:paraId="3C8C71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ANEXO 2</w:t>
            </w:r>
          </w:p>
          <w:p w14:paraId="72E0717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Notas a los Cuadros 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9A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0FA5F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63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65E8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F0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47F6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47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6707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30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0F9E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F3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196E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FB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01FC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1D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BE8F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B6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4B4C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7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51A2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D42D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AD0D4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86EE3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110D9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6E45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76D45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0F04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91D4E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6439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0784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623E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7024C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E45F6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04D3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D21D0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48C99A6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D9C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403809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6B5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4 (REV.WRC-15)</w:t>
            </w:r>
          </w:p>
          <w:p w14:paraId="3FCCB9A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ANNEX 2</w:t>
            </w:r>
          </w:p>
          <w:p w14:paraId="2BFC103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TABLE 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06FD2E" w14:textId="21EAD9A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4 (</w:t>
            </w:r>
            <w:r w:rsidR="0031079B" w:rsidRPr="00470C3D">
              <w:rPr>
                <w:sz w:val="16"/>
                <w:szCs w:val="16"/>
                <w:lang w:val="es-ES"/>
              </w:rPr>
              <w:t>REV.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szCs w:val="16"/>
                <w:lang w:val="es-ES"/>
              </w:rPr>
              <w:t>15)</w:t>
            </w:r>
          </w:p>
          <w:p w14:paraId="272B701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ANEXO 2</w:t>
            </w:r>
          </w:p>
          <w:p w14:paraId="48787D9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CUADRO 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2A2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97FBC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8E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4F3C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9F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1D24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55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CA26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41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36D8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B9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BF28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EE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0FC1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22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8406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8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F87A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A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B7F7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9686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FAF2A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DF5F8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04E19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2AF9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EC4A3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CF50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4BF6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4DB4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0BAB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B17F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B82F7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A5C29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C174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4B1EC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409E4EA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117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4952E8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632C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lang w:val="fr-CH"/>
              </w:rPr>
              <w:t>MOD</w:t>
            </w:r>
            <w:r w:rsidRPr="00016BBD">
              <w:rPr>
                <w:sz w:val="16"/>
                <w:szCs w:val="16"/>
                <w:lang w:val="fr-CH"/>
              </w:rPr>
              <w:br/>
              <w:t>APPENDIX 30B (REV.WRC-15)</w:t>
            </w:r>
          </w:p>
          <w:p w14:paraId="0F2F8779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fr-CH"/>
              </w:rPr>
            </w:pPr>
            <w:r w:rsidRPr="00016BBD">
              <w:rPr>
                <w:sz w:val="16"/>
                <w:lang w:val="fr-CH"/>
              </w:rPr>
              <w:t>ARTICLE 6</w:t>
            </w:r>
          </w:p>
          <w:p w14:paraId="2D6CE36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6.17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5DCED3" w14:textId="5D776F9F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16BBD">
              <w:rPr>
                <w:b/>
                <w:sz w:val="16"/>
                <w:szCs w:val="16"/>
              </w:rPr>
              <w:t>MOD</w:t>
            </w:r>
            <w:r w:rsidRPr="00016BBD">
              <w:rPr>
                <w:sz w:val="16"/>
                <w:szCs w:val="16"/>
              </w:rPr>
              <w:br/>
              <w:t>APÉNDICE 30B (</w:t>
            </w:r>
            <w:r w:rsidR="0031079B" w:rsidRPr="00016BBD">
              <w:rPr>
                <w:sz w:val="16"/>
                <w:szCs w:val="16"/>
              </w:rPr>
              <w:t>REV.</w:t>
            </w:r>
            <w:r w:rsidR="004052FE" w:rsidRPr="00016BBD">
              <w:rPr>
                <w:sz w:val="16"/>
                <w:szCs w:val="16"/>
              </w:rPr>
              <w:t>CMR-</w:t>
            </w:r>
            <w:r w:rsidRPr="00016BBD">
              <w:rPr>
                <w:sz w:val="16"/>
                <w:szCs w:val="16"/>
              </w:rPr>
              <w:t>15)</w:t>
            </w:r>
          </w:p>
          <w:p w14:paraId="3AD442A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6</w:t>
            </w:r>
          </w:p>
          <w:p w14:paraId="7C0DDDE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6.17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D9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65B4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09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5A46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CA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879D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E0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BA05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D4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4EDB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45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AF25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B7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A3AC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A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CD77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7A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6696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FD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637E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0104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A1784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352BE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867F4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0CDD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39166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1BCC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753E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9DD59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ACF7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9705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DCD47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74E00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67DD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9A6D7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1648F58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66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7 /C7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39B67D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C34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APPENDIX 30B (REV.WRC-15)</w:t>
            </w:r>
          </w:p>
          <w:p w14:paraId="42C2943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ARTICLE 6</w:t>
            </w:r>
          </w:p>
          <w:p w14:paraId="3DBE0EBA" w14:textId="73B5140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6.15</w:t>
            </w:r>
            <w:r w:rsidR="004052FE" w:rsidRPr="00470C3D">
              <w:rPr>
                <w:i/>
                <w:sz w:val="16"/>
              </w:rPr>
              <w:t>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47C73E" w14:textId="49A46834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16BBD">
              <w:rPr>
                <w:b/>
                <w:sz w:val="16"/>
                <w:szCs w:val="16"/>
              </w:rPr>
              <w:t>ADD</w:t>
            </w:r>
            <w:r w:rsidRPr="00016BBD">
              <w:rPr>
                <w:sz w:val="16"/>
                <w:szCs w:val="16"/>
              </w:rPr>
              <w:br/>
              <w:t>APÉNDICE 30B (</w:t>
            </w:r>
            <w:r w:rsidR="0031079B" w:rsidRPr="00016BBD">
              <w:rPr>
                <w:sz w:val="16"/>
                <w:szCs w:val="16"/>
              </w:rPr>
              <w:t>REV.</w:t>
            </w:r>
            <w:r w:rsidR="004052FE" w:rsidRPr="00016BBD">
              <w:rPr>
                <w:sz w:val="16"/>
                <w:szCs w:val="16"/>
              </w:rPr>
              <w:t>CMR-</w:t>
            </w:r>
            <w:r w:rsidRPr="00016BBD">
              <w:rPr>
                <w:sz w:val="16"/>
                <w:szCs w:val="16"/>
              </w:rPr>
              <w:t>15)</w:t>
            </w:r>
          </w:p>
          <w:p w14:paraId="3FB36EE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6</w:t>
            </w:r>
          </w:p>
          <w:p w14:paraId="61B2D53B" w14:textId="5322C09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6.15</w:t>
            </w:r>
            <w:r w:rsidR="004052FE" w:rsidRPr="00470C3D">
              <w:rPr>
                <w:i/>
                <w:sz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2A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8C2F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98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12C8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F7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27F5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E3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7322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28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309A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C1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CC7E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8D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2F73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59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3F34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D0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6550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F9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B643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5688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CC8CC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E6762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F4ACA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3A32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ABEAD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00707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AEAD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325E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6277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961E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52F7C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9B68B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0B43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2270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113006B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6EA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44716D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595B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lang w:val="fr-CH"/>
              </w:rPr>
              <w:t>MOD</w:t>
            </w:r>
          </w:p>
          <w:p w14:paraId="6F30F483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lang w:val="fr-CH"/>
              </w:rPr>
            </w:pPr>
            <w:r w:rsidRPr="00016BBD">
              <w:rPr>
                <w:sz w:val="16"/>
                <w:szCs w:val="16"/>
                <w:lang w:val="fr-CH"/>
              </w:rPr>
              <w:t>APPENDIX 30B</w:t>
            </w:r>
            <w:r w:rsidRPr="00016BBD">
              <w:rPr>
                <w:sz w:val="16"/>
                <w:szCs w:val="16"/>
                <w:lang w:val="fr-CH"/>
              </w:rPr>
              <w:br/>
            </w:r>
            <w:r w:rsidRPr="00016BBD">
              <w:rPr>
                <w:sz w:val="16"/>
                <w:lang w:val="fr-CH"/>
              </w:rPr>
              <w:t>ARTICLE 8 (REV.WRC-15)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213A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49D021E4" w14:textId="4DA74A8D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30B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lang w:val="es-ES"/>
              </w:rPr>
              <w:t>ARTÍCULO</w:t>
            </w:r>
            <w:r w:rsidRPr="00470C3D">
              <w:rPr>
                <w:b/>
                <w:sz w:val="16"/>
                <w:lang w:val="es-ES"/>
              </w:rPr>
              <w:t xml:space="preserve"> </w:t>
            </w:r>
            <w:r w:rsidRPr="00470C3D">
              <w:rPr>
                <w:sz w:val="16"/>
                <w:lang w:val="es-ES"/>
              </w:rPr>
              <w:t>8 (</w:t>
            </w:r>
            <w:r w:rsidR="0031079B" w:rsidRPr="00470C3D">
              <w:rPr>
                <w:sz w:val="16"/>
                <w:lang w:val="es-ES"/>
              </w:rPr>
              <w:t>REV.</w:t>
            </w:r>
            <w:r w:rsidR="004052FE" w:rsidRPr="00470C3D">
              <w:rPr>
                <w:sz w:val="16"/>
                <w:lang w:val="es-ES"/>
              </w:rPr>
              <w:t>CMR-</w:t>
            </w:r>
            <w:r w:rsidRPr="00470C3D">
              <w:rPr>
                <w:sz w:val="16"/>
                <w:lang w:val="es-ES"/>
              </w:rPr>
              <w:t>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C8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3A9C0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15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1A49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74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99F9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F8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5A07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41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A17E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B4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7A61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C0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F1CE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B5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1EB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E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2665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D1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0EA1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678D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8ABE6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5BD54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B6995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9865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D6893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E363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6D98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9135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B137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996F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76968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CE02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4C64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8B3B4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5D883A0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890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FF558B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9AB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4919944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</w:rPr>
            </w:pPr>
            <w:r w:rsidRPr="00470C3D">
              <w:rPr>
                <w:sz w:val="16"/>
                <w:szCs w:val="16"/>
              </w:rPr>
              <w:t>APPENDIX 30B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</w:rPr>
              <w:t>ARTICLE 8 (REV.WRC-15)</w:t>
            </w:r>
          </w:p>
          <w:p w14:paraId="755974C6" w14:textId="799173A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8.16</w:t>
            </w:r>
            <w:r w:rsidR="004052FE" w:rsidRPr="00470C3D">
              <w:rPr>
                <w:i/>
                <w:sz w:val="16"/>
              </w:rPr>
              <w:t>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E1D71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0A05CE00" w14:textId="3456617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30B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lang w:val="es-ES"/>
              </w:rPr>
              <w:t>ARTÍCULO</w:t>
            </w:r>
            <w:r w:rsidRPr="00470C3D">
              <w:rPr>
                <w:b/>
                <w:sz w:val="16"/>
                <w:lang w:val="es-ES"/>
              </w:rPr>
              <w:t xml:space="preserve"> </w:t>
            </w:r>
            <w:r w:rsidRPr="00470C3D">
              <w:rPr>
                <w:sz w:val="16"/>
                <w:lang w:val="es-ES"/>
              </w:rPr>
              <w:t>8 (</w:t>
            </w:r>
            <w:r w:rsidR="0031079B" w:rsidRPr="00470C3D">
              <w:rPr>
                <w:sz w:val="16"/>
                <w:lang w:val="es-ES"/>
              </w:rPr>
              <w:t>REV.</w:t>
            </w:r>
            <w:r w:rsidR="004052FE" w:rsidRPr="00470C3D">
              <w:rPr>
                <w:sz w:val="16"/>
                <w:lang w:val="es-ES"/>
              </w:rPr>
              <w:t>CMR-</w:t>
            </w:r>
            <w:r w:rsidRPr="00470C3D">
              <w:rPr>
                <w:sz w:val="16"/>
                <w:lang w:val="es-ES"/>
              </w:rPr>
              <w:t>15)</w:t>
            </w:r>
          </w:p>
          <w:p w14:paraId="1BBC8967" w14:textId="34FE68D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8.16</w:t>
            </w:r>
            <w:r w:rsidR="004052FE" w:rsidRPr="00470C3D">
              <w:rPr>
                <w:i/>
                <w:sz w:val="16"/>
                <w:lang w:val="es-ES"/>
              </w:rPr>
              <w:t>bis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FF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1B25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EA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2FC9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90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3CD5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4D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EFAE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68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53FA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D1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7BBE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8C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72E0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89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83D5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BB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6DFB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3D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2EE5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1669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BD5B4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0892B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95A83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67DD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B9F89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77A9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A742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A913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5CB2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45D0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75E81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F8E47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05BF2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28118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0812914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F33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AB684A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C5C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41CB8C7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</w:rPr>
            </w:pPr>
            <w:r w:rsidRPr="00470C3D">
              <w:rPr>
                <w:sz w:val="16"/>
                <w:szCs w:val="16"/>
              </w:rPr>
              <w:t>APPENDIX 30A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</w:rPr>
              <w:t>ARTICLE 5 (REV.WRC-15)</w:t>
            </w:r>
          </w:p>
          <w:p w14:paraId="38D803F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1D4C6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49083F24" w14:textId="24103D9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30A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lang w:val="es-ES"/>
              </w:rPr>
              <w:t>ARTÍCULO 5 (</w:t>
            </w:r>
            <w:r w:rsidR="0031079B" w:rsidRPr="00470C3D">
              <w:rPr>
                <w:sz w:val="16"/>
                <w:lang w:val="es-ES"/>
              </w:rPr>
              <w:t>REV.</w:t>
            </w:r>
            <w:r w:rsidR="004052FE" w:rsidRPr="00470C3D">
              <w:rPr>
                <w:sz w:val="16"/>
                <w:lang w:val="es-ES"/>
              </w:rPr>
              <w:t>CMR-</w:t>
            </w:r>
            <w:r w:rsidRPr="00470C3D">
              <w:rPr>
                <w:sz w:val="16"/>
                <w:lang w:val="es-ES"/>
              </w:rPr>
              <w:t>15)</w:t>
            </w:r>
          </w:p>
          <w:p w14:paraId="5C6B25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5.2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0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F8B4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E6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373F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F5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A9CF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8D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6DAB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2A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8843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97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DA9C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EE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4A99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1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9B6E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BC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18D5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DB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6B95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437A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0B232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F46C2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895A0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411D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00FFB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212C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C26C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BDEB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0F84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54B0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F0065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415E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D027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F7A0B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7C24CC5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335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/C7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CE854D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A0E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0814C3A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</w:rPr>
            </w:pPr>
            <w:r w:rsidRPr="00470C3D">
              <w:rPr>
                <w:sz w:val="16"/>
                <w:szCs w:val="16"/>
              </w:rPr>
              <w:t>APPENDIX 30A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</w:rPr>
              <w:t>ARTICLE 5 (REV.WRC-15)</w:t>
            </w:r>
          </w:p>
          <w:p w14:paraId="1FA20D4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5.2.6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E404B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1495F0AF" w14:textId="7866165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30A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lang w:val="es-ES"/>
              </w:rPr>
              <w:t>ARTÍCULO 5 (</w:t>
            </w:r>
            <w:r w:rsidR="0031079B" w:rsidRPr="00470C3D">
              <w:rPr>
                <w:sz w:val="16"/>
                <w:lang w:val="es-ES"/>
              </w:rPr>
              <w:t>REV.</w:t>
            </w:r>
            <w:r w:rsidR="004052FE" w:rsidRPr="00470C3D">
              <w:rPr>
                <w:sz w:val="16"/>
                <w:lang w:val="es-ES"/>
              </w:rPr>
              <w:t>CMR-</w:t>
            </w:r>
            <w:r w:rsidRPr="00470C3D">
              <w:rPr>
                <w:sz w:val="16"/>
                <w:lang w:val="es-ES"/>
              </w:rPr>
              <w:t>15)</w:t>
            </w:r>
          </w:p>
          <w:p w14:paraId="573F1FA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5.2.6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78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053A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33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7B7C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92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F4BF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81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D359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20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6B7D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28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BF68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51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8854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A7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8754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24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DF7B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66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E399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87D1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F8B7C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52209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5E022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A3AD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C4796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77F1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6D1F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5C44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AFBA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8DDA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50EDF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69A8D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44AD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FCD25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28D18CF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C1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BB3BFC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FC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47043E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</w:rPr>
            </w:pPr>
            <w:r w:rsidRPr="00470C3D">
              <w:rPr>
                <w:sz w:val="16"/>
              </w:rPr>
              <w:t>ARTICLE 9 (WRC-15)</w:t>
            </w:r>
          </w:p>
          <w:p w14:paraId="08E4EA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9.36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03572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08336C68" w14:textId="3D8B5D5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9 (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lang w:val="es-ES"/>
              </w:rPr>
              <w:t>15)</w:t>
            </w:r>
          </w:p>
          <w:p w14:paraId="37D281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9.36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CD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E491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7A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2339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E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9123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FF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39C9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74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D4D2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34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B7CA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CE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074D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66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57B6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F4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1DA4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46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B7B2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4109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404E4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AC2E0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12E78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D319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38FCF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F2627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5C462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08C4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6499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5774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11D4D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2B9E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06798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41EA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12E5B85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4E4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DCA0E9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71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7A1D491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</w:rPr>
            </w:pPr>
            <w:r w:rsidRPr="00470C3D">
              <w:rPr>
                <w:sz w:val="16"/>
              </w:rPr>
              <w:t>ARTICLE 9 (WRC-15)</w:t>
            </w:r>
          </w:p>
          <w:p w14:paraId="5089D4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9.36.1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A9B73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53E6CA31" w14:textId="61ABC15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9 (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lang w:val="es-ES"/>
              </w:rPr>
              <w:t>15)</w:t>
            </w:r>
          </w:p>
          <w:p w14:paraId="57E7946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9.36.1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8A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C3AF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5F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933D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70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8E8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91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A61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35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E54D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2A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8398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C3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BF76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6D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21A7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6F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922D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8C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2829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CC48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DF4D1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41B86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EFA20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CC83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CEDD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7653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7E22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F7E7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67C5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0509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44845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38D64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5D1F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991A1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36338A0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231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F4433B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F2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122E3D4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</w:rPr>
            </w:pPr>
            <w:r w:rsidRPr="00470C3D">
              <w:rPr>
                <w:sz w:val="16"/>
              </w:rPr>
              <w:t>ARTICLE 9 (WRC-15)</w:t>
            </w:r>
          </w:p>
          <w:p w14:paraId="12F0B41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9.52C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39A9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3A1B0BFE" w14:textId="53C65A6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9 (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lang w:val="es-ES"/>
              </w:rPr>
              <w:t>15)</w:t>
            </w:r>
          </w:p>
          <w:p w14:paraId="3AA7EC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9.52C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49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230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3A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F94E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90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4262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8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6156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84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D3BB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D5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35B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A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9862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AB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2C7F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A9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FDFC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2F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02D9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6048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CBC72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47443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B53E5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CAAD4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0AB12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E0104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1A7C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1CE0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CBBC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FBC4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4A4BB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EC52D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7C7B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BA93A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4CF7643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9A0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796DDE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976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7C55BF6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</w:rPr>
            </w:pPr>
            <w:r w:rsidRPr="00470C3D">
              <w:rPr>
                <w:sz w:val="16"/>
              </w:rPr>
              <w:t>ARTICLE 9 (WRC-15)</w:t>
            </w:r>
          </w:p>
          <w:p w14:paraId="009DDDD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</w:rPr>
            </w:pPr>
            <w:r w:rsidRPr="00470C3D">
              <w:rPr>
                <w:sz w:val="16"/>
              </w:rPr>
              <w:t>9.53A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53625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70F034B0" w14:textId="628A2A6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ARTÍCULO 9 (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lang w:val="es-ES"/>
              </w:rPr>
              <w:t>15)</w:t>
            </w:r>
          </w:p>
          <w:p w14:paraId="4A22392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lang w:val="es-ES"/>
              </w:rPr>
            </w:pPr>
            <w:r w:rsidRPr="00470C3D">
              <w:rPr>
                <w:sz w:val="16"/>
                <w:lang w:val="es-ES"/>
              </w:rPr>
              <w:t>9.53A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D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77D3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2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CC0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0F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52B0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0C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B307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BE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2593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E3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DAB4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D8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7BDF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08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3BF1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61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B4B9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D0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ACBA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7FE2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6116A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51CF7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345CC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C824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4382D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2BED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4EA2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B31D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7B11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6B2B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9758F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E09AE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73F0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ED92F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4D6A3C6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D5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7 / G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BF6CE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D686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u w:val="single"/>
                <w:lang w:val="fr-CH"/>
              </w:rPr>
              <w:t>NOC</w:t>
            </w:r>
            <w:r w:rsidRPr="00016BBD">
              <w:rPr>
                <w:sz w:val="16"/>
                <w:szCs w:val="16"/>
                <w:lang w:val="fr-CH"/>
              </w:rPr>
              <w:br/>
              <w:t>APPENDIX 30 (REV.WRC-15)</w:t>
            </w:r>
            <w:r w:rsidRPr="00016BBD">
              <w:rPr>
                <w:sz w:val="16"/>
                <w:szCs w:val="16"/>
                <w:lang w:val="fr-CH"/>
              </w:rPr>
              <w:br/>
              <w:t>ARTICLE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4FAF2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APÉNDICE 30 (REV.CMR-15)</w:t>
            </w:r>
            <w:r w:rsidRPr="00470C3D">
              <w:rPr>
                <w:sz w:val="16"/>
                <w:szCs w:val="16"/>
                <w:lang w:val="es-ES"/>
              </w:rPr>
              <w:br/>
              <w:t>ARTÍCULO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D77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9CAC7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9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E71C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5D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FF80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BD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99C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6C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29DA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1F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08A5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C6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151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66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4D92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B2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56C0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26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7D3E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DAA1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9759B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FCB59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72930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40E7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EFC50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B9F4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E319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5E88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963D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B8BA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3EA1D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77119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FCBF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33AAF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3C0CDE5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8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7 / G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90475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69E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fr-CH"/>
              </w:rPr>
            </w:pPr>
            <w:r w:rsidRPr="00016BBD">
              <w:rPr>
                <w:b/>
                <w:sz w:val="16"/>
                <w:szCs w:val="16"/>
                <w:u w:val="single"/>
                <w:lang w:val="fr-CH"/>
              </w:rPr>
              <w:t>NOC</w:t>
            </w:r>
            <w:r w:rsidRPr="00016BBD">
              <w:rPr>
                <w:sz w:val="16"/>
                <w:szCs w:val="16"/>
                <w:lang w:val="fr-CH"/>
              </w:rPr>
              <w:br/>
              <w:t>APPENDIX 30A (REV.WRC-15)</w:t>
            </w:r>
            <w:r w:rsidRPr="00016BBD">
              <w:rPr>
                <w:sz w:val="16"/>
                <w:szCs w:val="16"/>
                <w:lang w:val="fr-CH"/>
              </w:rPr>
              <w:br/>
              <w:t>ARTICLE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2C6D4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APÉNDICE 30A (REV.CMR-15)</w:t>
            </w:r>
            <w:r w:rsidRPr="00470C3D">
              <w:rPr>
                <w:sz w:val="16"/>
                <w:szCs w:val="16"/>
                <w:lang w:val="es-ES"/>
              </w:rPr>
              <w:br/>
              <w:t>ARTÍCULO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C48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A5CA5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F8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5543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00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D1CB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BB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567E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31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CDF1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79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560C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EC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55A2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80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F2EC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74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CBA7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FF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1EE2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D819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0465B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632D0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6735D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C6ED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488D5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08363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7F8D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5BF3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928D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5877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EE88A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A2558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AF8A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697D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5D81F36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B5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7 / H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E31F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547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4 (REV.WRC-15)</w:t>
            </w:r>
            <w:r w:rsidRPr="00470C3D">
              <w:rPr>
                <w:sz w:val="16"/>
                <w:szCs w:val="16"/>
              </w:rPr>
              <w:br/>
              <w:t>ANNEX 2</w:t>
            </w:r>
            <w:r w:rsidRPr="00470C3D">
              <w:rPr>
                <w:sz w:val="16"/>
                <w:szCs w:val="16"/>
              </w:rPr>
              <w:br/>
              <w:t>Footnotes to Tables A, B, C and 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13B1346" w14:textId="7344B43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4 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-15)</w:t>
            </w:r>
            <w:r w:rsidRPr="00470C3D">
              <w:rPr>
                <w:sz w:val="16"/>
                <w:szCs w:val="16"/>
                <w:lang w:val="es-ES"/>
              </w:rPr>
              <w:br/>
              <w:t>ANEXO 2</w:t>
            </w:r>
            <w:r w:rsidRPr="00470C3D">
              <w:rPr>
                <w:sz w:val="16"/>
                <w:szCs w:val="16"/>
                <w:lang w:val="es-ES"/>
              </w:rPr>
              <w:br/>
              <w:t>Notas al pie de Cuadros 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1BF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C029F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FB9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BEAA4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E24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D182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1D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8A31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DE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723B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6E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EADB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44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35A2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FA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B947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00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4980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8E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31C1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DB47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E413E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8039A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D59A3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D0E0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232DA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E802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BAB4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ABB2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D95F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1E86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01AAD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A9007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869E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78AC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6C3177F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620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B475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542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9</w:t>
            </w:r>
          </w:p>
          <w:p w14:paraId="7D4B4FC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 – Advance publication of information on satellite networks or satellite systems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408FE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9</w:t>
            </w:r>
          </w:p>
          <w:p w14:paraId="40DDB8F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Sección I – Publicación anticipada de la información relativa a las redes o sistemas de satélites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5F2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646F0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F51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3AD25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1CE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99B6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01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9BD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85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6134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32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7228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13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9627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58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4E30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99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1E53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2E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8E39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34EA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224CB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8AE4B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18FB8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1A08A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6F2D0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3597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F135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9D5C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E3B9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458CB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D7DC0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C48AD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344C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07178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13D6759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58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A60315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ab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12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9</w:t>
            </w:r>
          </w:p>
          <w:p w14:paraId="49D0B15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20"/>
              </w:rPr>
            </w:pPr>
            <w:r w:rsidRPr="00470C3D">
              <w:rPr>
                <w:sz w:val="16"/>
                <w:szCs w:val="16"/>
              </w:rPr>
              <w:t xml:space="preserve">Section I – Advance publication of </w:t>
            </w:r>
            <w:r w:rsidRPr="00470C3D">
              <w:rPr>
                <w:b/>
                <w:sz w:val="16"/>
              </w:rPr>
              <w:t>9.1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30583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9</w:t>
            </w:r>
          </w:p>
          <w:p w14:paraId="67B5B2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20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Sección I – Publicación anticipada del </w:t>
            </w:r>
            <w:r w:rsidRPr="00470C3D">
              <w:rPr>
                <w:b/>
                <w:sz w:val="16"/>
                <w:lang w:val="es-ES"/>
              </w:rPr>
              <w:t>9.1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645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37998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72B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254DD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F56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5B02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12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B8CC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FD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DB95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5D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3255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4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9A78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CC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1AB8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C6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9031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B0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7D3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A02D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605F9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E333D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EC3BC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2D86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B8C66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3FBD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4934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73B5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13AD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045F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5CF80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490A6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434B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CC6DB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0602925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793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5D2E7E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ab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71F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9</w:t>
            </w:r>
          </w:p>
          <w:p w14:paraId="3B9AC5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9.2B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86BB9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9</w:t>
            </w:r>
          </w:p>
          <w:p w14:paraId="3AD7ACA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9.2B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6F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B2BD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71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AB32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AE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6CCD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7C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E95D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B8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0457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FE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6DA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A1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0374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6C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0691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31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0BD9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6C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A915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A663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053BF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E78E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95BA3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95AF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88CB0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69B3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A247F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3EB6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1E516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CA479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CCCED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CD0C7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849B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A5911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7CCE4E2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81E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445FE4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ab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8EC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9</w:t>
            </w:r>
          </w:p>
          <w:p w14:paraId="1CB590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A.9.4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7B5C9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9</w:t>
            </w:r>
          </w:p>
          <w:p w14:paraId="239AF0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A.9.4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D4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EEB5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B7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DDA2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6E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D0FA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47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26F5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A5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785C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0F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2FB6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9A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E36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62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FB3B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50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E2E6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86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171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2767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3ABB2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CF478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9C6E0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8F98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8D12E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E7A3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6D52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0839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8D92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2DD0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9930D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98B79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6C6A2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D59E5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74FFD39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3D9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53A7019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ab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548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9</w:t>
            </w:r>
          </w:p>
          <w:p w14:paraId="1816E3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9.3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1D27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9</w:t>
            </w:r>
          </w:p>
          <w:p w14:paraId="167697A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9.3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31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0E49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3F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3BAF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E3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85DD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B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961D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CF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4F9B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84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7E6A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39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317F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B8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F2F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43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D253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E0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BED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6346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C9EA9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DC74F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237C9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3FD4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8B99B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9EC3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B798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52CE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BE44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45EE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8CC68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4E18A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7B46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35A29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0077F43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D7F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1C20AF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ab/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CB9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9</w:t>
            </w:r>
          </w:p>
          <w:p w14:paraId="3976318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9.3.1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58079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9</w:t>
            </w:r>
          </w:p>
          <w:p w14:paraId="7A2871D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9.3.1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34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2A4F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5C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72D6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CE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BA7D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45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4E24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85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F3C4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79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6A75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1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C3EA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87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A961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A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0440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5B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DEED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57E7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265F1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BF0B5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C65F1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F45D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2AA22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EB7F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83C6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7315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7FFC6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6AF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5AB12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024C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48C5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0D899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3604262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984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3FB644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ab/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0A1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11</w:t>
            </w:r>
          </w:p>
          <w:p w14:paraId="5DCFB2B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Notification and recording of frequency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08DC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</w:p>
          <w:p w14:paraId="62FE43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Notificación y registro de frecuencias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C99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C3892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F72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22BC4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C87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C3D9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D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3B83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AF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F6EA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E0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2807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F3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693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7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69E7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8A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207B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EE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4E15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ACE3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88E05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B6CE2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B34C9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1F30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E839F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9506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3111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6CB6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B08C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16CE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DFABE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776EB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31D7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B1DEC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5D3E919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93F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EE6218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ab/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F3C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11</w:t>
            </w:r>
          </w:p>
          <w:p w14:paraId="3FD5266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A.11.2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30125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11</w:t>
            </w:r>
          </w:p>
          <w:p w14:paraId="223C7F4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lang w:val="es-ES"/>
              </w:rPr>
              <w:t>A.11.2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A1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9AF7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68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C710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0A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9140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D9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319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74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97F0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6D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B69D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D9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FD51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A4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C03D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05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DB0B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2E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0D47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8A29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5567E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233F1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DCFEA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5DCD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594D8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5551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61541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8119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BD90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4A84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FCA12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62CA1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381A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84FEC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6FB96AF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DCE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1EEA67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ab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52C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4 (REV.WRC-15)</w:t>
            </w:r>
          </w:p>
          <w:p w14:paraId="1F5A67B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ANNEX 2</w:t>
            </w:r>
          </w:p>
          <w:p w14:paraId="6A49BAC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Footnotes to Tables A, B, C and 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8E98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4 (REV.CMR-15)</w:t>
            </w:r>
          </w:p>
          <w:p w14:paraId="5E706E7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ANEXO 2</w:t>
            </w:r>
          </w:p>
          <w:p w14:paraId="1A4B3BC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Notas al pie de Cuadros 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12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DE442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CB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6B237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93A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9CFD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7E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DF90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8D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C9CA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CE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BCA4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47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F2C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F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5B44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19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D571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40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0F82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0E36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34AC9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72E19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E97C6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962D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F56B1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F208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F3A57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2A67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D3D1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080C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DE02B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BEFDB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B940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CEB08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558B0EA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029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 /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531C60" w14:textId="77777777" w:rsidR="00857A5D" w:rsidRPr="00470C3D" w:rsidRDefault="00857A5D" w:rsidP="00CD1A39">
            <w:pPr>
              <w:tabs>
                <w:tab w:val="center" w:pos="145"/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ab/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27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DRAFT NEW RESOLUTION APPENDIX 4 (REV.WRC-15)</w:t>
            </w:r>
          </w:p>
          <w:p w14:paraId="518C4C9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ANNEX 2</w:t>
            </w:r>
          </w:p>
          <w:p w14:paraId="0E6206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</w:rPr>
            </w:pPr>
            <w:r w:rsidRPr="00470C3D">
              <w:rPr>
                <w:sz w:val="16"/>
              </w:rPr>
              <w:t>Footnotes to Tables A, B, C and 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8E32F3" w14:textId="0F0970C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PROYECTO DE NUEVA RESOLUCIÓN APÉNDICE</w:t>
            </w:r>
            <w:r w:rsidRPr="00470C3D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4 (</w:t>
            </w:r>
            <w:r w:rsidR="0031079B" w:rsidRPr="00470C3D">
              <w:rPr>
                <w:sz w:val="16"/>
                <w:szCs w:val="16"/>
                <w:lang w:val="es-ES"/>
              </w:rPr>
              <w:t>REV.</w:t>
            </w:r>
            <w:r w:rsidR="004052FE" w:rsidRPr="00470C3D">
              <w:rPr>
                <w:sz w:val="16"/>
                <w:szCs w:val="16"/>
                <w:lang w:val="es-ES"/>
              </w:rPr>
              <w:t>CMR-</w:t>
            </w:r>
            <w:r w:rsidRPr="00470C3D">
              <w:rPr>
                <w:sz w:val="16"/>
                <w:szCs w:val="16"/>
                <w:lang w:val="es-ES"/>
              </w:rPr>
              <w:t>15)</w:t>
            </w:r>
          </w:p>
          <w:p w14:paraId="2745908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ANEXO 2</w:t>
            </w:r>
          </w:p>
          <w:p w14:paraId="32C5AB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Notas al pie de Cuadros 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043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1D9F4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D9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3EE4F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6FD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4557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BA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170A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AB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58D3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4D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F658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1B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B27F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1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BE26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FF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8ADD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03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2008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E123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B2D11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B1738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4D106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E321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17CBB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933E1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6DE7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5A0D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BF27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6722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5A4E9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28C12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C0B0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530A0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72705ED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95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7 / J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82F81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0C9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APPENDIX 30 (REV.WRC-15)</w:t>
            </w:r>
            <w:r w:rsidRPr="00470C3D">
              <w:rPr>
                <w:sz w:val="16"/>
                <w:szCs w:val="16"/>
              </w:rPr>
              <w:br/>
              <w:t>ANNEX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145B2C" w14:textId="6F0AA59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APÉNDICE 30 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-15)</w:t>
            </w:r>
            <w:r w:rsidRPr="00470C3D">
              <w:rPr>
                <w:sz w:val="16"/>
                <w:szCs w:val="16"/>
                <w:lang w:val="es-ES"/>
              </w:rPr>
              <w:br/>
              <w:t>ANEXO 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57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02D7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7A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6A10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7E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869E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F1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A14B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70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19BF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E1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8997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6B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4360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C4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F9B7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D9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6953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02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83CB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A13A2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E4729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B228E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7C84C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28D9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C3940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6D62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74DB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1DFB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58B9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DA03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9D21E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CF86E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1C3EF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4C91D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1402B5C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8F9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7-K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7B132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390" w14:textId="6CEAD69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APPENDIX 30 (Rev.WRC-15)*</w:t>
            </w:r>
          </w:p>
          <w:p w14:paraId="27446BB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Provisions for all services and associated Plans and List for the broadcasting-satellite service in the frequency bands 11.7-12.2 GHz (in Region 3), 11.7-12.5 GHz (in Region 1) and 12.2-12.7 GHz (in Region 2)    (WRC-03)</w:t>
            </w:r>
          </w:p>
          <w:p w14:paraId="06E4FB2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  <w:p w14:paraId="19833546" w14:textId="1BE2D93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 4 (</w:t>
            </w:r>
            <w:r w:rsidR="0031079B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-15)</w:t>
            </w:r>
          </w:p>
          <w:p w14:paraId="599F83D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Procedures for modifications to the Region 2 Plan or for additional uses in Regions 1 and 33</w:t>
            </w:r>
          </w:p>
          <w:p w14:paraId="5790A40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</w:rPr>
            </w:pPr>
          </w:p>
          <w:p w14:paraId="62F21FE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4 1</w:t>
            </w:r>
            <w:r w:rsidRPr="00470C3D">
              <w:rPr>
                <w:sz w:val="16"/>
                <w:szCs w:val="16"/>
              </w:rPr>
              <w:tab/>
              <w:t>Provisions applicable to Regions 1 and 3</w:t>
            </w:r>
          </w:p>
          <w:p w14:paraId="7DBE959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4.1.12</w:t>
            </w:r>
            <w:r w:rsidRPr="00470C3D">
              <w:rPr>
                <w:sz w:val="16"/>
                <w:szCs w:val="16"/>
                <w:vertAlign w:val="superscript"/>
              </w:rPr>
              <w:t>xx</w:t>
            </w:r>
          </w:p>
          <w:p w14:paraId="137DB64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b/>
                <w:sz w:val="16"/>
                <w:szCs w:val="16"/>
                <w:vertAlign w:val="superscript"/>
              </w:rPr>
              <w:t>xx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C73F93" w14:textId="083658D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30 (Rev.CMR-</w:t>
            </w:r>
            <w:proofErr w:type="gramStart"/>
            <w:r w:rsidRPr="00470C3D">
              <w:rPr>
                <w:sz w:val="16"/>
                <w:szCs w:val="16"/>
                <w:lang w:val="es-ES"/>
              </w:rPr>
              <w:t>15)*</w:t>
            </w:r>
            <w:proofErr w:type="gramEnd"/>
          </w:p>
          <w:p w14:paraId="6EDECC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Provisiones para todos los servicios y Planes asociados y Lista para el Servicio de Radiodifusión por Satélite en las bandas de frecuencias 11,7-12,2 GHz (en la Región 3), 11,7-12,5 GHz (en la Región 1) y 12,2-12,7 GHz (en la Región 2) (CMR-03)</w:t>
            </w:r>
          </w:p>
          <w:p w14:paraId="745A61D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  <w:p w14:paraId="4A6851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4 (REV. CRM-15)</w:t>
            </w:r>
          </w:p>
          <w:p w14:paraId="1F0B274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Procedimientos para modificaciones al Plan de la Región 2 o para usos adicionales en las Regiones 1 y 33</w:t>
            </w:r>
          </w:p>
          <w:p w14:paraId="09EE230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4 1</w:t>
            </w:r>
            <w:r w:rsidRPr="00470C3D">
              <w:rPr>
                <w:sz w:val="16"/>
                <w:szCs w:val="16"/>
                <w:lang w:val="es-ES"/>
              </w:rPr>
              <w:tab/>
              <w:t>Disposiciones aplicables a las Regiones 1 y 3</w:t>
            </w:r>
          </w:p>
          <w:p w14:paraId="0FC2E7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4.1.12</w:t>
            </w:r>
            <w:r w:rsidRPr="00470C3D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  <w:p w14:paraId="43290B0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  <w:proofErr w:type="spellStart"/>
            <w:r w:rsidRPr="00470C3D">
              <w:rPr>
                <w:b/>
                <w:sz w:val="16"/>
                <w:szCs w:val="16"/>
                <w:vertAlign w:val="superscript"/>
                <w:lang w:val="es-ES"/>
              </w:rPr>
              <w:t>xx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7D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0926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0C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C8CC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9E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B900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B8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2751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FC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3E48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1F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5D19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70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FD27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0F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4C84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F1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A62C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D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087D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9BE9B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06140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DFD83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1A7D4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93CF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79C38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22D2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E360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0B2F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38B0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CEFF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8266F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59F5C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99C5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F329E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6D6F231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59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7-K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ED44C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611C" w14:textId="27F9D8D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APPENDIX 30 (Rev.WRC-15)*</w:t>
            </w:r>
          </w:p>
          <w:p w14:paraId="5CBE285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Provisions for all services and associated Plans and List for</w:t>
            </w:r>
          </w:p>
          <w:p w14:paraId="061E82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the broadcasting-satellite service in the frequency bands 11.7-12.2 GHz (in Region 3), 11.7-12.5 GHz (in Region 1)</w:t>
            </w:r>
          </w:p>
          <w:p w14:paraId="5B73BEE6" w14:textId="0D8799A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         and 12.2-12.7 GHz (in Region 2) (WRC-03)</w:t>
            </w:r>
          </w:p>
          <w:p w14:paraId="026F684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  <w:p w14:paraId="06FF5245" w14:textId="49F8599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 4 (</w:t>
            </w:r>
            <w:r w:rsidR="0031079B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-15)</w:t>
            </w:r>
          </w:p>
          <w:p w14:paraId="0C03CD9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Procedures for modifications to the Region 2 Plan or for additional uses in Regions 1 and 33</w:t>
            </w:r>
          </w:p>
          <w:p w14:paraId="08F26D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</w:rPr>
            </w:pPr>
          </w:p>
          <w:p w14:paraId="5753B1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4 2</w:t>
            </w:r>
            <w:r w:rsidRPr="00470C3D">
              <w:rPr>
                <w:sz w:val="16"/>
                <w:szCs w:val="16"/>
              </w:rPr>
              <w:tab/>
              <w:t>Provisions applicable to Region 2</w:t>
            </w:r>
          </w:p>
          <w:p w14:paraId="40CD06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4.2.16</w:t>
            </w:r>
            <w:r w:rsidRPr="00470C3D">
              <w:rPr>
                <w:sz w:val="16"/>
                <w:szCs w:val="16"/>
                <w:vertAlign w:val="superscript"/>
              </w:rPr>
              <w:t>XX1</w:t>
            </w:r>
          </w:p>
          <w:p w14:paraId="1485280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b/>
                <w:sz w:val="16"/>
                <w:szCs w:val="16"/>
                <w:vertAlign w:val="superscript"/>
              </w:rPr>
              <w:t>xx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5E96CC" w14:textId="3700693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30 (Rev.CMR-15) *</w:t>
            </w:r>
          </w:p>
          <w:p w14:paraId="6ECBF7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Provisiones para todos los servicios y planes y listas asociados para el Servicio de Radiodifusión por Satélite en las bandas de frecuencias 11,7-12,2 GHz (in Región 3), 11,7-12,5 GHz (in Región 1) y 12,2-12,7 GHz (in Región 2) (CMR-03)</w:t>
            </w:r>
          </w:p>
          <w:p w14:paraId="21E8E94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  <w:p w14:paraId="7F4A55BB" w14:textId="3A87FC2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4 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-15)</w:t>
            </w:r>
          </w:p>
          <w:p w14:paraId="61C7DA5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Procedimientos para modificaciones al Plan de la Región 2 o para usos adicionales en las Regiones 1 y 33</w:t>
            </w:r>
          </w:p>
          <w:p w14:paraId="4B0F71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  <w:lang w:val="es-ES"/>
              </w:rPr>
            </w:pPr>
          </w:p>
          <w:p w14:paraId="2A82230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4 2</w:t>
            </w:r>
            <w:r w:rsidRPr="00470C3D">
              <w:rPr>
                <w:sz w:val="16"/>
                <w:szCs w:val="16"/>
                <w:lang w:val="es-ES"/>
              </w:rPr>
              <w:tab/>
              <w:t>Disposiciones aplicables a la Región 2</w:t>
            </w:r>
          </w:p>
          <w:p w14:paraId="5D87849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4.2.16</w:t>
            </w:r>
            <w:r w:rsidRPr="00470C3D">
              <w:rPr>
                <w:sz w:val="16"/>
                <w:szCs w:val="16"/>
                <w:vertAlign w:val="superscript"/>
                <w:lang w:val="es-ES"/>
              </w:rPr>
              <w:t>XX1</w:t>
            </w:r>
          </w:p>
          <w:p w14:paraId="32F73B2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  <w:proofErr w:type="spellStart"/>
            <w:r w:rsidRPr="00470C3D">
              <w:rPr>
                <w:b/>
                <w:sz w:val="16"/>
                <w:szCs w:val="16"/>
                <w:vertAlign w:val="superscript"/>
                <w:lang w:val="es-ES"/>
              </w:rPr>
              <w:t>xx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F3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77B0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6E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E62A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63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82DD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93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9C40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E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D979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03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7191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D5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4E2B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2C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F909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42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B15E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9F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0EDC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40D6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58286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B799F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3E684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7208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ABA59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14C2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811E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98CC4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58E2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E576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20B5B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8B023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4D52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96BF3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51B27F0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DF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7-K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09247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F50C" w14:textId="5273C3A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APPENDIX 30A (</w:t>
            </w:r>
            <w:r w:rsidR="00CD1A39" w:rsidRPr="00470C3D">
              <w:rPr>
                <w:sz w:val="16"/>
                <w:szCs w:val="16"/>
              </w:rPr>
              <w:t>Rev.</w:t>
            </w:r>
            <w:r w:rsidRPr="00470C3D">
              <w:rPr>
                <w:sz w:val="16"/>
                <w:szCs w:val="16"/>
              </w:rPr>
              <w:t>WRC-15)*</w:t>
            </w:r>
          </w:p>
          <w:p w14:paraId="796DA51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Provisions and associated Plans and List for feeder links for the broadcasting-satellite service (11.7-12.5 GHz in Region 1, 12.2-12.7 GHz</w:t>
            </w:r>
          </w:p>
          <w:p w14:paraId="7E63A4D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in Region 2 and 11.7-12.2 GHz in Region 3) in the frequency bands</w:t>
            </w:r>
          </w:p>
          <w:p w14:paraId="4FB6E62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14.5-14.8 GHz and 17.3-18.1 GHz in Regions 1 and 3, and 17.3-17.8 GHz in Region 2     (WRC-03)</w:t>
            </w:r>
          </w:p>
          <w:p w14:paraId="36A751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  <w:p w14:paraId="4BF779A7" w14:textId="16BBC21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4 (</w:t>
            </w:r>
            <w:r w:rsidR="0031079B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-15)</w:t>
            </w:r>
          </w:p>
          <w:p w14:paraId="7002EC2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Procedures for modifications to the Region 2 feeder-link Plan or for additional uses in Regions 1 and 3</w:t>
            </w:r>
          </w:p>
          <w:p w14:paraId="3B29C6D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</w:rPr>
            </w:pPr>
          </w:p>
          <w:p w14:paraId="4CBE14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4 1</w:t>
            </w:r>
            <w:r w:rsidRPr="00470C3D">
              <w:rPr>
                <w:sz w:val="16"/>
                <w:szCs w:val="16"/>
              </w:rPr>
              <w:tab/>
              <w:t>Provisions applicable to Regions 1 and 3</w:t>
            </w:r>
          </w:p>
          <w:p w14:paraId="3335946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4.1.12</w:t>
            </w:r>
            <w:r w:rsidRPr="00470C3D">
              <w:rPr>
                <w:sz w:val="16"/>
                <w:szCs w:val="16"/>
                <w:vertAlign w:val="superscript"/>
              </w:rPr>
              <w:t>xx</w:t>
            </w:r>
          </w:p>
          <w:p w14:paraId="2989FD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b/>
                <w:sz w:val="16"/>
                <w:szCs w:val="16"/>
                <w:vertAlign w:val="superscript"/>
              </w:rPr>
              <w:t>xx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C6041A" w14:textId="55F5A70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30A (</w:t>
            </w:r>
            <w:r w:rsidR="00CD1A39" w:rsidRPr="00470C3D">
              <w:rPr>
                <w:sz w:val="16"/>
                <w:szCs w:val="16"/>
                <w:lang w:val="es-ES"/>
              </w:rPr>
              <w:t>Rev.</w:t>
            </w:r>
            <w:r w:rsidRPr="00470C3D">
              <w:rPr>
                <w:sz w:val="16"/>
                <w:szCs w:val="16"/>
                <w:lang w:val="es-ES"/>
              </w:rPr>
              <w:t>CMR-15) *</w:t>
            </w:r>
          </w:p>
          <w:p w14:paraId="2098309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Disposiciones y planes asociados y Lista de enlaces de conexión para el Servicio de Radiodifusión por Satélite (11,7-12,5 GHz en la Región 1, 12,2-12,7 GHz) en la Región 2 y 11,7-12,2 GHz en la Región 3) en las bandas de frecuencias 14,5-14,8 GHz y 17,3-18,1 GHz en las Regiones 1 y 3, y 17,3-17,8 GHz en la Región 2 (CMR-03)</w:t>
            </w:r>
          </w:p>
          <w:p w14:paraId="098CCDD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  <w:p w14:paraId="79C1D220" w14:textId="63431D6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4 (</w:t>
            </w:r>
            <w:r w:rsidR="00CD1A39" w:rsidRPr="00470C3D">
              <w:rPr>
                <w:sz w:val="16"/>
                <w:szCs w:val="16"/>
                <w:lang w:val="es-ES"/>
              </w:rPr>
              <w:t>Rev.</w:t>
            </w:r>
            <w:r w:rsidRPr="00470C3D">
              <w:rPr>
                <w:sz w:val="16"/>
                <w:szCs w:val="16"/>
                <w:lang w:val="es-ES"/>
              </w:rPr>
              <w:t>CMR-15)</w:t>
            </w:r>
          </w:p>
          <w:p w14:paraId="1BA6FC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Procedimientos para modificaciones al Plan de enlaces de conexión de la Región 2 o para usos adicionales en las Regiones 1 y 3</w:t>
            </w:r>
          </w:p>
          <w:p w14:paraId="703A430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4 1 Disposiciones aplicables a las Regiones 1 y 3 </w:t>
            </w:r>
          </w:p>
          <w:p w14:paraId="0629A2F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4.1.12</w:t>
            </w:r>
            <w:r w:rsidRPr="00470C3D">
              <w:rPr>
                <w:sz w:val="16"/>
                <w:szCs w:val="16"/>
                <w:vertAlign w:val="superscript"/>
                <w:lang w:val="es-ES"/>
              </w:rPr>
              <w:t>xx</w:t>
            </w:r>
          </w:p>
          <w:p w14:paraId="065D54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  <w:proofErr w:type="spellStart"/>
            <w:r w:rsidRPr="00470C3D">
              <w:rPr>
                <w:b/>
                <w:sz w:val="16"/>
                <w:szCs w:val="16"/>
                <w:vertAlign w:val="superscript"/>
                <w:lang w:val="es-ES"/>
              </w:rPr>
              <w:t>xx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57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E620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96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1FC9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E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4ECA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5B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1319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85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0D9F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B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8069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F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8312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78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A4CE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4F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372F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C5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742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98AF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59901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D6A5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A8B9F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6DA1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DE623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E125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86AA4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2692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D89B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D82F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8A63F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CE93D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F609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BD6FC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6A3D5BA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AC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7-K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A68C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C0CC" w14:textId="26536FF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APPENDIX 30A (</w:t>
            </w:r>
            <w:r w:rsidR="00CD1A39" w:rsidRPr="00470C3D">
              <w:rPr>
                <w:sz w:val="16"/>
                <w:szCs w:val="16"/>
              </w:rPr>
              <w:t>Rev.</w:t>
            </w:r>
            <w:r w:rsidRPr="00470C3D">
              <w:rPr>
                <w:sz w:val="16"/>
                <w:szCs w:val="16"/>
              </w:rPr>
              <w:t>WRC-15)*</w:t>
            </w:r>
          </w:p>
          <w:p w14:paraId="23FE03F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Provisions and associated Plans and List for feeder links for the broadcasting-satellite service (11.7-12.5 GHz in Region 1, 12.2-12.7 GHz</w:t>
            </w:r>
          </w:p>
          <w:p w14:paraId="62E9E00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in Region 2 and 11.7-12.2 GHz in Region 3) in the frequency bands</w:t>
            </w:r>
          </w:p>
          <w:p w14:paraId="4143940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14.5-14.8 GHz2 and 17.3-18.1 GHz in Regions 1 and 3, and 17.3-17.8 GHz in Region 2     (WRC-03)</w:t>
            </w:r>
          </w:p>
          <w:p w14:paraId="5893A31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  <w:p w14:paraId="32E3B60B" w14:textId="5966404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4     (</w:t>
            </w:r>
            <w:r w:rsidR="00EA3004" w:rsidRPr="00470C3D">
              <w:rPr>
                <w:sz w:val="16"/>
                <w:szCs w:val="16"/>
              </w:rPr>
              <w:t>REV.WRC</w:t>
            </w:r>
            <w:r w:rsidR="00CD1A39" w:rsidRPr="00470C3D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15)</w:t>
            </w:r>
          </w:p>
          <w:p w14:paraId="64CB88E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Procedures for modifications to the Region 2 feeder-link Plan or for additional uses in Regions 1 and 3</w:t>
            </w:r>
          </w:p>
          <w:p w14:paraId="6F50F0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16"/>
                <w:szCs w:val="16"/>
              </w:rPr>
            </w:pPr>
          </w:p>
          <w:p w14:paraId="0F27106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imes" w:hAnsi="Times"/>
                <w:sz w:val="16"/>
                <w:szCs w:val="16"/>
              </w:rPr>
            </w:pPr>
            <w:r w:rsidRPr="00470C3D">
              <w:rPr>
                <w:rFonts w:ascii="Times" w:hAnsi="Times"/>
                <w:sz w:val="16"/>
                <w:szCs w:val="16"/>
              </w:rPr>
              <w:t>4 2</w:t>
            </w:r>
            <w:r w:rsidRPr="00470C3D">
              <w:rPr>
                <w:rFonts w:ascii="Times" w:hAnsi="Times"/>
                <w:sz w:val="16"/>
                <w:szCs w:val="16"/>
              </w:rPr>
              <w:tab/>
              <w:t>Provisions applicable to Region 2</w:t>
            </w:r>
          </w:p>
          <w:p w14:paraId="68AD18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4.2.16</w:t>
            </w:r>
            <w:r w:rsidRPr="00470C3D">
              <w:rPr>
                <w:sz w:val="16"/>
                <w:szCs w:val="16"/>
                <w:vertAlign w:val="superscript"/>
              </w:rPr>
              <w:t>xx1</w:t>
            </w:r>
          </w:p>
          <w:p w14:paraId="538C4C3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sz w:val="16"/>
                <w:szCs w:val="16"/>
                <w:vertAlign w:val="superscript"/>
              </w:rPr>
              <w:t>xx1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542502" w14:textId="69D5A569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30A (</w:t>
            </w:r>
            <w:r w:rsidR="00CD1A39" w:rsidRPr="00470C3D">
              <w:rPr>
                <w:sz w:val="16"/>
                <w:szCs w:val="16"/>
                <w:lang w:val="es-ES"/>
              </w:rPr>
              <w:t>Rev.</w:t>
            </w:r>
            <w:r w:rsidRPr="00470C3D">
              <w:rPr>
                <w:sz w:val="16"/>
                <w:szCs w:val="16"/>
                <w:lang w:val="es-ES"/>
              </w:rPr>
              <w:t>CMR-15) *</w:t>
            </w:r>
          </w:p>
          <w:p w14:paraId="5F1C877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Provisiones y Planes asociados y Lista para enlaces de conexión para el Servicio de Radiodifusión por Satélite (11,7-12,5 GHz en la Región 1, 12,2-12,7 GHz) en la Región 2 y 11,7-12,2 GHz en la Región 3) en las bandas de frecuencias 14,5-14,8 GHz y 17,3-18,1 GHz en las Regiones 1 y 3, y 17,3-17,8 GHz en la Región 2 (CMR-03)</w:t>
            </w:r>
          </w:p>
          <w:p w14:paraId="648563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  <w:p w14:paraId="6C39AC3A" w14:textId="6CF7D26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4 (</w:t>
            </w:r>
            <w:r w:rsidR="00CD1A39" w:rsidRPr="00470C3D">
              <w:rPr>
                <w:sz w:val="16"/>
                <w:szCs w:val="16"/>
                <w:lang w:val="es-ES"/>
              </w:rPr>
              <w:t>Rev.</w:t>
            </w:r>
            <w:r w:rsidRPr="00470C3D">
              <w:rPr>
                <w:sz w:val="16"/>
                <w:szCs w:val="16"/>
                <w:lang w:val="es-ES"/>
              </w:rPr>
              <w:t>CMR</w:t>
            </w:r>
            <w:r w:rsidR="00CD1A39" w:rsidRPr="00470C3D">
              <w:rPr>
                <w:sz w:val="16"/>
                <w:szCs w:val="16"/>
                <w:lang w:val="es-ES"/>
              </w:rPr>
              <w:t>-</w:t>
            </w:r>
            <w:r w:rsidRPr="00470C3D">
              <w:rPr>
                <w:sz w:val="16"/>
                <w:szCs w:val="16"/>
                <w:lang w:val="es-ES"/>
              </w:rPr>
              <w:t>15)</w:t>
            </w:r>
          </w:p>
          <w:p w14:paraId="7B911DD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Procedimientos para modificaciones al Plan de enlaces de conexión de la Región 2 o para usos adicionales en las Regiones 1 y 3</w:t>
            </w:r>
          </w:p>
          <w:p w14:paraId="093282D2" w14:textId="59B27EC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imes" w:hAnsi="Times"/>
                <w:sz w:val="16"/>
                <w:szCs w:val="16"/>
                <w:lang w:val="es-ES"/>
              </w:rPr>
            </w:pPr>
            <w:r w:rsidRPr="00470C3D">
              <w:rPr>
                <w:rFonts w:ascii="Times" w:hAnsi="Times"/>
                <w:sz w:val="16"/>
                <w:szCs w:val="16"/>
                <w:lang w:val="es-ES"/>
              </w:rPr>
              <w:t>4 2</w:t>
            </w:r>
            <w:r w:rsidRPr="00470C3D">
              <w:rPr>
                <w:rFonts w:ascii="Times" w:hAnsi="Times"/>
                <w:sz w:val="16"/>
                <w:szCs w:val="16"/>
                <w:lang w:val="es-ES"/>
              </w:rPr>
              <w:tab/>
            </w:r>
            <w:r w:rsidR="00987A4B" w:rsidRPr="00987A4B">
              <w:rPr>
                <w:rFonts w:eastAsia="SimSun"/>
                <w:sz w:val="16"/>
                <w:szCs w:val="16"/>
                <w:lang w:val="es-ES_tradnl"/>
              </w:rPr>
              <w:t>Disposiciones aplicables a la Región 2</w:t>
            </w:r>
          </w:p>
          <w:p w14:paraId="71D1714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4.2.16</w:t>
            </w:r>
            <w:r w:rsidRPr="00470C3D">
              <w:rPr>
                <w:sz w:val="16"/>
                <w:szCs w:val="16"/>
                <w:vertAlign w:val="superscript"/>
                <w:lang w:val="es-ES"/>
              </w:rPr>
              <w:t>xx1</w:t>
            </w:r>
          </w:p>
          <w:p w14:paraId="0AF48D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  <w:r w:rsidRPr="00470C3D">
              <w:rPr>
                <w:sz w:val="16"/>
                <w:szCs w:val="16"/>
                <w:vertAlign w:val="superscript"/>
                <w:lang w:val="es-ES"/>
              </w:rPr>
              <w:t>xx1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A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3997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CE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AF5B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D0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F308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41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B4D0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EF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24F6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EE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B34E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27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79F2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D6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5100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FB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D04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B2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FD60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71C2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93AE9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2304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E6563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9BCF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E632E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E938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34F9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46F7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837C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3A57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F345D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6E920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8B3C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094DF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7B49A28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C10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7-K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87FB8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EBF3" w14:textId="152705D3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APPENDIX 30B (</w:t>
            </w:r>
            <w:r w:rsidR="00CD1A39" w:rsidRPr="00470C3D">
              <w:rPr>
                <w:sz w:val="16"/>
                <w:szCs w:val="16"/>
              </w:rPr>
              <w:t>Rev.</w:t>
            </w:r>
            <w:r w:rsidRPr="00470C3D">
              <w:rPr>
                <w:sz w:val="16"/>
                <w:szCs w:val="16"/>
              </w:rPr>
              <w:t>WRC-15)</w:t>
            </w:r>
          </w:p>
          <w:p w14:paraId="4F6D84B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Provisions and associated Plan for the fixed-satellite service in the frequency bands 4 500-4 800 MHz, 6 725-7 025 MHz, 10.70-10.95 GHz, 11.20-11.45 GHz and 12.75-13.25 GHz</w:t>
            </w:r>
          </w:p>
          <w:p w14:paraId="37887C14" w14:textId="63BB665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6     (</w:t>
            </w:r>
            <w:r w:rsidR="0031079B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-15)</w:t>
            </w:r>
          </w:p>
          <w:p w14:paraId="0A0CD5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Procedures for the conversion of an allotment into an assignment, for the introduction of an additional system or for the modification of an assignment in the List (WRC-15)</w:t>
            </w:r>
          </w:p>
          <w:p w14:paraId="2973A8D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6.21</w:t>
            </w:r>
          </w:p>
          <w:p w14:paraId="5521FC6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ADD </w:t>
            </w: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DBE3C4" w14:textId="358E64E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APÉNDICE 30B (</w:t>
            </w:r>
            <w:r w:rsidR="00CD1A39" w:rsidRPr="00470C3D">
              <w:rPr>
                <w:sz w:val="16"/>
                <w:szCs w:val="16"/>
                <w:lang w:val="es-ES"/>
              </w:rPr>
              <w:t>Rev.</w:t>
            </w:r>
            <w:r w:rsidRPr="00470C3D">
              <w:rPr>
                <w:sz w:val="16"/>
                <w:szCs w:val="16"/>
                <w:lang w:val="es-ES"/>
              </w:rPr>
              <w:t>CMR-15)</w:t>
            </w:r>
          </w:p>
          <w:p w14:paraId="75BD97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Disposiciones y plan asociado para el servicio fijo por satélite en las bandas de frecuencia 4 500-4 800 MHz, 6 725-7 025 MHz, 10,70-10,95 GHz, 11,20-11,45 GHz y 12,75-13,25 GHz</w:t>
            </w:r>
          </w:p>
          <w:p w14:paraId="05689217" w14:textId="1B94F98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6 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-15)</w:t>
            </w:r>
          </w:p>
          <w:p w14:paraId="17B938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Procedimiento para la conversión de una adjudicación en una asignación, la introducción de un sistema adicional o la modificación de una asignación inscrita en la Lista (CMR-15)</w:t>
            </w:r>
          </w:p>
          <w:p w14:paraId="37BA410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6.21</w:t>
            </w:r>
          </w:p>
          <w:p w14:paraId="7F5E57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ADD </w:t>
            </w:r>
            <w:r w:rsidRPr="00470C3D">
              <w:rPr>
                <w:sz w:val="16"/>
                <w:szCs w:val="16"/>
                <w:lang w:val="es-ES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EA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C4A5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FA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D5D5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2F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02B1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CE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BE4C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E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D273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D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FE8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03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527E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A4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0FB0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1A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14E7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11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DE93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BDAC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49EE1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E456A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80C7A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C8ED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44808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696B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4868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D782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C02C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670B8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D6C86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77953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4817B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665D2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047B6BE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5AE6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06805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084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5.441B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F5B5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5.441B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B9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D0E8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8B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2887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4E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95A6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4E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35EC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F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7BC3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0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5D6D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27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E2C0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E6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535E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E0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9828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0F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0013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E989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B41C2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4CD63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6E5E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2254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709F2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9F9C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3E02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EE53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0DDB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B0AF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35AB0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938CD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4067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D027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</w:tr>
      <w:tr w:rsidR="00857A5D" w:rsidRPr="00470C3D" w14:paraId="1BFF8D2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10C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9.1.1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7B5AF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8F5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ARTICLES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F2E01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ARTÍCULOS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4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480D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1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201A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E0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959D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5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F742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EA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A170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43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AD38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22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1FE4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E6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6250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29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F1B6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A4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2A97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10A1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30E7A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D6CB3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E3184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BB47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7A26B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F5D3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C9F8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482D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41099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D375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A48EB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A8E2B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1B0A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7672B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0A4C1FC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05F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9.1.1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AF28B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0FB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20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b/>
                <w:sz w:val="16"/>
                <w:szCs w:val="16"/>
                <w:u w:val="single"/>
              </w:rPr>
              <w:br/>
            </w:r>
            <w:r w:rsidRPr="00470C3D">
              <w:rPr>
                <w:sz w:val="16"/>
                <w:szCs w:val="16"/>
              </w:rPr>
              <w:t>APPENDIXES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55A6C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APÉNDICES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2A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2008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03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EA00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8E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C5DB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90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41C8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B3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F3E9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D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882B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00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4463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36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3CAF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41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6F47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98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A510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F6F8C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57D4A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29E9B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9B43F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FE95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BB083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AB07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4BBF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0036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12662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9F55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3AC45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2F84A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5739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F5065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6F05A88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14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 xml:space="preserve">9.1 / 9.1.1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E593C9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662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RESOLUTION 212 (REV.WRC-19)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957C3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RESOLUCIÓN 212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2D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EF82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5B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B6C9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6F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BA73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D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1AD1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B1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30FC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19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397B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E6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97DE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C1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3C43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03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54B6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31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09D9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F187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0DC0A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47DC8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87E73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1B62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390C5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0461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2F2C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7B8E6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7294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A5CF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51DC2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1CC8B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068E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911C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294CAB8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5BA4" w14:textId="08A0FA9F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AE894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504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1 452-1 492 MHz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ITU-R2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D3613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1 452-1 492 MHz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R2-UIT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4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5476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4C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BDE8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1B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8831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8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125C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B5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5A51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11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56D9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7F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D97D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FD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C60E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B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8D04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B6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3179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19AF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66AE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E4457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EF007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5AF4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1588E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68EC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D5570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DBE1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665A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0B8C4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B45F2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576DE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C35FF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A4F4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857A5D" w:rsidRPr="00470C3D" w14:paraId="340B8FA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9D5" w14:textId="08EB045F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E670E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55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1 452-1 492 MHz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Section IV – Table of Frequency Allocations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B287A5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1 452-1 492 MHz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Atribuciones de frecuencias</w:t>
            </w:r>
            <w:r w:rsidRPr="00470C3D">
              <w:rPr>
                <w:sz w:val="16"/>
                <w:szCs w:val="16"/>
                <w:lang w:val="es-ES"/>
              </w:rPr>
              <w:br/>
              <w:t>Sección IV – Cuadro de atribución de frecuencias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61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F842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CE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9031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1B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5A4E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8A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85DD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C3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DA07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9F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4457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D0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D65B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E9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8469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CB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0DC0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ED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2AE5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A20A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471F8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36A44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ECCF1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76845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651E1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4165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E23F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9D55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EA6C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55D15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F1FA9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CA709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1745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ABF32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857A5D" w:rsidRPr="00470C3D" w14:paraId="25C0B2B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C1B8" w14:textId="6FBC4BED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C18C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2B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C-Band (FSS)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2E283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C (SFS)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 21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B8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5A403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B8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82700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77E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323A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04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09BD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C7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21D2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A8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03F4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D3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D88B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D3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8F29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CB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EA3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12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67CE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750E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DB632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1A906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C753B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816D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84F7E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BCC1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5C98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4F5E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E02F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97998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8E603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B1582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3309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80BBF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61CF58B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8B58" w14:textId="62C56FDF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00F9FE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97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C-Band (FSS)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 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33109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C (SFS)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 22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87F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3DB68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73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6806F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13D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099D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D1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B030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5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8991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F7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DADA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F3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0B98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20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1B28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73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E755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9A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56DA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FF42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EA461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34AFD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EFE3D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8973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61FAF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8AF5E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BF48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4CC6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7501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EC535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EB571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1DD4F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3148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7B47A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25A683B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E29B" w14:textId="7EAE8274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243FC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BB1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C-Band (FSS)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RESOLUTION 157 (WRC-15)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4C0B1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C (SFS)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RESOLUCIÓN 157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51D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1B6354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516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45A59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B06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506C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17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EA9E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4A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09EC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8C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3139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D1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2915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3C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BF7E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BF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9B16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FB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1094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1687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94D63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8F2EE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AA154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3E74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8FE44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9570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FD84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D402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81EE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A011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ED9F1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A1567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27BE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9BF29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0378DBB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A468" w14:textId="4082E6C0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67ECD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E3C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763 (WRC-15)</w:t>
            </w:r>
          </w:p>
          <w:p w14:paraId="792F169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Stations on board sub-orbital vehicles</w:t>
            </w:r>
          </w:p>
          <w:p w14:paraId="1E82708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23C49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763 (CMR-15)</w:t>
            </w:r>
          </w:p>
          <w:p w14:paraId="3039644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Estaciones a bordo de vehículos </w:t>
            </w:r>
            <w:proofErr w:type="spellStart"/>
            <w:proofErr w:type="gramStart"/>
            <w:r w:rsidRPr="00470C3D">
              <w:rPr>
                <w:sz w:val="16"/>
                <w:szCs w:val="16"/>
                <w:lang w:val="es-ES"/>
              </w:rPr>
              <w:t>sub-orbitales</w:t>
            </w:r>
            <w:proofErr w:type="spellEnd"/>
            <w:proofErr w:type="gramEnd"/>
          </w:p>
          <w:p w14:paraId="24C954C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63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7B9B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26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5FE1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E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C6AF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75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970D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2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7CCD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E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96EE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6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0CB5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72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028A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12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9390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B6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47BF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975B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B9CE5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D1F66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89B0F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AA1C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C2014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CCDF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A1C9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B84D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7C8D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41C2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3BC90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3FEA8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85BD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4B94A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39CA7FE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E65C" w14:textId="0BEC65F8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9C253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DDD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6A8A192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4EF3F92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IV – Table of Frequency Allocations</w:t>
            </w:r>
          </w:p>
          <w:p w14:paraId="00A972E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5.447F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A9004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117D464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Atribuciones de Frecuencias </w:t>
            </w:r>
          </w:p>
          <w:p w14:paraId="0DFE72C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Sección IV – Cuadro de Atribución de Frecuencias</w:t>
            </w:r>
          </w:p>
          <w:p w14:paraId="75870E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5.447F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5B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8493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69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7BF7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11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92E8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43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723C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9A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5095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1C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361A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AF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7203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0C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A196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8D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715B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83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A22E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EB44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39F44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00B14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41238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0890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58AA4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C561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4B29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8D84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71BC6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AAE4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A16D9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9B3C8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2DD0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5946A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3441751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535A" w14:textId="235C7024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D1F716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176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 5</w:t>
            </w:r>
          </w:p>
          <w:p w14:paraId="00E4402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</w:p>
          <w:p w14:paraId="4F7DF6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Section IV – Table of Frequency Allocations</w:t>
            </w:r>
          </w:p>
          <w:p w14:paraId="2E63A0C5" w14:textId="7E348D2D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 xml:space="preserve">MOD </w:t>
            </w:r>
            <w:r w:rsidRPr="00470C3D">
              <w:rPr>
                <w:sz w:val="16"/>
                <w:szCs w:val="16"/>
              </w:rPr>
              <w:t>5</w:t>
            </w:r>
            <w:r w:rsidR="002446A1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450A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1B7D7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5</w:t>
            </w:r>
          </w:p>
          <w:p w14:paraId="1CA8CDD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Atribuciones de Frecuencias </w:t>
            </w:r>
          </w:p>
          <w:p w14:paraId="12EC9C6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Sección IV – Cuadro de Atribución de Frecuencias</w:t>
            </w:r>
          </w:p>
          <w:p w14:paraId="1A37D35D" w14:textId="757BF25D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 xml:space="preserve">MOD </w:t>
            </w:r>
            <w:r w:rsidRPr="00470C3D">
              <w:rPr>
                <w:sz w:val="16"/>
                <w:szCs w:val="16"/>
                <w:lang w:val="es-ES"/>
              </w:rPr>
              <w:t>5</w:t>
            </w:r>
            <w:r w:rsidR="002446A1">
              <w:rPr>
                <w:sz w:val="16"/>
                <w:szCs w:val="16"/>
                <w:lang w:val="es-ES"/>
              </w:rPr>
              <w:t>.</w:t>
            </w:r>
            <w:r w:rsidRPr="00470C3D">
              <w:rPr>
                <w:sz w:val="16"/>
                <w:szCs w:val="16"/>
                <w:lang w:val="es-ES"/>
              </w:rPr>
              <w:t>450A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4B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AE7C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75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EB28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4E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5686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3A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C1B3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FA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F55C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D3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A605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9B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AE57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90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E04F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4C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FA51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47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F736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E282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AC364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E6F0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AB4D7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AD3D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F19E9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01012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A403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1EE8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C979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4596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E9D70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8E8B9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1B3A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69604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232D419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1146" w14:textId="35DB9AFA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E48D2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2D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764 (WRC-15)</w:t>
            </w:r>
          </w:p>
          <w:p w14:paraId="0E1D910B" w14:textId="229DA52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Consideration of the technical and regulatory impacts of referencing Recommendations ITU-R M</w:t>
            </w:r>
            <w:r w:rsidR="00CD1A39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>1638-1 and ITU-R M 1849-1 in Nos</w:t>
            </w:r>
            <w:r w:rsidR="00CD1A39" w:rsidRPr="00470C3D">
              <w:rPr>
                <w:sz w:val="16"/>
                <w:szCs w:val="16"/>
              </w:rPr>
              <w:t>.</w:t>
            </w:r>
            <w:r w:rsidRPr="00470C3D">
              <w:rPr>
                <w:sz w:val="16"/>
                <w:szCs w:val="16"/>
              </w:rPr>
              <w:t xml:space="preserve"> 5 447F and 5 450A of the Radio Regulations</w:t>
            </w:r>
          </w:p>
          <w:p w14:paraId="1F52011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002AF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764 (CMR-15)</w:t>
            </w:r>
          </w:p>
          <w:p w14:paraId="297C2EC0" w14:textId="4E0CE50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Consideración de los efectos técnicos y reglamentarios de las Recomendaciones UIT-R M</w:t>
            </w:r>
            <w:r w:rsidR="00CD1A39" w:rsidRPr="00470C3D">
              <w:rPr>
                <w:sz w:val="16"/>
                <w:szCs w:val="16"/>
                <w:lang w:val="es-ES"/>
              </w:rPr>
              <w:t>.</w:t>
            </w:r>
            <w:r w:rsidRPr="00470C3D">
              <w:rPr>
                <w:sz w:val="16"/>
                <w:szCs w:val="16"/>
                <w:lang w:val="es-ES"/>
              </w:rPr>
              <w:t>1638-1 y UIT-R M 1849-1 de referencia en los números 5 447F y 5 450A del Reglamento de Radiocomunicaciones</w:t>
            </w:r>
          </w:p>
          <w:p w14:paraId="1C1A555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B3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87FD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EE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C169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4D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24D3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C5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3A4F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61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BCAF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43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B2BF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94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C1BD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37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772C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7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880F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8A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AE49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4F0C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5A791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889F2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F214B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5F99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DA336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9692A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9B1F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230A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4946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93478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D0F03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404EC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EC50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3CAB9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0D7ADA8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26F4" w14:textId="4584D264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D9818D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8EE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ARTICLES</w:t>
            </w:r>
          </w:p>
          <w:p w14:paraId="36BE2697" w14:textId="38F872EA" w:rsidR="00857A5D" w:rsidRPr="00470C3D" w:rsidRDefault="00CD1A39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Nos. </w:t>
            </w:r>
            <w:r w:rsidR="00857A5D" w:rsidRPr="00470C3D">
              <w:rPr>
                <w:sz w:val="16"/>
                <w:szCs w:val="16"/>
              </w:rPr>
              <w:t>15 12, 15 12 1, 15 13, 15 13 1,</w:t>
            </w:r>
          </w:p>
          <w:p w14:paraId="37DB388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013C2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ARTÍCULO </w:t>
            </w:r>
          </w:p>
          <w:p w14:paraId="4110B240" w14:textId="4C030C39" w:rsidR="00857A5D" w:rsidRPr="00470C3D" w:rsidRDefault="00CD1A39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Nos. </w:t>
            </w:r>
            <w:r w:rsidR="00857A5D" w:rsidRPr="00470C3D">
              <w:rPr>
                <w:sz w:val="16"/>
                <w:szCs w:val="16"/>
                <w:lang w:val="es-ES"/>
              </w:rPr>
              <w:t>15 12, 15 12 1, 15 13, 15 13 1,</w:t>
            </w:r>
          </w:p>
          <w:p w14:paraId="38930B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6E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BAEF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F0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C5E1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74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6D0D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7C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9AF7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3B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48E5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B3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0859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7F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5475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85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AFC0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8A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8AB3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B3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A8E1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FEFCA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D3146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65AB0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03E92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73F3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A5CC5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0746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62462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D5C3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BC45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D279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98DC6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F012F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83DE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CF13B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3556A6C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ED99" w14:textId="6AED44C5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8DDE0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650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APPENDIX</w:t>
            </w:r>
          </w:p>
          <w:p w14:paraId="5DB0412B" w14:textId="7F4D800E" w:rsidR="00857A5D" w:rsidRPr="00470C3D" w:rsidRDefault="00CD1A39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Nos. </w:t>
            </w:r>
            <w:r w:rsidR="00857A5D" w:rsidRPr="00470C3D">
              <w:rPr>
                <w:sz w:val="16"/>
                <w:szCs w:val="16"/>
              </w:rPr>
              <w:t>15 12, 15 12 1, 15 13, 15 13 1,</w:t>
            </w:r>
          </w:p>
          <w:p w14:paraId="4DC0F74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u w:val="single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EDBEEE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ARTÍCULO </w:t>
            </w:r>
          </w:p>
          <w:p w14:paraId="566A15DF" w14:textId="59D70FDE" w:rsidR="00857A5D" w:rsidRPr="00470C3D" w:rsidRDefault="00CD1A39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Nos. </w:t>
            </w:r>
            <w:r w:rsidR="00857A5D" w:rsidRPr="00470C3D">
              <w:rPr>
                <w:sz w:val="16"/>
                <w:szCs w:val="16"/>
                <w:lang w:val="es-ES"/>
              </w:rPr>
              <w:t>15 12, 15 12 1, 15 13, 15 13 1,</w:t>
            </w:r>
          </w:p>
          <w:p w14:paraId="3ED5FE2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03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3BFB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8A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403F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85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FCE3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81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947F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5F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EEBB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00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673D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90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E2A7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81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A9B5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35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61A8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2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0297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7627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1D43E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65E03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FB7DE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E547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602E7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86556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AE82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D61C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0A75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4D49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C15A0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4B59D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65C74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3F912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63EB2A4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E39" w14:textId="22C2645F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47E0C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E81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958 (WRC-15)</w:t>
            </w:r>
          </w:p>
          <w:p w14:paraId="0BE0CA5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Urgent studies required in preparation for the 2019 World Radiocommunication Conference</w:t>
            </w:r>
          </w:p>
          <w:p w14:paraId="49BE9C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88DB9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958 (CMR-15)</w:t>
            </w:r>
          </w:p>
          <w:p w14:paraId="0D5CE7D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Se requieren estudios urgentes para la preparación de la Conferencia Mundial de Radiocomunicaciones de 2019</w:t>
            </w:r>
          </w:p>
          <w:p w14:paraId="40367DC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20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9D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89E0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94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0A85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54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E295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50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5EB9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F3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E026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FC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A987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D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C3F1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7F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99EA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30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EF68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1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9687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1D05B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159CE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D453F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4AE3C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6117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6C93B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0032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F8B06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869C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202F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D48E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C5F1B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7AA39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6F6E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5DBFF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158D161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5DED" w14:textId="5EC7689F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3D242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3BA4" w14:textId="376C01F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Radio Regulations (WRC-15) Volume</w:t>
            </w:r>
            <w:r w:rsidR="00EA097D" w:rsidRPr="00470C3D">
              <w:rPr>
                <w:sz w:val="16"/>
                <w:szCs w:val="16"/>
              </w:rPr>
              <w:t> </w:t>
            </w: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7A015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Reglamento de Radiocomunicaciones (CMR-15), Volumen 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E6C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AC87F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A1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D6DC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BA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F979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1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E032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31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137D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1C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F2C8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94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9C89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2E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C780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E0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C5E3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2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454F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122E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D8361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3F3D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3912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D954B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37E55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0AB8D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5E36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51BF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2214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7C12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0E1CD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91A0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ABA4A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7C898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4EE49C2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77E6" w14:textId="279C5728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25A2F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096F" w14:textId="54B6E48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Radio Regulations (WRC-15) Volume</w:t>
            </w:r>
            <w:r w:rsidR="00EA097D" w:rsidRPr="00470C3D">
              <w:rPr>
                <w:sz w:val="16"/>
                <w:szCs w:val="16"/>
              </w:rPr>
              <w:t> </w:t>
            </w:r>
            <w:r w:rsidRPr="00470C3D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61BDA4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b/>
                <w:sz w:val="16"/>
                <w:szCs w:val="16"/>
                <w:u w:val="single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Reglamento de Radiocomunicaciones (CMR-15), Volumen 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2EC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BB89F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9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075D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DD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0FE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C5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C4C0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D4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7FDE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67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3499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02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D42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07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EF8A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48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1979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82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BA46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24BD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6893A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9F67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4EFF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B1D7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9A6EC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D37C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36A5B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5039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ACD5E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9EDD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0A2DA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2A70F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FDA4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68CB4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67F9FE1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9C46" w14:textId="297DD206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42F8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919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ANNEX TO RESOLUTION 958 (WRC-15) No. 2</w:t>
            </w:r>
            <w:r w:rsidRPr="00470C3D">
              <w:rPr>
                <w:sz w:val="16"/>
                <w:szCs w:val="16"/>
              </w:rPr>
              <w:br/>
              <w:t>Urgent studies required in preparation for the 2019 World Radiocommunication Conference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61FA2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Núm. 2 del ANEXO DE LA RESOLUCIÓN 958 (CMR-15)</w:t>
            </w:r>
            <w:r w:rsidRPr="00470C3D">
              <w:rPr>
                <w:sz w:val="16"/>
                <w:szCs w:val="16"/>
                <w:lang w:val="es-ES"/>
              </w:rPr>
              <w:br/>
              <w:t>Estudios de carácter urgente necesarios en preparación de la Conferencia Mundial de Radiocomunicaciones de 2019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80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C983F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00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FC24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5D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416D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6C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9992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7F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C491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8C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2816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3A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86A5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3E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7172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87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9468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DE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D59A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A750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AC332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D8326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732F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E99D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94152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A1233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5640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01E6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05BB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EDE2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20483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24038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BE53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49BCC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</w:tr>
      <w:tr w:rsidR="00857A5D" w:rsidRPr="00470C3D" w14:paraId="0435088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A651" w14:textId="7B263FD0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</w:t>
            </w:r>
            <w:r w:rsidR="00987A4B">
              <w:rPr>
                <w:sz w:val="16"/>
                <w:szCs w:val="16"/>
              </w:rPr>
              <w:t>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DBD70F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207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ARTICLES</w:t>
            </w:r>
            <w:r w:rsidRPr="00470C3D">
              <w:rPr>
                <w:sz w:val="16"/>
                <w:szCs w:val="16"/>
              </w:rPr>
              <w:br/>
              <w:t>there is no need to identify specific spectrum for IoT or M2M applications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821A8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ARTÍCULOS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no es necesario identificar un espectro específico para aplicaciones </w:t>
            </w:r>
            <w:proofErr w:type="spellStart"/>
            <w:r w:rsidRPr="00470C3D">
              <w:rPr>
                <w:sz w:val="16"/>
                <w:szCs w:val="16"/>
                <w:lang w:val="es-ES"/>
              </w:rPr>
              <w:t>IoT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 xml:space="preserve"> o M2M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1D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8D52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7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006C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47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4468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88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7D19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30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7180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CE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2F95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17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04B1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8F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9ABB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6F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9EA5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1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ACE0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6259A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BA8DB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7F45B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4603F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6326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15D0FD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A706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A7F4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4AB4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F680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BD94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80975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FD81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5270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2B852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857A5D" w:rsidRPr="00470C3D" w14:paraId="10BE79B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E361" w14:textId="3EE9C7FA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</w:t>
            </w:r>
            <w:r w:rsidR="00987A4B">
              <w:rPr>
                <w:sz w:val="16"/>
                <w:szCs w:val="16"/>
              </w:rPr>
              <w:t>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86C1A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ED1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  <w:u w:val="single"/>
              </w:rPr>
              <w:t>NOC</w:t>
            </w:r>
            <w:r w:rsidRPr="00470C3D">
              <w:rPr>
                <w:sz w:val="16"/>
                <w:szCs w:val="16"/>
              </w:rPr>
              <w:br/>
              <w:t>APPENDIXES</w:t>
            </w:r>
            <w:r w:rsidRPr="00470C3D">
              <w:rPr>
                <w:sz w:val="16"/>
                <w:szCs w:val="16"/>
              </w:rPr>
              <w:br/>
              <w:t>there is no need to identify specific spectrum for IoT or M2M applications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2F7BDB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u w:val="single"/>
                <w:lang w:val="es-ES"/>
              </w:rPr>
              <w:t>NOC</w:t>
            </w:r>
            <w:r w:rsidRPr="00470C3D">
              <w:rPr>
                <w:sz w:val="16"/>
                <w:szCs w:val="16"/>
                <w:lang w:val="es-ES"/>
              </w:rPr>
              <w:br/>
              <w:t>APÉNDICES</w:t>
            </w:r>
            <w:r w:rsidRPr="00470C3D">
              <w:rPr>
                <w:sz w:val="16"/>
                <w:szCs w:val="16"/>
                <w:lang w:val="es-ES"/>
              </w:rPr>
              <w:br/>
              <w:t xml:space="preserve">no es necesario identificar un espectro específico para aplicaciones </w:t>
            </w:r>
            <w:proofErr w:type="spellStart"/>
            <w:r w:rsidRPr="00470C3D">
              <w:rPr>
                <w:sz w:val="16"/>
                <w:szCs w:val="16"/>
                <w:lang w:val="es-ES"/>
              </w:rPr>
              <w:t>IoT</w:t>
            </w:r>
            <w:proofErr w:type="spellEnd"/>
            <w:r w:rsidRPr="00470C3D">
              <w:rPr>
                <w:sz w:val="16"/>
                <w:szCs w:val="16"/>
                <w:lang w:val="es-ES"/>
              </w:rPr>
              <w:t xml:space="preserve"> o M2M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38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1210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A2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3D2D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92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A961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47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F851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CB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F01E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F2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2F13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4F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0DF4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2D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C4DE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6B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B5EB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35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C345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4FE9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4B00F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15914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16FF9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C08D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090D15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FB6D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B154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058C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F382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F368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2FE3B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E4997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55E7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AA0C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857A5D" w:rsidRPr="00470C3D" w14:paraId="14E82A6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8CB0" w14:textId="64F10DEB" w:rsidR="00857A5D" w:rsidRPr="00470C3D" w:rsidRDefault="000F2340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  <w:r w:rsidR="00857A5D" w:rsidRPr="00470C3D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9.1</w:t>
            </w:r>
            <w:r w:rsidR="00987A4B">
              <w:rPr>
                <w:sz w:val="16"/>
                <w:szCs w:val="16"/>
              </w:rPr>
              <w:t>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B323E0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DF8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  <w:r w:rsidRPr="00470C3D">
              <w:rPr>
                <w:sz w:val="16"/>
                <w:szCs w:val="16"/>
              </w:rPr>
              <w:br/>
              <w:t>ANNEX TO RESOLUTION 958 (WRC-15)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68B0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  <w:r w:rsidRPr="00470C3D">
              <w:rPr>
                <w:sz w:val="16"/>
                <w:szCs w:val="16"/>
                <w:lang w:val="es-ES"/>
              </w:rPr>
              <w:br/>
              <w:t>ANEXO A LA RESOLUCIÓN 958 (CMR-15)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5D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BEEC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9A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52EB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1B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F768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0A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B7D2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2C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53B3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0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77C6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A8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ED9B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4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0368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39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ECDD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E2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1F7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3141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F985B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3019C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FE9D4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9451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shd w:val="clear" w:color="auto" w:fill="FDE9D9"/>
            <w:vAlign w:val="center"/>
          </w:tcPr>
          <w:p w14:paraId="4CF61E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EF0A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6BAA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E8A31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68E54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4157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EC8EE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D7D1C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B5EE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57D59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</w:tr>
      <w:tr w:rsidR="00857A5D" w:rsidRPr="00470C3D" w14:paraId="7E4B078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B3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9.1.9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E1156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B77D" w14:textId="5191185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Band 51.4</w:t>
            </w:r>
            <w:r w:rsidR="00EA097D" w:rsidRPr="00470C3D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55.78 GHz</w:t>
            </w:r>
            <w:r w:rsidRPr="00470C3D">
              <w:rPr>
                <w:sz w:val="16"/>
                <w:szCs w:val="16"/>
              </w:rPr>
              <w:br/>
            </w: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2EF594" w14:textId="465ECAFE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Banda 51,4</w:t>
            </w:r>
            <w:r w:rsidR="00EA097D" w:rsidRPr="00470C3D">
              <w:rPr>
                <w:sz w:val="16"/>
                <w:szCs w:val="16"/>
                <w:lang w:val="es-ES"/>
              </w:rPr>
              <w:t>-</w:t>
            </w:r>
            <w:r w:rsidRPr="00470C3D">
              <w:rPr>
                <w:sz w:val="16"/>
                <w:szCs w:val="16"/>
                <w:lang w:val="es-ES"/>
              </w:rPr>
              <w:t>55,78 GHz</w:t>
            </w:r>
            <w:r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E6F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9C4E0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04A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9ED39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F5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0467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CA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6D4C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54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23F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AF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F646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2E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38B1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30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853C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AB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5843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56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518A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3B83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93C42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7E0C7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55283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83AF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BF0F1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6256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8CC5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9044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A73E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192B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7A014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348DE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8992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1C42E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2151BB4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18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9.1.9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30B836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E71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5.338A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F9A9E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  <w:t>5.338A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FED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9A8F3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B0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6A22C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B4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BAB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ED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0661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5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30E1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78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CD7B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E9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A5EB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11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B814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3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78E4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1C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8818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1081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B45A5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9E940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46368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B9F6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D2979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2EB0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937F9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7D9C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F33C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26BAB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79611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31E55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B75B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3FD1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4FC51B8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8E3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9.1.9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322D4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C69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5</w:t>
            </w:r>
            <w:r w:rsidRPr="00470C3D">
              <w:rPr>
                <w:sz w:val="16"/>
                <w:szCs w:val="16"/>
              </w:rPr>
              <w:br/>
              <w:t>Frequency Allocations</w:t>
            </w:r>
            <w:r w:rsidRPr="00470C3D">
              <w:rPr>
                <w:sz w:val="16"/>
                <w:szCs w:val="16"/>
              </w:rPr>
              <w:br/>
              <w:t>5.A919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8410F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  <w:t>5.A919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3DC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CDCCA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9A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1440E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8E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60EC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B5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99A7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D2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230F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54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EA71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96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29DA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F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9C2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15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17B3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02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B7F8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C74D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D00B9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FC99E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4DAB9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1CBF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7FBAB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CE9AE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C918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C945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8B18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328E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583B3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87E87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1715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5A400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561CF6B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0A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9.1.9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4EFDB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324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ARTICLE 5</w:t>
            </w:r>
          </w:p>
          <w:p w14:paraId="790103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Frequency Allocations</w:t>
            </w:r>
            <w:r w:rsidRPr="00470C3D">
              <w:rPr>
                <w:sz w:val="16"/>
                <w:szCs w:val="16"/>
              </w:rPr>
              <w:br/>
              <w:t>5.B919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6E4657D" w14:textId="4A0CEBB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ARTÍCULO 5</w:t>
            </w:r>
            <w:r w:rsidRPr="00470C3D">
              <w:rPr>
                <w:sz w:val="16"/>
                <w:szCs w:val="16"/>
                <w:lang w:val="es-ES"/>
              </w:rPr>
              <w:br/>
              <w:t>Atribución de Frecuencias</w:t>
            </w:r>
            <w:r w:rsidRPr="00470C3D">
              <w:rPr>
                <w:sz w:val="16"/>
                <w:szCs w:val="16"/>
                <w:lang w:val="es-ES"/>
              </w:rPr>
              <w:br/>
              <w:t>5.</w:t>
            </w:r>
            <w:r w:rsidR="00373A49">
              <w:rPr>
                <w:sz w:val="16"/>
                <w:szCs w:val="16"/>
                <w:lang w:val="es-ES"/>
              </w:rPr>
              <w:t>B</w:t>
            </w:r>
            <w:r w:rsidRPr="00470C3D">
              <w:rPr>
                <w:sz w:val="16"/>
                <w:szCs w:val="16"/>
                <w:lang w:val="es-ES"/>
              </w:rPr>
              <w:t>919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3B7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F3E98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650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573D6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7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24FC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7C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6CF1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30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F0F7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95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1B95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08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D441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6C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CD1A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42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024E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9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5228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FB48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C147C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8EF29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A1C7D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F7F4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074A3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A47E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9281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7FC3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790C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F2DD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31947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BD11D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62D1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A01E7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22821BD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E8C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9.1.9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F5ED32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C6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21</w:t>
            </w:r>
            <w:r w:rsidRPr="00470C3D">
              <w:rPr>
                <w:sz w:val="16"/>
                <w:szCs w:val="16"/>
              </w:rPr>
              <w:br/>
              <w:t>TABLE 21-2 (Rev.WRC-19)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7F755A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21</w:t>
            </w:r>
            <w:r w:rsidRPr="00470C3D">
              <w:rPr>
                <w:sz w:val="16"/>
                <w:szCs w:val="16"/>
                <w:lang w:val="es-ES"/>
              </w:rPr>
              <w:br/>
              <w:t>CUADRO 21-2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70D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E1221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F1A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743B9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7C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E606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48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4397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28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05C3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1F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DA41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5A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CEEC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07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318A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7A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E3F4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F1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8641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9D43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73BE3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F8ECB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4235C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8E4B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CFE56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4F2F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DBD5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A0F6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21331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70A6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DA5BC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A325C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20EC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F307E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629A291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0D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9.1.9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E648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99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ARTICLE 21</w:t>
            </w:r>
            <w:r w:rsidRPr="00470C3D">
              <w:rPr>
                <w:sz w:val="16"/>
                <w:szCs w:val="16"/>
              </w:rPr>
              <w:br/>
              <w:t>TABLE 21-3 (Rev.WRC-19)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33139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ARTÍCULO 21</w:t>
            </w:r>
            <w:r w:rsidRPr="00470C3D">
              <w:rPr>
                <w:sz w:val="16"/>
                <w:szCs w:val="16"/>
                <w:lang w:val="es-ES"/>
              </w:rPr>
              <w:br/>
              <w:t>CUADRO 21-3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A0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D341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63F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7C067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0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1BB8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9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A3E3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07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7751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A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B679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C4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799E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4F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D66F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4A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0611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69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3CE7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97CF3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99832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EC40D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239B6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27FA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7C2A4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13906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3C853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26F7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F5E6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856F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A0168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30D85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BB4E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4B659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3220CEC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35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9.1.9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BEE01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D57B" w14:textId="3DBA2A7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4 (</w:t>
            </w:r>
            <w:r w:rsidR="0031079B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-15)</w:t>
            </w:r>
            <w:r w:rsidRPr="00470C3D">
              <w:rPr>
                <w:sz w:val="16"/>
                <w:szCs w:val="16"/>
              </w:rPr>
              <w:br/>
              <w:t>ANNEX 2</w:t>
            </w:r>
            <w:r w:rsidRPr="00470C3D">
              <w:rPr>
                <w:sz w:val="16"/>
                <w:szCs w:val="16"/>
              </w:rPr>
              <w:br/>
              <w:t>Footnotes to Tables A, B, C and 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0B5A495" w14:textId="3D44670B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4 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-15)</w:t>
            </w:r>
            <w:r w:rsidRPr="00470C3D">
              <w:rPr>
                <w:sz w:val="16"/>
                <w:szCs w:val="16"/>
                <w:lang w:val="es-ES"/>
              </w:rPr>
              <w:br/>
              <w:t>ANEXO 2</w:t>
            </w:r>
            <w:r w:rsidRPr="00470C3D">
              <w:rPr>
                <w:sz w:val="16"/>
                <w:szCs w:val="16"/>
                <w:lang w:val="es-ES"/>
              </w:rPr>
              <w:br/>
              <w:t>Notas al pie de Cuadros A, B, C y 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93E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71484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94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D8E4F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57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339A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65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B28F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2D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6CFB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45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2195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37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1358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F6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4C85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9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0F36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A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6130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07C5D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E1BD2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C7A05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02F4A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3FFA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E8C03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C6063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E54B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9B56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4EFC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2BF6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BABBF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6D02C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3CB1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2675B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2116C4B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239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9.1.9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D24AD5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5F2" w14:textId="1F8736D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APPENDIX 7 (</w:t>
            </w:r>
            <w:r w:rsidR="0031079B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-15)</w:t>
            </w:r>
            <w:r w:rsidRPr="00470C3D">
              <w:rPr>
                <w:sz w:val="16"/>
                <w:szCs w:val="16"/>
              </w:rPr>
              <w:br/>
              <w:t>ANNEX 7</w:t>
            </w:r>
            <w:r w:rsidRPr="00470C3D">
              <w:rPr>
                <w:sz w:val="16"/>
                <w:szCs w:val="16"/>
              </w:rPr>
              <w:br/>
              <w:t>Table 7 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947B3A" w14:textId="071127B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APÉNDICE 7 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-15)</w:t>
            </w:r>
            <w:r w:rsidRPr="00470C3D">
              <w:rPr>
                <w:sz w:val="16"/>
                <w:szCs w:val="16"/>
                <w:lang w:val="es-ES"/>
              </w:rPr>
              <w:br/>
              <w:t>ANEXO 7</w:t>
            </w:r>
            <w:r w:rsidRPr="00470C3D">
              <w:rPr>
                <w:sz w:val="16"/>
                <w:szCs w:val="16"/>
                <w:lang w:val="es-ES"/>
              </w:rPr>
              <w:br/>
              <w:t>Cuadro 7 C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2B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CE7DBC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450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151A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A8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380F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AD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6BFD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99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71A9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C7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FE7C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D5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2952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9E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6362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B3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47E0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2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CD07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AFB7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F1241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A7773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38FC4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D8315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8D193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0C02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D278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66F2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6334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D957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BFC67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D0C8D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AE18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2E2C7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5972929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1C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9.1 / 9.1.9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A9250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C6C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sz w:val="16"/>
                <w:szCs w:val="16"/>
              </w:rPr>
              <w:br/>
              <w:t>RESOLUTION 750</w:t>
            </w:r>
          </w:p>
          <w:p w14:paraId="19EC9B97" w14:textId="35190E0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(</w:t>
            </w:r>
            <w:r w:rsidR="0031079B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199F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sz w:val="16"/>
                <w:szCs w:val="16"/>
                <w:lang w:val="es-ES"/>
              </w:rPr>
              <w:br/>
              <w:t>RESOLUCIÓN 750</w:t>
            </w:r>
          </w:p>
          <w:p w14:paraId="630EEBE3" w14:textId="1700FC0D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46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BB7A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A1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3DC8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43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F1CC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B1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6366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1C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ACE3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8F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EC42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0A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F5F5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85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ECCC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7B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6683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1F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94B1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76E38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A8186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60A84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C93A3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019D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402AB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8211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9E81D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8AF32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43103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6355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8E632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228B0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E1552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304C7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2E25FE2F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7EE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2A9F63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8A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6A283E9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TABLE 1</w:t>
            </w:r>
          </w:p>
          <w:p w14:paraId="24F6CEC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List of typographical and other apparent errors discovered in the 2016 edition of the RR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665AB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10B201F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TABLA 1</w:t>
            </w:r>
          </w:p>
          <w:p w14:paraId="1801DCB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Lista de errores tipográficos y otros errores aparentes descubiertos en la edición 2016 del RR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06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1C0A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E2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B8BC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EC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EADF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88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3473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1E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2419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0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FF5C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7B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28F6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BB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EAC7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DC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4DF3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5E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386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5B0B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9CB5E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EBD2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032F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0302B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3133E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63E9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EF23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C2D33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D2836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C86A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5B6A7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B3DD5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E23FD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5AF38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3381196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20E0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1AF60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934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TABLE 2</w:t>
            </w:r>
          </w:p>
          <w:p w14:paraId="0989FE0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Inconsistencies in the RR, provisions that are lacking clarity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DE23A9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TABLA 2</w:t>
            </w:r>
          </w:p>
          <w:p w14:paraId="3AEE7E9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Inconsistencias en el RR, disposiciones que carecen de claridad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F2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18AB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24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D2A0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CB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AC48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68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FD82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2E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4447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0D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8CCB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32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01EB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3B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2C69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C1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4800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09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3EDB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772BA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7603B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1CF3A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5F50E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45A5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BD85C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5E90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DA3C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345E3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B4007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6071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8E5F3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8B59F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B9F5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B186F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1005922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C720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75F00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FB4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TABLE 3</w:t>
            </w:r>
          </w:p>
          <w:p w14:paraId="118F99D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Texts in the RR that may require updates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D0E3B1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TABLA 3</w:t>
            </w:r>
          </w:p>
          <w:p w14:paraId="35FD43E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Textos en el RR que pueden requerir actualizaciones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0C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ABEF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30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CFED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E7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A1FA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98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3CA0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D7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C406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C6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976C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6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ECC2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CF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58D3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0F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31AB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C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77E4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7A36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7DE2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86517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94E7B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D90C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BC8F9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0D39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5DF6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B73D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BC73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AFE3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7AF3D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8CA3F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ECA0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DCBD7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05B3787A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647E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5001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84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9.1A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E5E8AC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9.1A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FB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5A38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50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9341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DD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9066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36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9B03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A3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6A12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9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F15D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AA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641D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8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2FE0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29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0213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D9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912B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3ACB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28ECF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BCCBB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83776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B738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9EDC7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0B5A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89FD5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6D756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E2137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6CF4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DED5A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5B4AA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0941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13412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165644F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F7C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1F0369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BAF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ARTICLE 9</w:t>
            </w:r>
          </w:p>
          <w:p w14:paraId="0AF15E3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Sub-Section IA − Advance publication of information on satellite networks or satellite systems that are not subject to coordination procedure under Section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8B849C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  <w:t>ARTÍCULO 9</w:t>
            </w:r>
          </w:p>
          <w:p w14:paraId="00F45E4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Subsección IA – Publicación anticipada de información relativa a las redes o sistemas de satélites que no están sujetos a coordinación con arreglo al procedimiento de la Sección II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F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DAA1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EB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B105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13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8910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2C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CCFC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74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B264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08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2669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E8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654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4E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F230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4D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49FA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49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FA3D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067D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009E2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64264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C295C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BE7C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BBA2F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AC2B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FB06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44AC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9D69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E090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00A8A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7D3E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2D9AA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35F33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140ED0F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6AE1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D3FC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CE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Comment related to section 3.1.3.6 of Addendum 2 to Document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F3F5F9" w14:textId="404F9612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Comentario relacionado con la sección 3.1.3.6 del </w:t>
            </w:r>
            <w:proofErr w:type="spellStart"/>
            <w:r w:rsidR="000C7991" w:rsidRPr="000C7991">
              <w:rPr>
                <w:sz w:val="16"/>
                <w:szCs w:val="16"/>
                <w:lang w:val="es-ES_tradnl"/>
              </w:rPr>
              <w:t>Addéndum</w:t>
            </w:r>
            <w:proofErr w:type="spellEnd"/>
            <w:r w:rsidR="000C7991" w:rsidRPr="000C7991">
              <w:rPr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1E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140A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C0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3761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78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31FF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DF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93BE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7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486A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86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974E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D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1A32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1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0D5D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08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B86F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42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EE1E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2143A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D2107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71BD8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24035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530C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11595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145D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609F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D4CE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F51B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53021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28348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871E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79FCF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8E429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1DF0854B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87D8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FD2183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29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Comment related to section 3.1.3.4 of Addendum 2 to Document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65E1C6" w14:textId="786B33AB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Comentario relacionado con la sección 3.1.3.4 del </w:t>
            </w:r>
            <w:proofErr w:type="spellStart"/>
            <w:r w:rsidR="000C7991" w:rsidRPr="000C7991">
              <w:rPr>
                <w:sz w:val="16"/>
                <w:szCs w:val="16"/>
                <w:lang w:val="es-ES_tradnl"/>
              </w:rPr>
              <w:t>Addéndum</w:t>
            </w:r>
            <w:proofErr w:type="spellEnd"/>
            <w:r w:rsidR="000C7991" w:rsidRPr="000C7991">
              <w:rPr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1F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E4E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01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7B32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AD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E65B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A8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F099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C4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2505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C4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DC57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0AD2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33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8897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2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70F6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A2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4C34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8164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1EAC3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66138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ACB48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3B538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A3F47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89E81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E0BE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FE9F4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63A1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2700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D550E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324F5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EF2B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5DFE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3230BE1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5B20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3529C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F51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NOC</w:t>
            </w:r>
          </w:p>
          <w:p w14:paraId="5B1E40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11.49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AE97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NOC</w:t>
            </w:r>
          </w:p>
          <w:p w14:paraId="6F0342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11.49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37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EDA5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7F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67E9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21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6D3C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17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C5FB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25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CC3D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FA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F2DE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CB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B94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C2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7331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90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C0D7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ED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F7EB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24A3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D968D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3C093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DEFB0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490F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0E14D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E79E6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7D9C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ED7DE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88A7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8E54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A48E6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9B183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A16C3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652D1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3C2448D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380C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E7E6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A44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bookmarkStart w:id="10" w:name="_Toc327956595"/>
            <w:bookmarkStart w:id="11" w:name="_Toc451865304"/>
            <w:r w:rsidRPr="00470C3D">
              <w:rPr>
                <w:sz w:val="16"/>
                <w:szCs w:val="16"/>
              </w:rPr>
              <w:t>ARTICLE 11</w:t>
            </w:r>
            <w:bookmarkEnd w:id="10"/>
            <w:bookmarkEnd w:id="11"/>
          </w:p>
          <w:p w14:paraId="156F8FD0" w14:textId="3D9E5DD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Notification and recording of frequency assignments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3ECEB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ARTÍCULO 11</w:t>
            </w:r>
          </w:p>
          <w:p w14:paraId="631C8EF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Notificación e inscripción de asignaciones de frecuencia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B9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657B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C8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F5B5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7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9571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D1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3CC1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CF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60B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85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8E12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BC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1239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7B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56AC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91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6BC4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EC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4B0D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4B63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03D94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5896D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42D30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A40B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457AA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357A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89DAD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41F73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5A173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CCFF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C7C90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1D225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EBFA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8E534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587C47A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48D3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098AAC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A1B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Comments related to section 3.1.4.2.1 of Addendum 2 to Document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3D840D2" w14:textId="55A8713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Comentarios relacionados con la sección 3.1.4.2.1 del </w:t>
            </w:r>
            <w:proofErr w:type="spellStart"/>
            <w:r w:rsidR="000C7991" w:rsidRPr="000C7991">
              <w:rPr>
                <w:sz w:val="16"/>
                <w:szCs w:val="16"/>
                <w:lang w:val="es-ES_tradnl"/>
              </w:rPr>
              <w:t>Addéndum</w:t>
            </w:r>
            <w:proofErr w:type="spellEnd"/>
            <w:r w:rsidR="000C7991" w:rsidRPr="000C7991">
              <w:rPr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B9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5549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BF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F853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14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97D5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32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F41A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0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8D80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9F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A988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F1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93DF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1B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4046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63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BC68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F8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2075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641C0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7476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5FA7A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52D35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5D3D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E0F84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6364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1944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6195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B071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60EFC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807A8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8E511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ED98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3FD53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780E5C7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D6DD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A439A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4A3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Comments related to section 3.1.4.2.2 of Addendum 2 to Document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7C05B1" w14:textId="7E02FECD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Comentarios relacionados con la sección 3.1.4.2.2 del </w:t>
            </w:r>
            <w:proofErr w:type="spellStart"/>
            <w:r w:rsidR="000C7991" w:rsidRPr="000C7991">
              <w:rPr>
                <w:sz w:val="16"/>
                <w:szCs w:val="16"/>
                <w:lang w:val="es-ES_tradnl"/>
              </w:rPr>
              <w:t>Addéndum</w:t>
            </w:r>
            <w:proofErr w:type="spellEnd"/>
            <w:r w:rsidR="000C7991" w:rsidRPr="000C7991">
              <w:rPr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10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D73B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05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3BB9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4D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169C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60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AC72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3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6DD7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A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B04D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6B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4799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E0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169D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FF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375E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0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D755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F871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E1DD5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99B52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6C612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B1E7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EFAF6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CDC19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DB7D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95941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2ED2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F5045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58D47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7FAE5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4B56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39AF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3FCC2BB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76C8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21FB4F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420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ARTICLE 21</w:t>
            </w:r>
          </w:p>
          <w:p w14:paraId="7845B50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TABLE 21-4 (Rev.WRC-19)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3EB24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ARTÍCULO 21</w:t>
            </w:r>
          </w:p>
          <w:p w14:paraId="7148F98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TABLA 21-4 (Rev.CMR-19)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4C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2A7E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1F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5D9C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37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6A9A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07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B856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B9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76C1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5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12F5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B9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0A20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1F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0866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02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4E8C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8B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2577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6B6A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2D14E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2AFA2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70774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1FFF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A887A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0C4E6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D031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0466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5D1C9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C321A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91D83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C40AF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94C5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5C23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5291EC8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E95E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lastRenderedPageBreak/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BC6857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7A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Proposals related to section 3.3.2.1 through 3.3.2.5 of Addendum 2 to Document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F91B126" w14:textId="71CDE26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 xml:space="preserve">Propuestas relacionadas con la sección 3.3.2.1 a 3.3.2.5 del </w:t>
            </w:r>
            <w:proofErr w:type="spellStart"/>
            <w:r w:rsidR="000C7991" w:rsidRPr="000C7991">
              <w:rPr>
                <w:sz w:val="16"/>
                <w:szCs w:val="16"/>
                <w:lang w:val="es-ES_tradnl"/>
              </w:rPr>
              <w:t>Addéndum</w:t>
            </w:r>
            <w:proofErr w:type="spellEnd"/>
            <w:r w:rsidR="000C7991" w:rsidRPr="000C7991">
              <w:rPr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2 al Documento 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F2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D7796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75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352E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F6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1BF6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38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4D35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C8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B411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05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87ED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B8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B6D5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E3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DC04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F1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B74B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5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F674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D2F2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A76B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1D469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CD166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4DD5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D1057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FC28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B218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5EAB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BE4C6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A8A6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B1719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429E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6B757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2A016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6368C95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7AB8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0FAB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325A" w14:textId="5C468BF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PROPOSED REVISION OF RESOLUTION 49 (REV.WRC</w:t>
            </w:r>
            <w:r w:rsidR="00EA097D" w:rsidRPr="00470C3D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11F936B" w14:textId="11EA41AA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REVISIÓN PROPUESTA DE LA RESOLUCIÓN 49 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="00EA097D" w:rsidRPr="00470C3D">
              <w:rPr>
                <w:sz w:val="16"/>
                <w:szCs w:val="16"/>
                <w:lang w:val="es-ES"/>
              </w:rPr>
              <w:t>-</w:t>
            </w:r>
            <w:r w:rsidRPr="00470C3D">
              <w:rPr>
                <w:sz w:val="16"/>
                <w:szCs w:val="16"/>
                <w:lang w:val="es-ES"/>
              </w:rPr>
              <w:t>15)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38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FCD9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B9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B75E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6C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F00C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F8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EE3B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7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B65A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93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4144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CD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26BE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86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3C05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2D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7F69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73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E92C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155BA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0D144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39C5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E581E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5A9F7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47B56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ABEDD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74E0D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86F9A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8766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6CD2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6E462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2A88B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6FBFB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BEA37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5322F8A0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EDE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655DF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2FC7" w14:textId="2531C4FC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="00EA097D"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DRAFT NEW RESOLUTION [IAP/10(A)2023] (WRC-19)</w:t>
            </w:r>
          </w:p>
          <w:p w14:paraId="06DAAFD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DFB9DE6" w14:textId="11DB22FC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="00EA097D"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  <w:r w:rsidR="00EA097D"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[IAP/10(A) 2023] (CMR-19)</w:t>
            </w:r>
          </w:p>
          <w:p w14:paraId="18E5682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8E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9C33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8C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AC8A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E7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0E08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CC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FFB4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71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F6F5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B6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720D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03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0DD5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19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0EC6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7B0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7F85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83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E47A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93C80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10E2B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7B998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62E2D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9BEA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C7257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8702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7CDD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05D04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7A22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7891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78514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76DE6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3A3A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E235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177BC9A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FA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9EDB5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96C2" w14:textId="2860B084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="00EA097D"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DRAFT NEW RESOLUTION [AERO WIDEBAND HF] (WRC-19)</w:t>
            </w:r>
          </w:p>
          <w:p w14:paraId="787089E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Updating Appendix 27 in support of aeronautical wideband HF modernization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FFDCCBF" w14:textId="6677FE31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="00EA097D"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  <w:r w:rsidR="00EA097D"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[HF DE BANDA ANCHA AERONÁUTICA] (CMR-19)</w:t>
            </w:r>
          </w:p>
          <w:p w14:paraId="26A4B78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Actualización del Apéndice 27 en apoyo de la modernización de banda ancha aeronáutica en HF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288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78FB5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F2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BDC8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26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355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10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12F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59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0FCD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99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0A57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26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E5F9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3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F8D5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4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1FB0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DE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B21E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489C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C981F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2F4BE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232DC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4829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F6F88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CEB5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9034F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1BC3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2412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DE28D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75E14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5857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17F9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C040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6AADD25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3CB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86C41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CE4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2BC6855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F509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488ACE5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RESOLUCIÖN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F8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50E9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23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719F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0E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2B11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15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A73E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F6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24AE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CF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E030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81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E155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BB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23F5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E4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8EAB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65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B752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AF5CA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278DA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1612A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7A43C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B233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9743A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FFA5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6DDB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82A8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87528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97F3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D5DCF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2E980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2E514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962B4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5747A06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0251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10(B)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A1B0A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3EE3" w14:textId="696C15E1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="00EA097D"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DRAFT NEW RESOLUTION [IAP/10(B)2023] (WRC-19)</w:t>
            </w:r>
          </w:p>
          <w:p w14:paraId="36535E1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EB7204B" w14:textId="729055B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="00EA097D"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  <w:r w:rsidR="00EA097D"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[IAP/10(B)2023] (CMR-19)</w:t>
            </w:r>
          </w:p>
          <w:p w14:paraId="625EC0C0" w14:textId="1986581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67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42E7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69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1E28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53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B79D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1F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9204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A7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CEBF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74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6A82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18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A9A3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B1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7123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3A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9201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40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2D11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0979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27580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0BC54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F4E8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8C61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59825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DF38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7B28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C072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AF58E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97A53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4F370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A2786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6557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FE961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38B618D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041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10(B)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67493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34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1EC6E82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DRAFT NEW RESOLUTION [HA-IMT-BS] (WRC-19) </w:t>
            </w:r>
          </w:p>
          <w:p w14:paraId="4FC50F96" w14:textId="33B10398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Use of high-altitude IMT base stations in certain bands below 2.7 GHz regionally harmonized for </w:t>
            </w:r>
            <w:r w:rsidR="00987A4B" w:rsidRPr="00470C3D">
              <w:rPr>
                <w:sz w:val="16"/>
                <w:szCs w:val="16"/>
              </w:rPr>
              <w:t>IMT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5F3CB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04C572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PROYECTO DE NUEVA RESOLUCIÓN [HA-IMT-BS] (CMR-19) </w:t>
            </w:r>
          </w:p>
          <w:p w14:paraId="25D7E80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Empleo de las estaciones base IMT de gran altitud en ciertas bandas por debajo de los 2.7 GHz armonizadas en la Región para las IMT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829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B825E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3E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E1D7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5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99A0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BD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CEE0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E5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DCC8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64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5876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6A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046E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95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BE2D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71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014E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24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E3A4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F385A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FEFCF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DEB8A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030F1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0B0F7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01FA4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90050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2907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01DA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3364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DA847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BDA89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9D27E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4171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8BA93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0424BE3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711C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10(C)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2D41A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31B4" w14:textId="3BD81F7A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="00EA097D"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DRAFT NEW RESOLUTION [IAP/10(C)2027] (WRC-19)</w:t>
            </w:r>
          </w:p>
          <w:p w14:paraId="2781738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2027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8D6BB4" w14:textId="442412B6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="00EA097D"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  <w:r w:rsidR="00EA097D"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[IAP/10(C) 2027] (CMR-19)</w:t>
            </w:r>
          </w:p>
          <w:p w14:paraId="40699C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98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EE81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44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A16C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C1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2F73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CA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894E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CC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0F72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43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6A9E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75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8E82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BE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AF52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4E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0335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D2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9DC2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43D3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412DA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25A51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DE6C4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1477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12B8C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EC55D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9F01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31633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5D1F1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2D40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D2000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FBDA1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F428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AFB0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29ED45F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E63A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lastRenderedPageBreak/>
              <w:t>10(C)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09F2E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15E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2D896A4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657 (WRC-19) Protection of radio spectrum-reliant space weather sensors used for global prediction and warnings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FADDBD8" w14:textId="7A65CB6B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="00EA097D"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RESOLUCIÓN 657 (CMR-19)</w:t>
            </w:r>
          </w:p>
          <w:p w14:paraId="1BD79F2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Protección de los sensores meteorológicos espaciales dependientes del espectro de radio utilizados para previsión y alertas mundiales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38B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E8A78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EB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4BE1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67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6E5C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9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DFA1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86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2C24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49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DFC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1E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F72A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10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1664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8C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F4A6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04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F2BC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3F3E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147FC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1AFAE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BBB78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1458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1A1B4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38A34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16CD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D54A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A8531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CDAD8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787DF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29CC7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39BFA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E56F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257B9DB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8A52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64415B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C526" w14:textId="77FCE6D2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="00EA097D"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DRAFT NEW RESOLUTION [IAP/10(D)2023] (WRC-19)</w:t>
            </w:r>
          </w:p>
          <w:p w14:paraId="601F2E2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ADFA5D7" w14:textId="190B8662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="00EA097D"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60EA0245" w14:textId="77777777" w:rsidR="00857A5D" w:rsidRPr="00470C3D" w:rsidRDefault="00857A5D" w:rsidP="002446A1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[IAP/10(D) 2023] (CMR-19)</w:t>
            </w:r>
          </w:p>
          <w:p w14:paraId="0C65F0C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CD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D388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1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0E0C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30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7E04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BA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4D44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15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CFFA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C5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528B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67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134E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53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C37C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6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67E2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D3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3AD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530A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6D1C8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8FCAD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08E39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3AFC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10011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BC43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88C5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1071C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8EAC2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2B9A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0C760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BC603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68373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BE619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4083C1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1CB3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10(D)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5DCCBF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2490" w14:textId="384B82AC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68A993F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361 (REV.WRC-19)</w:t>
            </w:r>
          </w:p>
          <w:p w14:paraId="4C9F050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GMDSS and e-navigation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B91FA7A" w14:textId="6A2F1D9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20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  <w:r w:rsidRPr="00470C3D">
              <w:rPr>
                <w:b/>
                <w:sz w:val="20"/>
                <w:lang w:val="es-ES"/>
              </w:rPr>
              <w:t xml:space="preserve"> </w:t>
            </w:r>
          </w:p>
          <w:p w14:paraId="7A42CE9E" w14:textId="17467A5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361 (</w:t>
            </w:r>
            <w:r w:rsidR="0031079B" w:rsidRPr="00470C3D">
              <w:rPr>
                <w:sz w:val="16"/>
                <w:szCs w:val="16"/>
                <w:lang w:val="es-ES"/>
              </w:rPr>
              <w:t>REV.CMR</w:t>
            </w:r>
            <w:r w:rsidRPr="00470C3D">
              <w:rPr>
                <w:sz w:val="16"/>
                <w:szCs w:val="16"/>
                <w:lang w:val="es-ES"/>
              </w:rPr>
              <w:t>-19)</w:t>
            </w:r>
          </w:p>
          <w:p w14:paraId="6FFD7B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SMSSM y navegación electrónica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4AE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0F2C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F1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F5E4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4A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A08B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34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4827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BD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21E6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1A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7C22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F0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C430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09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4947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3C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2E70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A5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61F9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A226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8B616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C7AC8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D7157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037EF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CEE94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7D116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B5487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D9EB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39E7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7AD8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AD481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57EF19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206BC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767CB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41B4A62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0549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4D8825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D54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245F4CA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70B80A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0F542B9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RESOLUCIÖN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0E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F120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1D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6E99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E1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FB7A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83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9273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1A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1309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CA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6707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5F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D27E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E5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EAB1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C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1178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62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5F28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49365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5AFDE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70754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F3A0F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15E44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87A74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C11C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7773D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47F00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74DFC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CC7C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0BF26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4470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CA12B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E0505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589ADBF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413D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A11A7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2766" w14:textId="063FCD52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="00EA097D"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DRAFT NEW RESOLUTION [IAP/10(E)2023] (WRC-19)</w:t>
            </w:r>
          </w:p>
          <w:p w14:paraId="17FE34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D2E055A" w14:textId="62394CFE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="00EA097D" w:rsidRPr="00470C3D">
              <w:rPr>
                <w:b/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  <w:r w:rsidR="00EA097D" w:rsidRPr="00470C3D">
              <w:rPr>
                <w:sz w:val="16"/>
                <w:szCs w:val="16"/>
                <w:lang w:val="es-ES"/>
              </w:rPr>
              <w:br/>
            </w:r>
            <w:r w:rsidRPr="00470C3D">
              <w:rPr>
                <w:sz w:val="16"/>
                <w:szCs w:val="16"/>
                <w:lang w:val="es-ES"/>
              </w:rPr>
              <w:t>[IAP/10(E) 2023] (CMR-19)</w:t>
            </w:r>
          </w:p>
          <w:p w14:paraId="09900C6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F3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D900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9F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1F08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0F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9D25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A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8A08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94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C6546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D317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B9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31271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5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992D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55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CC77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C7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7DD0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BC09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9D53A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2BD7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0F33B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4F8F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D3675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D4733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F9DFA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A8CEC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B4E59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7D383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872AC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262C4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20D6F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88244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66687BC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52F9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10(E)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DA01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834B" w14:textId="43E0C7BE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20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  <w:r w:rsidRPr="00470C3D">
              <w:rPr>
                <w:b/>
                <w:sz w:val="20"/>
              </w:rPr>
              <w:t xml:space="preserve"> </w:t>
            </w:r>
          </w:p>
          <w:p w14:paraId="6CC7C9F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656 (WRC-19)</w:t>
            </w:r>
          </w:p>
          <w:p w14:paraId="479BA3A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45 MHz spaceborne radar sounders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8E1396C" w14:textId="4B4B8E34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MOD</w:t>
            </w:r>
          </w:p>
          <w:p w14:paraId="3364A7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656 (CMR-19)</w:t>
            </w:r>
          </w:p>
          <w:p w14:paraId="376FF80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Sondas de radar en vehículos espaciales en la frecuencia de 45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82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613C2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89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A2A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18F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AE9C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8E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5CCE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3E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8063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78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98061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16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280F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1D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C76E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5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30FA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5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5225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80F5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499E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C4609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55E195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A3E32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F1E40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A1E7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44C8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D489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5A4BF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5EA0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545A1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B5FD0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C481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E971E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35C41B6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CE85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3CB1D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34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085F0B8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149F7B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4DB0C76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RESOLUCIÖN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C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5862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25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F410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F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2091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71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79E7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1E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6B33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C9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4015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28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1898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22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5A11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67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CB94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7C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E39F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73D4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9B881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641D7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6ED60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BABD6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A5DA3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6234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949A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E5A7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5E8D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60EE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AB961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4E68E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C035E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84EE5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4E548B4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1178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10(F)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73FF8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130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75CD475D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[IAP/10(F)2023] (WRC-19)</w:t>
            </w:r>
          </w:p>
          <w:p w14:paraId="5F37A7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52A8EF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7CBB985B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43D0DA5D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[IAP/10(F) 2023] (CMR-19)</w:t>
            </w:r>
          </w:p>
          <w:p w14:paraId="3E55ECA4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14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77983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7D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1BE6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CE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F02F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58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3B0B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B2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1E6E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90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FB10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45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247B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2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1F28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90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665C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C6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5F7F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B5A3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0521F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98212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E0917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DDDC6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017CB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F7D4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B1B7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5D238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CD428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21601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134B8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EA199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9B586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A9AC3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265226E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ACD6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10(F)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464E4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FC83" w14:textId="2C9B4A3E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7AC812D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[NGSOFSS18GHz] (WRC-19)</w:t>
            </w:r>
          </w:p>
          <w:p w14:paraId="6886DBFA" w14:textId="6DFF8C1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Non</w:t>
            </w:r>
            <w:r w:rsidR="00470C3D" w:rsidRPr="00470C3D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geostationary systems in the FSS coexisting with geostationary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B1EFFF" w14:textId="5C7BEED5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7D50CB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[NGSOFSS18GHz] (CMR-19)</w:t>
            </w:r>
          </w:p>
          <w:p w14:paraId="1FAA19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Sistemas No geoestacionarios en el SFS- coexistencia con geoestacionarios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EE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232C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83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B021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C5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E1F8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C1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06EA6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C6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E41F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09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6B92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BD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4FCE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00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8FE9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1B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AB936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C9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CFB4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4C03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73E0B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24E3C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E7796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CDB02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8F5D2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987D5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0EB4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E344D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7814B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45E7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2DCF4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A875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6BB1F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3A89B1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5A53F4A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67A0" w14:textId="77777777" w:rsidR="00857A5D" w:rsidRPr="00470C3D" w:rsidRDefault="00857A5D" w:rsidP="00CD1A39">
            <w:pPr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10(G)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2B33AB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82C6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29A8C40B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[IAP/10(G)2023] (WRC-19)</w:t>
            </w:r>
          </w:p>
          <w:p w14:paraId="4A7592DE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B902352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03A7BE02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55311590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[IAP/10(G) 2023] (CMR-19)</w:t>
            </w:r>
          </w:p>
          <w:p w14:paraId="5715100D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9B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F334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C1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8876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C3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7014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4849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5B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56C2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2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8519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66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C077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B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59FC2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34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D9A8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6A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DD9E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D1D39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54216D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3735F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C2FBE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B4AB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41D93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DAF80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E60A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265B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E923A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D2E0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6F200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D07DF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20E1D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9B493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2CB6AD0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82B" w14:textId="77777777" w:rsidR="00857A5D" w:rsidRPr="00470C3D" w:rsidRDefault="00857A5D" w:rsidP="00CD1A39">
            <w:pPr>
              <w:jc w:val="center"/>
            </w:pPr>
            <w:r w:rsidRPr="00470C3D">
              <w:rPr>
                <w:sz w:val="16"/>
                <w:szCs w:val="16"/>
              </w:rPr>
              <w:t>10(G)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80851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54B1" w14:textId="6BF886D3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03E0FC1F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[YYY] (WRC-19)</w:t>
            </w:r>
          </w:p>
          <w:p w14:paraId="6934E15D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Sub-orbital vehicles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B69E27" w14:textId="215B93E6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74DE1130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[YYY] (CMR-19)</w:t>
            </w:r>
          </w:p>
          <w:p w14:paraId="0646422C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Vehículos suborbitales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3C7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CDA10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91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E82E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89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648E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9E3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553B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4B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C5976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11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23E1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72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FED8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46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DFC2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09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3CFA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B2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6BB5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19A4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3D8E0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225B4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B7BE7E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B7C25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4C487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8708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50E4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576F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06FAF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BAE6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83C3D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A1986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5B0B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FE12E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3D17BE7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BBA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487E48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81C8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2DBDA9BA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[IAP/10(H)2023] (WRC-19)</w:t>
            </w:r>
          </w:p>
          <w:p w14:paraId="602516C4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E74103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07B5C179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62CBE6F8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[IAP/10(H) 2023] (CMR-19)</w:t>
            </w:r>
          </w:p>
          <w:p w14:paraId="436891C8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F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70C0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2C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88ED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0D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9CF8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8D2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4D68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5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8E50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54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AEB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33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3ED1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2A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FD11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57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9198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91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F0D5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84800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D4C1B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BD8BA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6571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B9E56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0A38A1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CF5B27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8CBF0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C3CE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CD6DB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9A7CC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563E01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397B0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4CFE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DDB31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3226305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EC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C5CE60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7189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239D6A31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[NGSO ESIM] (WRC-19)</w:t>
            </w:r>
          </w:p>
          <w:p w14:paraId="68FF8FF9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Technical sharing studies between ESIM communicating with Non-geostationary space stations in the FSS and systems of other primary services in the frequency bands 17.7-20.2 GHz, 27.5-29.1 GHz, and 29.5-30.0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4329CF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3EA7C8AF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[ETEM no-OSG] (CMR-19)</w:t>
            </w:r>
          </w:p>
          <w:p w14:paraId="45CABD49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Estudios técnicos de compartición de las bandas de frecuencias 17.7-20.2 GHZ, 27.5-29.1 GHz, y 29.5-30.0 GHz para las estaciones terrenas en movimiento que se comunican con estaciones espaciales no geoestacionarias en el SFS y otros servicios primarios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7F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554C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89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33FE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B6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44A35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76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395A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C1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450C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5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5F85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C0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3DD7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59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4AC5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8D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F72E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77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3366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E3F0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FA010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A9447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585A4F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16C6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BB74D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36AD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A297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ACE5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1F6DC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6846D5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162A4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04DA7C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2B53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F2ED17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1CA18DF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AA2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345923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D472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1A6E12A7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BCE4040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028397D8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RESOLUCIÖN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DC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702D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B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F18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4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47F1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A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B2D45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15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2BB9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12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CDD7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38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9CC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8C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F526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7A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2129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F6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9C84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8F01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9425F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24C8E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F4B8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4538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AA174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ED23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A65D8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03823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4C412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01BE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5B0359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A9BFE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8A03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2BB75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6D22E3E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D5C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10(I)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A666A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A8A0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2AFB01BB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[IAP/10(I)2023] (WRC-19)</w:t>
            </w:r>
          </w:p>
          <w:p w14:paraId="7A7E234B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1CF592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7605CFA8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57FC5644" w14:textId="77777777" w:rsidR="00857A5D" w:rsidRPr="00470C3D" w:rsidRDefault="00857A5D" w:rsidP="00EA097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[IAP/10(I) 2023] (CMR-19)</w:t>
            </w:r>
          </w:p>
          <w:p w14:paraId="068660D3" w14:textId="77777777" w:rsidR="00857A5D" w:rsidRPr="00470C3D" w:rsidRDefault="00857A5D" w:rsidP="00EA09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24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A525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C0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98E89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4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5F5C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1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9BB4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8A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454C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98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F797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EA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C3D0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BC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7FC44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7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B0E2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B5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FC27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28117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D78FF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5ED1C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45CAB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2575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22253F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9FBD3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CF5FB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AC3CC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1A51E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86434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7D101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826B5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019319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906F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61DC657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60E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10(I)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0CBEF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F9FC" w14:textId="7FAE244B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3CA3193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[A10-E-BAND-NGSO-SAT] (WRC-19)</w:t>
            </w:r>
          </w:p>
          <w:p w14:paraId="580AC5D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Studies of technical, operational issues and regulatory provisions for non-geostationary FSS satellite systems feeder links in the frequency bands 71-76 GHz (space-to-Earth and proposed new Earth-to-space) and 81-86 GHz (Earth-to-space)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55B7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016BBD">
              <w:rPr>
                <w:sz w:val="16"/>
                <w:szCs w:val="16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ADD</w:t>
            </w:r>
          </w:p>
          <w:p w14:paraId="637371F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[A10-E-BAND-NGSO-SAT] (CMR-19)</w:t>
            </w:r>
          </w:p>
          <w:p w14:paraId="5EE8B51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Estudios sobre temas técnicos y operacionales y disposiciones reglamentarias para los enlaces de conexión de los sistemas de satélites no geoestacionarios del SFS en las bandas de frecuencias 71-76 GHz (espacio-Tierra y una nueva atribución propuesta de Tierra-espacio) y 81-86 GHz (Tierra-espacio)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772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7F91F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B4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8D8C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C6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02720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4C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70D1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87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43DE5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C9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90F8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4A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D1DC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47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A99B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CA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14BF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E9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45E2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06D5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731A9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730A1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FA098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F0CA8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3AE65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48B36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AA87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1994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72EA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8966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4127CF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F5EAE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E46FA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3FFA7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6C9936B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1D7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10(I)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CFF72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8C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37F1A7B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CBB14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4008C5D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RESOLUCIÖN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B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DF1C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5D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4DDA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718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CD1C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2F9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7912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52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4E0D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A1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A1AD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B0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823D2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BF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0337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B7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A4E2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B2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C839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54D9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D2B9FD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D9FC0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4B6BC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1608E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0413D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E9E3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4BC66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B5F9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226D1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46CF1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58449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EFBF6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1AE8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A4CBA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13</w:t>
            </w:r>
          </w:p>
        </w:tc>
      </w:tr>
      <w:tr w:rsidR="00857A5D" w:rsidRPr="00470C3D" w14:paraId="615E8DF5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4CF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10(J)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79974C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AFFD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18695182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[IAP/10(J)2023] (WRC-19)</w:t>
            </w:r>
          </w:p>
          <w:p w14:paraId="1B689E7A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7947548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3563FF28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58407D9E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[IAP/10(J) 2023] (CMR-19)</w:t>
            </w:r>
          </w:p>
          <w:p w14:paraId="3D1FF94E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F6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1042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7D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35C73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A90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E94A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C1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92C7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C2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588CC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9F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1F03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3E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407A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38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31263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0B7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5C74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B7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2C746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1E331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3F990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8382D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E245A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AB35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A3893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7DD1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0DB58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9E0B1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BF510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383D6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3C404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E31F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4509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090E2E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1974BCD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E45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10(J)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DDC75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ECC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51C8D49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[RES155]</w:t>
            </w:r>
          </w:p>
          <w:p w14:paraId="2090D0A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Review and possible revision of Resolution 155 (WRC-15) and RR No. 5.484B in the frequency bands to which they apply to accommodate the use of FSS networks by control and non-payload communications of unmanned aircraft systems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EA1F6D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5687F50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[RES155]</w:t>
            </w:r>
          </w:p>
          <w:p w14:paraId="38CF82F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Análisis y posible revisión de la Resolución 155 (CMR-15) y el número 5.484B del RR en las bandas de frecuencias a las que se aplican para contemplar el uso de las redes de SFS por comunicaciones de control y sin carga útil de sistemas de aeronaves no tripuladas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9993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04D55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80C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8151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EC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C71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41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D51F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32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F553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C5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4FAE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1E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43E1B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12C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A09A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BA1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E67E9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1AE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7CFF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6349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3B1668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5BB6F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2B8E3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F2AAB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D8C55F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BC9FD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F0E25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CD4074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27A9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AEA3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7D618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B6DF67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9526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8F491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35114DCE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11E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10(J)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F2441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22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62E9238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0477D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37753FE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RESOLUCIÖN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61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D5C43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C43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F1704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43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D22B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D4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04BC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5A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3E9F2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6B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F80A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E78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6A14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54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AC85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08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075F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0A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10A0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E429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01EFC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FBB5F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25024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78B0A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C3027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E74CD2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1EF22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E0CEC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0C70DC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6952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697A0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205B1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F85383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4CB44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44414DE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B26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10(K)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E3CA3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E99C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62FBFE01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[IAP/10(K)2023] (WRC-19)</w:t>
            </w:r>
          </w:p>
          <w:p w14:paraId="784C61C6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4FDAF9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0390479F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511844F9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[IAP/10(K) 2023] (CMR-19)</w:t>
            </w:r>
          </w:p>
          <w:p w14:paraId="2B1AF6B9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F1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6A0A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15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06A1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C4D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F9300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2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3954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22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BAC7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86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91B0E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51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22B2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C2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E0A3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B1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D26F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7C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ADD7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23910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236E4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EDAC6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9F7D73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0841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BB77B6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9063E9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9CF43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3519A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C8ED3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4C82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826AB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E8A77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16036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48D1A9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7DCCDFA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2C6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10(K)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4E505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0D6A" w14:textId="7A97D136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224B7B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[FSS 12.75-13.25 GHz] (WRC-19)</w:t>
            </w:r>
          </w:p>
          <w:p w14:paraId="44BEFF0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Operation of aeronautical and maritime earth stations in motion communicating with geostationary space stations in the FSS in the frequency bands 10.7-10.95 GHz (space-to-Earth), 11.2-11.45 GHz (space-to-Earth), and 12.75-13.25 GHz (Earth-to-space)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E4B3E55" w14:textId="2D42039F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57A32D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[SFS 12,75-13,25 GHz] (CMR-19)</w:t>
            </w:r>
          </w:p>
          <w:p w14:paraId="2A26B2D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Operación de estaciones terrenas en movimiento aeronáuticas y marítimas que se comunican con estaciones espaciales geoestacionarias en el SFS en las bandas de frecuencias 10,7-10,95 GHz (espacio-Tierra), 11,2-11,45 GHz (espacio-Tierra) y 12,75-13,25 GHz (Tierra-espacio)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F41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4B03B9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97F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059F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3CB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F5B4C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A07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DB85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559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FE4C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0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82AA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893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B749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99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50CE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72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DF26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0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2359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2CEB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35CE8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E49FE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7C612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D0205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F750C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868EB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C2866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501BE5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EF099A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445B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C86E0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D54B7B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61976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9E97F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2168D9C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3CE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10(K)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C06099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9F8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7912FF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8CF010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SUP</w:t>
            </w:r>
          </w:p>
          <w:p w14:paraId="6867D7B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RESOLUCIÖN 810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8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60CE5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6E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035E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33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5CBE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D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19B96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63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4530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A6C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F300E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39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F97C7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4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6D1BD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E0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01E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DC6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E795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540A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F3291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1FAA4C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7905B6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80F7A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4EC91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2A116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D892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7836E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83303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2038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714D8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5BF69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46AFE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1D7DDE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5D20F72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B8F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10(L)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FF46A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331E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5B80B853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[IAP/10(L)2023] (WRC-19)</w:t>
            </w:r>
          </w:p>
          <w:p w14:paraId="742C2B5B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D882EC7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4C7777B6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1E385EC8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[IAP/10(L) 2023] (CMR-19)</w:t>
            </w:r>
          </w:p>
          <w:p w14:paraId="7398D414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F0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7964B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0B8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396A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420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40B1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84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B7D26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4D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7B1B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31E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FF83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84E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FD57A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09A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E1DEA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9E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F7D1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7FF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92AD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04A2E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AEA95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472FC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0A487B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B82B5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496434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326E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DBF47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E14F8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599330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475E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3A08B3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ADFB63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5F86C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2C2256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0F2A9F3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18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10(L)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8D3696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9EE3" w14:textId="5891C01B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67FF37B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[FSS (s-E) 17.3-17.7 GHz] (WRC-19)</w:t>
            </w:r>
          </w:p>
          <w:p w14:paraId="45094BB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Primary allocation to the FSS in the space-to-Earth direction in the 17.3-17.7 GHz band in Region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AB467D" w14:textId="6A83A160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15BBDF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[SFS (e-T) 17,73-17,7 GHz] (CMR-19)</w:t>
            </w:r>
          </w:p>
          <w:p w14:paraId="63691E6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Atribución a título primario al SFS en el sentido espacio-Tierra en la banda 17,3-17,7 GHz en la Región 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90E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27F9EB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5EBA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5DBB71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E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C9EF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FF1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73F5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12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698E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32D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135EC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026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8951A8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0AA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3D074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7F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59FD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819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5639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3D9280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CE0A9D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1E0AA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12F99A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CAD2FA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B0A29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FF3962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ED39A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6E490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978A21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3F0119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BE0C77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952189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D8667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846CCC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12</w:t>
            </w:r>
          </w:p>
        </w:tc>
      </w:tr>
      <w:tr w:rsidR="00857A5D" w:rsidRPr="00470C3D" w14:paraId="52BB7E68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18A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10(M)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D5CF1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A5A2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5AFEE8DA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[IAP/10(M)2023] (WRC-19)</w:t>
            </w:r>
          </w:p>
          <w:p w14:paraId="0037EB76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50AF6F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3E671D8D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14E58590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[IAP/10(M) 2023] (CMR-19)</w:t>
            </w:r>
          </w:p>
          <w:p w14:paraId="4441A8E6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534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FB93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632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031F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F0E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9BE75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46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7549F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99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A833C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25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6B02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89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CA91B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C9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FEEA1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AD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0E7B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E0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45665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8069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165ADA2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66F5DB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6BDA2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9CD06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FF2D4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C6AD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EB2A8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CAD7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DC009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B3443F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6F2085B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DB6AA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3BD952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B107DE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276BCC1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340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10(M)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FF289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5A15" w14:textId="77D8829C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7E80CB51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[AMS(R)S VHF] (WRC-19)</w:t>
            </w:r>
          </w:p>
          <w:p w14:paraId="2E04CDA6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Potential of an AMS(R)S allocation in the 118-137 MHz frequency band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523073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016BBD">
              <w:rPr>
                <w:b/>
                <w:sz w:val="16"/>
                <w:szCs w:val="16"/>
              </w:rPr>
              <w:t xml:space="preserve"> </w:t>
            </w: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311968C5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[SMA(R)S VHF] (CMR-19)</w:t>
            </w:r>
          </w:p>
          <w:p w14:paraId="36D521DD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Atribución potencial del SMA(R)S en la banda de frecuencias 118-137 MHz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C06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85A99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11A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B611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793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B0D5F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84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A8BFB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810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F32C2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E38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5671D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01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06AD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E5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2FC1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5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A3CE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81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49588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5D5BD0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3C0D5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7D094D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7EC13D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C2F1D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FC540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D36A5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47953C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D90FA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DE1137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B525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6774A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96505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3891EF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E74870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8</w:t>
            </w:r>
          </w:p>
        </w:tc>
      </w:tr>
      <w:tr w:rsidR="00857A5D" w:rsidRPr="00470C3D" w14:paraId="505268F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487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2274C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48F6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5B89E353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[IAP/10(N)2023] (WRC-19)</w:t>
            </w:r>
          </w:p>
          <w:p w14:paraId="53E2DED0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18AAE79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00543ACB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3A602143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[IAP/10(N) 2023] (CMR-19)</w:t>
            </w:r>
          </w:p>
          <w:p w14:paraId="14E8E4EE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3B4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26E5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A6A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73DE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CC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2C1B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BBF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63C57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E11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170E4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0C0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B6CFB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C75D" w14:textId="4DE47831" w:rsidR="00857A5D" w:rsidRPr="00470C3D" w:rsidRDefault="00A80570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CF239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F5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0898A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4B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58C71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D2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242A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89573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6E4247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9589B3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7748461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AB6569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023F41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E57A9A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41599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AFD3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3420DA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81249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708E6C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2E6A3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513B19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F90C7EB" w14:textId="56031293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  <w:r w:rsidR="008164BA">
              <w:rPr>
                <w:sz w:val="16"/>
                <w:szCs w:val="16"/>
              </w:rPr>
              <w:t>1</w:t>
            </w:r>
          </w:p>
        </w:tc>
      </w:tr>
      <w:tr w:rsidR="00857A5D" w:rsidRPr="00470C3D" w14:paraId="13BB594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F4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10(N)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9F22A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7B1F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 </w:t>
            </w:r>
            <w:r w:rsidRPr="00470C3D">
              <w:rPr>
                <w:b/>
                <w:sz w:val="16"/>
                <w:szCs w:val="16"/>
              </w:rPr>
              <w:t>ADD</w:t>
            </w:r>
          </w:p>
          <w:p w14:paraId="6F3A5583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[IMT-WRC-23] (WRC-19)</w:t>
            </w:r>
          </w:p>
          <w:p w14:paraId="2BEF692B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 xml:space="preserve">Additional frequency bands for the terrestrial component of IMT between 3 300 MHz and 15.35 GHz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AA263BA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62D88686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 [IMT-CMR-23] (CMR-19)</w:t>
            </w:r>
          </w:p>
          <w:p w14:paraId="4BCA5B6F" w14:textId="48179C99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 xml:space="preserve">Bandas de frecuencia adicionales para el componente terrestre de las IMT entre los 3 300 MHz y 15.35 GHz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944E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A04C2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4982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8EFC2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527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5D745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05E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011E0A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A62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6A175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162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18AC7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3AB3" w14:textId="03B83C0D" w:rsidR="00857A5D" w:rsidRPr="00470C3D" w:rsidRDefault="00A80570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84C21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B6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6E188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E8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8A0A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3DB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B5129E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C2A64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D72575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68EC65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3E5B773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F9EF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7071250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A62EB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655A427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2B5E83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799626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61425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283AE88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6F79C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44CCD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168FCE9" w14:textId="0D994A00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</w:t>
            </w:r>
            <w:r w:rsidR="008164BA">
              <w:rPr>
                <w:sz w:val="16"/>
                <w:szCs w:val="16"/>
              </w:rPr>
              <w:t>1</w:t>
            </w:r>
          </w:p>
        </w:tc>
      </w:tr>
      <w:tr w:rsidR="00857A5D" w:rsidRPr="00470C3D" w14:paraId="44BBD26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C79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10(O)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04AF7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5BF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0EA5562F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[IAP/10(O)2023] (WRC-19)</w:t>
            </w:r>
          </w:p>
          <w:p w14:paraId="77E7FBB9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B0E052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319A63DC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0AF5BFFF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[IAP/10(O) 2023] (CMR-19)</w:t>
            </w:r>
          </w:p>
          <w:p w14:paraId="10D361A5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BFC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AAD7B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3CB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23717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413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763CA6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88B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81B0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0E2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B0964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42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38CD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1D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03B752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184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AF99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CCE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0E771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16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F6639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656879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709C2F7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2D544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AA5D7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74B2E9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6A462B3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0F3F1A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98B9C3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F4DB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B9298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E6A25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7EDCE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91AAC6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F53C9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C77386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160DA01D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DDC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10(O)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1E13BF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76FB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sz w:val="16"/>
                <w:szCs w:val="16"/>
              </w:rPr>
              <w:br/>
              <w:t>DRAFT NEW RESOLUTION [IAP/10(O)/MSS-GSO-NGSO] (WRC-19</w:t>
            </w:r>
            <w:r w:rsidRPr="00470C3D">
              <w:rPr>
                <w:sz w:val="16"/>
                <w:szCs w:val="16"/>
              </w:rPr>
              <w:br/>
              <w:t>Potential allocations to the mobile-satellite service and between 1.6 GHz and 5 GHz and potential sharing between GSO and non-GSO in existing mobile-satellite service frequency bands between 1.5 GHz and 2.7 GHz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CF4584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PROYECTO DE NUEVA RESOLUCIÓN [IAP/10(O)/MSS-GSO-NGSO] (CMR-19)</w:t>
            </w:r>
            <w:r w:rsidRPr="00470C3D">
              <w:rPr>
                <w:sz w:val="16"/>
                <w:szCs w:val="16"/>
                <w:lang w:val="es-ES"/>
              </w:rPr>
              <w:br/>
              <w:t>Atribuciones potenciales al servicio móvil por satélite y entre 1.6 GHz y 5 GHz</w:t>
            </w:r>
          </w:p>
          <w:p w14:paraId="1AAAAAA1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Y compartición potencial entre OSG y no OSG en las bandas de frecuencias del servicio móvil por satélite existentes entre 1.5 GHz y 2.7 GHz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958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54B72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2B7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0440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122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649D3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DC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45A62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19F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086B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2C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1BEFD2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5F8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172B1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C68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BA0E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DC9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7ADB0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18B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FE28F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377B1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21E7269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BC131C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DA0340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5F7DC7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10D25DE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16882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1750BB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24FE2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1DA65D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263AB4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4AFAEC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2D18B5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2BDAA00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D3930A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9</w:t>
            </w:r>
          </w:p>
        </w:tc>
      </w:tr>
      <w:tr w:rsidR="00857A5D" w:rsidRPr="00470C3D" w14:paraId="4AC45F39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9C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10(P)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EA28F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6E1C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14B714F9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[IAP/10(P)2023] (WRC-19)</w:t>
            </w:r>
          </w:p>
          <w:p w14:paraId="4EAC3E0B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0D4FE91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4636E0F5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42610081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[IAP/10(P) 2023] (CMR-19)</w:t>
            </w:r>
          </w:p>
          <w:p w14:paraId="1E5D251D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919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902A3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AB3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490C4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578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4F2B4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67A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055CD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B41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F55C1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28E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7723C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8F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208B9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7C1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DC924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BD8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1A50CA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0D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10386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650D1A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586AF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AFAE4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60CBCD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B55B5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057D431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1847FB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3242A3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D74ED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9C2805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C18F7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4DA9EBF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ACD9EB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0D4DEF3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1DE5DE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129384A7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E96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10(P)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58AB4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855D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DRAFT NEW RESOLUTION [IAP/10(P)/SAT-TO-SAT] (WRC 19)</w:t>
            </w:r>
            <w:r w:rsidRPr="00470C3D">
              <w:rPr>
                <w:sz w:val="16"/>
                <w:szCs w:val="16"/>
              </w:rPr>
              <w:br/>
              <w:t>INTER-SATELLITE LINKS (ISL)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0F8F2D7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PROYECTO DE NUEVA RESOLUCIÓN [IAP/10(P)/SAT-TO-SAT] (CMR 19)</w:t>
            </w:r>
            <w:r w:rsidRPr="00470C3D">
              <w:rPr>
                <w:sz w:val="16"/>
                <w:szCs w:val="16"/>
                <w:lang w:val="es-ES"/>
              </w:rPr>
              <w:br/>
              <w:t>INTER-SATELLITE LINKS (ISL)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277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64F08F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708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827E9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9D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79FEE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C5D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738D91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BF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F1E86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F08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0E047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52F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FF5C25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B5A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9DF7D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EEB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E3DDA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67D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2DA03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B67DEA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6AD59ED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03C30D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02B91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791DE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5B7D41A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F4C342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979948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8431F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20B688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B4DF7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7EE112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314EA1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4658E4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70F574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7</w:t>
            </w:r>
          </w:p>
        </w:tc>
      </w:tr>
      <w:tr w:rsidR="00857A5D" w:rsidRPr="00470C3D" w14:paraId="3C86BEE3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AFF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10(Q)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BEE900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864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SUP</w:t>
            </w:r>
          </w:p>
          <w:p w14:paraId="53880F3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161 (WRC-15)</w:t>
            </w:r>
          </w:p>
          <w:p w14:paraId="25BB8EC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STUDIES RELATING TO SPECTRUM NEEDS AND POSSIBLE ALLOCATION OF THE FREQUENCY BAND 37.5-39.5 GHZ TO THE FIXED-SATELLITE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7609F0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70C3D">
              <w:rPr>
                <w:b/>
                <w:bCs/>
                <w:sz w:val="16"/>
                <w:szCs w:val="16"/>
                <w:lang w:val="es-ES"/>
              </w:rPr>
              <w:t>SUP</w:t>
            </w:r>
          </w:p>
          <w:p w14:paraId="40C11D9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161 (CMR-15)</w:t>
            </w:r>
          </w:p>
          <w:p w14:paraId="4B98179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ESTUDIOS RELATIVOS A NECESIDADES DE ESPECTRO Y POSIBLE ATRIBUCIÓN DE LA BANDA DE FRECUENCIA 37.5-39.5 GHZ A SERVICIOS FIJOS POR SATÉLITE (FSS)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0CD8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CF8028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2F2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420D5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929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D5DDE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F84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D5CA6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049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933A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CB5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81959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7D6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5C819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19C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BEC42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27F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A13A9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9E3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2FFC1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5DE6390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</w:tcPr>
          <w:p w14:paraId="64275A8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54C8A65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</w:tcPr>
          <w:p w14:paraId="30A315E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7B8C09C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</w:tcPr>
          <w:p w14:paraId="465FB60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60D67D3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1F8E5E9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33CF25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2CCDB3B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6A74A30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</w:tcPr>
          <w:p w14:paraId="179F808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5D11FF2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167736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7665DAC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4E74C35C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E61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lastRenderedPageBreak/>
              <w:t>10(Q)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6952E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51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MOD</w:t>
            </w:r>
          </w:p>
          <w:p w14:paraId="0DA925FE" w14:textId="114DE591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RESOLUTION 810 (</w:t>
            </w:r>
            <w:r w:rsidR="0031079B" w:rsidRPr="00470C3D">
              <w:rPr>
                <w:sz w:val="16"/>
                <w:szCs w:val="16"/>
              </w:rPr>
              <w:t>REV.WRC</w:t>
            </w:r>
            <w:r w:rsidRPr="00470C3D">
              <w:rPr>
                <w:sz w:val="16"/>
                <w:szCs w:val="16"/>
              </w:rPr>
              <w:t>-19)</w:t>
            </w:r>
          </w:p>
          <w:p w14:paraId="2D23453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Preliminary Agenda for the 2023 World Radiocommunication Conference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D23DEF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70C3D">
              <w:rPr>
                <w:b/>
                <w:bCs/>
                <w:sz w:val="16"/>
                <w:szCs w:val="16"/>
                <w:lang w:val="es-ES"/>
              </w:rPr>
              <w:t>MOD</w:t>
            </w:r>
          </w:p>
          <w:p w14:paraId="242DB79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RESOLUCIÓN 810 (REV.CMR-19)</w:t>
            </w:r>
          </w:p>
          <w:p w14:paraId="08E82F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Temario para la CMR 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B4A0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124A2C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50F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935C3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6CB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C4CF0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AAF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1894E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21F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C57FB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47A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E79A8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0F6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FC8F0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F5D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6FA52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C34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F36179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E5E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AB7D2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3DEE1D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</w:tcPr>
          <w:p w14:paraId="72F4AEF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14:paraId="2FE91A0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</w:tcPr>
          <w:p w14:paraId="1C97CEA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06E026F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</w:tcPr>
          <w:p w14:paraId="604408C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2D11B0D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1AB99C7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DB561B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1271ADE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2E2A22C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</w:tcPr>
          <w:p w14:paraId="218529A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0C9B9AB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488B87B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2BE36A6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11</w:t>
            </w:r>
          </w:p>
        </w:tc>
      </w:tr>
      <w:tr w:rsidR="00857A5D" w:rsidRPr="00470C3D" w14:paraId="027BAA66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7C2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E20AC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59D3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1BB6ABDA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[IAP/10(R)2023] (WRC-19)</w:t>
            </w:r>
          </w:p>
          <w:p w14:paraId="49EB8683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B9431E5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2F4B0405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6BE607F5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[IAP/10(R) 2023] (CMR-19)</w:t>
            </w:r>
          </w:p>
          <w:p w14:paraId="72CC4187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DE3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2CB04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D07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1126F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D0E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CF0B1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0F8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10675C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405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6D21E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FA9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2BE12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33E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569D8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381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034B83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A30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A007F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155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C3107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0B5C496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</w:tcPr>
          <w:p w14:paraId="6E77CA0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048E6CC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</w:tcPr>
          <w:p w14:paraId="66F0AA7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39C9A28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</w:tcPr>
          <w:p w14:paraId="076DE1F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1D82023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1F9CCBA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D3CC7C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7FC9643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6C16E8B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</w:tcPr>
          <w:p w14:paraId="45EAF186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6140864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036D5C5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157D498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27C1A5E1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CE6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AF9D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557A" w14:textId="3C036820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DRAFT NEW RESOLUTION [IAP/10(R)/MOBILE] (WRC-19)</w:t>
            </w:r>
            <w:r w:rsidRPr="00470C3D">
              <w:rPr>
                <w:sz w:val="16"/>
                <w:szCs w:val="16"/>
              </w:rPr>
              <w:br/>
              <w:t>studies on possible allocations to the mobile service in the band 1</w:t>
            </w:r>
            <w:r w:rsidR="00470C3D" w:rsidRPr="00470C3D">
              <w:rPr>
                <w:sz w:val="16"/>
                <w:szCs w:val="16"/>
              </w:rPr>
              <w:t xml:space="preserve"> </w:t>
            </w:r>
            <w:r w:rsidRPr="00470C3D">
              <w:rPr>
                <w:sz w:val="16"/>
                <w:szCs w:val="16"/>
              </w:rPr>
              <w:t>300-1</w:t>
            </w:r>
            <w:r w:rsidR="00470C3D" w:rsidRPr="00470C3D">
              <w:rPr>
                <w:sz w:val="16"/>
                <w:szCs w:val="16"/>
              </w:rPr>
              <w:t> </w:t>
            </w:r>
            <w:r w:rsidRPr="00470C3D">
              <w:rPr>
                <w:sz w:val="16"/>
                <w:szCs w:val="16"/>
              </w:rPr>
              <w:t>350 MHz for the future development of terrestrial mobile broadband applications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61C178B" w14:textId="472A1A8B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PROYECTO DE NUEVA RESOLUCIÓN [IAP/10(R)/MÓVIL] (CMR-19)</w:t>
            </w:r>
            <w:r w:rsidRPr="00470C3D">
              <w:rPr>
                <w:sz w:val="16"/>
                <w:szCs w:val="16"/>
                <w:lang w:val="es-ES"/>
              </w:rPr>
              <w:br/>
              <w:t>estudios relativos a posibles atribuciones al servicio móvil en la banda 1</w:t>
            </w:r>
            <w:r w:rsidR="00470C3D" w:rsidRPr="00470C3D">
              <w:rPr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300-1</w:t>
            </w:r>
            <w:r w:rsidR="00470C3D" w:rsidRPr="00470C3D">
              <w:rPr>
                <w:sz w:val="16"/>
                <w:szCs w:val="16"/>
                <w:lang w:val="es-ES"/>
              </w:rPr>
              <w:t xml:space="preserve"> </w:t>
            </w:r>
            <w:r w:rsidRPr="00470C3D">
              <w:rPr>
                <w:sz w:val="16"/>
                <w:szCs w:val="16"/>
                <w:lang w:val="es-ES"/>
              </w:rPr>
              <w:t>350 MHz para el desarrollo futuro de aplicaciones terrenales móviles de banda ancha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EA76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92AF33" w14:textId="77777777" w:rsidR="00857A5D" w:rsidRPr="00016BB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F49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24F467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BFA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78B492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40B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24B50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F10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4B836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084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3310AA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1C2E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2CE30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81D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F4718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A41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AA65E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E5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5A63CC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7576AB1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</w:tcPr>
          <w:p w14:paraId="648E2A1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3CF13F5F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</w:tcPr>
          <w:p w14:paraId="0E18EDE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6D6AF727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</w:tcPr>
          <w:p w14:paraId="3B987D4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640A7B5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012A5FB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14:paraId="51A6E8A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0B37AA68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</w:tcPr>
          <w:p w14:paraId="71911A0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</w:tcPr>
          <w:p w14:paraId="669FFB2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</w:tcPr>
          <w:p w14:paraId="22739A3B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</w:tcPr>
          <w:p w14:paraId="47F09BB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74923329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</w:t>
            </w:r>
          </w:p>
        </w:tc>
      </w:tr>
      <w:tr w:rsidR="00857A5D" w:rsidRPr="00470C3D" w14:paraId="25C1F8C4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777D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C5CC9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1F42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</w:p>
          <w:p w14:paraId="432A0A7B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DRAFT NEW RESOLUTION [IAP/10(S)2023] (WRC-19)</w:t>
            </w:r>
          </w:p>
          <w:p w14:paraId="3EE0F2EA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Agenda for the 2023 WRC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D3D9DE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</w:p>
          <w:p w14:paraId="1859F1D7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PROYECTO DE NUEVA RESOLUCIÓN</w:t>
            </w:r>
          </w:p>
          <w:p w14:paraId="4D9F96ED" w14:textId="77777777" w:rsidR="00857A5D" w:rsidRPr="00470C3D" w:rsidRDefault="00857A5D" w:rsidP="00470C3D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[IAP/10(S) 2023] (CMR-19)</w:t>
            </w:r>
          </w:p>
          <w:p w14:paraId="7E6DE96C" w14:textId="77777777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ind w:left="-30"/>
              <w:jc w:val="center"/>
              <w:rPr>
                <w:b/>
                <w:sz w:val="16"/>
                <w:szCs w:val="16"/>
                <w:lang w:val="es-ES"/>
              </w:rPr>
            </w:pPr>
            <w:r w:rsidRPr="00470C3D">
              <w:rPr>
                <w:sz w:val="16"/>
                <w:szCs w:val="16"/>
                <w:lang w:val="es-ES"/>
              </w:rPr>
              <w:t>Agenda para la CMR2023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C09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08E0C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2B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26AF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7DD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CC2D1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DF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EBFA7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2FA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31F3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F34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31C96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1E2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799EA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2AE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7F30B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A5B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ED162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698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754E2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4561B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04C2F1B1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5BED3F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44D67B3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34156E0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2CAEB92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02B9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71841EC4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9D3CD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4F34C74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6CD8BF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067E69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A99A2A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3300F286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664D81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  <w:tr w:rsidR="00857A5D" w:rsidRPr="00470C3D" w14:paraId="5AA92692" w14:textId="77777777" w:rsidTr="00857A5D">
        <w:trPr>
          <w:cantSplit/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42F5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10(S)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D227CFC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8A11" w14:textId="41C8646F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70C3D">
              <w:rPr>
                <w:b/>
                <w:sz w:val="16"/>
                <w:szCs w:val="16"/>
              </w:rPr>
              <w:t>ADD</w:t>
            </w:r>
            <w:r w:rsidRPr="00470C3D">
              <w:rPr>
                <w:b/>
                <w:sz w:val="16"/>
                <w:szCs w:val="16"/>
              </w:rPr>
              <w:br/>
            </w:r>
            <w:r w:rsidRPr="00470C3D">
              <w:rPr>
                <w:sz w:val="16"/>
                <w:szCs w:val="16"/>
              </w:rPr>
              <w:t>DRAFT NEW RESOLUTION [IAP/10(S)-FSS] (WRC</w:t>
            </w:r>
            <w:r w:rsidR="002C1520">
              <w:rPr>
                <w:sz w:val="16"/>
                <w:szCs w:val="16"/>
              </w:rPr>
              <w:t>-</w:t>
            </w:r>
            <w:r w:rsidRPr="00470C3D">
              <w:rPr>
                <w:sz w:val="16"/>
                <w:szCs w:val="16"/>
              </w:rPr>
              <w:t>19)</w:t>
            </w:r>
            <w:r w:rsidRPr="00470C3D">
              <w:rPr>
                <w:sz w:val="16"/>
                <w:szCs w:val="16"/>
              </w:rPr>
              <w:br/>
              <w:t>Studies relating to spectrum needs and possible allocation of the frequency band 43.5-45.5 GHz to the fixed-satellite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BA82B2" w14:textId="73545829" w:rsidR="00857A5D" w:rsidRPr="00470C3D" w:rsidRDefault="00857A5D" w:rsidP="00470C3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70C3D">
              <w:rPr>
                <w:b/>
                <w:sz w:val="16"/>
                <w:szCs w:val="16"/>
                <w:lang w:val="es-ES"/>
              </w:rPr>
              <w:t>ADD</w:t>
            </w:r>
            <w:r w:rsidRPr="00470C3D">
              <w:rPr>
                <w:sz w:val="16"/>
                <w:szCs w:val="16"/>
                <w:lang w:val="es-ES"/>
              </w:rPr>
              <w:br/>
              <w:t>PROYECTO DE NUEVA RESOLUCIÓN [IAP/10(S)-FSS] (CMR</w:t>
            </w:r>
            <w:r w:rsidR="002C1520">
              <w:rPr>
                <w:sz w:val="16"/>
                <w:szCs w:val="16"/>
                <w:lang w:val="es-ES"/>
              </w:rPr>
              <w:t>-</w:t>
            </w:r>
            <w:r w:rsidRPr="00470C3D">
              <w:rPr>
                <w:sz w:val="16"/>
                <w:szCs w:val="16"/>
                <w:lang w:val="es-ES"/>
              </w:rPr>
              <w:t>19)</w:t>
            </w:r>
            <w:r w:rsidRPr="00470C3D">
              <w:rPr>
                <w:sz w:val="16"/>
                <w:szCs w:val="16"/>
                <w:lang w:val="es-ES"/>
              </w:rPr>
              <w:br/>
              <w:t>Estudios relacionados con las necesidades de espectro y la posible atribución de banda de frecuencia 43.5-45.5 GHz para el servicio fijo por satélite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BC4F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28EDC8" w14:textId="77777777" w:rsidR="00857A5D" w:rsidRPr="00016BB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C54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3B3AC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25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E045A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C3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BDF34C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68E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63310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3A6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965F4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FDAA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5A43C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7ED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F9CB8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60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521A0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81BF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32731E2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1B19F77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DE9D9"/>
            <w:vAlign w:val="center"/>
          </w:tcPr>
          <w:p w14:paraId="563F7584" w14:textId="77777777" w:rsidR="00857A5D" w:rsidRPr="00470C3D" w:rsidRDefault="00857A5D" w:rsidP="00CD1A3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80" w:after="80"/>
              <w:ind w:left="-30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B8C2843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FDE9D9"/>
            <w:vAlign w:val="center"/>
          </w:tcPr>
          <w:p w14:paraId="2AF16DF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14EF4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DE9D9"/>
            <w:vAlign w:val="center"/>
          </w:tcPr>
          <w:p w14:paraId="3D2C605E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A79CD5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5DC8531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9292958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B23FC7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E987555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shd w:val="clear" w:color="auto" w:fill="FDE9D9"/>
            <w:vAlign w:val="center"/>
          </w:tcPr>
          <w:p w14:paraId="19DA2881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X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50A28B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FDE9D9"/>
            <w:vAlign w:val="center"/>
          </w:tcPr>
          <w:p w14:paraId="6D78ABD9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9659F9D" w14:textId="77777777" w:rsidR="00857A5D" w:rsidRPr="00470C3D" w:rsidRDefault="00857A5D" w:rsidP="00CD1A39">
            <w:pPr>
              <w:spacing w:before="80" w:after="80"/>
              <w:ind w:left="-58"/>
              <w:jc w:val="center"/>
              <w:rPr>
                <w:sz w:val="16"/>
                <w:szCs w:val="16"/>
              </w:rPr>
            </w:pPr>
            <w:r w:rsidRPr="00470C3D">
              <w:rPr>
                <w:sz w:val="16"/>
                <w:szCs w:val="16"/>
              </w:rPr>
              <w:t>15</w:t>
            </w:r>
          </w:p>
        </w:tc>
      </w:tr>
    </w:tbl>
    <w:p w14:paraId="2906C43E" w14:textId="77777777" w:rsidR="008809A3" w:rsidRDefault="008809A3">
      <w:pPr>
        <w:jc w:val="center"/>
      </w:pPr>
      <w:r w:rsidRPr="00470C3D">
        <w:t>______________</w:t>
      </w:r>
      <w:bookmarkStart w:id="12" w:name="_GoBack"/>
      <w:bookmarkEnd w:id="12"/>
    </w:p>
    <w:sectPr w:rsidR="008809A3" w:rsidSect="008809A3">
      <w:headerReference w:type="default" r:id="rId13"/>
      <w:footerReference w:type="even" r:id="rId14"/>
      <w:footerReference w:type="default" r:id="rId15"/>
      <w:footerReference w:type="first" r:id="rId16"/>
      <w:pgSz w:w="16840" w:h="11907" w:orient="landscape" w:code="9"/>
      <w:pgMar w:top="1134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0100" w14:textId="77777777" w:rsidR="002C0A5E" w:rsidRDefault="002C0A5E">
      <w:r>
        <w:separator/>
      </w:r>
    </w:p>
  </w:endnote>
  <w:endnote w:type="continuationSeparator" w:id="0">
    <w:p w14:paraId="7711F35B" w14:textId="77777777" w:rsidR="002C0A5E" w:rsidRDefault="002C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99EA" w14:textId="77777777" w:rsidR="009D46C9" w:rsidRDefault="009D46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9E7E21" w14:textId="5A8617F8" w:rsidR="009D46C9" w:rsidRPr="001F20A1" w:rsidRDefault="009D46C9">
    <w:pPr>
      <w:ind w:right="36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2D1228">
      <w:rPr>
        <w:noProof/>
      </w:rPr>
      <w:t>P:\ENG\ITU-R\CONF-R\CMR19\000\011V3E.docx</w:t>
    </w:r>
    <w:r>
      <w:rPr>
        <w:noProof/>
      </w:rPr>
      <w:fldChar w:fldCharType="end"/>
    </w:r>
    <w:r w:rsidRPr="001F20A1">
      <w:tab/>
    </w:r>
    <w:r>
      <w:fldChar w:fldCharType="begin"/>
    </w:r>
    <w:r>
      <w:instrText xml:space="preserve"> SAVEDATE \@ DD.MM.YY </w:instrText>
    </w:r>
    <w:r>
      <w:fldChar w:fldCharType="separate"/>
    </w:r>
    <w:r w:rsidR="000471F9">
      <w:rPr>
        <w:noProof/>
      </w:rPr>
      <w:t>08.11.19</w:t>
    </w:r>
    <w:r>
      <w:rPr>
        <w:noProof/>
      </w:rPr>
      <w:fldChar w:fldCharType="end"/>
    </w:r>
    <w:r w:rsidRPr="001F20A1">
      <w:tab/>
    </w:r>
    <w:r>
      <w:fldChar w:fldCharType="begin"/>
    </w:r>
    <w:r>
      <w:instrText xml:space="preserve"> PRINTDATE \@ DD.MM.YY </w:instrText>
    </w:r>
    <w:r>
      <w:fldChar w:fldCharType="separate"/>
    </w:r>
    <w:r w:rsidR="002D1228">
      <w:rPr>
        <w:noProof/>
      </w:rPr>
      <w:t>17.10.19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9FC4" w14:textId="2B125AF7" w:rsidR="009D46C9" w:rsidRPr="0067207C" w:rsidRDefault="009D46C9" w:rsidP="008B7642">
    <w:pPr>
      <w:pStyle w:val="Footer"/>
    </w:pPr>
    <w:r>
      <w:fldChar w:fldCharType="begin"/>
    </w:r>
    <w:r w:rsidRPr="003A08DB">
      <w:instrText xml:space="preserve"> FILENAME \p  \* MERGEFORMAT </w:instrText>
    </w:r>
    <w:r>
      <w:fldChar w:fldCharType="separate"/>
    </w:r>
    <w:r w:rsidR="003559C4">
      <w:t>P:\ENG\ITU-R\CONF-R\CMR19\000\011REV1E.docx</w:t>
    </w:r>
    <w:r>
      <w:fldChar w:fldCharType="end"/>
    </w:r>
    <w:r>
      <w:t xml:space="preserve"> (</w:t>
    </w:r>
    <w:r w:rsidR="003559C4" w:rsidRPr="003559C4">
      <w:t>463996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F109" w14:textId="06E0A617" w:rsidR="009D46C9" w:rsidRPr="003A08DB" w:rsidRDefault="009D46C9" w:rsidP="008B7642">
    <w:pPr>
      <w:pStyle w:val="Footer"/>
    </w:pPr>
    <w:r>
      <w:fldChar w:fldCharType="begin"/>
    </w:r>
    <w:r w:rsidRPr="003A08DB">
      <w:instrText xml:space="preserve"> FILENAME \p  \* MERGEFORMAT </w:instrText>
    </w:r>
    <w:r>
      <w:fldChar w:fldCharType="separate"/>
    </w:r>
    <w:r w:rsidR="003559C4">
      <w:t>P:\ENG\ITU-R\CONF-R\CMR19\000\011REV1E.docx</w:t>
    </w:r>
    <w:r>
      <w:fldChar w:fldCharType="end"/>
    </w:r>
    <w:r>
      <w:t xml:space="preserve"> (</w:t>
    </w:r>
    <w:r w:rsidR="003559C4" w:rsidRPr="003559C4">
      <w:t>463996</w:t>
    </w:r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48E1" w14:textId="77777777" w:rsidR="009D46C9" w:rsidRDefault="009D46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BBA832" w14:textId="04DC55F3" w:rsidR="009D46C9" w:rsidRPr="0041348E" w:rsidRDefault="009D46C9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D1228">
      <w:rPr>
        <w:noProof/>
        <w:lang w:val="en-US"/>
      </w:rPr>
      <w:t>P:\ENG\ITU-R\CONF-R\CMR19\000\011V3E.docx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471F9">
      <w:rPr>
        <w:noProof/>
      </w:rPr>
      <w:t>08.11.19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1228">
      <w:rPr>
        <w:noProof/>
      </w:rPr>
      <w:t>17.10.19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8F72" w14:textId="43B7C2A6" w:rsidR="009D46C9" w:rsidRDefault="009D46C9" w:rsidP="00EE069E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D1228">
      <w:rPr>
        <w:lang w:val="en-US"/>
      </w:rPr>
      <w:t>P:\ENG\ITU-R\CONF-R\CMR19\000\011V3E.docx</w:t>
    </w:r>
    <w:r>
      <w:fldChar w:fldCharType="end"/>
    </w:r>
    <w:r>
      <w:t xml:space="preserve"> (</w:t>
    </w:r>
    <w:r w:rsidR="003559C4" w:rsidRPr="003559C4">
      <w:t>463996</w:t>
    </w:r>
    <w: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2EEA" w14:textId="30AF738D" w:rsidR="009D46C9" w:rsidRPr="0041348E" w:rsidRDefault="009D46C9" w:rsidP="00EE069E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D1228">
      <w:rPr>
        <w:lang w:val="en-US"/>
      </w:rPr>
      <w:t>P:\ENG\ITU-R\CONF-R\CMR19\000\011V3E.docx</w:t>
    </w:r>
    <w:r>
      <w:fldChar w:fldCharType="end"/>
    </w:r>
    <w:r>
      <w:t xml:space="preserve"> (457743)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3FDD" w14:textId="77777777" w:rsidR="002C0A5E" w:rsidRDefault="002C0A5E">
      <w:r>
        <w:rPr>
          <w:b/>
        </w:rPr>
        <w:t>_______________</w:t>
      </w:r>
    </w:p>
  </w:footnote>
  <w:footnote w:type="continuationSeparator" w:id="0">
    <w:p w14:paraId="719BEF32" w14:textId="77777777" w:rsidR="002C0A5E" w:rsidRDefault="002C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F7FD" w14:textId="4BBFEBD9" w:rsidR="009D46C9" w:rsidRDefault="009D46C9" w:rsidP="008B76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16BBD">
      <w:rPr>
        <w:noProof/>
      </w:rPr>
      <w:t>4</w:t>
    </w:r>
    <w:r>
      <w:rPr>
        <w:noProof/>
      </w:rPr>
      <w:fldChar w:fldCharType="end"/>
    </w:r>
  </w:p>
  <w:p w14:paraId="3F7D52B1" w14:textId="1875CC73" w:rsidR="009D46C9" w:rsidRPr="00800972" w:rsidRDefault="009D46C9" w:rsidP="008B7642">
    <w:pPr>
      <w:pStyle w:val="Header"/>
    </w:pPr>
    <w:r>
      <w:t>CMR19/11</w:t>
    </w:r>
    <w:r w:rsidR="00016BBD">
      <w:t>(Rev.1)</w:t>
    </w:r>
    <w:r>
      <w:t>-E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56F1" w14:textId="72C32845" w:rsidR="009D46C9" w:rsidRDefault="009D46C9" w:rsidP="00A3030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16BBD">
      <w:rPr>
        <w:noProof/>
      </w:rPr>
      <w:t>39</w:t>
    </w:r>
    <w:r>
      <w:fldChar w:fldCharType="end"/>
    </w:r>
  </w:p>
  <w:p w14:paraId="174C3BE9" w14:textId="0A8AD9FD" w:rsidR="009D46C9" w:rsidRPr="00800972" w:rsidRDefault="009D46C9" w:rsidP="00A30305">
    <w:pPr>
      <w:pStyle w:val="Header"/>
    </w:pPr>
    <w:r>
      <w:t>CMR19/11</w:t>
    </w:r>
    <w:r w:rsidR="00016BBD">
      <w:t>(Rev.1)</w:t>
    </w:r>
    <w: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rFonts w:cs="Times New Roman"/>
      </w:rPr>
    </w:lvl>
  </w:abstractNum>
  <w:abstractNum w:abstractNumId="2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4AF63F2"/>
    <w:multiLevelType w:val="hybridMultilevel"/>
    <w:tmpl w:val="026E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6"/>
  </w:num>
  <w:num w:numId="14">
    <w:abstractNumId w:val="29"/>
  </w:num>
  <w:num w:numId="15">
    <w:abstractNumId w:val="25"/>
  </w:num>
  <w:num w:numId="16">
    <w:abstractNumId w:val="27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B"/>
    <w:rsid w:val="000018BF"/>
    <w:rsid w:val="000041EA"/>
    <w:rsid w:val="00012384"/>
    <w:rsid w:val="00016BBD"/>
    <w:rsid w:val="00022A29"/>
    <w:rsid w:val="000355FD"/>
    <w:rsid w:val="000471F9"/>
    <w:rsid w:val="00051E39"/>
    <w:rsid w:val="00061C3A"/>
    <w:rsid w:val="0007459B"/>
    <w:rsid w:val="00077239"/>
    <w:rsid w:val="00086491"/>
    <w:rsid w:val="00091346"/>
    <w:rsid w:val="000B25A3"/>
    <w:rsid w:val="000C7991"/>
    <w:rsid w:val="000F2340"/>
    <w:rsid w:val="000F73FF"/>
    <w:rsid w:val="00114CF7"/>
    <w:rsid w:val="00123B68"/>
    <w:rsid w:val="00126F2E"/>
    <w:rsid w:val="00127439"/>
    <w:rsid w:val="00146F6F"/>
    <w:rsid w:val="00190B55"/>
    <w:rsid w:val="001C3B5F"/>
    <w:rsid w:val="001D058F"/>
    <w:rsid w:val="002009EA"/>
    <w:rsid w:val="00202CA0"/>
    <w:rsid w:val="002446A1"/>
    <w:rsid w:val="00271316"/>
    <w:rsid w:val="002B67DB"/>
    <w:rsid w:val="002C0A5E"/>
    <w:rsid w:val="002C0BBE"/>
    <w:rsid w:val="002C1520"/>
    <w:rsid w:val="002D1228"/>
    <w:rsid w:val="002D1981"/>
    <w:rsid w:val="002D58BE"/>
    <w:rsid w:val="0031079B"/>
    <w:rsid w:val="00331DA1"/>
    <w:rsid w:val="00342A88"/>
    <w:rsid w:val="00347181"/>
    <w:rsid w:val="003559C4"/>
    <w:rsid w:val="00373A49"/>
    <w:rsid w:val="00377BD3"/>
    <w:rsid w:val="00384088"/>
    <w:rsid w:val="003A6C98"/>
    <w:rsid w:val="003A7F8C"/>
    <w:rsid w:val="003B532E"/>
    <w:rsid w:val="003D0F8B"/>
    <w:rsid w:val="003D55BA"/>
    <w:rsid w:val="004052FE"/>
    <w:rsid w:val="0041348E"/>
    <w:rsid w:val="00461086"/>
    <w:rsid w:val="00470C3D"/>
    <w:rsid w:val="00476B0B"/>
    <w:rsid w:val="00492075"/>
    <w:rsid w:val="004969AD"/>
    <w:rsid w:val="004D1BC9"/>
    <w:rsid w:val="004D5D5C"/>
    <w:rsid w:val="0050139F"/>
    <w:rsid w:val="005552E6"/>
    <w:rsid w:val="005964AB"/>
    <w:rsid w:val="005C099A"/>
    <w:rsid w:val="005C31A5"/>
    <w:rsid w:val="005E61DD"/>
    <w:rsid w:val="006023DF"/>
    <w:rsid w:val="00605C99"/>
    <w:rsid w:val="006127EC"/>
    <w:rsid w:val="006360D8"/>
    <w:rsid w:val="00656C97"/>
    <w:rsid w:val="00657DE0"/>
    <w:rsid w:val="00685313"/>
    <w:rsid w:val="006A2E9A"/>
    <w:rsid w:val="006A6E9B"/>
    <w:rsid w:val="006E6676"/>
    <w:rsid w:val="007149F9"/>
    <w:rsid w:val="00723A7B"/>
    <w:rsid w:val="00733A30"/>
    <w:rsid w:val="00745AEE"/>
    <w:rsid w:val="007742CA"/>
    <w:rsid w:val="007A1105"/>
    <w:rsid w:val="00800972"/>
    <w:rsid w:val="00811633"/>
    <w:rsid w:val="008164BA"/>
    <w:rsid w:val="00857A5D"/>
    <w:rsid w:val="00872FC8"/>
    <w:rsid w:val="008738BB"/>
    <w:rsid w:val="008809A3"/>
    <w:rsid w:val="008845D0"/>
    <w:rsid w:val="008B0330"/>
    <w:rsid w:val="008B43F2"/>
    <w:rsid w:val="008B7642"/>
    <w:rsid w:val="008C4CFE"/>
    <w:rsid w:val="00911E2C"/>
    <w:rsid w:val="009274B4"/>
    <w:rsid w:val="009442CC"/>
    <w:rsid w:val="00944A5C"/>
    <w:rsid w:val="00952A66"/>
    <w:rsid w:val="00974431"/>
    <w:rsid w:val="00987A4B"/>
    <w:rsid w:val="009B6080"/>
    <w:rsid w:val="009C56E5"/>
    <w:rsid w:val="009D46C9"/>
    <w:rsid w:val="009E5FC8"/>
    <w:rsid w:val="009E687A"/>
    <w:rsid w:val="00A141AF"/>
    <w:rsid w:val="00A16D29"/>
    <w:rsid w:val="00A2048C"/>
    <w:rsid w:val="00A30305"/>
    <w:rsid w:val="00A31D2D"/>
    <w:rsid w:val="00A37EF0"/>
    <w:rsid w:val="00A4600A"/>
    <w:rsid w:val="00A54C25"/>
    <w:rsid w:val="00A710E7"/>
    <w:rsid w:val="00A7372E"/>
    <w:rsid w:val="00A777AB"/>
    <w:rsid w:val="00A80570"/>
    <w:rsid w:val="00A90916"/>
    <w:rsid w:val="00A93B85"/>
    <w:rsid w:val="00AA0B18"/>
    <w:rsid w:val="00B639E9"/>
    <w:rsid w:val="00B817CD"/>
    <w:rsid w:val="00BB3A95"/>
    <w:rsid w:val="00C0018F"/>
    <w:rsid w:val="00C20466"/>
    <w:rsid w:val="00C214ED"/>
    <w:rsid w:val="00C234E6"/>
    <w:rsid w:val="00C324A8"/>
    <w:rsid w:val="00C428F8"/>
    <w:rsid w:val="00C54517"/>
    <w:rsid w:val="00C62492"/>
    <w:rsid w:val="00C628F2"/>
    <w:rsid w:val="00C63535"/>
    <w:rsid w:val="00C6532C"/>
    <w:rsid w:val="00C97C68"/>
    <w:rsid w:val="00CA1A47"/>
    <w:rsid w:val="00CC247A"/>
    <w:rsid w:val="00CC2933"/>
    <w:rsid w:val="00CD1A39"/>
    <w:rsid w:val="00CE5E47"/>
    <w:rsid w:val="00CF020F"/>
    <w:rsid w:val="00CF2B5B"/>
    <w:rsid w:val="00D14CE0"/>
    <w:rsid w:val="00D5651D"/>
    <w:rsid w:val="00D74898"/>
    <w:rsid w:val="00D767C2"/>
    <w:rsid w:val="00D801ED"/>
    <w:rsid w:val="00D82970"/>
    <w:rsid w:val="00D8625A"/>
    <w:rsid w:val="00D91769"/>
    <w:rsid w:val="00D936BC"/>
    <w:rsid w:val="00D95DE2"/>
    <w:rsid w:val="00D962FB"/>
    <w:rsid w:val="00D96530"/>
    <w:rsid w:val="00DD44AF"/>
    <w:rsid w:val="00DE2AC3"/>
    <w:rsid w:val="00DE5692"/>
    <w:rsid w:val="00E03C94"/>
    <w:rsid w:val="00E2595B"/>
    <w:rsid w:val="00E26226"/>
    <w:rsid w:val="00E45D05"/>
    <w:rsid w:val="00E55AEF"/>
    <w:rsid w:val="00E6419D"/>
    <w:rsid w:val="00E976C1"/>
    <w:rsid w:val="00EA097D"/>
    <w:rsid w:val="00EA12E5"/>
    <w:rsid w:val="00EA3004"/>
    <w:rsid w:val="00EE069E"/>
    <w:rsid w:val="00F02766"/>
    <w:rsid w:val="00F05BD4"/>
    <w:rsid w:val="00F65C19"/>
    <w:rsid w:val="00F91634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7FED30"/>
  <w15:docId w15:val="{F67A00FF-7D1E-44DB-9607-848F346B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7C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7C2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767C2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D767C2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767C2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767C2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767C2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767C2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767C2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767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uiPriority w:val="99"/>
    <w:qFormat/>
    <w:rsid w:val="00D767C2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link w:val="AnnexNoCar"/>
    <w:uiPriority w:val="99"/>
    <w:rsid w:val="00D767C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D767C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"/>
    <w:uiPriority w:val="99"/>
    <w:rsid w:val="00D767C2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uiPriority w:val="99"/>
    <w:rsid w:val="00D767C2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D767C2"/>
  </w:style>
  <w:style w:type="paragraph" w:customStyle="1" w:styleId="AppendixNo">
    <w:name w:val="Appendix_No"/>
    <w:basedOn w:val="AnnexNo"/>
    <w:next w:val="Annexref"/>
    <w:link w:val="AppendixNoChar"/>
    <w:uiPriority w:val="99"/>
    <w:rsid w:val="00D767C2"/>
  </w:style>
  <w:style w:type="paragraph" w:customStyle="1" w:styleId="ApptoAnnex">
    <w:name w:val="App_to_Annex"/>
    <w:basedOn w:val="AppendixNo"/>
    <w:next w:val="Normal"/>
    <w:uiPriority w:val="99"/>
    <w:qFormat/>
    <w:rsid w:val="00D767C2"/>
  </w:style>
  <w:style w:type="paragraph" w:customStyle="1" w:styleId="Appendixref">
    <w:name w:val="Appendix_ref"/>
    <w:basedOn w:val="Annexref"/>
    <w:next w:val="Annextitle"/>
    <w:uiPriority w:val="99"/>
    <w:rsid w:val="00D767C2"/>
  </w:style>
  <w:style w:type="paragraph" w:customStyle="1" w:styleId="Appendixtitle">
    <w:name w:val="Appendix_title"/>
    <w:basedOn w:val="Annextitle"/>
    <w:next w:val="Normal"/>
    <w:uiPriority w:val="99"/>
    <w:rsid w:val="00D767C2"/>
  </w:style>
  <w:style w:type="character" w:customStyle="1" w:styleId="Artdef">
    <w:name w:val="Art_def"/>
    <w:basedOn w:val="DefaultParagraphFont"/>
    <w:uiPriority w:val="99"/>
    <w:rsid w:val="00D767C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D767C2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link w:val="ArtNoChar"/>
    <w:uiPriority w:val="99"/>
    <w:rsid w:val="00D767C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D767C2"/>
  </w:style>
  <w:style w:type="paragraph" w:customStyle="1" w:styleId="Arttitle">
    <w:name w:val="Art_title"/>
    <w:basedOn w:val="Normal"/>
    <w:next w:val="Normal"/>
    <w:link w:val="ArttitleCar"/>
    <w:uiPriority w:val="99"/>
    <w:rsid w:val="00D767C2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uiPriority w:val="99"/>
    <w:rsid w:val="00D767C2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D767C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uiPriority w:val="99"/>
    <w:rsid w:val="00D767C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D767C2"/>
  </w:style>
  <w:style w:type="character" w:styleId="EndnoteReference">
    <w:name w:val="endnote reference"/>
    <w:basedOn w:val="DefaultParagraphFont"/>
    <w:uiPriority w:val="99"/>
    <w:rsid w:val="00D767C2"/>
    <w:rPr>
      <w:vertAlign w:val="superscript"/>
    </w:rPr>
  </w:style>
  <w:style w:type="paragraph" w:customStyle="1" w:styleId="enumlev1">
    <w:name w:val="enumlev1"/>
    <w:basedOn w:val="Normal"/>
    <w:uiPriority w:val="99"/>
    <w:rsid w:val="00D767C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D767C2"/>
    <w:pPr>
      <w:ind w:left="1871" w:hanging="737"/>
    </w:pPr>
  </w:style>
  <w:style w:type="paragraph" w:customStyle="1" w:styleId="enumlev3">
    <w:name w:val="enumlev3"/>
    <w:basedOn w:val="enumlev2"/>
    <w:uiPriority w:val="99"/>
    <w:rsid w:val="00D767C2"/>
    <w:pPr>
      <w:ind w:left="2268" w:hanging="397"/>
    </w:pPr>
  </w:style>
  <w:style w:type="paragraph" w:customStyle="1" w:styleId="Equation">
    <w:name w:val="Equation"/>
    <w:basedOn w:val="Normal"/>
    <w:uiPriority w:val="99"/>
    <w:rsid w:val="00D767C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D767C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D767C2"/>
    <w:pPr>
      <w:ind w:left="1134"/>
    </w:pPr>
  </w:style>
  <w:style w:type="paragraph" w:customStyle="1" w:styleId="Figure">
    <w:name w:val="Figure"/>
    <w:basedOn w:val="Normal"/>
    <w:next w:val="Normal"/>
    <w:uiPriority w:val="99"/>
    <w:rsid w:val="00D767C2"/>
    <w:pPr>
      <w:keepNext/>
      <w:keepLines/>
      <w:jc w:val="center"/>
    </w:pPr>
  </w:style>
  <w:style w:type="paragraph" w:customStyle="1" w:styleId="Figurelegend">
    <w:name w:val="Figure_legend"/>
    <w:basedOn w:val="Normal"/>
    <w:uiPriority w:val="99"/>
    <w:rsid w:val="00D767C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uiPriority w:val="99"/>
    <w:rsid w:val="00D767C2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uiPriority w:val="99"/>
    <w:rsid w:val="00D767C2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D767C2"/>
    <w:pPr>
      <w:keepNext w:val="0"/>
    </w:pPr>
  </w:style>
  <w:style w:type="paragraph" w:styleId="Footer">
    <w:name w:val="footer"/>
    <w:basedOn w:val="Normal"/>
    <w:link w:val="FooterChar"/>
    <w:uiPriority w:val="99"/>
    <w:rsid w:val="00D767C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767C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D767C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(Ref. de nota al pie),pie pddes,Footnote symbol,Style 12,(NECG) Footnote Reference,Style 124,o,fr,Style 13,FR,Style 17,Appel note de bas de p + 11 pt,Italic,Appel note de bas de p1,Footnote"/>
    <w:basedOn w:val="DefaultParagraphFont"/>
    <w:uiPriority w:val="99"/>
    <w:rsid w:val="00D767C2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iPriority w:val="99"/>
    <w:rsid w:val="00D767C2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rsid w:val="00D767C2"/>
    <w:rPr>
      <w:rFonts w:ascii="Times New Roman" w:hAnsi="Times New Roman"/>
      <w:sz w:val="24"/>
      <w:lang w:val="en-GB"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,head"/>
    <w:basedOn w:val="Normal"/>
    <w:link w:val="HeaderChar"/>
    <w:uiPriority w:val="99"/>
    <w:rsid w:val="00D767C2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D767C2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uiPriority w:val="99"/>
    <w:rsid w:val="00D767C2"/>
    <w:pPr>
      <w:spacing w:before="280"/>
    </w:pPr>
  </w:style>
  <w:style w:type="paragraph" w:customStyle="1" w:styleId="Section1">
    <w:name w:val="Section_1"/>
    <w:basedOn w:val="Normal"/>
    <w:link w:val="Section1Char"/>
    <w:uiPriority w:val="99"/>
    <w:rsid w:val="00D767C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D767C2"/>
    <w:rPr>
      <w:b w:val="0"/>
      <w:i/>
    </w:rPr>
  </w:style>
  <w:style w:type="paragraph" w:customStyle="1" w:styleId="Section3">
    <w:name w:val="Section_3"/>
    <w:basedOn w:val="Section1"/>
    <w:uiPriority w:val="99"/>
    <w:rsid w:val="00D767C2"/>
    <w:rPr>
      <w:b w:val="0"/>
    </w:rPr>
  </w:style>
  <w:style w:type="paragraph" w:customStyle="1" w:styleId="SectionNo">
    <w:name w:val="Section_No"/>
    <w:basedOn w:val="AnnexNo"/>
    <w:next w:val="Normal"/>
    <w:uiPriority w:val="99"/>
    <w:rsid w:val="00D767C2"/>
  </w:style>
  <w:style w:type="paragraph" w:customStyle="1" w:styleId="Sectiontitle">
    <w:name w:val="Section_title"/>
    <w:basedOn w:val="Annextitle"/>
    <w:next w:val="Normalaftertitle"/>
    <w:uiPriority w:val="99"/>
    <w:rsid w:val="00D767C2"/>
  </w:style>
  <w:style w:type="paragraph" w:customStyle="1" w:styleId="Source">
    <w:name w:val="Source"/>
    <w:basedOn w:val="Normal"/>
    <w:next w:val="Normal"/>
    <w:uiPriority w:val="99"/>
    <w:rsid w:val="00D767C2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D767C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uiPriority w:val="99"/>
    <w:qFormat/>
    <w:rsid w:val="00D767C2"/>
  </w:style>
  <w:style w:type="character" w:customStyle="1" w:styleId="Tablefreq">
    <w:name w:val="Table_freq"/>
    <w:basedOn w:val="DefaultParagraphFont"/>
    <w:uiPriority w:val="99"/>
    <w:rsid w:val="00D767C2"/>
    <w:rPr>
      <w:b/>
      <w:color w:val="auto"/>
      <w:sz w:val="20"/>
    </w:rPr>
  </w:style>
  <w:style w:type="paragraph" w:customStyle="1" w:styleId="Tablehead">
    <w:name w:val="Table_head"/>
    <w:basedOn w:val="Normal"/>
    <w:link w:val="TableheadChar"/>
    <w:uiPriority w:val="99"/>
    <w:rsid w:val="00D767C2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uiPriority w:val="99"/>
    <w:rsid w:val="00D767C2"/>
    <w:rPr>
      <w:sz w:val="20"/>
    </w:rPr>
  </w:style>
  <w:style w:type="paragraph" w:customStyle="1" w:styleId="TableNo">
    <w:name w:val="Table_No"/>
    <w:basedOn w:val="Normal"/>
    <w:next w:val="Normal"/>
    <w:link w:val="TableNoChar"/>
    <w:uiPriority w:val="99"/>
    <w:rsid w:val="00D767C2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uiPriority w:val="99"/>
    <w:rsid w:val="00D767C2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uiPriority w:val="99"/>
    <w:qFormat/>
    <w:rsid w:val="00D767C2"/>
    <w:rPr>
      <w:lang w:val="en-US"/>
    </w:rPr>
  </w:style>
  <w:style w:type="paragraph" w:customStyle="1" w:styleId="Proposal">
    <w:name w:val="Proposal"/>
    <w:basedOn w:val="Normal"/>
    <w:next w:val="Normal"/>
    <w:link w:val="ProposalChar"/>
    <w:uiPriority w:val="99"/>
    <w:rsid w:val="00D767C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link w:val="ReasonsChar"/>
    <w:uiPriority w:val="99"/>
    <w:qFormat/>
    <w:rsid w:val="00D767C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uiPriority w:val="99"/>
    <w:rsid w:val="00D767C2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uiPriority w:val="99"/>
    <w:rsid w:val="00D767C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uiPriority w:val="99"/>
    <w:rsid w:val="00D767C2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uiPriority w:val="99"/>
    <w:rsid w:val="00D767C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D767C2"/>
    <w:pPr>
      <w:spacing w:before="120"/>
    </w:pPr>
  </w:style>
  <w:style w:type="paragraph" w:styleId="TOC3">
    <w:name w:val="toc 3"/>
    <w:basedOn w:val="TOC2"/>
    <w:uiPriority w:val="99"/>
    <w:rsid w:val="00D767C2"/>
  </w:style>
  <w:style w:type="paragraph" w:styleId="TOC4">
    <w:name w:val="toc 4"/>
    <w:basedOn w:val="TOC3"/>
    <w:uiPriority w:val="99"/>
    <w:rsid w:val="00D767C2"/>
  </w:style>
  <w:style w:type="paragraph" w:styleId="TOC5">
    <w:name w:val="toc 5"/>
    <w:basedOn w:val="TOC4"/>
    <w:uiPriority w:val="99"/>
    <w:rsid w:val="00D767C2"/>
  </w:style>
  <w:style w:type="paragraph" w:styleId="TOC6">
    <w:name w:val="toc 6"/>
    <w:basedOn w:val="TOC4"/>
    <w:uiPriority w:val="99"/>
    <w:rsid w:val="00D767C2"/>
  </w:style>
  <w:style w:type="paragraph" w:styleId="TOC7">
    <w:name w:val="toc 7"/>
    <w:basedOn w:val="TOC4"/>
    <w:uiPriority w:val="99"/>
    <w:rsid w:val="00D767C2"/>
  </w:style>
  <w:style w:type="paragraph" w:styleId="TOC8">
    <w:name w:val="toc 8"/>
    <w:basedOn w:val="TOC4"/>
    <w:uiPriority w:val="99"/>
    <w:rsid w:val="00D767C2"/>
  </w:style>
  <w:style w:type="paragraph" w:customStyle="1" w:styleId="Title1">
    <w:name w:val="Title 1"/>
    <w:basedOn w:val="Source"/>
    <w:next w:val="Normal"/>
    <w:uiPriority w:val="99"/>
    <w:rsid w:val="00D767C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uiPriority w:val="99"/>
    <w:rsid w:val="00D767C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D767C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D767C2"/>
    <w:rPr>
      <w:b/>
    </w:rPr>
  </w:style>
  <w:style w:type="paragraph" w:customStyle="1" w:styleId="Tabletext">
    <w:name w:val="Table_text"/>
    <w:basedOn w:val="Normal"/>
    <w:link w:val="TabletextChar"/>
    <w:uiPriority w:val="99"/>
    <w:rsid w:val="00D767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uiPriority w:val="99"/>
    <w:rsid w:val="00F9163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uiPriority w:val="99"/>
    <w:rsid w:val="00D767C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uiPriority w:val="99"/>
    <w:qFormat/>
    <w:rsid w:val="00D767C2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uiPriority w:val="99"/>
    <w:qFormat/>
    <w:rsid w:val="00D767C2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uiPriority w:val="99"/>
    <w:rsid w:val="00D767C2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uiPriority w:val="99"/>
    <w:qFormat/>
    <w:rsid w:val="00D767C2"/>
  </w:style>
  <w:style w:type="paragraph" w:customStyle="1" w:styleId="PartNo">
    <w:name w:val="Part_No"/>
    <w:basedOn w:val="AnnexNo"/>
    <w:next w:val="Normal"/>
    <w:uiPriority w:val="99"/>
    <w:rsid w:val="00D767C2"/>
  </w:style>
  <w:style w:type="paragraph" w:customStyle="1" w:styleId="Partref">
    <w:name w:val="Part_ref"/>
    <w:basedOn w:val="Annexref"/>
    <w:next w:val="Normal"/>
    <w:uiPriority w:val="99"/>
    <w:rsid w:val="00D767C2"/>
  </w:style>
  <w:style w:type="paragraph" w:customStyle="1" w:styleId="Parttitle">
    <w:name w:val="Part_title"/>
    <w:basedOn w:val="Annextitle"/>
    <w:next w:val="Normalaftertitle"/>
    <w:uiPriority w:val="99"/>
    <w:rsid w:val="00D767C2"/>
  </w:style>
  <w:style w:type="paragraph" w:customStyle="1" w:styleId="Recdate">
    <w:name w:val="Rec_date"/>
    <w:basedOn w:val="Normal"/>
    <w:next w:val="Normalaftertitle"/>
    <w:uiPriority w:val="99"/>
    <w:rsid w:val="00D767C2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uiPriority w:val="99"/>
    <w:rsid w:val="00D767C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uiPriority w:val="99"/>
    <w:rsid w:val="00D767C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link w:val="ResNoChar"/>
    <w:uiPriority w:val="99"/>
    <w:rsid w:val="00D767C2"/>
  </w:style>
  <w:style w:type="paragraph" w:customStyle="1" w:styleId="Restitle">
    <w:name w:val="Res_title"/>
    <w:basedOn w:val="Rectitle"/>
    <w:next w:val="Normal"/>
    <w:link w:val="RestitleChar"/>
    <w:uiPriority w:val="99"/>
    <w:rsid w:val="00D767C2"/>
  </w:style>
  <w:style w:type="paragraph" w:customStyle="1" w:styleId="AppArtNo">
    <w:name w:val="App_Art_No"/>
    <w:basedOn w:val="ArtNo"/>
    <w:uiPriority w:val="99"/>
    <w:qFormat/>
    <w:rsid w:val="00D767C2"/>
  </w:style>
  <w:style w:type="paragraph" w:customStyle="1" w:styleId="AppArttitle">
    <w:name w:val="App_Art_title"/>
    <w:basedOn w:val="Arttitle"/>
    <w:uiPriority w:val="99"/>
    <w:qFormat/>
    <w:rsid w:val="00D767C2"/>
  </w:style>
  <w:style w:type="paragraph" w:customStyle="1" w:styleId="toc0">
    <w:name w:val="toc 0"/>
    <w:basedOn w:val="Normal"/>
    <w:next w:val="TOC1"/>
    <w:uiPriority w:val="99"/>
    <w:rsid w:val="00C63535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Committee">
    <w:name w:val="Committee"/>
    <w:basedOn w:val="Normal"/>
    <w:uiPriority w:val="99"/>
    <w:qFormat/>
    <w:rsid w:val="00D767C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uiPriority w:val="99"/>
    <w:qFormat/>
    <w:rsid w:val="00D767C2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D767C2"/>
    <w:rPr>
      <w:lang w:val="en-US"/>
    </w:rPr>
  </w:style>
  <w:style w:type="paragraph" w:customStyle="1" w:styleId="Normalsplit">
    <w:name w:val="Normal_split"/>
    <w:basedOn w:val="Normal"/>
    <w:qFormat/>
    <w:rsid w:val="00D767C2"/>
  </w:style>
  <w:style w:type="character" w:customStyle="1" w:styleId="Provsplit">
    <w:name w:val="Prov_split"/>
    <w:basedOn w:val="DefaultParagraphFont"/>
    <w:uiPriority w:val="1"/>
    <w:qFormat/>
    <w:rsid w:val="00D767C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D767C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styleId="BalloonText">
    <w:name w:val="Balloon Text"/>
    <w:basedOn w:val="Normal"/>
    <w:link w:val="BalloonTextChar"/>
    <w:uiPriority w:val="99"/>
    <w:unhideWhenUsed/>
    <w:rsid w:val="00D767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67C2"/>
    <w:rPr>
      <w:rFonts w:ascii="Segoe UI" w:hAnsi="Segoe UI" w:cs="Segoe UI"/>
      <w:sz w:val="18"/>
      <w:szCs w:val="18"/>
      <w:lang w:val="en-GB" w:eastAsia="en-US"/>
    </w:rPr>
  </w:style>
  <w:style w:type="paragraph" w:customStyle="1" w:styleId="MethodHeadingb">
    <w:name w:val="Method_Headingb"/>
    <w:basedOn w:val="Headingb"/>
    <w:qFormat/>
    <w:rsid w:val="00D767C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D767C2"/>
  </w:style>
  <w:style w:type="paragraph" w:customStyle="1" w:styleId="Methodheading2">
    <w:name w:val="Method_heading2"/>
    <w:basedOn w:val="Heading2"/>
    <w:next w:val="Normal"/>
    <w:qFormat/>
    <w:rsid w:val="00D767C2"/>
  </w:style>
  <w:style w:type="paragraph" w:customStyle="1" w:styleId="Methodheading3">
    <w:name w:val="Method_heading3"/>
    <w:basedOn w:val="Heading3"/>
    <w:next w:val="Normal"/>
    <w:qFormat/>
    <w:rsid w:val="00D767C2"/>
  </w:style>
  <w:style w:type="paragraph" w:customStyle="1" w:styleId="Methodheading4">
    <w:name w:val="Method_heading4"/>
    <w:basedOn w:val="Heading4"/>
    <w:next w:val="Normal"/>
    <w:qFormat/>
    <w:rsid w:val="00D767C2"/>
  </w:style>
  <w:style w:type="paragraph" w:customStyle="1" w:styleId="ddate">
    <w:name w:val="ddate"/>
    <w:basedOn w:val="Normal"/>
    <w:uiPriority w:val="99"/>
    <w:rsid w:val="008809A3"/>
    <w:pPr>
      <w:framePr w:hSpace="181" w:wrap="around" w:vAnchor="page" w:hAnchor="margin" w:y="852"/>
      <w:shd w:val="solid" w:color="FFFFFF" w:fill="FFFFFF"/>
      <w:spacing w:before="0"/>
    </w:pPr>
    <w:rPr>
      <w:b/>
      <w:bCs/>
      <w:lang w:val="es-ES_tradnl"/>
    </w:rPr>
  </w:style>
  <w:style w:type="paragraph" w:customStyle="1" w:styleId="dnum">
    <w:name w:val="dnum"/>
    <w:basedOn w:val="Normal"/>
    <w:uiPriority w:val="99"/>
    <w:rsid w:val="008809A3"/>
    <w:pPr>
      <w:framePr w:hSpace="181" w:wrap="around" w:vAnchor="page" w:hAnchor="margin" w:y="852"/>
      <w:shd w:val="solid" w:color="FFFFFF" w:fill="FFFFFF"/>
    </w:pPr>
    <w:rPr>
      <w:b/>
      <w:bCs/>
      <w:lang w:val="es-ES_tradnl"/>
    </w:rPr>
  </w:style>
  <w:style w:type="paragraph" w:customStyle="1" w:styleId="dorlang">
    <w:name w:val="dorlang"/>
    <w:basedOn w:val="Normal"/>
    <w:uiPriority w:val="99"/>
    <w:rsid w:val="008809A3"/>
    <w:pPr>
      <w:framePr w:hSpace="181" w:wrap="around" w:vAnchor="page" w:hAnchor="margin" w:y="852"/>
      <w:shd w:val="solid" w:color="FFFFFF" w:fill="FFFFFF"/>
      <w:spacing w:before="0"/>
    </w:pPr>
    <w:rPr>
      <w:b/>
      <w:bCs/>
      <w:lang w:val="es-ES_tradnl"/>
    </w:rPr>
  </w:style>
  <w:style w:type="paragraph" w:styleId="Index1">
    <w:name w:val="index 1"/>
    <w:basedOn w:val="Normal"/>
    <w:next w:val="Normal"/>
    <w:uiPriority w:val="99"/>
    <w:rsid w:val="008809A3"/>
    <w:rPr>
      <w:lang w:val="es-ES_tradnl"/>
    </w:rPr>
  </w:style>
  <w:style w:type="paragraph" w:styleId="Index2">
    <w:name w:val="index 2"/>
    <w:basedOn w:val="Normal"/>
    <w:next w:val="Normal"/>
    <w:uiPriority w:val="99"/>
    <w:rsid w:val="008809A3"/>
    <w:pPr>
      <w:ind w:left="283"/>
    </w:pPr>
    <w:rPr>
      <w:lang w:val="es-ES_tradnl"/>
    </w:rPr>
  </w:style>
  <w:style w:type="paragraph" w:styleId="Index3">
    <w:name w:val="index 3"/>
    <w:basedOn w:val="Normal"/>
    <w:next w:val="Normal"/>
    <w:uiPriority w:val="99"/>
    <w:rsid w:val="008809A3"/>
    <w:pPr>
      <w:ind w:left="566"/>
    </w:pPr>
    <w:rPr>
      <w:lang w:val="es-ES_tradnl"/>
    </w:rPr>
  </w:style>
  <w:style w:type="paragraph" w:styleId="Index4">
    <w:name w:val="index 4"/>
    <w:basedOn w:val="Normal"/>
    <w:next w:val="Normal"/>
    <w:uiPriority w:val="99"/>
    <w:rsid w:val="008809A3"/>
    <w:pPr>
      <w:ind w:left="849"/>
    </w:pPr>
    <w:rPr>
      <w:lang w:val="es-ES_tradnl"/>
    </w:rPr>
  </w:style>
  <w:style w:type="paragraph" w:styleId="Index5">
    <w:name w:val="index 5"/>
    <w:basedOn w:val="Normal"/>
    <w:next w:val="Normal"/>
    <w:uiPriority w:val="99"/>
    <w:rsid w:val="008809A3"/>
    <w:pPr>
      <w:ind w:left="1132"/>
    </w:pPr>
    <w:rPr>
      <w:lang w:val="es-ES_tradnl"/>
    </w:rPr>
  </w:style>
  <w:style w:type="paragraph" w:styleId="Index6">
    <w:name w:val="index 6"/>
    <w:basedOn w:val="Normal"/>
    <w:next w:val="Normal"/>
    <w:uiPriority w:val="99"/>
    <w:rsid w:val="008809A3"/>
    <w:pPr>
      <w:ind w:left="1415"/>
    </w:pPr>
    <w:rPr>
      <w:lang w:val="es-ES_tradnl"/>
    </w:rPr>
  </w:style>
  <w:style w:type="paragraph" w:styleId="Index7">
    <w:name w:val="index 7"/>
    <w:basedOn w:val="Normal"/>
    <w:next w:val="Normal"/>
    <w:uiPriority w:val="99"/>
    <w:rsid w:val="008809A3"/>
    <w:pPr>
      <w:ind w:left="1698"/>
    </w:pPr>
    <w:rPr>
      <w:lang w:val="es-ES_tradnl"/>
    </w:rPr>
  </w:style>
  <w:style w:type="paragraph" w:styleId="IndexHeading">
    <w:name w:val="index heading"/>
    <w:basedOn w:val="Normal"/>
    <w:next w:val="Index1"/>
    <w:uiPriority w:val="99"/>
    <w:rsid w:val="008809A3"/>
    <w:rPr>
      <w:lang w:val="es-ES_tradnl"/>
    </w:rPr>
  </w:style>
  <w:style w:type="character" w:styleId="LineNumber">
    <w:name w:val="line number"/>
    <w:basedOn w:val="DefaultParagraphFont"/>
    <w:uiPriority w:val="99"/>
    <w:rsid w:val="008809A3"/>
  </w:style>
  <w:style w:type="paragraph" w:customStyle="1" w:styleId="Recref">
    <w:name w:val="Rec_ref"/>
    <w:basedOn w:val="Rectitle"/>
    <w:next w:val="Recdate"/>
    <w:uiPriority w:val="99"/>
    <w:rsid w:val="008809A3"/>
    <w:pPr>
      <w:spacing w:before="120"/>
    </w:pPr>
    <w:rPr>
      <w:rFonts w:ascii="Times New Roman" w:hAnsi="Times New Roman"/>
      <w:b w:val="0"/>
      <w:sz w:val="24"/>
      <w:lang w:val="es-ES_tradnl"/>
    </w:rPr>
  </w:style>
  <w:style w:type="paragraph" w:customStyle="1" w:styleId="Reftext">
    <w:name w:val="Ref_text"/>
    <w:basedOn w:val="Normal"/>
    <w:uiPriority w:val="99"/>
    <w:rsid w:val="008809A3"/>
    <w:pPr>
      <w:ind w:left="1134" w:hanging="1134"/>
    </w:pPr>
    <w:rPr>
      <w:lang w:val="es-ES_tradnl"/>
    </w:rPr>
  </w:style>
  <w:style w:type="paragraph" w:customStyle="1" w:styleId="Reftitle">
    <w:name w:val="Ref_title"/>
    <w:basedOn w:val="Normal"/>
    <w:next w:val="Reftext"/>
    <w:uiPriority w:val="99"/>
    <w:rsid w:val="008809A3"/>
    <w:pPr>
      <w:spacing w:before="480"/>
      <w:jc w:val="center"/>
    </w:pPr>
    <w:rPr>
      <w:caps/>
      <w:lang w:val="es-ES_tradnl"/>
    </w:rPr>
  </w:style>
  <w:style w:type="paragraph" w:customStyle="1" w:styleId="Repdate">
    <w:name w:val="Rep_date"/>
    <w:basedOn w:val="Recdate"/>
    <w:next w:val="Normalaftertitle"/>
    <w:uiPriority w:val="99"/>
    <w:rsid w:val="008809A3"/>
    <w:rPr>
      <w:lang w:val="es-ES_tradnl"/>
    </w:rPr>
  </w:style>
  <w:style w:type="paragraph" w:customStyle="1" w:styleId="RepNo">
    <w:name w:val="Rep_No"/>
    <w:basedOn w:val="RecNo"/>
    <w:next w:val="Reptitle"/>
    <w:uiPriority w:val="99"/>
    <w:rsid w:val="008809A3"/>
    <w:rPr>
      <w:lang w:val="es-ES_tradnl"/>
    </w:rPr>
  </w:style>
  <w:style w:type="paragraph" w:customStyle="1" w:styleId="Repref">
    <w:name w:val="Rep_ref"/>
    <w:basedOn w:val="Recref"/>
    <w:next w:val="Repdate"/>
    <w:uiPriority w:val="99"/>
    <w:rsid w:val="008809A3"/>
  </w:style>
  <w:style w:type="paragraph" w:customStyle="1" w:styleId="Reptitle">
    <w:name w:val="Rep_title"/>
    <w:basedOn w:val="Rectitle"/>
    <w:next w:val="Repref"/>
    <w:uiPriority w:val="99"/>
    <w:rsid w:val="008809A3"/>
    <w:rPr>
      <w:lang w:val="es-ES_tradnl"/>
    </w:rPr>
  </w:style>
  <w:style w:type="paragraph" w:customStyle="1" w:styleId="Resdate">
    <w:name w:val="Res_date"/>
    <w:basedOn w:val="Recdate"/>
    <w:next w:val="Normalaftertitle"/>
    <w:uiPriority w:val="99"/>
    <w:rsid w:val="008809A3"/>
    <w:rPr>
      <w:lang w:val="es-ES_tradnl"/>
    </w:rPr>
  </w:style>
  <w:style w:type="paragraph" w:customStyle="1" w:styleId="Resref">
    <w:name w:val="Res_ref"/>
    <w:basedOn w:val="Recref"/>
    <w:next w:val="Resdate"/>
    <w:uiPriority w:val="99"/>
    <w:rsid w:val="008809A3"/>
  </w:style>
  <w:style w:type="character" w:customStyle="1" w:styleId="Recdef">
    <w:name w:val="Rec_def"/>
    <w:basedOn w:val="DefaultParagraphFont"/>
    <w:uiPriority w:val="99"/>
    <w:rsid w:val="008809A3"/>
    <w:rPr>
      <w:b/>
    </w:rPr>
  </w:style>
  <w:style w:type="character" w:customStyle="1" w:styleId="Resdef">
    <w:name w:val="Res_def"/>
    <w:basedOn w:val="DefaultParagraphFont"/>
    <w:uiPriority w:val="99"/>
    <w:rsid w:val="008809A3"/>
    <w:rPr>
      <w:rFonts w:ascii="Times New Roman" w:hAnsi="Times New Roman"/>
      <w:b/>
    </w:rPr>
  </w:style>
  <w:style w:type="character" w:styleId="PageNumber">
    <w:name w:val="page number"/>
    <w:basedOn w:val="DefaultParagraphFont"/>
    <w:uiPriority w:val="99"/>
    <w:rsid w:val="008809A3"/>
  </w:style>
  <w:style w:type="character" w:styleId="CommentReference">
    <w:name w:val="annotation reference"/>
    <w:basedOn w:val="DefaultParagraphFont"/>
    <w:uiPriority w:val="99"/>
    <w:rsid w:val="008809A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8809A3"/>
    <w:rPr>
      <w:sz w:val="20"/>
      <w:lang w:val="es-ES_tradnl"/>
    </w:rPr>
  </w:style>
  <w:style w:type="character" w:customStyle="1" w:styleId="CommentTextChar">
    <w:name w:val="Comment Text Char"/>
    <w:basedOn w:val="DefaultParagraphFont"/>
    <w:uiPriority w:val="99"/>
    <w:rsid w:val="008809A3"/>
    <w:rPr>
      <w:rFonts w:ascii="Times New Roman" w:hAnsi="Times New Roman"/>
      <w:lang w:val="en-GB" w:eastAsia="en-US"/>
    </w:rPr>
  </w:style>
  <w:style w:type="paragraph" w:customStyle="1" w:styleId="Questionref">
    <w:name w:val="Question_ref"/>
    <w:basedOn w:val="Recref"/>
    <w:next w:val="Questiondate"/>
    <w:uiPriority w:val="99"/>
    <w:rsid w:val="008809A3"/>
  </w:style>
  <w:style w:type="character" w:customStyle="1" w:styleId="Heading1Char">
    <w:name w:val="Heading 1 Char"/>
    <w:basedOn w:val="DefaultParagraphFont"/>
    <w:link w:val="Heading1"/>
    <w:uiPriority w:val="99"/>
    <w:rsid w:val="008809A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809A3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8809A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809A3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809A3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809A3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809A3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8809A3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8809A3"/>
    <w:rPr>
      <w:rFonts w:ascii="Times New Roman" w:hAnsi="Times New Roman"/>
      <w:b/>
      <w:sz w:val="24"/>
      <w:lang w:val="en-GB" w:eastAsia="en-US"/>
    </w:rPr>
  </w:style>
  <w:style w:type="character" w:customStyle="1" w:styleId="AnnextitleChar">
    <w:name w:val="Annex_title Char"/>
    <w:link w:val="Annextitle"/>
    <w:uiPriority w:val="99"/>
    <w:locked/>
    <w:rsid w:val="008809A3"/>
    <w:rPr>
      <w:rFonts w:ascii="Times New Roman Bold" w:hAnsi="Times New Roman Bold"/>
      <w:b/>
      <w:sz w:val="28"/>
      <w:lang w:val="en-GB" w:eastAsia="en-US"/>
    </w:rPr>
  </w:style>
  <w:style w:type="character" w:customStyle="1" w:styleId="AnnexNoCar">
    <w:name w:val="Annex_No Car"/>
    <w:link w:val="AnnexNo"/>
    <w:uiPriority w:val="99"/>
    <w:locked/>
    <w:rsid w:val="008809A3"/>
    <w:rPr>
      <w:rFonts w:ascii="Times New Roman" w:hAnsi="Times New Roman"/>
      <w:caps/>
      <w:sz w:val="28"/>
      <w:lang w:val="en-GB" w:eastAsia="en-US"/>
    </w:rPr>
  </w:style>
  <w:style w:type="character" w:customStyle="1" w:styleId="AppendixNoChar">
    <w:name w:val="Appendix_No Char"/>
    <w:link w:val="AppendixNo"/>
    <w:uiPriority w:val="99"/>
    <w:locked/>
    <w:rsid w:val="008809A3"/>
    <w:rPr>
      <w:rFonts w:ascii="Times New Roman" w:hAnsi="Times New Roman"/>
      <w:caps/>
      <w:sz w:val="28"/>
      <w:lang w:val="en-GB" w:eastAsia="en-US"/>
    </w:rPr>
  </w:style>
  <w:style w:type="character" w:customStyle="1" w:styleId="ArttitleCar">
    <w:name w:val="Art_title Car"/>
    <w:link w:val="Arttitle"/>
    <w:uiPriority w:val="99"/>
    <w:locked/>
    <w:rsid w:val="008809A3"/>
    <w:rPr>
      <w:rFonts w:ascii="Times New Roman" w:hAnsi="Times New Roman"/>
      <w:b/>
      <w:sz w:val="28"/>
      <w:lang w:val="en-GB" w:eastAsia="en-US"/>
    </w:rPr>
  </w:style>
  <w:style w:type="character" w:customStyle="1" w:styleId="ArtNoChar">
    <w:name w:val="Art_No Char"/>
    <w:link w:val="ArtNo"/>
    <w:uiPriority w:val="99"/>
    <w:locked/>
    <w:rsid w:val="008809A3"/>
    <w:rPr>
      <w:rFonts w:ascii="Times New Roman" w:hAnsi="Times New Roman"/>
      <w:caps/>
      <w:sz w:val="28"/>
      <w:lang w:val="en-GB" w:eastAsia="en-US"/>
    </w:rPr>
  </w:style>
  <w:style w:type="character" w:customStyle="1" w:styleId="ResNoChar">
    <w:name w:val="Res_No Char"/>
    <w:link w:val="ResNo"/>
    <w:uiPriority w:val="99"/>
    <w:locked/>
    <w:rsid w:val="008809A3"/>
    <w:rPr>
      <w:rFonts w:ascii="Times New Roman" w:hAnsi="Times New Roman"/>
      <w:caps/>
      <w:sz w:val="28"/>
      <w:lang w:val="en-GB" w:eastAsia="en-US"/>
    </w:rPr>
  </w:style>
  <w:style w:type="character" w:customStyle="1" w:styleId="ReasonsChar">
    <w:name w:val="Reasons Char"/>
    <w:link w:val="Reasons"/>
    <w:uiPriority w:val="99"/>
    <w:locked/>
    <w:rsid w:val="008809A3"/>
    <w:rPr>
      <w:rFonts w:ascii="Times New Roman" w:hAnsi="Times New Roman"/>
      <w:sz w:val="24"/>
      <w:lang w:val="en-GB" w:eastAsia="en-US"/>
    </w:rPr>
  </w:style>
  <w:style w:type="character" w:customStyle="1" w:styleId="ProposalChar">
    <w:name w:val="Proposal Char"/>
    <w:link w:val="Proposal"/>
    <w:uiPriority w:val="99"/>
    <w:locked/>
    <w:rsid w:val="008809A3"/>
    <w:rPr>
      <w:rFonts w:ascii="Times New Roman" w:hAnsi="Times New Roman Bold"/>
      <w:b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8809A3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8809A3"/>
    <w:rPr>
      <w:rFonts w:ascii="Times New Roman Bold" w:hAnsi="Times New Roman Bold" w:cs="Times New Roman Bold"/>
      <w:b/>
      <w:lang w:val="en-GB" w:eastAsia="en-US"/>
    </w:rPr>
  </w:style>
  <w:style w:type="character" w:customStyle="1" w:styleId="TableNoChar">
    <w:name w:val="Table_No Char"/>
    <w:link w:val="TableNo"/>
    <w:uiPriority w:val="99"/>
    <w:locked/>
    <w:rsid w:val="008809A3"/>
    <w:rPr>
      <w:rFonts w:ascii="Times New Roman" w:hAnsi="Times New Roman"/>
      <w:caps/>
      <w:lang w:val="en-GB" w:eastAsia="en-US"/>
    </w:rPr>
  </w:style>
  <w:style w:type="character" w:customStyle="1" w:styleId="TabletitleChar">
    <w:name w:val="Table_title Char"/>
    <w:link w:val="Tabletitle"/>
    <w:uiPriority w:val="99"/>
    <w:locked/>
    <w:rsid w:val="008809A3"/>
    <w:rPr>
      <w:rFonts w:ascii="Times New Roman Bold" w:hAnsi="Times New Roman Bold"/>
      <w:b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8809A3"/>
    <w:rPr>
      <w:rFonts w:ascii="Times New Roman" w:hAnsi="Times New Roman"/>
      <w:b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8809A3"/>
    <w:rPr>
      <w:rFonts w:ascii="Times New Roman Bold" w:hAnsi="Times New Roman Bold"/>
      <w:b/>
      <w:sz w:val="28"/>
      <w:lang w:val="en-GB" w:eastAsia="en-US"/>
    </w:rPr>
  </w:style>
  <w:style w:type="character" w:customStyle="1" w:styleId="href">
    <w:name w:val="href"/>
    <w:uiPriority w:val="99"/>
    <w:rsid w:val="008809A3"/>
  </w:style>
  <w:style w:type="character" w:customStyle="1" w:styleId="CharChar24">
    <w:name w:val="Char Char24"/>
    <w:uiPriority w:val="99"/>
    <w:rsid w:val="008809A3"/>
    <w:rPr>
      <w:b/>
      <w:color w:val="000000"/>
      <w:sz w:val="24"/>
      <w:lang w:val="es-ES_tradnl" w:eastAsia="zh-CN"/>
    </w:rPr>
  </w:style>
  <w:style w:type="character" w:customStyle="1" w:styleId="CharChar23">
    <w:name w:val="Char Char23"/>
    <w:uiPriority w:val="99"/>
    <w:rsid w:val="008809A3"/>
    <w:rPr>
      <w:rFonts w:ascii="Times New Roman Bold" w:hAnsi="Times New Roman Bold"/>
      <w:b/>
      <w:caps/>
      <w:sz w:val="22"/>
      <w:lang w:val="en-CA" w:eastAsia="zh-CN"/>
    </w:rPr>
  </w:style>
  <w:style w:type="character" w:customStyle="1" w:styleId="CharChar22">
    <w:name w:val="Char Char22"/>
    <w:uiPriority w:val="99"/>
    <w:rsid w:val="008809A3"/>
    <w:rPr>
      <w:b/>
      <w:sz w:val="22"/>
      <w:lang w:val="es-ES_tradnl" w:eastAsia="es-ES"/>
    </w:rPr>
  </w:style>
  <w:style w:type="character" w:customStyle="1" w:styleId="CharChar21">
    <w:name w:val="Char Char21"/>
    <w:uiPriority w:val="99"/>
    <w:rsid w:val="008809A3"/>
    <w:rPr>
      <w:b/>
      <w:sz w:val="22"/>
      <w:lang w:eastAsia="zh-CN"/>
    </w:rPr>
  </w:style>
  <w:style w:type="character" w:customStyle="1" w:styleId="CharChar20">
    <w:name w:val="Char Char20"/>
    <w:uiPriority w:val="99"/>
    <w:rsid w:val="008809A3"/>
    <w:rPr>
      <w:b/>
      <w:sz w:val="22"/>
      <w:lang w:val="es-VE" w:eastAsia="zh-CN"/>
    </w:rPr>
  </w:style>
  <w:style w:type="character" w:customStyle="1" w:styleId="CharChar19">
    <w:name w:val="Char Char19"/>
    <w:uiPriority w:val="99"/>
    <w:rsid w:val="008809A3"/>
    <w:rPr>
      <w:b/>
      <w:sz w:val="24"/>
      <w:lang w:eastAsia="zh-CN"/>
    </w:rPr>
  </w:style>
  <w:style w:type="character" w:customStyle="1" w:styleId="CharChar18">
    <w:name w:val="Char Char18"/>
    <w:uiPriority w:val="99"/>
    <w:rsid w:val="008809A3"/>
    <w:rPr>
      <w:rFonts w:ascii="Times New Roman Bold" w:hAnsi="Times New Roman Bold"/>
      <w:b/>
      <w:caps/>
      <w:sz w:val="24"/>
      <w:lang w:val="es-ES_tradnl" w:eastAsia="zh-CN"/>
    </w:rPr>
  </w:style>
  <w:style w:type="character" w:customStyle="1" w:styleId="CharChar17">
    <w:name w:val="Char Char17"/>
    <w:uiPriority w:val="99"/>
    <w:rsid w:val="008809A3"/>
    <w:rPr>
      <w:b/>
      <w:sz w:val="22"/>
      <w:lang w:val="es-ES_tradnl" w:eastAsia="zh-CN"/>
    </w:rPr>
  </w:style>
  <w:style w:type="character" w:customStyle="1" w:styleId="CharChar16">
    <w:name w:val="Char Char16"/>
    <w:uiPriority w:val="99"/>
    <w:rsid w:val="008809A3"/>
    <w:rPr>
      <w:rFonts w:ascii="Times New Roman Bold" w:hAnsi="Times New Roman Bold"/>
      <w:b/>
      <w:caps/>
      <w:sz w:val="24"/>
      <w:lang w:val="en-US" w:eastAsia="zh-CN"/>
    </w:rPr>
  </w:style>
  <w:style w:type="character" w:customStyle="1" w:styleId="CharChar15">
    <w:name w:val="Char Char15"/>
    <w:uiPriority w:val="99"/>
    <w:rsid w:val="008809A3"/>
    <w:rPr>
      <w:lang w:val="en-US" w:eastAsia="en-US"/>
    </w:rPr>
  </w:style>
  <w:style w:type="character" w:customStyle="1" w:styleId="CharChar14">
    <w:name w:val="Char Char14"/>
    <w:uiPriority w:val="99"/>
    <w:rsid w:val="008809A3"/>
    <w:rPr>
      <w:lang w:val="en-US" w:eastAsia="en-US"/>
    </w:rPr>
  </w:style>
  <w:style w:type="character" w:styleId="Hyperlink">
    <w:name w:val="Hyperlink"/>
    <w:uiPriority w:val="99"/>
    <w:rsid w:val="008809A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uiPriority w:val="99"/>
    <w:rsid w:val="008809A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-90" w:firstLine="709"/>
      <w:jc w:val="both"/>
      <w:textAlignment w:val="auto"/>
    </w:pPr>
    <w:rPr>
      <w:rFonts w:ascii="Times" w:hAnsi="Times"/>
      <w:lang w:val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8809A3"/>
    <w:rPr>
      <w:rFonts w:ascii="Times New Roman" w:hAnsi="Times New Roman"/>
      <w:sz w:val="24"/>
      <w:lang w:val="en-GB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8809A3"/>
    <w:rPr>
      <w:sz w:val="24"/>
      <w:lang w:eastAsia="en-US"/>
    </w:rPr>
  </w:style>
  <w:style w:type="character" w:customStyle="1" w:styleId="Caracteresdenotaalpie">
    <w:name w:val="Caracteres de nota al pie"/>
    <w:uiPriority w:val="99"/>
    <w:rsid w:val="008809A3"/>
    <w:rPr>
      <w:vertAlign w:val="superscript"/>
    </w:rPr>
  </w:style>
  <w:style w:type="character" w:customStyle="1" w:styleId="hps">
    <w:name w:val="hps"/>
    <w:uiPriority w:val="99"/>
    <w:rsid w:val="008809A3"/>
  </w:style>
  <w:style w:type="character" w:customStyle="1" w:styleId="WW-Caracteresdenotaalpie">
    <w:name w:val="WW-Caracteres de nota al pie"/>
    <w:uiPriority w:val="99"/>
    <w:rsid w:val="008809A3"/>
    <w:rPr>
      <w:position w:val="1"/>
      <w:sz w:val="16"/>
    </w:rPr>
  </w:style>
  <w:style w:type="character" w:customStyle="1" w:styleId="WW-Caracteresdenotafinal">
    <w:name w:val="WW-Caracteres de nota final"/>
    <w:uiPriority w:val="99"/>
    <w:rsid w:val="008809A3"/>
    <w:rPr>
      <w:rFonts w:ascii="Times New Roman" w:hAnsi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8809A3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2"/>
      <w:lang w:val="es-MX" w:eastAsia="zh-CN"/>
    </w:rPr>
  </w:style>
  <w:style w:type="character" w:customStyle="1" w:styleId="BodyTextChar">
    <w:name w:val="Body Text Char"/>
    <w:basedOn w:val="DefaultParagraphFont"/>
    <w:uiPriority w:val="99"/>
    <w:rsid w:val="008809A3"/>
    <w:rPr>
      <w:rFonts w:ascii="Times New Roman" w:hAnsi="Times New Roman"/>
      <w:sz w:val="24"/>
      <w:lang w:val="en-GB" w:eastAsia="en-US"/>
    </w:rPr>
  </w:style>
  <w:style w:type="character" w:customStyle="1" w:styleId="BodyTextChar1">
    <w:name w:val="Body Text Char1"/>
    <w:link w:val="BodyText"/>
    <w:uiPriority w:val="99"/>
    <w:locked/>
    <w:rsid w:val="008809A3"/>
    <w:rPr>
      <w:sz w:val="22"/>
      <w:lang w:val="es-MX"/>
    </w:rPr>
  </w:style>
  <w:style w:type="paragraph" w:styleId="DocumentMap">
    <w:name w:val="Document Map"/>
    <w:basedOn w:val="Normal"/>
    <w:link w:val="DocumentMapChar1"/>
    <w:uiPriority w:val="99"/>
    <w:rsid w:val="008809A3"/>
    <w:pPr>
      <w:shd w:val="clear" w:color="auto" w:fill="00008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ahoma" w:hAnsi="Tahoma"/>
      <w:sz w:val="22"/>
      <w:lang w:val="en-US" w:eastAsia="zh-CN"/>
    </w:rPr>
  </w:style>
  <w:style w:type="character" w:customStyle="1" w:styleId="DocumentMapChar">
    <w:name w:val="Document Map Char"/>
    <w:basedOn w:val="DefaultParagraphFont"/>
    <w:uiPriority w:val="99"/>
    <w:rsid w:val="008809A3"/>
    <w:rPr>
      <w:rFonts w:ascii="Segoe UI" w:hAnsi="Segoe UI" w:cs="Segoe UI"/>
      <w:sz w:val="16"/>
      <w:szCs w:val="16"/>
      <w:lang w:val="en-GB" w:eastAsia="en-US"/>
    </w:rPr>
  </w:style>
  <w:style w:type="character" w:customStyle="1" w:styleId="DocumentMapChar1">
    <w:name w:val="Document Map Char1"/>
    <w:link w:val="DocumentMap"/>
    <w:uiPriority w:val="99"/>
    <w:locked/>
    <w:rsid w:val="008809A3"/>
    <w:rPr>
      <w:rFonts w:ascii="Tahoma" w:hAnsi="Tahoma"/>
      <w:sz w:val="22"/>
      <w:shd w:val="clear" w:color="auto" w:fill="000080"/>
    </w:rPr>
  </w:style>
  <w:style w:type="paragraph" w:styleId="BodyTextIndent">
    <w:name w:val="Body Text Indent"/>
    <w:basedOn w:val="Normal"/>
    <w:link w:val="BodyTextIndentChar1"/>
    <w:uiPriority w:val="99"/>
    <w:rsid w:val="008809A3"/>
    <w:pPr>
      <w:widowControl w:val="0"/>
      <w:tabs>
        <w:tab w:val="clear" w:pos="1134"/>
        <w:tab w:val="clear" w:pos="1871"/>
        <w:tab w:val="clear" w:pos="2268"/>
      </w:tabs>
      <w:suppressAutoHyphens/>
      <w:overflowPunct/>
      <w:autoSpaceDN/>
      <w:adjustRightInd/>
      <w:spacing w:before="0" w:line="240" w:lineRule="atLeast"/>
      <w:ind w:firstLine="851"/>
      <w:textAlignment w:val="auto"/>
    </w:pPr>
    <w:rPr>
      <w:rFonts w:ascii="Times" w:hAnsi="Times"/>
      <w:lang w:val="en-US" w:eastAsia="zh-CN"/>
    </w:rPr>
  </w:style>
  <w:style w:type="character" w:customStyle="1" w:styleId="BodyTextIndentChar">
    <w:name w:val="Body Text Indent Char"/>
    <w:basedOn w:val="DefaultParagraphFont"/>
    <w:uiPriority w:val="99"/>
    <w:rsid w:val="008809A3"/>
    <w:rPr>
      <w:rFonts w:ascii="Times New Roman" w:hAnsi="Times New Roman"/>
      <w:sz w:val="24"/>
      <w:lang w:val="en-GB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8809A3"/>
    <w:rPr>
      <w:sz w:val="24"/>
    </w:rPr>
  </w:style>
  <w:style w:type="character" w:customStyle="1" w:styleId="ALTSFOOTNOTEChar1">
    <w:name w:val="ALTS FOOTNOTE Char1"/>
    <w:aliases w:val="Footnote Text Char1 Char1,Footnote Text Char Char1 Char1,Footnote Text Char4 Char Char Char1,Footnote Text Char1 Char1 Char1 Char Char1,Footnote Text Char Char1 Char1 Char Char Char1"/>
    <w:uiPriority w:val="99"/>
    <w:rsid w:val="008809A3"/>
    <w:rPr>
      <w:lang w:val="es-ES_tradnl" w:eastAsia="zh-CN"/>
    </w:rPr>
  </w:style>
  <w:style w:type="paragraph" w:styleId="BodyTextIndent3">
    <w:name w:val="Body Text Indent 3"/>
    <w:basedOn w:val="Normal"/>
    <w:link w:val="BodyTextIndent3Char1"/>
    <w:uiPriority w:val="99"/>
    <w:rsid w:val="008809A3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2823" w:hanging="706"/>
      <w:jc w:val="both"/>
      <w:textAlignment w:val="auto"/>
    </w:pPr>
    <w:rPr>
      <w:rFonts w:ascii="Times" w:hAnsi="Times"/>
      <w:color w:val="000000"/>
      <w:sz w:val="22"/>
      <w:lang w:val="es-ES_tradnl" w:eastAsia="zh-CN"/>
    </w:rPr>
  </w:style>
  <w:style w:type="character" w:customStyle="1" w:styleId="BodyTextIndent3Char">
    <w:name w:val="Body Text Indent 3 Char"/>
    <w:basedOn w:val="DefaultParagraphFont"/>
    <w:uiPriority w:val="99"/>
    <w:rsid w:val="008809A3"/>
    <w:rPr>
      <w:rFonts w:ascii="Times New Roman" w:hAnsi="Times New Roman"/>
      <w:sz w:val="16"/>
      <w:szCs w:val="16"/>
      <w:lang w:val="en-GB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8809A3"/>
    <w:rPr>
      <w:color w:val="000000"/>
      <w:sz w:val="22"/>
      <w:lang w:val="es-ES_tradnl"/>
    </w:rPr>
  </w:style>
  <w:style w:type="paragraph" w:styleId="BodyText2">
    <w:name w:val="Body Text 2"/>
    <w:basedOn w:val="Normal"/>
    <w:link w:val="BodyText2Char1"/>
    <w:uiPriority w:val="99"/>
    <w:rsid w:val="008809A3"/>
    <w:pPr>
      <w:tabs>
        <w:tab w:val="clear" w:pos="1134"/>
        <w:tab w:val="clear" w:pos="1871"/>
        <w:tab w:val="clear" w:pos="2268"/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648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lang w:eastAsia="zh-CN"/>
    </w:rPr>
  </w:style>
  <w:style w:type="character" w:customStyle="1" w:styleId="BodyText2Char">
    <w:name w:val="Body Text 2 Char"/>
    <w:basedOn w:val="DefaultParagraphFont"/>
    <w:uiPriority w:val="99"/>
    <w:rsid w:val="008809A3"/>
    <w:rPr>
      <w:rFonts w:ascii="Times New Roman" w:hAnsi="Times New Roman"/>
      <w:sz w:val="24"/>
      <w:lang w:val="en-GB" w:eastAsia="en-US"/>
    </w:rPr>
  </w:style>
  <w:style w:type="character" w:customStyle="1" w:styleId="BodyText2Char1">
    <w:name w:val="Body Text 2 Char1"/>
    <w:link w:val="BodyText2"/>
    <w:uiPriority w:val="99"/>
    <w:locked/>
    <w:rsid w:val="008809A3"/>
    <w:rPr>
      <w:sz w:val="24"/>
      <w:lang w:val="en-GB"/>
    </w:rPr>
  </w:style>
  <w:style w:type="paragraph" w:styleId="Date">
    <w:name w:val="Date"/>
    <w:basedOn w:val="Normal"/>
    <w:next w:val="Normal"/>
    <w:link w:val="DateChar1"/>
    <w:uiPriority w:val="99"/>
    <w:rsid w:val="008809A3"/>
    <w:pPr>
      <w:tabs>
        <w:tab w:val="clear" w:pos="1871"/>
        <w:tab w:val="left" w:pos="567"/>
        <w:tab w:val="left" w:pos="1701"/>
        <w:tab w:val="left" w:pos="2835"/>
      </w:tabs>
      <w:suppressAutoHyphens/>
      <w:overflowPunct/>
      <w:autoSpaceDE/>
      <w:autoSpaceDN/>
      <w:adjustRightInd/>
      <w:spacing w:before="0"/>
      <w:textAlignment w:val="auto"/>
    </w:pPr>
    <w:rPr>
      <w:rFonts w:ascii="Times" w:hAnsi="Times"/>
      <w:lang w:eastAsia="zh-CN"/>
    </w:rPr>
  </w:style>
  <w:style w:type="character" w:customStyle="1" w:styleId="DateChar">
    <w:name w:val="Date Char"/>
    <w:basedOn w:val="DefaultParagraphFont"/>
    <w:uiPriority w:val="99"/>
    <w:rsid w:val="008809A3"/>
    <w:rPr>
      <w:rFonts w:ascii="Times New Roman" w:hAnsi="Times New Roman"/>
      <w:sz w:val="24"/>
      <w:lang w:val="en-GB" w:eastAsia="en-US"/>
    </w:rPr>
  </w:style>
  <w:style w:type="character" w:customStyle="1" w:styleId="DateChar1">
    <w:name w:val="Date Char1"/>
    <w:link w:val="Date"/>
    <w:uiPriority w:val="99"/>
    <w:locked/>
    <w:rsid w:val="008809A3"/>
    <w:rPr>
      <w:sz w:val="24"/>
      <w:lang w:val="en-GB"/>
    </w:rPr>
  </w:style>
  <w:style w:type="paragraph" w:styleId="BodyText3">
    <w:name w:val="Body Text 3"/>
    <w:basedOn w:val="Normal"/>
    <w:link w:val="BodyText3Char1"/>
    <w:uiPriority w:val="99"/>
    <w:rsid w:val="008809A3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2"/>
      <w:lang w:val="es-ES_tradnl" w:eastAsia="zh-CN"/>
    </w:rPr>
  </w:style>
  <w:style w:type="character" w:customStyle="1" w:styleId="BodyText3Char">
    <w:name w:val="Body Text 3 Char"/>
    <w:basedOn w:val="DefaultParagraphFont"/>
    <w:uiPriority w:val="99"/>
    <w:rsid w:val="008809A3"/>
    <w:rPr>
      <w:rFonts w:ascii="Times New Roman" w:hAnsi="Times New Roman"/>
      <w:sz w:val="16"/>
      <w:szCs w:val="16"/>
      <w:lang w:val="en-GB" w:eastAsia="en-US"/>
    </w:rPr>
  </w:style>
  <w:style w:type="character" w:customStyle="1" w:styleId="BodyText3Char1">
    <w:name w:val="Body Text 3 Char1"/>
    <w:link w:val="BodyText3"/>
    <w:uiPriority w:val="99"/>
    <w:locked/>
    <w:rsid w:val="008809A3"/>
    <w:rPr>
      <w:sz w:val="22"/>
      <w:lang w:val="es-ES_tradnl"/>
    </w:rPr>
  </w:style>
  <w:style w:type="character" w:customStyle="1" w:styleId="CharChar5">
    <w:name w:val="Char Char5"/>
    <w:uiPriority w:val="99"/>
    <w:rsid w:val="008809A3"/>
    <w:rPr>
      <w:lang w:val="en-US" w:eastAsia="zh-CN"/>
    </w:rPr>
  </w:style>
  <w:style w:type="paragraph" w:styleId="EndnoteText">
    <w:name w:val="endnote text"/>
    <w:basedOn w:val="Normal"/>
    <w:link w:val="EndnoteTextChar1"/>
    <w:uiPriority w:val="99"/>
    <w:rsid w:val="008809A3"/>
    <w:pPr>
      <w:widowControl w:val="0"/>
      <w:tabs>
        <w:tab w:val="clear" w:pos="1134"/>
        <w:tab w:val="clear" w:pos="1871"/>
        <w:tab w:val="clear" w:pos="226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CG Times" w:hAnsi="CG Times"/>
      <w:sz w:val="22"/>
      <w:lang w:val="es-ES" w:eastAsia="ko-KR"/>
    </w:rPr>
  </w:style>
  <w:style w:type="character" w:customStyle="1" w:styleId="EndnoteTextChar">
    <w:name w:val="Endnote Text Char"/>
    <w:basedOn w:val="DefaultParagraphFont"/>
    <w:uiPriority w:val="99"/>
    <w:rsid w:val="008809A3"/>
    <w:rPr>
      <w:rFonts w:ascii="Times New Roman" w:hAnsi="Times New Roman"/>
      <w:lang w:val="en-GB" w:eastAsia="en-US"/>
    </w:rPr>
  </w:style>
  <w:style w:type="character" w:customStyle="1" w:styleId="EndnoteTextChar1">
    <w:name w:val="Endnote Text Char1"/>
    <w:link w:val="EndnoteText"/>
    <w:uiPriority w:val="99"/>
    <w:locked/>
    <w:rsid w:val="008809A3"/>
    <w:rPr>
      <w:rFonts w:ascii="CG Times" w:hAnsi="CG Times"/>
      <w:sz w:val="22"/>
      <w:lang w:val="es-ES" w:eastAsia="ko-KR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809A3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imes" w:hAnsi="Times"/>
      <w:b/>
      <w:lang w:val="en-US" w:eastAsia="zh-CN"/>
    </w:rPr>
  </w:style>
  <w:style w:type="character" w:customStyle="1" w:styleId="CommentSubjectChar">
    <w:name w:val="Comment Subject Char"/>
    <w:basedOn w:val="CommentTextChar"/>
    <w:uiPriority w:val="99"/>
    <w:rsid w:val="008809A3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809A3"/>
    <w:rPr>
      <w:rFonts w:ascii="Times New Roman" w:hAnsi="Times New Roman"/>
      <w:lang w:val="es-ES_tradnl" w:eastAsia="en-US"/>
    </w:rPr>
  </w:style>
  <w:style w:type="character" w:customStyle="1" w:styleId="CommentSubjectChar1">
    <w:name w:val="Comment Subject Char1"/>
    <w:link w:val="CommentSubject"/>
    <w:uiPriority w:val="99"/>
    <w:locked/>
    <w:rsid w:val="008809A3"/>
    <w:rPr>
      <w:b/>
    </w:rPr>
  </w:style>
  <w:style w:type="character" w:customStyle="1" w:styleId="BalloonTextChar1">
    <w:name w:val="Balloon Text Char1"/>
    <w:uiPriority w:val="99"/>
    <w:locked/>
    <w:rsid w:val="008809A3"/>
    <w:rPr>
      <w:rFonts w:ascii="Tahoma" w:hAnsi="Tahoma"/>
      <w:sz w:val="16"/>
    </w:rPr>
  </w:style>
  <w:style w:type="paragraph" w:customStyle="1" w:styleId="ColorfulList-Accent11">
    <w:name w:val="Colorful List - Accent 11"/>
    <w:basedOn w:val="Normal"/>
    <w:uiPriority w:val="99"/>
    <w:rsid w:val="008809A3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sz w:val="20"/>
      <w:lang w:val="es-MX" w:eastAsia="zh-CN"/>
    </w:rPr>
  </w:style>
  <w:style w:type="paragraph" w:styleId="PlainText">
    <w:name w:val="Plain Text"/>
    <w:basedOn w:val="Normal"/>
    <w:link w:val="PlainTextChar1"/>
    <w:uiPriority w:val="99"/>
    <w:rsid w:val="008809A3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Consolas" w:hAnsi="Consolas"/>
      <w:sz w:val="21"/>
      <w:lang w:val="en-CA" w:eastAsia="zh-CN"/>
    </w:rPr>
  </w:style>
  <w:style w:type="character" w:customStyle="1" w:styleId="PlainTextChar">
    <w:name w:val="Plain Text Char"/>
    <w:basedOn w:val="DefaultParagraphFont"/>
    <w:uiPriority w:val="99"/>
    <w:rsid w:val="008809A3"/>
    <w:rPr>
      <w:rFonts w:ascii="Consolas" w:hAnsi="Consolas"/>
      <w:sz w:val="21"/>
      <w:szCs w:val="21"/>
      <w:lang w:val="en-GB" w:eastAsia="en-US"/>
    </w:rPr>
  </w:style>
  <w:style w:type="character" w:customStyle="1" w:styleId="PlainTextChar1">
    <w:name w:val="Plain Text Char1"/>
    <w:link w:val="PlainText"/>
    <w:uiPriority w:val="99"/>
    <w:locked/>
    <w:rsid w:val="008809A3"/>
    <w:rPr>
      <w:rFonts w:ascii="Consolas" w:hAnsi="Consolas"/>
      <w:sz w:val="21"/>
      <w:lang w:val="en-CA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809A3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 w:after="60"/>
      <w:jc w:val="center"/>
      <w:textAlignment w:val="auto"/>
    </w:pPr>
    <w:rPr>
      <w:rFonts w:ascii="Cambria" w:hAnsi="Cambria"/>
      <w:lang w:val="en-US" w:eastAsia="zh-CN"/>
    </w:rPr>
  </w:style>
  <w:style w:type="character" w:customStyle="1" w:styleId="SubtitleChar">
    <w:name w:val="Subtitle Char"/>
    <w:basedOn w:val="DefaultParagraphFont"/>
    <w:uiPriority w:val="99"/>
    <w:rsid w:val="008809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SubtitleChar1">
    <w:name w:val="Subtitle Char1"/>
    <w:link w:val="Subtitle"/>
    <w:uiPriority w:val="99"/>
    <w:locked/>
    <w:rsid w:val="008809A3"/>
    <w:rPr>
      <w:rFonts w:ascii="Cambria" w:hAnsi="Cambria"/>
      <w:sz w:val="24"/>
    </w:rPr>
  </w:style>
  <w:style w:type="character" w:customStyle="1" w:styleId="Caracteresdenotafinal">
    <w:name w:val="Caracteres de nota final"/>
    <w:uiPriority w:val="99"/>
    <w:rsid w:val="008809A3"/>
    <w:rPr>
      <w:rFonts w:ascii="Times New Roman" w:hAnsi="Times New Roman"/>
      <w:vertAlign w:val="superscript"/>
    </w:rPr>
  </w:style>
  <w:style w:type="table" w:customStyle="1" w:styleId="Style1">
    <w:name w:val="Style1"/>
    <w:uiPriority w:val="99"/>
    <w:rsid w:val="008809A3"/>
    <w:rPr>
      <w:rFonts w:ascii="Times New Roman" w:hAnsi="Times New Roman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Title0">
    <w:name w:val="Res_Title"/>
    <w:basedOn w:val="Normal"/>
    <w:next w:val="Normal"/>
    <w:uiPriority w:val="99"/>
    <w:rsid w:val="008809A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b/>
      <w:sz w:val="28"/>
      <w:lang w:val="es-ES" w:eastAsia="es-ES"/>
    </w:rPr>
  </w:style>
  <w:style w:type="character" w:styleId="FollowedHyperlink">
    <w:name w:val="FollowedHyperlink"/>
    <w:uiPriority w:val="99"/>
    <w:unhideWhenUsed/>
    <w:rsid w:val="008809A3"/>
    <w:rPr>
      <w:color w:val="800080"/>
      <w:u w:val="single"/>
    </w:rPr>
  </w:style>
  <w:style w:type="paragraph" w:customStyle="1" w:styleId="xl65">
    <w:name w:val="xl65"/>
    <w:basedOn w:val="Normal"/>
    <w:rsid w:val="008809A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66">
    <w:name w:val="xl66"/>
    <w:basedOn w:val="Normal"/>
    <w:rsid w:val="00880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val="en-US"/>
    </w:rPr>
  </w:style>
  <w:style w:type="paragraph" w:customStyle="1" w:styleId="xl67">
    <w:name w:val="xl67"/>
    <w:basedOn w:val="Normal"/>
    <w:rsid w:val="00880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68">
    <w:name w:val="xl68"/>
    <w:basedOn w:val="Normal"/>
    <w:rsid w:val="00880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69">
    <w:name w:val="xl69"/>
    <w:basedOn w:val="Normal"/>
    <w:rsid w:val="00880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0">
    <w:name w:val="xl70"/>
    <w:basedOn w:val="Normal"/>
    <w:rsid w:val="008809A3"/>
    <w:pPr>
      <w:shd w:val="clear" w:color="000000" w:fill="FDE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09A3"/>
    <w:pPr>
      <w:ind w:left="720"/>
      <w:contextualSpacing/>
    </w:pPr>
    <w:rPr>
      <w:lang w:val="es-ES_tradnl"/>
    </w:rPr>
  </w:style>
  <w:style w:type="paragraph" w:styleId="Revision">
    <w:name w:val="Revision"/>
    <w:hidden/>
    <w:uiPriority w:val="99"/>
    <w:semiHidden/>
    <w:rsid w:val="008809A3"/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8809A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ggon\AppData\Roaming\Microsoft\Templates\POOL%20E%20-%20ITU\PE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2F5D-6D01-407C-843F-C6B772BA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PE_WRC19.dotx</Template>
  <TotalTime>23</TotalTime>
  <Pages>39</Pages>
  <Words>10878</Words>
  <Characters>62007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72740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- 2019</dc:subject>
  <dc:creator>Spraggon, Elli</dc:creator>
  <cp:keywords/>
  <cp:lastModifiedBy>English</cp:lastModifiedBy>
  <cp:revision>4</cp:revision>
  <cp:lastPrinted>2019-10-17T15:18:00Z</cp:lastPrinted>
  <dcterms:created xsi:type="dcterms:W3CDTF">2019-11-08T15:10:00Z</dcterms:created>
  <dcterms:modified xsi:type="dcterms:W3CDTF">2019-11-08T15:33:00Z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