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F705B5" w14:paraId="1C7D97E8" w14:textId="77777777" w:rsidTr="00F55E63">
        <w:trPr>
          <w:cantSplit/>
          <w:trHeight w:val="20"/>
        </w:trPr>
        <w:tc>
          <w:tcPr>
            <w:tcW w:w="6619" w:type="dxa"/>
          </w:tcPr>
          <w:p w14:paraId="1EFE102A" w14:textId="77777777" w:rsidR="00280E04" w:rsidRPr="00F705B5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705B5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705B5">
              <w:rPr>
                <w:rFonts w:ascii="Verdana Bold" w:hAnsi="Verdana Bold"/>
                <w:sz w:val="27"/>
                <w:szCs w:val="40"/>
              </w:rPr>
              <w:t>(WRC-19)</w:t>
            </w:r>
            <w:r w:rsidRPr="00F705B5">
              <w:rPr>
                <w:rtl/>
              </w:rPr>
              <w:br/>
            </w:r>
            <w:r w:rsidRPr="00F705B5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F705B5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F705B5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F705B5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F705B5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F705B5">
              <w:rPr>
                <w:rFonts w:ascii="Verdana Bold" w:hAnsi="Verdana Bold"/>
                <w:sz w:val="24"/>
                <w:szCs w:val="38"/>
              </w:rPr>
              <w:t>22</w:t>
            </w:r>
            <w:r w:rsidRPr="00F705B5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F705B5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F705B5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3BEDEFF" w14:textId="77777777" w:rsidR="00280E04" w:rsidRPr="00F705B5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F705B5">
              <w:rPr>
                <w:noProof/>
                <w:lang w:val="en-GB" w:eastAsia="zh-CN"/>
              </w:rPr>
              <w:drawing>
                <wp:inline distT="0" distB="0" distL="0" distR="0" wp14:anchorId="5845037A" wp14:editId="6AA341A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F705B5" w14:paraId="781F4940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9396CC3" w14:textId="77777777" w:rsidR="00280E04" w:rsidRPr="00F705B5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B0E2146" w14:textId="77777777" w:rsidR="00280E04" w:rsidRPr="00F705B5" w:rsidRDefault="00280E04" w:rsidP="00D44350">
            <w:pPr>
              <w:rPr>
                <w:lang w:bidi="ar-EG"/>
              </w:rPr>
            </w:pPr>
          </w:p>
        </w:tc>
      </w:tr>
      <w:tr w:rsidR="00280E04" w:rsidRPr="00F705B5" w14:paraId="74AF9B02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34A1FBF" w14:textId="77777777" w:rsidR="00280E04" w:rsidRPr="00F705B5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DB0DA33" w14:textId="77777777" w:rsidR="00280E04" w:rsidRPr="00F705B5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B91D38" w:rsidRPr="00F705B5" w14:paraId="78ECB384" w14:textId="77777777" w:rsidTr="00F55E63">
        <w:trPr>
          <w:cantSplit/>
        </w:trPr>
        <w:tc>
          <w:tcPr>
            <w:tcW w:w="6619" w:type="dxa"/>
          </w:tcPr>
          <w:p w14:paraId="0FDA9CAE" w14:textId="77777777" w:rsidR="00B91D38" w:rsidRPr="00F705B5" w:rsidRDefault="00B91D38" w:rsidP="00B91D38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705B5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0B989EA" w14:textId="3EDC90B6" w:rsidR="00B91D38" w:rsidRPr="00F705B5" w:rsidRDefault="00B91D38" w:rsidP="00B91D3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F705B5"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 w:rsidR="00FC6F63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Pr="00F705B5">
              <w:rPr>
                <w:rFonts w:ascii="Verdana" w:hAnsi="Verdana"/>
              </w:rPr>
              <w:t>22</w:t>
            </w:r>
            <w:r w:rsidRPr="00F705B5">
              <w:rPr>
                <w:rFonts w:ascii="Verdana" w:hAnsi="Verdana"/>
              </w:rPr>
              <w:br/>
            </w:r>
            <w:r w:rsidRPr="00F705B5"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 w:rsidRPr="00F705B5">
              <w:rPr>
                <w:rFonts w:ascii="Verdana" w:hAnsi="Verdana"/>
                <w:rtl/>
              </w:rPr>
              <w:t xml:space="preserve"> </w:t>
            </w:r>
            <w:r w:rsidRPr="00F705B5">
              <w:rPr>
                <w:rFonts w:ascii="Verdana" w:eastAsia="SimSun" w:hAnsi="Verdana"/>
              </w:rPr>
              <w:t>14-A</w:t>
            </w:r>
          </w:p>
        </w:tc>
      </w:tr>
      <w:tr w:rsidR="00B91D38" w:rsidRPr="00F705B5" w14:paraId="59A76CA5" w14:textId="77777777" w:rsidTr="00F55E63">
        <w:trPr>
          <w:cantSplit/>
        </w:trPr>
        <w:tc>
          <w:tcPr>
            <w:tcW w:w="6619" w:type="dxa"/>
          </w:tcPr>
          <w:p w14:paraId="2BAFC32B" w14:textId="77777777" w:rsidR="00B91D38" w:rsidRPr="00F705B5" w:rsidRDefault="00B91D38" w:rsidP="00B91D3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0DF17F9" w14:textId="307E379F" w:rsidR="00B91D38" w:rsidRPr="00F705B5" w:rsidRDefault="00B91D38" w:rsidP="00B91D3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F705B5">
              <w:rPr>
                <w:rFonts w:ascii="Verdana" w:eastAsia="SimSun" w:hAnsi="Verdana"/>
              </w:rPr>
              <w:t>7</w:t>
            </w:r>
            <w:r w:rsidRPr="00F705B5">
              <w:rPr>
                <w:rFonts w:ascii="Verdana" w:eastAsia="SimSun" w:hAnsi="Verdana"/>
                <w:rtl/>
              </w:rPr>
              <w:t xml:space="preserve"> أكتوبر </w:t>
            </w:r>
            <w:r w:rsidRPr="00F705B5">
              <w:rPr>
                <w:rFonts w:ascii="Verdana" w:eastAsia="SimSun" w:hAnsi="Verdana"/>
              </w:rPr>
              <w:t>2019</w:t>
            </w:r>
          </w:p>
        </w:tc>
      </w:tr>
      <w:tr w:rsidR="00A809E8" w:rsidRPr="00F705B5" w14:paraId="27272360" w14:textId="77777777" w:rsidTr="00F55E63">
        <w:trPr>
          <w:cantSplit/>
        </w:trPr>
        <w:tc>
          <w:tcPr>
            <w:tcW w:w="6619" w:type="dxa"/>
          </w:tcPr>
          <w:p w14:paraId="06FFD0D5" w14:textId="77777777" w:rsidR="00A809E8" w:rsidRPr="00F705B5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EFB3B85" w14:textId="77777777" w:rsidR="00A809E8" w:rsidRPr="00F705B5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705B5">
              <w:rPr>
                <w:rtl/>
              </w:rPr>
              <w:t>الأصل: بالإنكليزية</w:t>
            </w:r>
          </w:p>
        </w:tc>
      </w:tr>
      <w:tr w:rsidR="00764079" w:rsidRPr="00F705B5" w14:paraId="3D923025" w14:textId="77777777" w:rsidTr="00F55E63">
        <w:trPr>
          <w:cantSplit/>
        </w:trPr>
        <w:tc>
          <w:tcPr>
            <w:tcW w:w="9672" w:type="dxa"/>
            <w:gridSpan w:val="2"/>
          </w:tcPr>
          <w:p w14:paraId="2384ED59" w14:textId="77777777" w:rsidR="00764079" w:rsidRPr="00F705B5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F705B5" w14:paraId="41AB54F0" w14:textId="77777777" w:rsidTr="00F55E63">
        <w:trPr>
          <w:cantSplit/>
        </w:trPr>
        <w:tc>
          <w:tcPr>
            <w:tcW w:w="9672" w:type="dxa"/>
            <w:gridSpan w:val="2"/>
          </w:tcPr>
          <w:p w14:paraId="2C4DD9DA" w14:textId="77777777" w:rsidR="00764079" w:rsidRPr="00F705B5" w:rsidRDefault="00F55E63" w:rsidP="00F55E63">
            <w:pPr>
              <w:pStyle w:val="Source"/>
              <w:rPr>
                <w:rtl/>
              </w:rPr>
            </w:pPr>
            <w:r w:rsidRPr="00F705B5">
              <w:rPr>
                <w:rtl/>
              </w:rPr>
              <w:t>كندا</w:t>
            </w:r>
          </w:p>
        </w:tc>
      </w:tr>
      <w:tr w:rsidR="00764079" w:rsidRPr="00F705B5" w14:paraId="75D9C25F" w14:textId="77777777" w:rsidTr="00F55E63">
        <w:trPr>
          <w:cantSplit/>
        </w:trPr>
        <w:tc>
          <w:tcPr>
            <w:tcW w:w="9672" w:type="dxa"/>
            <w:gridSpan w:val="2"/>
          </w:tcPr>
          <w:p w14:paraId="64E665BC" w14:textId="77777777" w:rsidR="00764079" w:rsidRPr="00F705B5" w:rsidRDefault="00F55E63" w:rsidP="00F55E63">
            <w:pPr>
              <w:pStyle w:val="Title1"/>
              <w:spacing w:before="240"/>
              <w:rPr>
                <w:rtl/>
              </w:rPr>
            </w:pPr>
            <w:r w:rsidRPr="00F705B5">
              <w:rPr>
                <w:rtl/>
              </w:rPr>
              <w:t>مقترحات بشأن أعمال المؤتمر</w:t>
            </w:r>
          </w:p>
        </w:tc>
      </w:tr>
      <w:tr w:rsidR="00764079" w:rsidRPr="00F705B5" w14:paraId="095939F5" w14:textId="77777777" w:rsidTr="00F55E63">
        <w:trPr>
          <w:cantSplit/>
        </w:trPr>
        <w:tc>
          <w:tcPr>
            <w:tcW w:w="9672" w:type="dxa"/>
            <w:gridSpan w:val="2"/>
          </w:tcPr>
          <w:p w14:paraId="3E02B7FD" w14:textId="77777777" w:rsidR="00764079" w:rsidRPr="00F705B5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F705B5" w14:paraId="0FE018A0" w14:textId="77777777" w:rsidTr="00F55E63">
        <w:trPr>
          <w:cantSplit/>
        </w:trPr>
        <w:tc>
          <w:tcPr>
            <w:tcW w:w="9672" w:type="dxa"/>
            <w:gridSpan w:val="2"/>
          </w:tcPr>
          <w:p w14:paraId="3F1125B3" w14:textId="0726C865" w:rsidR="00764079" w:rsidRPr="00F705B5" w:rsidRDefault="00DB4CC9" w:rsidP="00F55E63">
            <w:pPr>
              <w:pStyle w:val="Agendaitem"/>
              <w:rPr>
                <w:lang w:val="en-US"/>
              </w:rPr>
            </w:pPr>
            <w:r w:rsidRPr="00F705B5">
              <w:rPr>
                <w:rtl/>
                <w:lang w:val="en-US"/>
              </w:rPr>
              <w:t>بند جدول الأعمال</w:t>
            </w:r>
            <w:r w:rsidR="00B91D38" w:rsidRPr="00F705B5">
              <w:rPr>
                <w:rFonts w:hint="cs"/>
                <w:rtl/>
                <w:lang w:val="en-US"/>
              </w:rPr>
              <w:t xml:space="preserve"> </w:t>
            </w:r>
            <w:r w:rsidR="00B91D38" w:rsidRPr="00F705B5">
              <w:rPr>
                <w:lang w:val="en-US"/>
              </w:rPr>
              <w:t>2.9</w:t>
            </w:r>
          </w:p>
        </w:tc>
      </w:tr>
    </w:tbl>
    <w:p w14:paraId="231D6860" w14:textId="77777777" w:rsidR="001D597A" w:rsidRPr="00F705B5" w:rsidRDefault="00000796" w:rsidP="00FC6F63">
      <w:pPr>
        <w:spacing w:before="360"/>
        <w:rPr>
          <w:rFonts w:eastAsia="SimSun"/>
          <w:szCs w:val="22"/>
          <w:rtl/>
          <w:lang w:bidi="ar-SY"/>
        </w:rPr>
      </w:pPr>
      <w:r w:rsidRPr="00F705B5">
        <w:rPr>
          <w:rFonts w:eastAsia="SimSun"/>
          <w:lang w:eastAsia="zh-CN" w:bidi="ar-SY"/>
        </w:rPr>
        <w:t>9</w:t>
      </w:r>
      <w:r w:rsidRPr="00F705B5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F705B5">
        <w:rPr>
          <w:rFonts w:eastAsia="SimSun"/>
          <w:lang w:eastAsia="zh-CN" w:bidi="ar-SY"/>
        </w:rPr>
        <w:t>7</w:t>
      </w:r>
      <w:r w:rsidRPr="00F705B5">
        <w:rPr>
          <w:rFonts w:eastAsia="SimSun" w:hint="cs"/>
          <w:rtl/>
          <w:lang w:eastAsia="zh-CN"/>
        </w:rPr>
        <w:t xml:space="preserve"> من الاتفاقية:</w:t>
      </w:r>
    </w:p>
    <w:p w14:paraId="3A39F1D5" w14:textId="77777777" w:rsidR="001D597A" w:rsidRPr="00F705B5" w:rsidRDefault="00000796" w:rsidP="00053B53">
      <w:pPr>
        <w:rPr>
          <w:rFonts w:eastAsia="SimSun"/>
          <w:szCs w:val="22"/>
          <w:rtl/>
        </w:rPr>
      </w:pPr>
      <w:r w:rsidRPr="00F705B5">
        <w:rPr>
          <w:rFonts w:eastAsia="SimSun"/>
          <w:lang w:eastAsia="zh-CN" w:bidi="ar-SY"/>
        </w:rPr>
        <w:t>2.9</w:t>
      </w:r>
      <w:r w:rsidRPr="00F705B5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F705B5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F705B5">
        <w:rPr>
          <w:rFonts w:eastAsia="SimSun" w:hint="cs"/>
          <w:rtl/>
          <w:lang w:eastAsia="zh-CN"/>
        </w:rPr>
        <w:t>؛</w:t>
      </w:r>
    </w:p>
    <w:p w14:paraId="0C02E6C4" w14:textId="2F117AEF" w:rsidR="00EE55DC" w:rsidRPr="00F705B5" w:rsidRDefault="00EE55DC" w:rsidP="00FC6F63">
      <w:pPr>
        <w:tabs>
          <w:tab w:val="clear" w:pos="1871"/>
          <w:tab w:val="clear" w:pos="2268"/>
        </w:tabs>
        <w:rPr>
          <w:rtl/>
          <w:lang w:bidi="ar-EG"/>
        </w:rPr>
      </w:pPr>
      <w:r w:rsidRPr="00F705B5">
        <w:rPr>
          <w:rFonts w:hint="cs"/>
          <w:rtl/>
        </w:rPr>
        <w:t xml:space="preserve">تعترف كندا بالجهود التي يبذلها مكتب الاتصالات الراديوية لتحديد أي أخطاء أو حالات تضارب أو أحكام قديمة </w:t>
      </w:r>
      <w:r w:rsidRPr="00F705B5">
        <w:rPr>
          <w:rFonts w:hint="cs"/>
          <w:rtl/>
          <w:lang w:bidi="ar-EG"/>
        </w:rPr>
        <w:t>ووجهت</w:t>
      </w:r>
      <w:r w:rsidRPr="00F705B5">
        <w:rPr>
          <w:rFonts w:hint="eastAsia"/>
          <w:rtl/>
          <w:lang w:bidi="ar-EG"/>
        </w:rPr>
        <w:t> </w:t>
      </w:r>
      <w:r w:rsidRPr="00F705B5">
        <w:rPr>
          <w:rFonts w:hint="cs"/>
          <w:rtl/>
          <w:lang w:bidi="ar-EG"/>
        </w:rPr>
        <w:t>في</w:t>
      </w:r>
      <w:r w:rsidRPr="00F705B5">
        <w:rPr>
          <w:rFonts w:hint="eastAsia"/>
          <w:rtl/>
          <w:lang w:bidi="ar-EG"/>
        </w:rPr>
        <w:t> </w:t>
      </w:r>
      <w:r w:rsidR="00680189" w:rsidRPr="00F705B5">
        <w:rPr>
          <w:rFonts w:hint="cs"/>
          <w:rtl/>
          <w:lang w:bidi="ar-EG"/>
        </w:rPr>
        <w:t xml:space="preserve">تطبيق </w:t>
      </w:r>
      <w:r w:rsidRPr="00F705B5">
        <w:rPr>
          <w:rFonts w:hint="cs"/>
          <w:rtl/>
          <w:lang w:bidi="ar-EG"/>
        </w:rPr>
        <w:t>لوائح الراديو</w:t>
      </w:r>
      <w:r w:rsidR="00680189" w:rsidRPr="00F705B5">
        <w:rPr>
          <w:rFonts w:hint="cs"/>
          <w:rtl/>
          <w:lang w:val="en-GB" w:bidi="ar-EG"/>
        </w:rPr>
        <w:t xml:space="preserve">، </w:t>
      </w:r>
      <w:r w:rsidRPr="00F705B5">
        <w:rPr>
          <w:rFonts w:hint="cs"/>
          <w:rtl/>
          <w:lang w:bidi="ar-EG"/>
        </w:rPr>
        <w:t>إلى جانب "النص المصوب" و"</w:t>
      </w:r>
      <w:r w:rsidRPr="00F705B5">
        <w:rPr>
          <w:color w:val="000000"/>
          <w:rtl/>
        </w:rPr>
        <w:t>إجراء</w:t>
      </w:r>
      <w:r w:rsidRPr="00F705B5">
        <w:rPr>
          <w:rFonts w:hint="cs"/>
          <w:color w:val="000000"/>
          <w:rtl/>
        </w:rPr>
        <w:t> </w:t>
      </w:r>
      <w:r w:rsidRPr="00F705B5">
        <w:rPr>
          <w:color w:val="000000"/>
          <w:rtl/>
        </w:rPr>
        <w:t>التصويب المحتمل</w:t>
      </w:r>
      <w:r w:rsidRPr="00F705B5">
        <w:rPr>
          <w:rFonts w:hint="cs"/>
          <w:rtl/>
          <w:lang w:bidi="ar-EG"/>
        </w:rPr>
        <w:t>" أو "مسار العمل"</w:t>
      </w:r>
      <w:r w:rsidR="00680189" w:rsidRPr="00F705B5">
        <w:rPr>
          <w:rFonts w:hint="cs"/>
          <w:rtl/>
          <w:lang w:bidi="ar-EG"/>
        </w:rPr>
        <w:t xml:space="preserve">، وتقديم كل </w:t>
      </w:r>
      <w:r w:rsidR="00B04672" w:rsidRPr="00F705B5">
        <w:rPr>
          <w:rFonts w:hint="cs"/>
          <w:rtl/>
          <w:lang w:bidi="ar-EG"/>
        </w:rPr>
        <w:t>هذا</w:t>
      </w:r>
      <w:r w:rsidR="00680189" w:rsidRPr="00F705B5">
        <w:rPr>
          <w:rFonts w:hint="cs"/>
          <w:rtl/>
          <w:lang w:bidi="ar-EG"/>
        </w:rPr>
        <w:t xml:space="preserve"> </w:t>
      </w:r>
      <w:r w:rsidR="00680189" w:rsidRPr="00F705B5">
        <w:rPr>
          <w:rFonts w:hint="cs"/>
          <w:rtl/>
        </w:rPr>
        <w:t>في</w:t>
      </w:r>
      <w:r w:rsidR="00FC6F63">
        <w:rPr>
          <w:rFonts w:hint="eastAsia"/>
          <w:rtl/>
        </w:rPr>
        <w:t> </w:t>
      </w:r>
      <w:r w:rsidR="00680189" w:rsidRPr="00F705B5">
        <w:rPr>
          <w:rFonts w:hint="cs"/>
          <w:rtl/>
        </w:rPr>
        <w:t>تقرير المدير إلى المؤتمر</w:t>
      </w:r>
      <w:r w:rsidR="00680189" w:rsidRPr="00F705B5">
        <w:rPr>
          <w:rFonts w:hint="eastAsia"/>
          <w:rtl/>
        </w:rPr>
        <w:t> </w:t>
      </w:r>
      <w:r w:rsidR="00680189" w:rsidRPr="00F705B5">
        <w:rPr>
          <w:rFonts w:hint="cs"/>
          <w:rtl/>
        </w:rPr>
        <w:t xml:space="preserve">العالمي للاتصالات الراديوية لعام </w:t>
      </w:r>
      <w:r w:rsidR="00680189" w:rsidRPr="00F705B5">
        <w:rPr>
          <w:lang w:val="en-GB"/>
        </w:rPr>
        <w:t>2019</w:t>
      </w:r>
      <w:r w:rsidR="00680189" w:rsidRPr="00F705B5">
        <w:rPr>
          <w:rFonts w:hint="cs"/>
          <w:rtl/>
          <w:lang w:val="en-GB" w:bidi="ar-EG"/>
        </w:rPr>
        <w:t xml:space="preserve"> </w:t>
      </w:r>
      <w:r w:rsidR="00FC6F63">
        <w:rPr>
          <w:lang w:val="en-GB" w:bidi="ar-EG"/>
        </w:rPr>
        <w:t>(</w:t>
      </w:r>
      <w:r w:rsidR="00680189" w:rsidRPr="00F705B5">
        <w:rPr>
          <w:lang w:val="en-GB" w:bidi="ar-EG"/>
        </w:rPr>
        <w:t>WRC-19</w:t>
      </w:r>
      <w:r w:rsidR="00FC6F63">
        <w:rPr>
          <w:lang w:val="en-GB" w:bidi="ar-EG"/>
        </w:rPr>
        <w:t>)</w:t>
      </w:r>
      <w:r w:rsidR="00B04672" w:rsidRPr="00F705B5">
        <w:rPr>
          <w:rFonts w:hint="cs"/>
          <w:rtl/>
          <w:lang w:val="en-GB" w:bidi="ar-EG"/>
        </w:rPr>
        <w:t>.</w:t>
      </w:r>
    </w:p>
    <w:p w14:paraId="665B9E0E" w14:textId="311D302D" w:rsidR="00EE55DC" w:rsidRPr="00F705B5" w:rsidRDefault="00EE55DC" w:rsidP="00EE55DC">
      <w:pPr>
        <w:tabs>
          <w:tab w:val="clear" w:pos="1871"/>
          <w:tab w:val="clear" w:pos="2268"/>
        </w:tabs>
        <w:rPr>
          <w:lang w:bidi="ar-EG"/>
        </w:rPr>
      </w:pPr>
      <w:r w:rsidRPr="00F705B5">
        <w:rPr>
          <w:rFonts w:hint="cs"/>
          <w:rtl/>
          <w:lang w:bidi="ar-EG"/>
        </w:rPr>
        <w:t xml:space="preserve">وتقدم كندا مقترحاتها فيما يتعلق بمختلف الأقسام الواردة في </w:t>
      </w:r>
      <w:r w:rsidR="00B04672" w:rsidRPr="00F705B5">
        <w:rPr>
          <w:rFonts w:hint="cs"/>
          <w:rtl/>
          <w:lang w:bidi="ar-EG"/>
        </w:rPr>
        <w:t>ا</w:t>
      </w:r>
      <w:r w:rsidRPr="00F705B5">
        <w:rPr>
          <w:rFonts w:hint="cs"/>
          <w:rtl/>
          <w:lang w:bidi="ar-EG"/>
        </w:rPr>
        <w:t xml:space="preserve">لوثيقة </w:t>
      </w:r>
      <w:r w:rsidRPr="00F705B5">
        <w:rPr>
          <w:lang w:bidi="ar-EG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bidi="ar-EG"/>
        </w:rPr>
        <w:t>2</w:t>
      </w:r>
      <w:r w:rsidRPr="00F705B5">
        <w:rPr>
          <w:rFonts w:hint="cs"/>
          <w:rtl/>
          <w:lang w:bidi="ar-EG"/>
        </w:rPr>
        <w:t>. وجدير بالملاحظة أنه يمكن في</w:t>
      </w:r>
      <w:r w:rsidRPr="00F705B5">
        <w:rPr>
          <w:rFonts w:hint="eastAsia"/>
          <w:rtl/>
          <w:lang w:bidi="ar-EG"/>
        </w:rPr>
        <w:t> </w:t>
      </w:r>
      <w:r w:rsidRPr="00F705B5">
        <w:rPr>
          <w:rFonts w:hint="cs"/>
          <w:rtl/>
          <w:lang w:bidi="ar-EG"/>
        </w:rPr>
        <w:t>بعض الأحيان تقديم مقترحات إضافية أو تدابير أخرى ترمي إلى تصويب خطأ أو حالة تضارب.</w:t>
      </w:r>
    </w:p>
    <w:p w14:paraId="6D161F1C" w14:textId="77777777" w:rsidR="0012545F" w:rsidRPr="00F705B5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F705B5">
        <w:rPr>
          <w:rtl/>
        </w:rPr>
        <w:br w:type="page"/>
      </w:r>
    </w:p>
    <w:p w14:paraId="51AEEE76" w14:textId="77777777" w:rsidR="00E14800" w:rsidRPr="00F705B5" w:rsidRDefault="00000796">
      <w:pPr>
        <w:pStyle w:val="Proposal"/>
      </w:pPr>
      <w:r w:rsidRPr="00F705B5">
        <w:lastRenderedPageBreak/>
        <w:tab/>
        <w:t>CAN/14A22/1</w:t>
      </w:r>
    </w:p>
    <w:p w14:paraId="3EFF023A" w14:textId="00C7DF50" w:rsidR="00E14800" w:rsidRPr="00F705B5" w:rsidRDefault="00B04672">
      <w:pPr>
        <w:rPr>
          <w:rtl/>
          <w:lang w:val="en-GB" w:bidi="ar-EG"/>
        </w:rPr>
      </w:pPr>
      <w:r w:rsidRPr="00F705B5">
        <w:rPr>
          <w:rFonts w:hint="cs"/>
          <w:rtl/>
        </w:rPr>
        <w:t xml:space="preserve">فيما يتعلق بالقسم </w:t>
      </w:r>
      <w:r w:rsidRPr="00F705B5">
        <w:rPr>
          <w:lang w:val="en-GB"/>
        </w:rPr>
        <w:t>1.2.1.3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 xml:space="preserve">، </w:t>
      </w:r>
      <w:r w:rsidR="00444D1C" w:rsidRPr="00F705B5">
        <w:rPr>
          <w:rFonts w:hint="cs"/>
          <w:rtl/>
          <w:lang w:val="en-GB" w:bidi="ar-EG"/>
        </w:rPr>
        <w:t xml:space="preserve">تؤيد كندا وضع قاعدة إجرائية لإعداد متطلبات تنسيق ملائمة من أجل الوصلات </w:t>
      </w:r>
      <w:r w:rsidR="00385DF2" w:rsidRPr="00F705B5">
        <w:rPr>
          <w:rFonts w:hint="cs"/>
          <w:rtl/>
          <w:lang w:val="en-GB" w:bidi="ar-EG"/>
        </w:rPr>
        <w:t>فضاء-فضاء في خدمة الملاحة الراديوية الساتلية.</w:t>
      </w:r>
    </w:p>
    <w:p w14:paraId="58055159" w14:textId="77777777" w:rsidR="00E14800" w:rsidRPr="00F705B5" w:rsidRDefault="00E14800">
      <w:pPr>
        <w:pStyle w:val="Reasons"/>
        <w:rPr>
          <w:lang w:bidi="ar-EG"/>
        </w:rPr>
      </w:pPr>
    </w:p>
    <w:p w14:paraId="5F0E9AD9" w14:textId="77777777" w:rsidR="00E14800" w:rsidRPr="00F705B5" w:rsidRDefault="00000796">
      <w:pPr>
        <w:pStyle w:val="Proposal"/>
      </w:pPr>
      <w:r w:rsidRPr="00F705B5">
        <w:tab/>
        <w:t>CAN/14A22/2</w:t>
      </w:r>
    </w:p>
    <w:p w14:paraId="110F012C" w14:textId="37C57536" w:rsidR="00EE55DC" w:rsidRPr="00F705B5" w:rsidRDefault="00373319" w:rsidP="00FC6F63">
      <w:pPr>
        <w:rPr>
          <w:rtl/>
          <w:lang w:val="en-GB" w:bidi="ar-EG"/>
        </w:rPr>
      </w:pPr>
      <w:bookmarkStart w:id="1" w:name="_Hlk22476091"/>
      <w:r w:rsidRPr="00F705B5">
        <w:rPr>
          <w:rFonts w:hint="cs"/>
          <w:rtl/>
        </w:rPr>
        <w:t xml:space="preserve">فيما يتعلق بالقسم </w:t>
      </w:r>
      <w:r w:rsidRPr="00F705B5">
        <w:rPr>
          <w:lang w:val="en-GB"/>
        </w:rPr>
        <w:t>4.2.1.3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 xml:space="preserve">، </w:t>
      </w:r>
      <w:bookmarkEnd w:id="1"/>
      <w:r w:rsidRPr="00F705B5">
        <w:rPr>
          <w:rFonts w:hint="cs"/>
          <w:rtl/>
          <w:lang w:val="en-GB" w:bidi="ar-EG"/>
        </w:rPr>
        <w:t>تلاحظ كندا ملاحظات المكتب بشأن طلبات التنسيق من أجل استخدام التوزيع الثانوي لخدمة الأبحاث الفضائية (أرض</w:t>
      </w:r>
      <w:r w:rsidR="00745EBC" w:rsidRPr="00F705B5">
        <w:rPr>
          <w:rFonts w:hint="cs"/>
          <w:rtl/>
          <w:lang w:val="en-GB" w:bidi="ar-EG"/>
        </w:rPr>
        <w:t>-</w:t>
      </w:r>
      <w:r w:rsidRPr="00F705B5">
        <w:rPr>
          <w:rFonts w:hint="cs"/>
          <w:rtl/>
          <w:lang w:val="en-GB" w:bidi="ar-EG"/>
        </w:rPr>
        <w:t>فضاء)</w:t>
      </w:r>
      <w:r w:rsidR="00745EBC" w:rsidRPr="00F705B5">
        <w:rPr>
          <w:rFonts w:hint="cs"/>
          <w:rtl/>
          <w:lang w:val="en-GB" w:bidi="ar-EG"/>
        </w:rPr>
        <w:t xml:space="preserve">، والتي تحتوي على معلمات مختلفة عما سبق تسجيله من أجل الخدمة في النطاقات التي يغطيها القراران </w:t>
      </w:r>
      <w:r w:rsidR="00745EBC" w:rsidRPr="00F705B5">
        <w:rPr>
          <w:b/>
          <w:bCs/>
          <w:lang w:val="en-GB" w:bidi="ar-EG"/>
        </w:rPr>
        <w:t>163 (WRC-15)</w:t>
      </w:r>
      <w:r w:rsidR="00745EBC" w:rsidRPr="00F705B5">
        <w:rPr>
          <w:rFonts w:hint="cs"/>
          <w:rtl/>
          <w:lang w:val="en-GB" w:bidi="ar-EG"/>
        </w:rPr>
        <w:t xml:space="preserve"> و</w:t>
      </w:r>
      <w:r w:rsidR="00745EBC" w:rsidRPr="00F705B5">
        <w:rPr>
          <w:b/>
          <w:bCs/>
          <w:lang w:val="en-GB" w:bidi="ar-EG"/>
        </w:rPr>
        <w:t>164 (WRC-15)</w:t>
      </w:r>
      <w:r w:rsidR="00745EBC" w:rsidRPr="00F705B5">
        <w:rPr>
          <w:rFonts w:hint="cs"/>
          <w:rtl/>
          <w:lang w:val="en-GB" w:bidi="ar-EG"/>
        </w:rPr>
        <w:t xml:space="preserve">. كما تشارك كندا المكتب في رأيه أن هذا التطور </w:t>
      </w:r>
      <w:r w:rsidR="00B65DB2" w:rsidRPr="00F705B5">
        <w:rPr>
          <w:rFonts w:hint="cs"/>
          <w:rtl/>
          <w:lang w:val="en-GB" w:bidi="ar-EG"/>
        </w:rPr>
        <w:t>الذي لحق ا</w:t>
      </w:r>
      <w:r w:rsidR="00745EBC" w:rsidRPr="00F705B5">
        <w:rPr>
          <w:rFonts w:hint="cs"/>
          <w:rtl/>
          <w:lang w:val="en-GB" w:bidi="ar-EG"/>
        </w:rPr>
        <w:t xml:space="preserve">لمعلمات التقنية لخدمة الأبحاث الفضائية قد يكون له أثر على بيئة التقاسم الخاصة بالنطاق </w:t>
      </w:r>
      <w:bookmarkStart w:id="2" w:name="_GoBack"/>
      <w:bookmarkEnd w:id="2"/>
      <w:r w:rsidR="0023787E">
        <w:rPr>
          <w:lang w:bidi="ar-EG"/>
        </w:rPr>
        <w:t>GHz </w:t>
      </w:r>
      <w:r w:rsidR="00745EBC" w:rsidRPr="00F705B5">
        <w:rPr>
          <w:lang w:val="en-GB" w:bidi="ar-EG"/>
        </w:rPr>
        <w:t>14,8-14,5</w:t>
      </w:r>
      <w:r w:rsidR="00F518DF" w:rsidRPr="00F705B5">
        <w:rPr>
          <w:rFonts w:hint="cs"/>
          <w:rtl/>
          <w:lang w:val="en-GB" w:bidi="ar-EG"/>
        </w:rPr>
        <w:t>، وأن</w:t>
      </w:r>
      <w:r w:rsidR="00FC6F63">
        <w:rPr>
          <w:rFonts w:hint="eastAsia"/>
          <w:rtl/>
          <w:lang w:val="en-GB" w:bidi="ar-EG"/>
        </w:rPr>
        <w:t> </w:t>
      </w:r>
      <w:r w:rsidR="00F518DF" w:rsidRPr="00F705B5">
        <w:rPr>
          <w:rFonts w:hint="cs"/>
          <w:rtl/>
          <w:lang w:val="en-GB" w:bidi="ar-EG"/>
        </w:rPr>
        <w:t>هذا</w:t>
      </w:r>
      <w:r w:rsidR="00FC6F63">
        <w:rPr>
          <w:rFonts w:hint="eastAsia"/>
          <w:rtl/>
          <w:lang w:val="en-GB" w:bidi="ar-EG"/>
        </w:rPr>
        <w:t> </w:t>
      </w:r>
      <w:r w:rsidR="00F518DF" w:rsidRPr="00F705B5">
        <w:rPr>
          <w:rFonts w:hint="cs"/>
          <w:rtl/>
          <w:lang w:val="en-GB" w:bidi="ar-EG"/>
        </w:rPr>
        <w:t xml:space="preserve">الموقف يتطلب المزيد من الدراسة في قطاع </w:t>
      </w:r>
      <w:r w:rsidR="00B37BAC">
        <w:rPr>
          <w:rFonts w:hint="cs"/>
          <w:rtl/>
          <w:lang w:val="en-GB" w:bidi="ar-EG"/>
        </w:rPr>
        <w:t>الاتصالات</w:t>
      </w:r>
      <w:r w:rsidR="00F518DF" w:rsidRPr="00F705B5">
        <w:rPr>
          <w:rFonts w:hint="cs"/>
          <w:rtl/>
          <w:lang w:val="en-GB" w:bidi="ar-EG"/>
        </w:rPr>
        <w:t xml:space="preserve"> الراديوية.</w:t>
      </w:r>
    </w:p>
    <w:p w14:paraId="07A49DD0" w14:textId="77777777" w:rsidR="00E14800" w:rsidRPr="00F705B5" w:rsidRDefault="00E14800">
      <w:pPr>
        <w:pStyle w:val="Reasons"/>
      </w:pPr>
    </w:p>
    <w:p w14:paraId="5146F72C" w14:textId="77777777" w:rsidR="00E14800" w:rsidRPr="00F705B5" w:rsidRDefault="00000796">
      <w:pPr>
        <w:pStyle w:val="Proposal"/>
        <w:rPr>
          <w:rtl/>
        </w:rPr>
      </w:pPr>
      <w:r w:rsidRPr="00F705B5">
        <w:tab/>
        <w:t>CAN/14A22/3</w:t>
      </w:r>
    </w:p>
    <w:p w14:paraId="30D057DA" w14:textId="343FDBF0" w:rsidR="00EE55DC" w:rsidRPr="00F705B5" w:rsidRDefault="00E3385D" w:rsidP="00B37BAC">
      <w:pPr>
        <w:rPr>
          <w:b/>
          <w:bCs/>
          <w:rtl/>
          <w:lang w:bidi="ar-EG"/>
        </w:rPr>
      </w:pPr>
      <w:r w:rsidRPr="00F705B5">
        <w:rPr>
          <w:rFonts w:hint="cs"/>
          <w:rtl/>
          <w:lang w:val="en-GB" w:bidi="ar-EG"/>
        </w:rPr>
        <w:t xml:space="preserve">فيما يتعلق بالقسم </w:t>
      </w:r>
      <w:r w:rsidRPr="00F705B5">
        <w:rPr>
          <w:lang w:val="en-GB" w:bidi="ar-EG"/>
        </w:rPr>
        <w:t>2.3.1.3</w:t>
      </w:r>
      <w:r w:rsidRPr="00F705B5">
        <w:rPr>
          <w:rFonts w:hint="cs"/>
          <w:i/>
          <w:iCs/>
          <w:rtl/>
          <w:lang w:val="en-GB" w:bidi="ar-EG"/>
        </w:rPr>
        <w:t>مكرر</w:t>
      </w:r>
      <w:r w:rsidR="00B37BAC">
        <w:rPr>
          <w:rFonts w:hint="cs"/>
          <w:i/>
          <w:iCs/>
          <w:rtl/>
          <w:lang w:val="en-GB" w:bidi="ar-EG"/>
        </w:rPr>
        <w:t>اً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 xml:space="preserve">، تؤيد كندا رأي المكتب بأن ينظر المؤتمر في </w:t>
      </w:r>
      <w:r w:rsidR="00EE55DC" w:rsidRPr="00F705B5">
        <w:rPr>
          <w:rFonts w:hint="cs"/>
          <w:rtl/>
        </w:rPr>
        <w:t>إضافة ملاحظة في</w:t>
      </w:r>
      <w:r w:rsidR="00FC6F63">
        <w:rPr>
          <w:rFonts w:hint="eastAsia"/>
          <w:rtl/>
        </w:rPr>
        <w:t> </w:t>
      </w:r>
      <w:r w:rsidR="00EE55DC" w:rsidRPr="00F705B5">
        <w:rPr>
          <w:rFonts w:hint="cs"/>
          <w:rtl/>
        </w:rPr>
        <w:t>الرقم</w:t>
      </w:r>
      <w:r w:rsidR="00FC6F63">
        <w:rPr>
          <w:rFonts w:hint="eastAsia"/>
          <w:rtl/>
        </w:rPr>
        <w:t> </w:t>
      </w:r>
      <w:r w:rsidR="00EE55DC" w:rsidRPr="00B37BAC">
        <w:rPr>
          <w:b/>
          <w:bCs/>
        </w:rPr>
        <w:t>2</w:t>
      </w:r>
      <w:r w:rsidR="00EE55DC" w:rsidRPr="00B37BAC">
        <w:rPr>
          <w:b/>
          <w:bCs/>
          <w:lang w:val="en-GB"/>
        </w:rPr>
        <w:t>.</w:t>
      </w:r>
      <w:r w:rsidR="00EE55DC" w:rsidRPr="00B37BAC">
        <w:rPr>
          <w:b/>
          <w:bCs/>
        </w:rPr>
        <w:t>9</w:t>
      </w:r>
      <w:r w:rsidR="00EE55DC" w:rsidRPr="00F705B5">
        <w:rPr>
          <w:rFonts w:hint="cs"/>
          <w:rtl/>
        </w:rPr>
        <w:t xml:space="preserve"> </w:t>
      </w:r>
      <w:r w:rsidRPr="00F705B5">
        <w:rPr>
          <w:rFonts w:hint="cs"/>
          <w:rtl/>
        </w:rPr>
        <w:t xml:space="preserve">من لوائح الراديو </w:t>
      </w:r>
      <w:r w:rsidR="00EE55DC" w:rsidRPr="00F705B5">
        <w:rPr>
          <w:rFonts w:hint="cs"/>
          <w:rtl/>
        </w:rPr>
        <w:t>للإشارة إلى أنه فيما يتعلق بال</w:t>
      </w:r>
      <w:r w:rsidR="00EE55DC" w:rsidRPr="00F705B5">
        <w:rPr>
          <w:rFonts w:hint="cs"/>
          <w:rtl/>
          <w:lang w:bidi="ar-EG"/>
        </w:rPr>
        <w:t xml:space="preserve">شبكات التي تستخدم وصلات بين السواتل </w:t>
      </w:r>
      <w:r w:rsidR="00EE55DC" w:rsidRPr="00F705B5">
        <w:rPr>
          <w:rtl/>
        </w:rPr>
        <w:t xml:space="preserve">لمحطة فضائية مستقرة بالنسبة إلى الأرض تتصل بمحطة فضائية غير مستقرة بالنسبة إلى الأرض </w:t>
      </w:r>
      <w:r w:rsidR="00EE55DC" w:rsidRPr="00F705B5">
        <w:rPr>
          <w:rFonts w:hint="cs"/>
          <w:rtl/>
        </w:rPr>
        <w:t>و</w:t>
      </w:r>
      <w:r w:rsidR="00EE55DC" w:rsidRPr="00F705B5">
        <w:rPr>
          <w:rtl/>
        </w:rPr>
        <w:t xml:space="preserve">لا </w:t>
      </w:r>
      <w:r w:rsidR="00EE55DC" w:rsidRPr="00F705B5">
        <w:rPr>
          <w:rFonts w:hint="cs"/>
          <w:rtl/>
        </w:rPr>
        <w:t>ت</w:t>
      </w:r>
      <w:r w:rsidR="00EE55DC" w:rsidRPr="00F705B5">
        <w:rPr>
          <w:rtl/>
        </w:rPr>
        <w:t>خضع لإجراء التنسيق بموجب القسم </w:t>
      </w:r>
      <w:r w:rsidR="00EE55DC" w:rsidRPr="00F705B5">
        <w:t>II</w:t>
      </w:r>
      <w:r w:rsidR="00EE55DC" w:rsidRPr="00F705B5">
        <w:rPr>
          <w:rtl/>
        </w:rPr>
        <w:t xml:space="preserve"> من </w:t>
      </w:r>
      <w:r w:rsidR="00EE55DC" w:rsidRPr="00F705B5">
        <w:rPr>
          <w:rFonts w:hint="cs"/>
          <w:rtl/>
        </w:rPr>
        <w:t>المادة</w:t>
      </w:r>
      <w:r w:rsidR="00075CCC">
        <w:rPr>
          <w:rFonts w:hint="cs"/>
          <w:rtl/>
        </w:rPr>
        <w:t> </w:t>
      </w:r>
      <w:r w:rsidR="00EE55DC" w:rsidRPr="00F705B5">
        <w:t>9</w:t>
      </w:r>
      <w:r w:rsidR="00E37971" w:rsidRPr="00F705B5">
        <w:rPr>
          <w:rFonts w:hint="cs"/>
          <w:rtl/>
        </w:rPr>
        <w:t xml:space="preserve"> من لوائح الراديو</w:t>
      </w:r>
      <w:r w:rsidR="00EE55DC" w:rsidRPr="00F705B5">
        <w:rPr>
          <w:rFonts w:hint="cs"/>
          <w:rtl/>
        </w:rPr>
        <w:t xml:space="preserve">، فالخصائص الواجب تقديمها بغرض النشر المسبق </w:t>
      </w:r>
      <w:r w:rsidR="00EE55DC" w:rsidRPr="00F705B5">
        <w:rPr>
          <w:rFonts w:hint="cs"/>
          <w:rtl/>
          <w:lang w:bidi="ar-EG"/>
        </w:rPr>
        <w:t xml:space="preserve">في </w:t>
      </w:r>
      <w:r w:rsidR="00A00C5C">
        <w:rPr>
          <w:rFonts w:hint="cs"/>
          <w:rtl/>
          <w:lang w:bidi="ar-EG"/>
        </w:rPr>
        <w:t>النشرة الإعلامية</w:t>
      </w:r>
      <w:r w:rsidR="00EE55DC" w:rsidRPr="00F705B5">
        <w:rPr>
          <w:rFonts w:hint="cs"/>
          <w:rtl/>
          <w:lang w:bidi="ar-EG"/>
        </w:rPr>
        <w:t xml:space="preserve"> الدولية للترددات</w:t>
      </w:r>
      <w:r w:rsidR="00A00C5C">
        <w:rPr>
          <w:rFonts w:hint="cs"/>
          <w:rtl/>
          <w:lang w:bidi="ar-EG"/>
        </w:rPr>
        <w:t xml:space="preserve"> الصادرة عن </w:t>
      </w:r>
      <w:r w:rsidR="0023787E">
        <w:rPr>
          <w:rFonts w:hint="cs"/>
          <w:rtl/>
          <w:lang w:bidi="ar-EG"/>
        </w:rPr>
        <w:t>المكتب</w:t>
      </w:r>
      <w:r w:rsidR="0023787E">
        <w:rPr>
          <w:rFonts w:hint="eastAsia"/>
          <w:rtl/>
          <w:lang w:bidi="ar-EG"/>
        </w:rPr>
        <w:t> </w:t>
      </w:r>
      <w:r w:rsidR="00EE55DC" w:rsidRPr="00F705B5">
        <w:rPr>
          <w:lang w:val="en-GB"/>
        </w:rPr>
        <w:t>(BR</w:t>
      </w:r>
      <w:r w:rsidR="0023787E">
        <w:rPr>
          <w:lang w:val="en-GB"/>
        </w:rPr>
        <w:t> </w:t>
      </w:r>
      <w:r w:rsidR="00EE55DC" w:rsidRPr="00F705B5">
        <w:rPr>
          <w:lang w:val="en-GB"/>
        </w:rPr>
        <w:t>IFIC)</w:t>
      </w:r>
      <w:r w:rsidR="00EE55DC" w:rsidRPr="00F705B5">
        <w:rPr>
          <w:rFonts w:hint="cs"/>
          <w:rtl/>
          <w:lang w:bidi="ar-EG"/>
        </w:rPr>
        <w:t xml:space="preserve"> ستكون نفس الخصائص المسرودة بغرض تنسيق شبكة ساتلية مستقرة بالنسبة إلى الأرض.</w:t>
      </w:r>
    </w:p>
    <w:p w14:paraId="54D5ACA3" w14:textId="77777777" w:rsidR="00E14800" w:rsidRPr="00F705B5" w:rsidRDefault="00E14800">
      <w:pPr>
        <w:pStyle w:val="Reasons"/>
        <w:rPr>
          <w:lang w:bidi="ar-EG"/>
        </w:rPr>
      </w:pPr>
    </w:p>
    <w:p w14:paraId="244CDCC2" w14:textId="77777777" w:rsidR="00E14800" w:rsidRPr="00F705B5" w:rsidRDefault="00000796">
      <w:pPr>
        <w:pStyle w:val="Proposal"/>
      </w:pPr>
      <w:r w:rsidRPr="00F705B5">
        <w:tab/>
        <w:t>CAN/14A22/4</w:t>
      </w:r>
    </w:p>
    <w:p w14:paraId="4502337C" w14:textId="03C48F71" w:rsidR="00EE55DC" w:rsidRPr="00F705B5" w:rsidRDefault="000D6C8B" w:rsidP="000D6C8B">
      <w:pPr>
        <w:rPr>
          <w:rtl/>
          <w:lang w:val="en-GB" w:bidi="ar-EG"/>
        </w:rPr>
      </w:pPr>
      <w:r w:rsidRPr="00F705B5">
        <w:rPr>
          <w:rFonts w:hint="cs"/>
          <w:rtl/>
        </w:rPr>
        <w:t xml:space="preserve">فيما يتعلق بالقسم </w:t>
      </w:r>
      <w:r w:rsidRPr="00F705B5">
        <w:rPr>
          <w:lang w:val="en-GB"/>
        </w:rPr>
        <w:t>2.2.4.1.3</w:t>
      </w:r>
      <w:r w:rsidRPr="00F705B5">
        <w:rPr>
          <w:rFonts w:hint="cs"/>
          <w:rtl/>
          <w:lang w:bidi="ar-EG"/>
        </w:rPr>
        <w:t xml:space="preserve"> الوارد في الوثيقة </w:t>
      </w:r>
      <w:r w:rsidRPr="00F705B5">
        <w:rPr>
          <w:lang w:val="en-GB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val="en-GB"/>
        </w:rPr>
        <w:t>2</w:t>
      </w:r>
      <w:r w:rsidRPr="00F705B5">
        <w:rPr>
          <w:rFonts w:hint="cs"/>
          <w:rtl/>
          <w:lang w:bidi="ar-EG"/>
        </w:rPr>
        <w:t xml:space="preserve">، تؤيد كندا التدابير التي حددها المكتب لضمان الشفافية والدقة بشأن حالة التنسيق بموجب الرقم </w:t>
      </w:r>
      <w:r w:rsidR="00FA28B6" w:rsidRPr="00F705B5">
        <w:rPr>
          <w:b/>
          <w:bCs/>
          <w:lang w:val="en-GB" w:bidi="ar-EG"/>
        </w:rPr>
        <w:t>7.9</w:t>
      </w:r>
      <w:r w:rsidR="00FA28B6" w:rsidRPr="00F705B5">
        <w:rPr>
          <w:rFonts w:hint="cs"/>
          <w:rtl/>
          <w:lang w:val="en-GB" w:bidi="ar-EG"/>
        </w:rPr>
        <w:t xml:space="preserve"> من لوائح الراديو فيما يتعلق بالشبكات الساتلية على مستوى بطاقة التبليغ من أجل التفحص بموجب الرقم </w:t>
      </w:r>
      <w:r w:rsidR="00FA28B6" w:rsidRPr="00FC6F63">
        <w:rPr>
          <w:rStyle w:val="Artref"/>
          <w:b/>
          <w:bCs/>
        </w:rPr>
        <w:t>32A.11</w:t>
      </w:r>
    </w:p>
    <w:p w14:paraId="0FE4E95E" w14:textId="77777777" w:rsidR="00E14800" w:rsidRPr="00F705B5" w:rsidRDefault="00E14800">
      <w:pPr>
        <w:pStyle w:val="Reasons"/>
        <w:rPr>
          <w:lang w:bidi="ar-EG"/>
        </w:rPr>
      </w:pPr>
    </w:p>
    <w:p w14:paraId="5BD9706C" w14:textId="77777777" w:rsidR="00E14800" w:rsidRPr="00F705B5" w:rsidRDefault="00000796">
      <w:pPr>
        <w:pStyle w:val="Proposal"/>
      </w:pPr>
      <w:r w:rsidRPr="00F705B5">
        <w:tab/>
        <w:t>CAN/14A22/5</w:t>
      </w:r>
    </w:p>
    <w:p w14:paraId="7C188C96" w14:textId="29799D1C" w:rsidR="00EE55DC" w:rsidRPr="00F705B5" w:rsidRDefault="00FA28B6" w:rsidP="00B37BAC">
      <w:pPr>
        <w:rPr>
          <w:b/>
          <w:bCs/>
          <w:lang w:val="en-GB" w:bidi="ar-EG"/>
        </w:rPr>
      </w:pPr>
      <w:r w:rsidRPr="00F705B5">
        <w:rPr>
          <w:rFonts w:hint="cs"/>
          <w:rtl/>
          <w:lang w:val="en-GB" w:bidi="ar-EG"/>
        </w:rPr>
        <w:t xml:space="preserve">فيما يتعلق بالقسم </w:t>
      </w:r>
      <w:r w:rsidRPr="00F705B5">
        <w:rPr>
          <w:lang w:val="en-GB" w:bidi="ar-EG"/>
        </w:rPr>
        <w:t>3.4.1.3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 xml:space="preserve">، تؤيد كندا الخيار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 xml:space="preserve"> كما اقترحه المكتب: التمديد التلقائي للتواريخ </w:t>
      </w:r>
      <w:r w:rsidR="00F15609" w:rsidRPr="00F705B5">
        <w:rPr>
          <w:rFonts w:hint="cs"/>
          <w:rtl/>
          <w:lang w:val="en-GB" w:bidi="ar-EG"/>
        </w:rPr>
        <w:t xml:space="preserve">المتوقعة للوضع في الخدمة في قاعدة البيانات حتى نهاية الفترة التنظيمية التي أرساها الرقم </w:t>
      </w:r>
      <w:r w:rsidR="00F15609" w:rsidRPr="00B37BAC">
        <w:rPr>
          <w:rStyle w:val="Artref"/>
          <w:b/>
          <w:bCs/>
        </w:rPr>
        <w:t>44.11</w:t>
      </w:r>
      <w:r w:rsidR="00F15609" w:rsidRPr="00F705B5">
        <w:rPr>
          <w:rFonts w:hint="cs"/>
          <w:rtl/>
          <w:lang w:val="en-GB" w:bidi="ar-EG"/>
        </w:rPr>
        <w:t xml:space="preserve"> من لوائح الراديو إن لم يستلم المكتب أي تأكيد في غضون </w:t>
      </w:r>
      <w:r w:rsidR="00F15609" w:rsidRPr="00F705B5">
        <w:rPr>
          <w:lang w:val="en-GB" w:bidi="ar-EG"/>
        </w:rPr>
        <w:t>4</w:t>
      </w:r>
      <w:r w:rsidR="00F15609" w:rsidRPr="00F705B5">
        <w:rPr>
          <w:rFonts w:hint="cs"/>
          <w:rtl/>
          <w:lang w:val="en-GB" w:bidi="ar-EG"/>
        </w:rPr>
        <w:t xml:space="preserve"> أشهر من التاريخ المتوقع للوضع في الخدمة: ولن يصدر أي منشور لهذه المراجعة </w:t>
      </w:r>
      <w:r w:rsidR="005561BB" w:rsidRPr="00F705B5">
        <w:rPr>
          <w:rFonts w:hint="cs"/>
          <w:rtl/>
          <w:lang w:val="en-GB" w:bidi="ar-EG"/>
        </w:rPr>
        <w:t>لتاريخ الوضع</w:t>
      </w:r>
      <w:r w:rsidR="00FC6F63">
        <w:rPr>
          <w:rFonts w:hint="eastAsia"/>
          <w:rtl/>
          <w:lang w:val="en-GB" w:bidi="ar-EG"/>
        </w:rPr>
        <w:t> </w:t>
      </w:r>
      <w:r w:rsidR="005561BB" w:rsidRPr="00F705B5">
        <w:rPr>
          <w:rFonts w:hint="cs"/>
          <w:rtl/>
          <w:lang w:val="en-GB" w:bidi="ar-EG"/>
        </w:rPr>
        <w:t>في</w:t>
      </w:r>
      <w:r w:rsidR="00FC6F63">
        <w:rPr>
          <w:rFonts w:hint="eastAsia"/>
          <w:rtl/>
          <w:lang w:val="en-GB" w:bidi="ar-EG"/>
        </w:rPr>
        <w:t> </w:t>
      </w:r>
      <w:r w:rsidR="005561BB" w:rsidRPr="00F705B5">
        <w:rPr>
          <w:rFonts w:hint="cs"/>
          <w:rtl/>
          <w:lang w:val="en-GB" w:bidi="ar-EG"/>
        </w:rPr>
        <w:t xml:space="preserve">الخدمة، بل تعرض هذه المعلومات على موقع مكتب الاتصالات الراديوية. </w:t>
      </w:r>
      <w:r w:rsidR="00EE55DC" w:rsidRPr="00F705B5">
        <w:rPr>
          <w:rFonts w:hint="cs"/>
          <w:rtl/>
          <w:lang w:val="en-GB" w:bidi="ar-EG"/>
        </w:rPr>
        <w:t>ولا يستلزم هذا الخيار أي تغيير في لوائح الراديو</w:t>
      </w:r>
      <w:r w:rsidR="00FC6F63">
        <w:rPr>
          <w:rFonts w:hint="eastAsia"/>
          <w:rtl/>
          <w:lang w:val="en-GB" w:bidi="ar-EG"/>
        </w:rPr>
        <w:t> </w:t>
      </w:r>
      <w:r w:rsidR="00EE55DC" w:rsidRPr="00F705B5">
        <w:rPr>
          <w:rFonts w:hint="cs"/>
          <w:rtl/>
          <w:lang w:val="en-GB" w:bidi="ar-EG"/>
        </w:rPr>
        <w:t>الحالية.</w:t>
      </w:r>
    </w:p>
    <w:p w14:paraId="7A3275DF" w14:textId="77777777" w:rsidR="00E14800" w:rsidRPr="00F705B5" w:rsidRDefault="00E14800">
      <w:pPr>
        <w:pStyle w:val="Reasons"/>
      </w:pPr>
    </w:p>
    <w:p w14:paraId="7CE0E997" w14:textId="77777777" w:rsidR="00E14800" w:rsidRPr="00F705B5" w:rsidRDefault="00000796">
      <w:pPr>
        <w:pStyle w:val="Proposal"/>
      </w:pPr>
      <w:r w:rsidRPr="00F705B5">
        <w:tab/>
        <w:t>CAN/14A22/6</w:t>
      </w:r>
    </w:p>
    <w:p w14:paraId="604F0EA8" w14:textId="0513AF07" w:rsidR="00EE55DC" w:rsidRPr="00F705B5" w:rsidRDefault="005561BB" w:rsidP="00EE55DC">
      <w:pPr>
        <w:rPr>
          <w:rtl/>
          <w:lang w:bidi="ar-EG"/>
        </w:rPr>
      </w:pPr>
      <w:r w:rsidRPr="00FC6F63">
        <w:rPr>
          <w:rFonts w:hint="cs"/>
          <w:spacing w:val="-2"/>
          <w:rtl/>
        </w:rPr>
        <w:t xml:space="preserve">فيما يتعلق بالقسم </w:t>
      </w:r>
      <w:r w:rsidRPr="00FC6F63">
        <w:rPr>
          <w:spacing w:val="-2"/>
          <w:lang w:val="en-GB"/>
        </w:rPr>
        <w:t>5.1.3</w:t>
      </w:r>
      <w:r w:rsidRPr="00FC6F63">
        <w:rPr>
          <w:rFonts w:hint="cs"/>
          <w:spacing w:val="-2"/>
          <w:rtl/>
          <w:lang w:val="en-GB" w:bidi="ar-EG"/>
        </w:rPr>
        <w:t xml:space="preserve"> الوارد في الوثيقة </w:t>
      </w:r>
      <w:r w:rsidRPr="00FC6F63">
        <w:rPr>
          <w:spacing w:val="-2"/>
          <w:lang w:val="en-GB" w:bidi="ar-EG"/>
        </w:rPr>
        <w:t>4</w:t>
      </w:r>
      <w:r w:rsidRPr="00FC6F63">
        <w:rPr>
          <w:rFonts w:hint="cs"/>
          <w:spacing w:val="-2"/>
          <w:rtl/>
          <w:lang w:val="en-GB" w:bidi="ar-EG"/>
        </w:rPr>
        <w:t xml:space="preserve">، الإضافة </w:t>
      </w:r>
      <w:r w:rsidRPr="00FC6F63">
        <w:rPr>
          <w:spacing w:val="-2"/>
          <w:lang w:val="en-GB" w:bidi="ar-EG"/>
        </w:rPr>
        <w:t>2</w:t>
      </w:r>
      <w:r w:rsidRPr="00FC6F63">
        <w:rPr>
          <w:rFonts w:hint="cs"/>
          <w:spacing w:val="-2"/>
          <w:rtl/>
          <w:lang w:val="en-GB" w:bidi="ar-EG"/>
        </w:rPr>
        <w:t>،</w:t>
      </w:r>
      <w:r w:rsidR="00EA356A" w:rsidRPr="00FC6F63">
        <w:rPr>
          <w:rFonts w:hint="cs"/>
          <w:spacing w:val="-2"/>
          <w:rtl/>
          <w:lang w:val="en-GB" w:bidi="ar-EG"/>
        </w:rPr>
        <w:t xml:space="preserve"> تؤيد كندا التعديلات المقترحة على الملحق </w:t>
      </w:r>
      <w:r w:rsidR="00EA356A" w:rsidRPr="00FC6F63">
        <w:rPr>
          <w:spacing w:val="-2"/>
          <w:lang w:val="en-GB" w:bidi="ar-EG"/>
        </w:rPr>
        <w:t>1</w:t>
      </w:r>
      <w:r w:rsidR="00EA356A" w:rsidRPr="00FC6F63">
        <w:rPr>
          <w:rFonts w:hint="cs"/>
          <w:spacing w:val="-2"/>
          <w:rtl/>
          <w:lang w:val="en-GB" w:bidi="ar-EG"/>
        </w:rPr>
        <w:t xml:space="preserve"> بالتوصية</w:t>
      </w:r>
      <w:r w:rsidR="00EA356A" w:rsidRPr="00F705B5">
        <w:rPr>
          <w:rFonts w:hint="cs"/>
          <w:rtl/>
          <w:lang w:val="en-GB" w:bidi="ar-EG"/>
        </w:rPr>
        <w:t xml:space="preserve"> </w:t>
      </w:r>
      <w:r w:rsidR="00EA356A" w:rsidRPr="00F705B5">
        <w:rPr>
          <w:lang w:val="en-GB" w:bidi="ar-EG"/>
        </w:rPr>
        <w:t>ITU-R M.585-7</w:t>
      </w:r>
      <w:r w:rsidR="00EA356A" w:rsidRPr="00F705B5">
        <w:rPr>
          <w:rFonts w:hint="cs"/>
          <w:rtl/>
          <w:lang w:val="en-GB" w:bidi="ar-EG"/>
        </w:rPr>
        <w:t xml:space="preserve">، كما تؤيد كندا مقترحات بتعديل الرقمين </w:t>
      </w:r>
      <w:r w:rsidR="00EA356A" w:rsidRPr="00FC6F63">
        <w:rPr>
          <w:rStyle w:val="Artref"/>
          <w:b/>
          <w:bCs/>
        </w:rPr>
        <w:t>36.19</w:t>
      </w:r>
      <w:r w:rsidR="00EA356A" w:rsidRPr="00F705B5">
        <w:rPr>
          <w:rFonts w:hint="cs"/>
          <w:rtl/>
          <w:lang w:val="en-GB" w:bidi="ar-EG"/>
        </w:rPr>
        <w:t xml:space="preserve"> و</w:t>
      </w:r>
      <w:r w:rsidR="00EA356A" w:rsidRPr="00FC6F63">
        <w:rPr>
          <w:rStyle w:val="Artref"/>
          <w:b/>
          <w:bCs/>
        </w:rPr>
        <w:t>114.19</w:t>
      </w:r>
      <w:r w:rsidR="00EA356A" w:rsidRPr="00F705B5">
        <w:rPr>
          <w:rFonts w:hint="cs"/>
          <w:b/>
          <w:bCs/>
          <w:rtl/>
          <w:lang w:val="en-GB" w:bidi="ar-EG"/>
        </w:rPr>
        <w:t xml:space="preserve"> </w:t>
      </w:r>
      <w:r w:rsidR="00EA356A" w:rsidRPr="00F705B5">
        <w:rPr>
          <w:rFonts w:hint="cs"/>
          <w:rtl/>
          <w:lang w:val="en-GB" w:bidi="ar-EG"/>
        </w:rPr>
        <w:t>من لوائح الراديو حسبما اقترح المكتب.</w:t>
      </w:r>
    </w:p>
    <w:p w14:paraId="2D3B24F6" w14:textId="77777777" w:rsidR="00E14800" w:rsidRPr="00F705B5" w:rsidRDefault="00E14800">
      <w:pPr>
        <w:pStyle w:val="Reasons"/>
        <w:rPr>
          <w:rFonts w:hint="cs"/>
          <w:lang w:bidi="ar-EG"/>
        </w:rPr>
      </w:pPr>
    </w:p>
    <w:p w14:paraId="5105B973" w14:textId="77777777" w:rsidR="00E14800" w:rsidRPr="00F705B5" w:rsidRDefault="00000796">
      <w:pPr>
        <w:pStyle w:val="Proposal"/>
      </w:pPr>
      <w:r w:rsidRPr="00F705B5">
        <w:lastRenderedPageBreak/>
        <w:tab/>
        <w:t>CAN/14A22/7</w:t>
      </w:r>
    </w:p>
    <w:p w14:paraId="64B23722" w14:textId="25FD6298" w:rsidR="00EE55DC" w:rsidRPr="00F705B5" w:rsidRDefault="00046C5E" w:rsidP="00EE55DC">
      <w:pPr>
        <w:rPr>
          <w:rtl/>
          <w:lang w:val="en-GB" w:bidi="ar-EG"/>
        </w:rPr>
      </w:pPr>
      <w:r w:rsidRPr="00F705B5">
        <w:rPr>
          <w:rFonts w:hint="cs"/>
          <w:rtl/>
        </w:rPr>
        <w:t xml:space="preserve">فيما يتعلق بالقسم </w:t>
      </w:r>
      <w:r w:rsidRPr="00F705B5">
        <w:rPr>
          <w:lang w:val="en-GB"/>
        </w:rPr>
        <w:t>2.7.1.3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 xml:space="preserve">، تلاحظ كندا نتائج المكتب وتؤيد الاقتراح بدعوة قطاع الاتصالات الراديوية لدراسة ملاءمة المعادلات الواردة في الرقم </w:t>
      </w:r>
      <w:r w:rsidRPr="00B37BAC">
        <w:rPr>
          <w:b/>
          <w:bCs/>
          <w:lang w:val="en-GB" w:bidi="ar-EG"/>
        </w:rPr>
        <w:t>6.16.21</w:t>
      </w:r>
      <w:r w:rsidRPr="00F705B5">
        <w:rPr>
          <w:rFonts w:hint="cs"/>
          <w:rtl/>
          <w:lang w:val="en-GB" w:bidi="ar-EG"/>
        </w:rPr>
        <w:t xml:space="preserve"> من لوائح الراديو من أجل الأنظمة الساتلية غير المستقرة بالنسبة إلى الأرض والتي </w:t>
      </w:r>
      <w:r w:rsidR="00E340CD" w:rsidRPr="00F705B5">
        <w:rPr>
          <w:rFonts w:hint="cs"/>
          <w:rtl/>
          <w:lang w:val="en-GB" w:bidi="ar-EG"/>
        </w:rPr>
        <w:t xml:space="preserve">يزيد </w:t>
      </w:r>
      <w:r w:rsidRPr="00F705B5">
        <w:rPr>
          <w:rFonts w:hint="cs"/>
          <w:rtl/>
          <w:lang w:val="en-GB" w:bidi="ar-EG"/>
        </w:rPr>
        <w:t xml:space="preserve">عدد </w:t>
      </w:r>
      <w:r w:rsidR="00E340CD" w:rsidRPr="00F705B5">
        <w:rPr>
          <w:rFonts w:hint="cs"/>
          <w:rtl/>
          <w:lang w:val="en-GB" w:bidi="ar-EG"/>
        </w:rPr>
        <w:t xml:space="preserve">سواتلها عن </w:t>
      </w:r>
      <w:r w:rsidR="00E340CD" w:rsidRPr="00F705B5">
        <w:rPr>
          <w:lang w:val="en-GB" w:bidi="ar-EG"/>
        </w:rPr>
        <w:t>1 000</w:t>
      </w:r>
      <w:r w:rsidR="00E340CD" w:rsidRPr="00F705B5">
        <w:rPr>
          <w:rFonts w:hint="cs"/>
          <w:rtl/>
          <w:lang w:val="en-GB" w:bidi="ar-EG"/>
        </w:rPr>
        <w:t xml:space="preserve"> ساتل.</w:t>
      </w:r>
    </w:p>
    <w:p w14:paraId="48C23266" w14:textId="77777777" w:rsidR="00E14800" w:rsidRPr="00F705B5" w:rsidRDefault="00E14800" w:rsidP="00075CCC">
      <w:pPr>
        <w:pStyle w:val="Reasons"/>
        <w:spacing w:before="0"/>
        <w:rPr>
          <w:rFonts w:hint="cs"/>
          <w:lang w:bidi="ar-EG"/>
        </w:rPr>
      </w:pPr>
    </w:p>
    <w:p w14:paraId="5D145B94" w14:textId="77777777" w:rsidR="00E14800" w:rsidRPr="00F705B5" w:rsidRDefault="00000796">
      <w:pPr>
        <w:pStyle w:val="Proposal"/>
      </w:pPr>
      <w:r w:rsidRPr="00F705B5">
        <w:tab/>
        <w:t>CAN/14A22/8</w:t>
      </w:r>
    </w:p>
    <w:p w14:paraId="2C49C4A5" w14:textId="7571E230" w:rsidR="00EE55DC" w:rsidRPr="00F705B5" w:rsidRDefault="00E340CD" w:rsidP="00EE55DC">
      <w:pPr>
        <w:rPr>
          <w:rtl/>
          <w:lang w:bidi="ar-EG"/>
        </w:rPr>
      </w:pPr>
      <w:r w:rsidRPr="00F705B5">
        <w:rPr>
          <w:rFonts w:hint="cs"/>
          <w:rtl/>
        </w:rPr>
        <w:t xml:space="preserve">فيما يتعلق بالقسم </w:t>
      </w:r>
      <w:r w:rsidRPr="00F705B5">
        <w:rPr>
          <w:lang w:val="en-GB"/>
        </w:rPr>
        <w:t>1.4.2.3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 xml:space="preserve">، تؤيد كندا مقترح المكتب بمراجعة نص الفقرتين </w:t>
      </w:r>
      <w:r w:rsidRPr="00F705B5">
        <w:rPr>
          <w:lang w:val="en-GB" w:bidi="ar-EG"/>
        </w:rPr>
        <w:t>16.1.4</w:t>
      </w:r>
      <w:r w:rsidR="00D74A82" w:rsidRPr="00F705B5">
        <w:rPr>
          <w:rFonts w:hint="cs"/>
          <w:rtl/>
          <w:lang w:val="en-GB" w:bidi="ar-EG"/>
        </w:rPr>
        <w:t>/</w:t>
      </w:r>
      <w:r w:rsidRPr="00F705B5">
        <w:rPr>
          <w:lang w:val="en-GB" w:bidi="ar-EG"/>
        </w:rPr>
        <w:t>20.2.4</w:t>
      </w:r>
      <w:r w:rsidR="0019021A" w:rsidRPr="00F705B5">
        <w:rPr>
          <w:rFonts w:hint="cs"/>
          <w:rtl/>
          <w:lang w:val="en-GB" w:bidi="ar-EG"/>
        </w:rPr>
        <w:t xml:space="preserve"> من كلا التذييلين </w:t>
      </w:r>
      <w:r w:rsidR="0019021A" w:rsidRPr="00F705B5">
        <w:rPr>
          <w:b/>
          <w:bCs/>
          <w:lang w:val="en-GB" w:bidi="ar-EG"/>
        </w:rPr>
        <w:t>30</w:t>
      </w:r>
      <w:r w:rsidR="0019021A" w:rsidRPr="00F705B5">
        <w:rPr>
          <w:rFonts w:hint="cs"/>
          <w:rtl/>
          <w:lang w:val="en-GB" w:bidi="ar-EG"/>
        </w:rPr>
        <w:t xml:space="preserve"> و</w:t>
      </w:r>
      <w:r w:rsidR="0019021A" w:rsidRPr="00F705B5">
        <w:rPr>
          <w:b/>
          <w:bCs/>
          <w:lang w:val="en-GB" w:bidi="ar-EG"/>
        </w:rPr>
        <w:t>30A</w:t>
      </w:r>
      <w:r w:rsidR="0019021A" w:rsidRPr="00F705B5">
        <w:rPr>
          <w:rFonts w:hint="cs"/>
          <w:rtl/>
          <w:lang w:val="en-GB" w:bidi="ar-EG"/>
        </w:rPr>
        <w:t xml:space="preserve"> للوائح الراديو لجعل جهود التوصل إلى اتفاق قبل أي طلب لتطبيق الفقرة </w:t>
      </w:r>
      <w:r w:rsidR="0019021A" w:rsidRPr="00F705B5">
        <w:rPr>
          <w:lang w:val="en-GB" w:bidi="ar-EG"/>
        </w:rPr>
        <w:t>18.1.4</w:t>
      </w:r>
      <w:r w:rsidR="0019021A" w:rsidRPr="00F705B5">
        <w:rPr>
          <w:rFonts w:hint="cs"/>
          <w:rtl/>
          <w:lang w:val="en-GB" w:bidi="ar-EG"/>
        </w:rPr>
        <w:t xml:space="preserve"> </w:t>
      </w:r>
      <w:r w:rsidR="00D74A82" w:rsidRPr="00F705B5">
        <w:rPr>
          <w:rFonts w:hint="cs"/>
          <w:rtl/>
          <w:lang w:val="en-GB" w:bidi="ar-EG"/>
        </w:rPr>
        <w:t>إلزامية</w:t>
      </w:r>
      <w:r w:rsidR="0019021A" w:rsidRPr="00F705B5">
        <w:rPr>
          <w:rFonts w:hint="cs"/>
          <w:rtl/>
          <w:lang w:val="en-GB" w:bidi="ar-EG"/>
        </w:rPr>
        <w:t>.</w:t>
      </w:r>
    </w:p>
    <w:p w14:paraId="2D4E103F" w14:textId="77777777" w:rsidR="00E14800" w:rsidRPr="00F705B5" w:rsidRDefault="00E14800" w:rsidP="00075CCC">
      <w:pPr>
        <w:pStyle w:val="Reasons"/>
        <w:spacing w:before="0"/>
      </w:pPr>
    </w:p>
    <w:p w14:paraId="26D20BE4" w14:textId="77777777" w:rsidR="00E14800" w:rsidRPr="00F705B5" w:rsidRDefault="00000796" w:rsidP="007A70B4">
      <w:pPr>
        <w:pStyle w:val="Proposal"/>
        <w:spacing w:line="185" w:lineRule="auto"/>
      </w:pPr>
      <w:r w:rsidRPr="00F705B5">
        <w:tab/>
        <w:t>CAN/14A22/9</w:t>
      </w:r>
    </w:p>
    <w:p w14:paraId="3148B484" w14:textId="7586ACFE" w:rsidR="00EE55DC" w:rsidRPr="00F705B5" w:rsidRDefault="00B647D2" w:rsidP="007A70B4">
      <w:pPr>
        <w:spacing w:line="185" w:lineRule="auto"/>
        <w:rPr>
          <w:rtl/>
          <w:lang w:val="en-GB" w:bidi="ar-EG"/>
        </w:rPr>
      </w:pPr>
      <w:r w:rsidRPr="00F705B5">
        <w:rPr>
          <w:rFonts w:hint="cs"/>
          <w:rtl/>
        </w:rPr>
        <w:t xml:space="preserve">فيما يتعلق بالقسم </w:t>
      </w:r>
      <w:r w:rsidRPr="00F705B5">
        <w:rPr>
          <w:lang w:val="en-GB"/>
        </w:rPr>
        <w:t>2.4.2.3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>،</w:t>
      </w:r>
      <w:r w:rsidR="00915BF5" w:rsidRPr="00F705B5">
        <w:rPr>
          <w:rFonts w:hint="cs"/>
          <w:rtl/>
          <w:lang w:bidi="ar-EG"/>
        </w:rPr>
        <w:t xml:space="preserve"> تؤيد كندا مقترح المكتب بإضافة حاشية للفقرتين </w:t>
      </w:r>
      <w:r w:rsidR="00915BF5" w:rsidRPr="00F705B5">
        <w:rPr>
          <w:lang w:val="en-GB" w:bidi="ar-EG"/>
        </w:rPr>
        <w:t>13.1.4</w:t>
      </w:r>
      <w:r w:rsidR="00915BF5" w:rsidRPr="00F705B5">
        <w:rPr>
          <w:rFonts w:hint="cs"/>
          <w:rtl/>
          <w:lang w:val="en-GB" w:bidi="ar-EG"/>
        </w:rPr>
        <w:t xml:space="preserve"> و</w:t>
      </w:r>
      <w:r w:rsidR="00915BF5" w:rsidRPr="00F705B5">
        <w:rPr>
          <w:lang w:val="en-GB" w:bidi="ar-EG"/>
        </w:rPr>
        <w:t>17.2.4</w:t>
      </w:r>
      <w:r w:rsidR="00915BF5" w:rsidRPr="00F705B5">
        <w:rPr>
          <w:rFonts w:hint="cs"/>
          <w:rtl/>
          <w:lang w:val="en-GB" w:bidi="ar-EG"/>
        </w:rPr>
        <w:t xml:space="preserve"> من المادة</w:t>
      </w:r>
      <w:r w:rsidR="00A00C5C">
        <w:rPr>
          <w:rFonts w:hint="eastAsia"/>
          <w:rtl/>
          <w:lang w:val="en-GB" w:bidi="ar-EG"/>
        </w:rPr>
        <w:t> </w:t>
      </w:r>
      <w:r w:rsidR="00915BF5" w:rsidRPr="00F705B5">
        <w:rPr>
          <w:lang w:val="en-GB" w:bidi="ar-EG"/>
        </w:rPr>
        <w:t>4</w:t>
      </w:r>
      <w:r w:rsidR="00915BF5" w:rsidRPr="00F705B5">
        <w:rPr>
          <w:rFonts w:hint="cs"/>
          <w:rtl/>
          <w:lang w:val="en-GB" w:bidi="ar-EG"/>
        </w:rPr>
        <w:t xml:space="preserve"> من التذييلين </w:t>
      </w:r>
      <w:r w:rsidR="00915BF5" w:rsidRPr="00F705B5">
        <w:rPr>
          <w:b/>
          <w:bCs/>
          <w:lang w:val="en-GB" w:bidi="ar-EG"/>
        </w:rPr>
        <w:t>30</w:t>
      </w:r>
      <w:r w:rsidR="00915BF5" w:rsidRPr="00F705B5">
        <w:rPr>
          <w:rFonts w:hint="cs"/>
          <w:rtl/>
          <w:lang w:val="en-GB" w:bidi="ar-EG"/>
        </w:rPr>
        <w:t xml:space="preserve"> و</w:t>
      </w:r>
      <w:r w:rsidR="00915BF5" w:rsidRPr="00F705B5">
        <w:rPr>
          <w:b/>
          <w:bCs/>
          <w:lang w:val="en-GB" w:bidi="ar-EG"/>
        </w:rPr>
        <w:t>30A</w:t>
      </w:r>
      <w:r w:rsidR="00915BF5" w:rsidRPr="00F705B5">
        <w:rPr>
          <w:rFonts w:hint="cs"/>
          <w:rtl/>
          <w:lang w:val="en-GB" w:bidi="ar-EG"/>
        </w:rPr>
        <w:t xml:space="preserve"> للوائح الراديو بغية تذكير الإدارات المبلغة بالعواقب في حالة عدم تجديد الاتفاق الذي تم </w:t>
      </w:r>
      <w:r w:rsidR="00C41683" w:rsidRPr="00F705B5">
        <w:rPr>
          <w:rFonts w:hint="cs"/>
          <w:rtl/>
          <w:lang w:val="en-GB" w:bidi="ar-EG"/>
        </w:rPr>
        <w:t>الحصول عليه</w:t>
      </w:r>
      <w:r w:rsidR="00915BF5" w:rsidRPr="00F705B5">
        <w:rPr>
          <w:rFonts w:hint="cs"/>
          <w:rtl/>
          <w:lang w:val="en-GB" w:bidi="ar-EG"/>
        </w:rPr>
        <w:t xml:space="preserve"> بموجب هذه المادة.</w:t>
      </w:r>
    </w:p>
    <w:p w14:paraId="36D6F490" w14:textId="77777777" w:rsidR="00E14800" w:rsidRPr="00F705B5" w:rsidRDefault="00E14800" w:rsidP="00075CCC">
      <w:pPr>
        <w:pStyle w:val="Reasons"/>
        <w:spacing w:before="0"/>
        <w:rPr>
          <w:lang w:bidi="ar-EG"/>
        </w:rPr>
      </w:pPr>
    </w:p>
    <w:p w14:paraId="6F710915" w14:textId="77777777" w:rsidR="00E14800" w:rsidRPr="00F705B5" w:rsidRDefault="00000796" w:rsidP="007A70B4">
      <w:pPr>
        <w:pStyle w:val="Proposal"/>
        <w:spacing w:line="185" w:lineRule="auto"/>
        <w:rPr>
          <w:rtl/>
        </w:rPr>
      </w:pPr>
      <w:r w:rsidRPr="00F705B5">
        <w:tab/>
        <w:t>CAN/14A22/10</w:t>
      </w:r>
    </w:p>
    <w:p w14:paraId="789B58DE" w14:textId="6F583E4F" w:rsidR="00EE55DC" w:rsidRPr="00F705B5" w:rsidRDefault="00C41683" w:rsidP="007A70B4">
      <w:pPr>
        <w:spacing w:line="185" w:lineRule="auto"/>
        <w:rPr>
          <w:rtl/>
          <w:lang w:val="en-GB" w:bidi="ar-EG"/>
        </w:rPr>
      </w:pPr>
      <w:r w:rsidRPr="00F705B5">
        <w:rPr>
          <w:rFonts w:hint="cs"/>
          <w:rtl/>
        </w:rPr>
        <w:t xml:space="preserve">فيما يتعلق بالقسم </w:t>
      </w:r>
      <w:r w:rsidRPr="00F705B5">
        <w:rPr>
          <w:lang w:val="en-GB"/>
        </w:rPr>
        <w:t>6.4.2.3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>،</w:t>
      </w:r>
      <w:r w:rsidR="0038594C" w:rsidRPr="00F705B5">
        <w:rPr>
          <w:rFonts w:hint="cs"/>
          <w:rtl/>
          <w:lang w:bidi="ar-EG"/>
        </w:rPr>
        <w:t xml:space="preserve"> تؤيد كندا مقترح المكتب بإلغاء القاعدة الإجرائية بشأن الرقم</w:t>
      </w:r>
      <w:r w:rsidR="00A00C5C">
        <w:rPr>
          <w:rFonts w:hint="eastAsia"/>
          <w:rtl/>
          <w:lang w:bidi="ar-EG"/>
        </w:rPr>
        <w:t> </w:t>
      </w:r>
      <w:r w:rsidR="0038594C" w:rsidRPr="00FC6F63">
        <w:rPr>
          <w:rStyle w:val="Artref"/>
          <w:b/>
          <w:bCs/>
        </w:rPr>
        <w:t>510.5</w:t>
      </w:r>
      <w:r w:rsidR="0038594C" w:rsidRPr="00F705B5">
        <w:rPr>
          <w:rFonts w:hint="cs"/>
          <w:b/>
          <w:bCs/>
          <w:rtl/>
          <w:lang w:val="en-GB" w:bidi="ar-EG"/>
        </w:rPr>
        <w:t xml:space="preserve"> </w:t>
      </w:r>
      <w:r w:rsidR="0038594C" w:rsidRPr="00F705B5">
        <w:rPr>
          <w:rFonts w:hint="cs"/>
          <w:rtl/>
          <w:lang w:val="en-GB" w:bidi="ar-EG"/>
        </w:rPr>
        <w:t xml:space="preserve">من لوائح الراديو وبأن تعكس لوائح الراديو موقف التقاسم مباشرة، وذلك من خلال التعديلات التي اقترحها المكتب </w:t>
      </w:r>
      <w:r w:rsidR="00CC1A3F" w:rsidRPr="00F705B5">
        <w:rPr>
          <w:rFonts w:hint="cs"/>
          <w:rtl/>
          <w:lang w:val="en-GB" w:bidi="ar-EG"/>
        </w:rPr>
        <w:t>على التذييل</w:t>
      </w:r>
      <w:r w:rsidR="00FC6F63">
        <w:rPr>
          <w:rFonts w:hint="eastAsia"/>
          <w:rtl/>
          <w:lang w:val="en-GB" w:bidi="ar-EG"/>
        </w:rPr>
        <w:t> </w:t>
      </w:r>
      <w:r w:rsidR="00CC1A3F" w:rsidRPr="00F705B5">
        <w:rPr>
          <w:b/>
          <w:bCs/>
          <w:lang w:val="en-GB" w:bidi="ar-EG"/>
        </w:rPr>
        <w:t>30A</w:t>
      </w:r>
      <w:r w:rsidR="00CC1A3F" w:rsidRPr="00F705B5">
        <w:rPr>
          <w:rFonts w:hint="cs"/>
          <w:rtl/>
          <w:lang w:val="en-GB" w:bidi="ar-EG"/>
        </w:rPr>
        <w:t xml:space="preserve"> للوائح الراديو.</w:t>
      </w:r>
    </w:p>
    <w:p w14:paraId="7ED38BCC" w14:textId="77777777" w:rsidR="00E14800" w:rsidRPr="00F705B5" w:rsidRDefault="00E14800" w:rsidP="00075CCC">
      <w:pPr>
        <w:pStyle w:val="Reasons"/>
        <w:spacing w:before="0"/>
      </w:pPr>
    </w:p>
    <w:p w14:paraId="14A705B3" w14:textId="77777777" w:rsidR="00E14800" w:rsidRPr="00F705B5" w:rsidRDefault="00000796" w:rsidP="007A70B4">
      <w:pPr>
        <w:pStyle w:val="Proposal"/>
        <w:spacing w:line="185" w:lineRule="auto"/>
      </w:pPr>
      <w:r w:rsidRPr="00F705B5">
        <w:tab/>
        <w:t>CAN/14A22/11</w:t>
      </w:r>
    </w:p>
    <w:p w14:paraId="46111F26" w14:textId="1643F2D6" w:rsidR="00EE55DC" w:rsidRPr="00F705B5" w:rsidRDefault="00BE71E4" w:rsidP="007A70B4">
      <w:pPr>
        <w:spacing w:line="185" w:lineRule="auto"/>
        <w:rPr>
          <w:rtl/>
          <w:lang w:val="en-GB" w:bidi="ar-EG"/>
        </w:rPr>
      </w:pPr>
      <w:r w:rsidRPr="00F705B5">
        <w:rPr>
          <w:rFonts w:hint="cs"/>
          <w:rtl/>
        </w:rPr>
        <w:t xml:space="preserve">يتعلق القسم </w:t>
      </w:r>
      <w:r w:rsidRPr="00F705B5">
        <w:rPr>
          <w:lang w:val="en-GB"/>
        </w:rPr>
        <w:t>7.4.2.3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 xml:space="preserve">، بقرار </w:t>
      </w:r>
      <w:r w:rsidR="00022101" w:rsidRPr="00F705B5">
        <w:rPr>
          <w:rFonts w:hint="cs"/>
          <w:rtl/>
          <w:lang w:val="en-GB" w:bidi="ar-EG"/>
        </w:rPr>
        <w:t xml:space="preserve">المؤتمر العالمي للاتصالات الراديوية لعام </w:t>
      </w:r>
      <w:r w:rsidR="00022101" w:rsidRPr="00F705B5">
        <w:rPr>
          <w:lang w:val="en-GB" w:bidi="ar-EG"/>
        </w:rPr>
        <w:t>2015</w:t>
      </w:r>
      <w:r w:rsidR="00022101" w:rsidRPr="00F705B5">
        <w:rPr>
          <w:rFonts w:hint="cs"/>
          <w:rtl/>
          <w:lang w:val="en-GB" w:bidi="ar-EG"/>
        </w:rPr>
        <w:t xml:space="preserve"> </w:t>
      </w:r>
      <w:r w:rsidR="007A70B4">
        <w:rPr>
          <w:lang w:bidi="ar-EG"/>
        </w:rPr>
        <w:t>(</w:t>
      </w:r>
      <w:r w:rsidR="007A70B4" w:rsidRPr="00F705B5">
        <w:rPr>
          <w:lang w:bidi="ar-EG"/>
        </w:rPr>
        <w:t>WRC-15</w:t>
      </w:r>
      <w:r w:rsidR="007A70B4">
        <w:rPr>
          <w:lang w:bidi="ar-EG"/>
        </w:rPr>
        <w:t>)</w:t>
      </w:r>
      <w:r w:rsidR="00022101" w:rsidRPr="00F705B5">
        <w:rPr>
          <w:rFonts w:hint="cs"/>
          <w:rtl/>
          <w:lang w:val="en-GB" w:bidi="ar-EG"/>
        </w:rPr>
        <w:t xml:space="preserve"> بشأن </w:t>
      </w:r>
      <w:r w:rsidR="00EE55DC" w:rsidRPr="00F705B5">
        <w:rPr>
          <w:rFonts w:hint="cs"/>
          <w:rtl/>
        </w:rPr>
        <w:t xml:space="preserve">القاعدة الإجرائية المتعلقة بالفقرة </w:t>
      </w:r>
      <w:r w:rsidR="00EE55DC" w:rsidRPr="00F705B5">
        <w:t>2.1.2A</w:t>
      </w:r>
      <w:r w:rsidR="00EE55DC" w:rsidRPr="00F705B5">
        <w:rPr>
          <w:rFonts w:hint="cs"/>
          <w:rtl/>
          <w:lang w:bidi="ar-EG"/>
        </w:rPr>
        <w:t xml:space="preserve"> </w:t>
      </w:r>
      <w:r w:rsidR="004852E7" w:rsidRPr="00F705B5">
        <w:rPr>
          <w:rFonts w:hint="cs"/>
          <w:rtl/>
          <w:lang w:bidi="ar-EG"/>
        </w:rPr>
        <w:t xml:space="preserve">إذ </w:t>
      </w:r>
      <w:r w:rsidR="00B37BAC">
        <w:rPr>
          <w:rFonts w:hint="cs"/>
          <w:rtl/>
          <w:lang w:bidi="ar-EG"/>
        </w:rPr>
        <w:t>إ</w:t>
      </w:r>
      <w:r w:rsidR="004852E7" w:rsidRPr="00F705B5">
        <w:rPr>
          <w:rFonts w:hint="cs"/>
          <w:rtl/>
          <w:lang w:bidi="ar-EG"/>
        </w:rPr>
        <w:t xml:space="preserve">نها تتصل </w:t>
      </w:r>
      <w:r w:rsidR="00022101" w:rsidRPr="00F705B5">
        <w:rPr>
          <w:rFonts w:hint="cs"/>
          <w:rtl/>
          <w:lang w:bidi="ar-EG"/>
        </w:rPr>
        <w:t>ب</w:t>
      </w:r>
      <w:r w:rsidR="00EE55DC" w:rsidRPr="00F705B5">
        <w:rPr>
          <w:rFonts w:hint="cs"/>
          <w:rtl/>
          <w:lang w:bidi="ar-EG"/>
        </w:rPr>
        <w:t xml:space="preserve">المعيار الواجب تطبيقه بشأن التنسيق بين التخصيصات المزمع أن تقدم وظائف وخدمات عمليات فضائية لا تخضع لخطة في النطاق </w:t>
      </w:r>
      <w:r w:rsidR="00EE55DC" w:rsidRPr="00F705B5">
        <w:t>GHz 14,8-14,5</w:t>
      </w:r>
      <w:r w:rsidR="00EE55DC" w:rsidRPr="00F705B5">
        <w:rPr>
          <w:rFonts w:hint="cs"/>
          <w:rtl/>
          <w:lang w:bidi="ar-EG"/>
        </w:rPr>
        <w:t>. و</w:t>
      </w:r>
      <w:r w:rsidR="00022101" w:rsidRPr="00F705B5">
        <w:rPr>
          <w:rFonts w:hint="cs"/>
          <w:rtl/>
          <w:lang w:bidi="ar-EG"/>
        </w:rPr>
        <w:t xml:space="preserve">ينفذ </w:t>
      </w:r>
      <w:r w:rsidR="00EE55DC" w:rsidRPr="00F705B5">
        <w:rPr>
          <w:rFonts w:hint="cs"/>
          <w:rtl/>
          <w:lang w:bidi="ar-EG"/>
        </w:rPr>
        <w:t>هذا التنسيق باستعمال أحكام الرقم</w:t>
      </w:r>
      <w:r w:rsidR="00072C48">
        <w:rPr>
          <w:rFonts w:hint="eastAsia"/>
          <w:rtl/>
          <w:lang w:bidi="ar-EG"/>
        </w:rPr>
        <w:t> </w:t>
      </w:r>
      <w:r w:rsidR="00EE55DC" w:rsidRPr="00FC6F63">
        <w:rPr>
          <w:rStyle w:val="Artref"/>
          <w:b/>
          <w:bCs/>
        </w:rPr>
        <w:t>7.9</w:t>
      </w:r>
      <w:r w:rsidR="00EE55DC" w:rsidRPr="00F705B5">
        <w:rPr>
          <w:rFonts w:hint="cs"/>
          <w:rtl/>
        </w:rPr>
        <w:t xml:space="preserve"> من لوائح الراديو.</w:t>
      </w:r>
      <w:r w:rsidR="004852E7" w:rsidRPr="00F705B5">
        <w:rPr>
          <w:rFonts w:hint="cs"/>
          <w:rtl/>
          <w:lang w:bidi="ar-EG"/>
        </w:rPr>
        <w:t xml:space="preserve"> وتؤيد كندا مقترح المكتب بأن ينعكس هذا القرار مباشرة في لوائح الراديو، وتحديد</w:t>
      </w:r>
      <w:r w:rsidR="00B37BAC">
        <w:rPr>
          <w:rFonts w:hint="cs"/>
          <w:rtl/>
          <w:lang w:bidi="ar-EG"/>
        </w:rPr>
        <w:t>اً</w:t>
      </w:r>
      <w:r w:rsidR="004852E7" w:rsidRPr="00F705B5">
        <w:rPr>
          <w:rFonts w:hint="cs"/>
          <w:rtl/>
          <w:lang w:bidi="ar-EG"/>
        </w:rPr>
        <w:t xml:space="preserve"> تعديل الجزء ذي الصلة بالتذييل</w:t>
      </w:r>
      <w:r w:rsidR="00A00C5C">
        <w:rPr>
          <w:rFonts w:hint="eastAsia"/>
          <w:rtl/>
          <w:lang w:bidi="ar-EG"/>
        </w:rPr>
        <w:t> </w:t>
      </w:r>
      <w:r w:rsidR="004852E7" w:rsidRPr="00F705B5">
        <w:rPr>
          <w:b/>
          <w:bCs/>
          <w:lang w:val="en-GB" w:bidi="ar-EG"/>
        </w:rPr>
        <w:t>5</w:t>
      </w:r>
      <w:r w:rsidR="004852E7" w:rsidRPr="00F705B5">
        <w:rPr>
          <w:rFonts w:hint="cs"/>
          <w:rtl/>
          <w:lang w:val="en-GB" w:bidi="ar-EG"/>
        </w:rPr>
        <w:t xml:space="preserve"> للوائح الراديو، وأن </w:t>
      </w:r>
      <w:r w:rsidR="00FD5372" w:rsidRPr="00F705B5">
        <w:rPr>
          <w:rFonts w:hint="cs"/>
          <w:rtl/>
          <w:lang w:val="en-GB" w:bidi="ar-EG"/>
        </w:rPr>
        <w:t>ت</w:t>
      </w:r>
      <w:r w:rsidR="004852E7" w:rsidRPr="00F705B5">
        <w:rPr>
          <w:rFonts w:hint="cs"/>
          <w:rtl/>
          <w:lang w:val="en-GB" w:bidi="ar-EG"/>
        </w:rPr>
        <w:t xml:space="preserve">لغى </w:t>
      </w:r>
      <w:r w:rsidR="00FD5372" w:rsidRPr="00F705B5">
        <w:rPr>
          <w:rFonts w:hint="cs"/>
          <w:rtl/>
          <w:lang w:val="en-GB" w:bidi="ar-EG"/>
        </w:rPr>
        <w:t>لاحق</w:t>
      </w:r>
      <w:r w:rsidR="00B37BAC">
        <w:rPr>
          <w:rFonts w:hint="cs"/>
          <w:rtl/>
          <w:lang w:val="en-GB" w:bidi="ar-EG"/>
        </w:rPr>
        <w:t>اً</w:t>
      </w:r>
      <w:r w:rsidR="00FD5372" w:rsidRPr="00F705B5">
        <w:rPr>
          <w:rFonts w:hint="cs"/>
          <w:rtl/>
          <w:lang w:val="en-GB" w:bidi="ar-EG"/>
        </w:rPr>
        <w:t xml:space="preserve"> القاعدة الإجرائية المقابلة.</w:t>
      </w:r>
    </w:p>
    <w:p w14:paraId="1AD717A3" w14:textId="77777777" w:rsidR="00E14800" w:rsidRPr="00F705B5" w:rsidRDefault="00E14800" w:rsidP="00075CCC">
      <w:pPr>
        <w:pStyle w:val="Reasons"/>
        <w:spacing w:before="0"/>
        <w:rPr>
          <w:lang w:bidi="ar-EG"/>
        </w:rPr>
      </w:pPr>
    </w:p>
    <w:p w14:paraId="48B282BC" w14:textId="77777777" w:rsidR="00E14800" w:rsidRPr="00F705B5" w:rsidRDefault="00000796" w:rsidP="007A70B4">
      <w:pPr>
        <w:pStyle w:val="Proposal"/>
        <w:spacing w:line="185" w:lineRule="auto"/>
      </w:pPr>
      <w:r w:rsidRPr="00F705B5">
        <w:tab/>
        <w:t>CAN/14A22/12</w:t>
      </w:r>
    </w:p>
    <w:p w14:paraId="05B0E4B8" w14:textId="4A254F5A" w:rsidR="009509FF" w:rsidRPr="00F705B5" w:rsidRDefault="00FD5372" w:rsidP="007A70B4">
      <w:pPr>
        <w:spacing w:line="185" w:lineRule="auto"/>
        <w:rPr>
          <w:rtl/>
          <w:lang w:val="en-GB" w:bidi="ar-EG"/>
        </w:rPr>
      </w:pPr>
      <w:r w:rsidRPr="00F705B5">
        <w:rPr>
          <w:rFonts w:hint="cs"/>
          <w:rtl/>
        </w:rPr>
        <w:t xml:space="preserve">يتعلق القسم </w:t>
      </w:r>
      <w:r w:rsidRPr="00F705B5">
        <w:rPr>
          <w:lang w:val="en-GB"/>
        </w:rPr>
        <w:t>8.4.2.3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>، ب</w:t>
      </w:r>
      <w:r w:rsidR="009509FF" w:rsidRPr="00F705B5">
        <w:rPr>
          <w:rFonts w:hint="cs"/>
          <w:rtl/>
        </w:rPr>
        <w:t xml:space="preserve">القسم </w:t>
      </w:r>
      <w:r w:rsidR="009509FF" w:rsidRPr="00F705B5">
        <w:t>6</w:t>
      </w:r>
      <w:r w:rsidR="009509FF" w:rsidRPr="00F705B5">
        <w:rPr>
          <w:rFonts w:hint="cs"/>
          <w:rtl/>
        </w:rPr>
        <w:t xml:space="preserve"> من الملحق </w:t>
      </w:r>
      <w:r w:rsidR="009509FF" w:rsidRPr="00F705B5">
        <w:t>1</w:t>
      </w:r>
      <w:r w:rsidR="009509FF" w:rsidRPr="00F705B5">
        <w:rPr>
          <w:rFonts w:hint="cs"/>
          <w:rtl/>
        </w:rPr>
        <w:t xml:space="preserve"> بالتذييل </w:t>
      </w:r>
      <w:r w:rsidR="009509FF" w:rsidRPr="00F705B5">
        <w:rPr>
          <w:b/>
          <w:bCs/>
        </w:rPr>
        <w:t>30</w:t>
      </w:r>
      <w:r w:rsidR="009509FF" w:rsidRPr="00F705B5">
        <w:rPr>
          <w:rFonts w:hint="cs"/>
          <w:rtl/>
        </w:rPr>
        <w:t xml:space="preserve"> </w:t>
      </w:r>
      <w:r w:rsidRPr="00F705B5">
        <w:rPr>
          <w:rFonts w:hint="cs"/>
          <w:rtl/>
        </w:rPr>
        <w:t>ل</w:t>
      </w:r>
      <w:r w:rsidR="009509FF" w:rsidRPr="00F705B5">
        <w:rPr>
          <w:rFonts w:hint="cs"/>
          <w:rtl/>
        </w:rPr>
        <w:t xml:space="preserve">لوائح الراديو </w:t>
      </w:r>
      <w:r w:rsidR="006343F5" w:rsidRPr="00F705B5">
        <w:rPr>
          <w:rFonts w:hint="cs"/>
          <w:rtl/>
        </w:rPr>
        <w:t>وب</w:t>
      </w:r>
      <w:r w:rsidR="009509FF" w:rsidRPr="00F705B5">
        <w:rPr>
          <w:rFonts w:hint="cs"/>
          <w:rtl/>
        </w:rPr>
        <w:t xml:space="preserve">معايير </w:t>
      </w:r>
      <w:r w:rsidR="00890DEA" w:rsidRPr="00F705B5">
        <w:rPr>
          <w:rFonts w:hint="cs"/>
          <w:rtl/>
        </w:rPr>
        <w:t>للبت في</w:t>
      </w:r>
      <w:r w:rsidR="009509FF" w:rsidRPr="00F705B5">
        <w:rPr>
          <w:rFonts w:hint="cs"/>
          <w:rtl/>
        </w:rPr>
        <w:t xml:space="preserve">ما إذا كانت إدارة الخدمة الثابتة الساتلية تعتبر متأثرة طبقاً للفقرتين </w:t>
      </w:r>
      <w:r w:rsidR="009509FF" w:rsidRPr="00F705B5">
        <w:t>1.1.4</w:t>
      </w:r>
      <w:r w:rsidR="009509FF" w:rsidRPr="00F705B5">
        <w:rPr>
          <w:rtl/>
          <w:lang w:bidi="ar-EG"/>
        </w:rPr>
        <w:t xml:space="preserve"> </w:t>
      </w:r>
      <w:r w:rsidR="009509FF" w:rsidRPr="00F705B5">
        <w:rPr>
          <w:rtl/>
        </w:rPr>
        <w:t>ﻫ</w:t>
      </w:r>
      <w:r w:rsidR="009509FF" w:rsidRPr="00F705B5">
        <w:rPr>
          <w:rFonts w:hint="cs"/>
          <w:rtl/>
        </w:rPr>
        <w:t>‍</w:t>
      </w:r>
      <w:r w:rsidR="009509FF" w:rsidRPr="00F705B5">
        <w:rPr>
          <w:rtl/>
        </w:rPr>
        <w:t>)</w:t>
      </w:r>
      <w:r w:rsidR="009509FF" w:rsidRPr="00F705B5">
        <w:rPr>
          <w:rFonts w:hint="cs"/>
          <w:rtl/>
          <w:lang w:bidi="ar-EG"/>
        </w:rPr>
        <w:t xml:space="preserve"> أو </w:t>
      </w:r>
      <w:r w:rsidR="009509FF" w:rsidRPr="00F705B5">
        <w:t>3.2.4</w:t>
      </w:r>
      <w:r w:rsidR="009509FF" w:rsidRPr="00F705B5">
        <w:rPr>
          <w:rtl/>
          <w:lang w:bidi="ar-EG"/>
        </w:rPr>
        <w:t xml:space="preserve"> </w:t>
      </w:r>
      <w:r w:rsidR="009509FF" w:rsidRPr="00F705B5">
        <w:rPr>
          <w:rtl/>
        </w:rPr>
        <w:t>ﻫ</w:t>
      </w:r>
      <w:r w:rsidR="009509FF" w:rsidRPr="00F705B5">
        <w:rPr>
          <w:rFonts w:hint="cs"/>
          <w:rtl/>
        </w:rPr>
        <w:t>‍</w:t>
      </w:r>
      <w:r w:rsidR="009509FF" w:rsidRPr="00F705B5">
        <w:rPr>
          <w:rtl/>
        </w:rPr>
        <w:t>)</w:t>
      </w:r>
      <w:r w:rsidR="009509FF" w:rsidRPr="00F705B5">
        <w:rPr>
          <w:rFonts w:hint="cs"/>
          <w:rtl/>
        </w:rPr>
        <w:t xml:space="preserve"> من المادة </w:t>
      </w:r>
      <w:r w:rsidR="009509FF" w:rsidRPr="00F705B5">
        <w:t>4</w:t>
      </w:r>
      <w:r w:rsidR="009509FF" w:rsidRPr="00F705B5">
        <w:rPr>
          <w:rFonts w:hint="cs"/>
          <w:rtl/>
          <w:lang w:bidi="ar-EG"/>
        </w:rPr>
        <w:t xml:space="preserve"> من التذييل نفسه بتخص</w:t>
      </w:r>
      <w:r w:rsidR="006343F5" w:rsidRPr="00F705B5">
        <w:rPr>
          <w:rFonts w:hint="cs"/>
          <w:rtl/>
          <w:lang w:bidi="ar-EG"/>
        </w:rPr>
        <w:t>ي</w:t>
      </w:r>
      <w:r w:rsidR="009509FF" w:rsidRPr="00F705B5">
        <w:rPr>
          <w:rFonts w:hint="cs"/>
          <w:rtl/>
          <w:lang w:bidi="ar-EG"/>
        </w:rPr>
        <w:t xml:space="preserve">ص جديد أو معدل في قائمة الإقليمين </w:t>
      </w:r>
      <w:r w:rsidR="009509FF" w:rsidRPr="00F705B5">
        <w:t>1</w:t>
      </w:r>
      <w:r w:rsidR="009509FF" w:rsidRPr="00F705B5">
        <w:rPr>
          <w:rFonts w:hint="cs"/>
          <w:rtl/>
          <w:lang w:bidi="ar-EG"/>
        </w:rPr>
        <w:t xml:space="preserve"> و</w:t>
      </w:r>
      <w:r w:rsidR="009509FF" w:rsidRPr="00F705B5">
        <w:t>3</w:t>
      </w:r>
      <w:r w:rsidR="009509FF" w:rsidRPr="00F705B5">
        <w:rPr>
          <w:rFonts w:hint="cs"/>
          <w:rtl/>
          <w:lang w:bidi="ar-EG"/>
        </w:rPr>
        <w:t xml:space="preserve"> أو بتعديل مقترح على خطة الإقليم </w:t>
      </w:r>
      <w:r w:rsidR="009509FF" w:rsidRPr="00F705B5">
        <w:t>2</w:t>
      </w:r>
      <w:r w:rsidR="009509FF" w:rsidRPr="00F705B5">
        <w:rPr>
          <w:rFonts w:hint="cs"/>
          <w:rtl/>
          <w:lang w:bidi="ar-EG"/>
        </w:rPr>
        <w:t>، حسب الاقتضاء.</w:t>
      </w:r>
      <w:r w:rsidR="006343F5" w:rsidRPr="00F705B5">
        <w:rPr>
          <w:rFonts w:hint="cs"/>
          <w:rtl/>
          <w:lang w:bidi="ar-EG"/>
        </w:rPr>
        <w:t xml:space="preserve"> </w:t>
      </w:r>
      <w:r w:rsidR="006343F5" w:rsidRPr="00F705B5">
        <w:rPr>
          <w:rFonts w:hint="cs"/>
          <w:rtl/>
        </w:rPr>
        <w:t xml:space="preserve">وتؤيد كندا مقترح المكتب </w:t>
      </w:r>
      <w:r w:rsidR="006343F5" w:rsidRPr="00F705B5">
        <w:rPr>
          <w:rFonts w:hint="cs"/>
          <w:rtl/>
          <w:lang w:bidi="ar-EG"/>
        </w:rPr>
        <w:t xml:space="preserve">بمواءمة الشروط الواردة في القسم </w:t>
      </w:r>
      <w:r w:rsidR="006343F5" w:rsidRPr="00F705B5">
        <w:rPr>
          <w:lang w:val="en-GB" w:bidi="ar-EG"/>
        </w:rPr>
        <w:t>6</w:t>
      </w:r>
      <w:r w:rsidR="006343F5" w:rsidRPr="00F705B5">
        <w:rPr>
          <w:rFonts w:hint="cs"/>
          <w:rtl/>
          <w:lang w:val="en-GB" w:bidi="ar-EG"/>
        </w:rPr>
        <w:t xml:space="preserve"> مع الأقسام الأخرى في الملحق </w:t>
      </w:r>
      <w:r w:rsidR="006343F5" w:rsidRPr="00F705B5">
        <w:rPr>
          <w:lang w:val="en-GB" w:bidi="ar-EG"/>
        </w:rPr>
        <w:t>1</w:t>
      </w:r>
      <w:r w:rsidR="006343F5" w:rsidRPr="00F705B5">
        <w:rPr>
          <w:rFonts w:hint="cs"/>
          <w:rtl/>
          <w:lang w:val="en-GB" w:bidi="ar-EG"/>
        </w:rPr>
        <w:t xml:space="preserve"> بالتذييل </w:t>
      </w:r>
      <w:r w:rsidR="006343F5" w:rsidRPr="00F705B5">
        <w:rPr>
          <w:b/>
          <w:bCs/>
          <w:lang w:val="en-GB" w:bidi="ar-EG"/>
        </w:rPr>
        <w:t>30</w:t>
      </w:r>
      <w:r w:rsidR="006343F5" w:rsidRPr="00F705B5">
        <w:rPr>
          <w:rFonts w:hint="cs"/>
          <w:rtl/>
          <w:lang w:val="en-GB" w:bidi="ar-EG"/>
        </w:rPr>
        <w:t xml:space="preserve"> للوائح الراديو، مع التعديلات التي اقترحها</w:t>
      </w:r>
      <w:r w:rsidR="00FC6F63">
        <w:rPr>
          <w:rFonts w:hint="eastAsia"/>
          <w:rtl/>
          <w:lang w:val="en-GB" w:bidi="ar-EG"/>
        </w:rPr>
        <w:t> </w:t>
      </w:r>
      <w:r w:rsidR="006343F5" w:rsidRPr="00F705B5">
        <w:rPr>
          <w:rFonts w:hint="cs"/>
          <w:rtl/>
          <w:lang w:val="en-GB" w:bidi="ar-EG"/>
        </w:rPr>
        <w:t>المكتب.</w:t>
      </w:r>
    </w:p>
    <w:p w14:paraId="6B333991" w14:textId="77777777" w:rsidR="00E14800" w:rsidRPr="00F705B5" w:rsidRDefault="00E14800" w:rsidP="00075CCC">
      <w:pPr>
        <w:pStyle w:val="Reasons"/>
        <w:spacing w:before="0"/>
        <w:rPr>
          <w:lang w:bidi="ar-EG"/>
        </w:rPr>
      </w:pPr>
    </w:p>
    <w:p w14:paraId="2734611F" w14:textId="77777777" w:rsidR="00E14800" w:rsidRPr="00F705B5" w:rsidRDefault="00000796" w:rsidP="007A70B4">
      <w:pPr>
        <w:pStyle w:val="Proposal"/>
        <w:spacing w:line="185" w:lineRule="auto"/>
      </w:pPr>
      <w:r w:rsidRPr="00F705B5">
        <w:tab/>
        <w:t>CAN/14A22/13</w:t>
      </w:r>
    </w:p>
    <w:p w14:paraId="59BE5D3D" w14:textId="120C84EC" w:rsidR="00E14800" w:rsidRPr="00F705B5" w:rsidRDefault="00EA7E75" w:rsidP="007A70B4">
      <w:pPr>
        <w:spacing w:line="180" w:lineRule="auto"/>
        <w:rPr>
          <w:rtl/>
          <w:lang w:bidi="ar-EG"/>
        </w:rPr>
      </w:pPr>
      <w:r w:rsidRPr="00F705B5">
        <w:rPr>
          <w:rFonts w:hint="cs"/>
          <w:rtl/>
          <w:lang w:bidi="ar-EG"/>
        </w:rPr>
        <w:t xml:space="preserve">يتعلق القسم </w:t>
      </w:r>
      <w:r w:rsidRPr="00F705B5">
        <w:rPr>
          <w:lang w:bidi="ar-EG"/>
        </w:rPr>
        <w:t>9.4.2.3</w:t>
      </w:r>
      <w:r w:rsidRPr="00F705B5">
        <w:rPr>
          <w:rFonts w:hint="cs"/>
          <w:rtl/>
          <w:lang w:bidi="ar-EG"/>
        </w:rPr>
        <w:t xml:space="preserve"> الوارد في الوثيقة </w:t>
      </w:r>
      <w:r w:rsidRPr="00F705B5">
        <w:rPr>
          <w:lang w:bidi="ar-EG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bidi="ar-EG"/>
        </w:rPr>
        <w:t>2</w:t>
      </w:r>
      <w:r w:rsidRPr="00F705B5">
        <w:rPr>
          <w:rFonts w:hint="cs"/>
          <w:rtl/>
          <w:lang w:bidi="ar-EG"/>
        </w:rPr>
        <w:t>، ب</w:t>
      </w:r>
      <w:r w:rsidR="0073588F" w:rsidRPr="00F705B5">
        <w:rPr>
          <w:rFonts w:hint="cs"/>
          <w:rtl/>
          <w:lang w:bidi="ar-EG"/>
        </w:rPr>
        <w:t xml:space="preserve">المسألة المتعلقة باستخدام كثافة القدرة لحساب </w:t>
      </w:r>
      <w:r w:rsidR="00B10509" w:rsidRPr="00F705B5">
        <w:rPr>
          <w:rFonts w:hint="cs"/>
          <w:rtl/>
          <w:lang w:bidi="ar-EG"/>
        </w:rPr>
        <w:t xml:space="preserve">النسبة </w:t>
      </w:r>
      <w:r w:rsidR="0073588F" w:rsidRPr="00F705B5">
        <w:rPr>
          <w:lang w:bidi="ar-EG"/>
        </w:rPr>
        <w:t>ΔT/T</w:t>
      </w:r>
      <w:r w:rsidR="0073588F" w:rsidRPr="00F705B5">
        <w:rPr>
          <w:rFonts w:hint="cs"/>
          <w:rtl/>
          <w:lang w:bidi="ar-EG"/>
        </w:rPr>
        <w:t xml:space="preserve"> في إطار الفقرة</w:t>
      </w:r>
      <w:r w:rsidR="007A70B4">
        <w:rPr>
          <w:rFonts w:hint="eastAsia"/>
          <w:rtl/>
          <w:lang w:bidi="ar-EG"/>
        </w:rPr>
        <w:t> </w:t>
      </w:r>
      <w:r w:rsidR="0073588F" w:rsidRPr="00F705B5">
        <w:rPr>
          <w:lang w:bidi="ar-EG"/>
        </w:rPr>
        <w:t>2</w:t>
      </w:r>
      <w:r w:rsidR="0073588F" w:rsidRPr="00F705B5">
        <w:rPr>
          <w:rFonts w:hint="cs"/>
          <w:rtl/>
          <w:lang w:bidi="ar-EG"/>
        </w:rPr>
        <w:t xml:space="preserve"> من الملحق </w:t>
      </w:r>
      <w:r w:rsidR="0073588F" w:rsidRPr="00F705B5">
        <w:rPr>
          <w:lang w:bidi="ar-EG"/>
        </w:rPr>
        <w:t>4</w:t>
      </w:r>
      <w:r w:rsidR="0073588F" w:rsidRPr="00F705B5">
        <w:rPr>
          <w:rFonts w:hint="cs"/>
          <w:rtl/>
          <w:lang w:bidi="ar-EG"/>
        </w:rPr>
        <w:t xml:space="preserve"> بالتذييل </w:t>
      </w:r>
      <w:r w:rsidR="0073588F" w:rsidRPr="00FC6F63">
        <w:rPr>
          <w:rStyle w:val="Artref"/>
          <w:b/>
          <w:bCs/>
        </w:rPr>
        <w:t>30A</w:t>
      </w:r>
      <w:r w:rsidR="0073588F" w:rsidRPr="00F705B5">
        <w:rPr>
          <w:rFonts w:hint="cs"/>
          <w:rtl/>
          <w:lang w:bidi="ar-EG"/>
        </w:rPr>
        <w:t xml:space="preserve"> للوائح الراديو. وتؤيد كندا مقترح المكتب، ومقرر المؤتمر العالمي للاتصالات الراديوية لعام</w:t>
      </w:r>
      <w:r w:rsidR="007A70B4">
        <w:rPr>
          <w:rFonts w:hint="eastAsia"/>
          <w:rtl/>
          <w:lang w:bidi="ar-EG"/>
        </w:rPr>
        <w:t> </w:t>
      </w:r>
      <w:r w:rsidR="0073588F" w:rsidRPr="00F705B5">
        <w:rPr>
          <w:lang w:bidi="ar-EG"/>
        </w:rPr>
        <w:t>2015</w:t>
      </w:r>
      <w:r w:rsidR="007A70B4">
        <w:rPr>
          <w:rFonts w:hint="eastAsia"/>
          <w:rtl/>
          <w:lang w:bidi="ar-EG"/>
        </w:rPr>
        <w:t> </w:t>
      </w:r>
      <w:r w:rsidR="007A70B4">
        <w:rPr>
          <w:lang w:bidi="ar-EG"/>
        </w:rPr>
        <w:t>(</w:t>
      </w:r>
      <w:r w:rsidR="0073588F" w:rsidRPr="00F705B5">
        <w:rPr>
          <w:lang w:bidi="ar-EG"/>
        </w:rPr>
        <w:t>WRC-15</w:t>
      </w:r>
      <w:r w:rsidR="007A70B4">
        <w:rPr>
          <w:lang w:bidi="ar-EG"/>
        </w:rPr>
        <w:t>)</w:t>
      </w:r>
      <w:r w:rsidR="0073588F" w:rsidRPr="00F705B5">
        <w:rPr>
          <w:rFonts w:hint="cs"/>
          <w:rtl/>
          <w:lang w:bidi="ar-EG"/>
        </w:rPr>
        <w:t xml:space="preserve">، باستخدام </w:t>
      </w:r>
      <w:r w:rsidR="00B10509" w:rsidRPr="00F705B5">
        <w:rPr>
          <w:rtl/>
          <w:lang w:bidi="ar-EG"/>
        </w:rPr>
        <w:t>القيم القصوى لكثافة القدرة لكل هرتز مأخوذ</w:t>
      </w:r>
      <w:r w:rsidR="00B37BAC">
        <w:rPr>
          <w:rFonts w:hint="cs"/>
          <w:rtl/>
          <w:lang w:bidi="ar-EG"/>
        </w:rPr>
        <w:t>اً</w:t>
      </w:r>
      <w:r w:rsidR="00B10509" w:rsidRPr="00F705B5">
        <w:rPr>
          <w:rtl/>
          <w:lang w:bidi="ar-EG"/>
        </w:rPr>
        <w:t xml:space="preserve"> متوسطها عبر النطاق</w:t>
      </w:r>
      <w:r w:rsidR="00B10509" w:rsidRPr="00F705B5">
        <w:rPr>
          <w:lang w:bidi="ar-EG"/>
        </w:rPr>
        <w:t xml:space="preserve"> MHz 1 </w:t>
      </w:r>
      <w:r w:rsidR="00B10509" w:rsidRPr="00F705B5">
        <w:rPr>
          <w:rtl/>
          <w:lang w:bidi="ar-EG"/>
        </w:rPr>
        <w:t>الأسوأ بدلاً من قيم هذه الكثافة لكل هرتز مأخوذاً متوسطها عبر عرض النطاق اللازم للموجات الحاملة لوصلات التغذية في حساب النسبة</w:t>
      </w:r>
      <w:r w:rsidR="007A70B4">
        <w:rPr>
          <w:rFonts w:hint="cs"/>
          <w:rtl/>
          <w:lang w:bidi="ar-EG"/>
        </w:rPr>
        <w:t> </w:t>
      </w:r>
      <w:r w:rsidR="00B10509" w:rsidRPr="00F705B5">
        <w:rPr>
          <w:i/>
          <w:iCs/>
          <w:lang w:bidi="ar-EG"/>
        </w:rPr>
        <w:t>ΔT/T</w:t>
      </w:r>
      <w:r w:rsidR="00B10509" w:rsidRPr="00F705B5">
        <w:rPr>
          <w:lang w:bidi="ar-EG"/>
        </w:rPr>
        <w:t xml:space="preserve"> </w:t>
      </w:r>
      <w:r w:rsidR="007A70B4">
        <w:rPr>
          <w:rFonts w:hint="cs"/>
          <w:rtl/>
          <w:lang w:bidi="ar-EG"/>
        </w:rPr>
        <w:t> </w:t>
      </w:r>
      <w:r w:rsidR="00B10509" w:rsidRPr="00F705B5">
        <w:rPr>
          <w:rtl/>
          <w:lang w:bidi="ar-EG"/>
        </w:rPr>
        <w:t xml:space="preserve">الموصفة في القسم </w:t>
      </w:r>
      <w:r w:rsidR="00B10509" w:rsidRPr="00F705B5">
        <w:rPr>
          <w:lang w:bidi="ar-EG"/>
        </w:rPr>
        <w:t>2</w:t>
      </w:r>
      <w:r w:rsidR="00B10509" w:rsidRPr="00F705B5">
        <w:rPr>
          <w:rtl/>
          <w:lang w:bidi="ar-EG"/>
        </w:rPr>
        <w:t xml:space="preserve"> من الملحق </w:t>
      </w:r>
      <w:r w:rsidR="00B10509" w:rsidRPr="00F705B5">
        <w:rPr>
          <w:lang w:bidi="ar-EG"/>
        </w:rPr>
        <w:t>4</w:t>
      </w:r>
      <w:r w:rsidR="00B10509" w:rsidRPr="00F705B5">
        <w:rPr>
          <w:rtl/>
          <w:lang w:bidi="ar-EG"/>
        </w:rPr>
        <w:t xml:space="preserve"> بالتذييل</w:t>
      </w:r>
      <w:r w:rsidR="00B10509" w:rsidRPr="00F705B5">
        <w:rPr>
          <w:rFonts w:hint="cs"/>
          <w:rtl/>
          <w:lang w:bidi="ar-EG"/>
        </w:rPr>
        <w:t xml:space="preserve"> </w:t>
      </w:r>
      <w:r w:rsidR="00B10509" w:rsidRPr="00FC6F63">
        <w:rPr>
          <w:rStyle w:val="Artref"/>
          <w:b/>
          <w:bCs/>
        </w:rPr>
        <w:t>30A</w:t>
      </w:r>
      <w:r w:rsidR="00B10509" w:rsidRPr="00F705B5">
        <w:rPr>
          <w:rFonts w:hint="cs"/>
          <w:rtl/>
          <w:lang w:bidi="ar-EG"/>
        </w:rPr>
        <w:t xml:space="preserve"> ل</w:t>
      </w:r>
      <w:r w:rsidR="00B10509" w:rsidRPr="00F705B5">
        <w:rPr>
          <w:rtl/>
          <w:lang w:bidi="ar-EG"/>
        </w:rPr>
        <w:t>لوائح الراديو</w:t>
      </w:r>
      <w:r w:rsidR="00B10509" w:rsidRPr="00F705B5">
        <w:rPr>
          <w:lang w:bidi="ar-EG"/>
        </w:rPr>
        <w:t>.</w:t>
      </w:r>
    </w:p>
    <w:p w14:paraId="0F595D4B" w14:textId="77777777" w:rsidR="00873BD2" w:rsidRPr="00F705B5" w:rsidRDefault="00873BD2" w:rsidP="00072C48">
      <w:pPr>
        <w:pStyle w:val="Reasons"/>
        <w:spacing w:before="0"/>
        <w:rPr>
          <w:rtl/>
          <w:lang w:bidi="ar-EG"/>
        </w:rPr>
      </w:pPr>
    </w:p>
    <w:p w14:paraId="770BE15F" w14:textId="77777777" w:rsidR="00E14800" w:rsidRPr="00F705B5" w:rsidRDefault="00000796" w:rsidP="007A70B4">
      <w:pPr>
        <w:pStyle w:val="Proposal"/>
        <w:spacing w:line="180" w:lineRule="auto"/>
      </w:pPr>
      <w:r w:rsidRPr="00F705B5">
        <w:tab/>
        <w:t>CAN/14A22/14</w:t>
      </w:r>
    </w:p>
    <w:p w14:paraId="19D0658A" w14:textId="3F9E4707" w:rsidR="00E14800" w:rsidRPr="00F705B5" w:rsidRDefault="004E7DCF" w:rsidP="007A70B4">
      <w:pPr>
        <w:spacing w:line="180" w:lineRule="auto"/>
        <w:rPr>
          <w:rtl/>
          <w:lang w:bidi="ar-EG"/>
        </w:rPr>
      </w:pPr>
      <w:r w:rsidRPr="00F705B5">
        <w:rPr>
          <w:rFonts w:hint="cs"/>
          <w:rtl/>
          <w:lang w:bidi="ar-EG"/>
        </w:rPr>
        <w:t xml:space="preserve">فيما يتعلق بالقسم </w:t>
      </w:r>
      <w:r w:rsidR="002721BE" w:rsidRPr="00F705B5">
        <w:rPr>
          <w:lang w:bidi="ar-EG"/>
        </w:rPr>
        <w:t>10</w:t>
      </w:r>
      <w:r w:rsidRPr="00F705B5">
        <w:rPr>
          <w:lang w:bidi="ar-EG"/>
        </w:rPr>
        <w:t>.4.2.3</w:t>
      </w:r>
      <w:r w:rsidRPr="00F705B5">
        <w:rPr>
          <w:rFonts w:hint="cs"/>
          <w:rtl/>
          <w:lang w:bidi="ar-EG"/>
        </w:rPr>
        <w:t xml:space="preserve"> الوارد في الوثيقة </w:t>
      </w:r>
      <w:r w:rsidRPr="00F705B5">
        <w:rPr>
          <w:lang w:bidi="ar-EG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bidi="ar-EG"/>
        </w:rPr>
        <w:t>2</w:t>
      </w:r>
      <w:r w:rsidRPr="00F705B5">
        <w:rPr>
          <w:rFonts w:hint="cs"/>
          <w:rtl/>
          <w:lang w:bidi="ar-EG"/>
        </w:rPr>
        <w:t>،</w:t>
      </w:r>
      <w:r w:rsidR="002721BE" w:rsidRPr="00F705B5">
        <w:rPr>
          <w:rFonts w:hint="cs"/>
          <w:rtl/>
          <w:lang w:bidi="ar-EG"/>
        </w:rPr>
        <w:t xml:space="preserve"> تؤيد كندا مقترح المكتب، كما أكده سابق</w:t>
      </w:r>
      <w:r w:rsidR="00B37BAC">
        <w:rPr>
          <w:rFonts w:hint="cs"/>
          <w:rtl/>
          <w:lang w:bidi="ar-EG"/>
        </w:rPr>
        <w:t>اً</w:t>
      </w:r>
      <w:r w:rsidR="002721BE" w:rsidRPr="00F705B5">
        <w:rPr>
          <w:rFonts w:hint="cs"/>
          <w:rtl/>
          <w:lang w:bidi="ar-EG"/>
        </w:rPr>
        <w:t xml:space="preserve"> المؤتمر العالمي للاتصالات الراديوية لعام </w:t>
      </w:r>
      <w:r w:rsidR="002721BE" w:rsidRPr="00F705B5">
        <w:rPr>
          <w:lang w:bidi="ar-EG"/>
        </w:rPr>
        <w:t>2003</w:t>
      </w:r>
      <w:r w:rsidR="002721BE" w:rsidRPr="00F705B5">
        <w:rPr>
          <w:rFonts w:hint="cs"/>
          <w:rtl/>
          <w:lang w:bidi="ar-EG"/>
        </w:rPr>
        <w:t xml:space="preserve"> (</w:t>
      </w:r>
      <w:r w:rsidR="002721BE" w:rsidRPr="00F705B5">
        <w:rPr>
          <w:lang w:bidi="ar-EG"/>
        </w:rPr>
        <w:t>WRC-03</w:t>
      </w:r>
      <w:r w:rsidR="002721BE" w:rsidRPr="00F705B5">
        <w:rPr>
          <w:rFonts w:hint="cs"/>
          <w:rtl/>
          <w:lang w:bidi="ar-EG"/>
        </w:rPr>
        <w:t xml:space="preserve">)، بإضافة حاشية للمادة </w:t>
      </w:r>
      <w:r w:rsidR="002721BE" w:rsidRPr="00F705B5">
        <w:rPr>
          <w:lang w:bidi="ar-EG"/>
        </w:rPr>
        <w:t>2A</w:t>
      </w:r>
      <w:r w:rsidR="002721BE" w:rsidRPr="00F705B5">
        <w:rPr>
          <w:rFonts w:hint="cs"/>
          <w:rtl/>
          <w:lang w:bidi="ar-EG"/>
        </w:rPr>
        <w:t xml:space="preserve"> من التذييلين </w:t>
      </w:r>
      <w:r w:rsidR="002721BE" w:rsidRPr="00FC6F63">
        <w:rPr>
          <w:rStyle w:val="Artref"/>
          <w:b/>
          <w:bCs/>
        </w:rPr>
        <w:t>30</w:t>
      </w:r>
      <w:r w:rsidR="002721BE" w:rsidRPr="00F705B5">
        <w:rPr>
          <w:rFonts w:hint="cs"/>
          <w:rtl/>
          <w:lang w:bidi="ar-EG"/>
        </w:rPr>
        <w:t xml:space="preserve"> و</w:t>
      </w:r>
      <w:r w:rsidR="002721BE" w:rsidRPr="00FC6F63">
        <w:rPr>
          <w:rStyle w:val="Artref"/>
          <w:b/>
          <w:bCs/>
        </w:rPr>
        <w:t>30A</w:t>
      </w:r>
      <w:r w:rsidR="002721BE" w:rsidRPr="00F705B5">
        <w:rPr>
          <w:rFonts w:hint="cs"/>
          <w:rtl/>
          <w:lang w:bidi="ar-EG"/>
        </w:rPr>
        <w:t xml:space="preserve"> للوائح الراديو ترمي إلى الإشارة إلى أن التبليغات المقدمة بموجب المادة </w:t>
      </w:r>
      <w:r w:rsidR="002721BE" w:rsidRPr="00F705B5">
        <w:rPr>
          <w:lang w:bidi="ar-EG"/>
        </w:rPr>
        <w:t>2A</w:t>
      </w:r>
      <w:r w:rsidR="002721BE" w:rsidRPr="00F705B5">
        <w:rPr>
          <w:rFonts w:hint="cs"/>
          <w:rtl/>
          <w:lang w:bidi="ar-EG"/>
        </w:rPr>
        <w:t xml:space="preserve"> ليست خاضعة للقرار </w:t>
      </w:r>
      <w:r w:rsidR="002721BE" w:rsidRPr="00F705B5">
        <w:rPr>
          <w:b/>
          <w:bCs/>
          <w:lang w:bidi="ar-EG"/>
        </w:rPr>
        <w:t>49 (Rev.WRC-15)</w:t>
      </w:r>
      <w:r w:rsidR="002721BE" w:rsidRPr="00F705B5">
        <w:rPr>
          <w:rFonts w:hint="cs"/>
          <w:rtl/>
          <w:lang w:bidi="ar-EG"/>
        </w:rPr>
        <w:t>.</w:t>
      </w:r>
    </w:p>
    <w:p w14:paraId="7065549B" w14:textId="77777777" w:rsidR="00873BD2" w:rsidRPr="00072C48" w:rsidRDefault="00873BD2" w:rsidP="00072C48">
      <w:pPr>
        <w:pStyle w:val="Reasons"/>
        <w:spacing w:before="0"/>
        <w:rPr>
          <w:rtl/>
          <w:lang w:bidi="ar-EG"/>
        </w:rPr>
      </w:pPr>
    </w:p>
    <w:p w14:paraId="6AD425B7" w14:textId="77777777" w:rsidR="00E14800" w:rsidRPr="00F705B5" w:rsidRDefault="00000796" w:rsidP="007A70B4">
      <w:pPr>
        <w:pStyle w:val="Proposal"/>
        <w:spacing w:line="180" w:lineRule="auto"/>
      </w:pPr>
      <w:r w:rsidRPr="00F705B5">
        <w:tab/>
        <w:t>CAN/14A22/15</w:t>
      </w:r>
    </w:p>
    <w:p w14:paraId="2000144D" w14:textId="10E0308D" w:rsidR="009509FF" w:rsidRPr="00F705B5" w:rsidRDefault="00AF0E8F" w:rsidP="007A70B4">
      <w:pPr>
        <w:spacing w:line="180" w:lineRule="auto"/>
      </w:pPr>
      <w:r w:rsidRPr="00F705B5">
        <w:rPr>
          <w:rFonts w:hint="cs"/>
          <w:rtl/>
        </w:rPr>
        <w:t>حسبما</w:t>
      </w:r>
      <w:r w:rsidR="003609BB" w:rsidRPr="00F705B5">
        <w:rPr>
          <w:rFonts w:hint="cs"/>
          <w:rtl/>
        </w:rPr>
        <w:t xml:space="preserve"> لوحظ في القسم </w:t>
      </w:r>
      <w:r w:rsidR="003609BB" w:rsidRPr="00F705B5">
        <w:rPr>
          <w:lang w:val="en-GB"/>
        </w:rPr>
        <w:t>1.5.2.3</w:t>
      </w:r>
      <w:r w:rsidR="003609BB" w:rsidRPr="00F705B5">
        <w:rPr>
          <w:rFonts w:hint="cs"/>
          <w:rtl/>
          <w:lang w:val="en-GB" w:bidi="ar-EG"/>
        </w:rPr>
        <w:t xml:space="preserve"> في الوثيقة </w:t>
      </w:r>
      <w:r w:rsidR="003609BB" w:rsidRPr="00F705B5">
        <w:rPr>
          <w:lang w:val="en-GB" w:bidi="ar-EG"/>
        </w:rPr>
        <w:t>4</w:t>
      </w:r>
      <w:r w:rsidR="003609BB" w:rsidRPr="00F705B5">
        <w:rPr>
          <w:rFonts w:hint="cs"/>
          <w:rtl/>
          <w:lang w:val="en-GB" w:bidi="ar-EG"/>
        </w:rPr>
        <w:t xml:space="preserve">، </w:t>
      </w:r>
      <w:r w:rsidR="00B37BAC">
        <w:rPr>
          <w:rFonts w:hint="cs"/>
          <w:rtl/>
          <w:lang w:val="en-GB" w:bidi="ar-EG"/>
        </w:rPr>
        <w:t>الإضافة</w:t>
      </w:r>
      <w:r w:rsidR="003609BB" w:rsidRPr="00F705B5">
        <w:rPr>
          <w:rFonts w:hint="cs"/>
          <w:rtl/>
          <w:lang w:val="en-GB" w:bidi="ar-EG"/>
        </w:rPr>
        <w:t xml:space="preserve"> </w:t>
      </w:r>
      <w:r w:rsidR="003609BB" w:rsidRPr="00F705B5">
        <w:rPr>
          <w:lang w:val="en-GB" w:bidi="ar-EG"/>
        </w:rPr>
        <w:t>2</w:t>
      </w:r>
      <w:r w:rsidR="003609BB" w:rsidRPr="00F705B5">
        <w:rPr>
          <w:rFonts w:hint="cs"/>
          <w:rtl/>
          <w:lang w:val="en-GB" w:bidi="ar-EG"/>
        </w:rPr>
        <w:t xml:space="preserve">، </w:t>
      </w:r>
      <w:r w:rsidR="009509FF" w:rsidRPr="00F705B5">
        <w:rPr>
          <w:rFonts w:hint="cs"/>
          <w:rtl/>
        </w:rPr>
        <w:t xml:space="preserve">طبقاً للفقرة </w:t>
      </w:r>
      <w:r w:rsidR="009509FF" w:rsidRPr="00F705B5">
        <w:t>1</w:t>
      </w:r>
      <w:r w:rsidR="009509FF" w:rsidRPr="00F705B5">
        <w:rPr>
          <w:lang w:val="en-GB"/>
        </w:rPr>
        <w:t>.</w:t>
      </w:r>
      <w:r w:rsidR="009509FF" w:rsidRPr="00F705B5">
        <w:t>6</w:t>
      </w:r>
      <w:r w:rsidR="009509FF" w:rsidRPr="00F705B5">
        <w:rPr>
          <w:rFonts w:hint="cs"/>
          <w:rtl/>
        </w:rPr>
        <w:t xml:space="preserve"> من التذييل </w:t>
      </w:r>
      <w:r w:rsidR="009509FF" w:rsidRPr="00FC6F63">
        <w:rPr>
          <w:rStyle w:val="Artref"/>
          <w:b/>
          <w:bCs/>
        </w:rPr>
        <w:t>30B</w:t>
      </w:r>
      <w:r w:rsidR="009509FF" w:rsidRPr="00F705B5">
        <w:rPr>
          <w:rFonts w:hint="cs"/>
          <w:rtl/>
          <w:lang w:bidi="ar-EG"/>
        </w:rPr>
        <w:t xml:space="preserve"> </w:t>
      </w:r>
      <w:r w:rsidR="003609BB" w:rsidRPr="00F705B5">
        <w:rPr>
          <w:rFonts w:hint="cs"/>
          <w:rtl/>
          <w:lang w:bidi="ar-EG"/>
        </w:rPr>
        <w:t>ل</w:t>
      </w:r>
      <w:r w:rsidR="009509FF" w:rsidRPr="00F705B5">
        <w:rPr>
          <w:rFonts w:hint="cs"/>
          <w:rtl/>
          <w:lang w:bidi="ar-EG"/>
        </w:rPr>
        <w:t>لوائح الراديو</w:t>
      </w:r>
      <w:r w:rsidR="009509FF" w:rsidRPr="00F705B5">
        <w:rPr>
          <w:rFonts w:hint="cs"/>
          <w:rtl/>
        </w:rPr>
        <w:t>، عندما ترغب إدارة ما في تحويل تعيي</w:t>
      </w:r>
      <w:r w:rsidR="009509FF" w:rsidRPr="00F705B5">
        <w:rPr>
          <w:rFonts w:hint="cs"/>
          <w:rtl/>
          <w:lang w:bidi="ar-EG"/>
        </w:rPr>
        <w:t>ن إلى تخصيص أو في</w:t>
      </w:r>
      <w:r w:rsidR="009509FF" w:rsidRPr="00F705B5">
        <w:rPr>
          <w:rtl/>
        </w:rPr>
        <w:t> إدخال نظام إضافي أو تعديل خصائص تخصيصات في القائمة قد وضعت في الخدمة، يجب عليها أن ترسل إلى المكتب المعلومات المحددة في التذييل</w:t>
      </w:r>
      <w:r w:rsidR="009509FF" w:rsidRPr="00F705B5">
        <w:rPr>
          <w:rFonts w:hint="eastAsia"/>
          <w:rtl/>
        </w:rPr>
        <w:t> </w:t>
      </w:r>
      <w:r w:rsidR="009509FF" w:rsidRPr="00F705B5">
        <w:rPr>
          <w:b/>
          <w:bCs/>
        </w:rPr>
        <w:t>4</w:t>
      </w:r>
      <w:r w:rsidR="009509FF" w:rsidRPr="00F705B5">
        <w:rPr>
          <w:rFonts w:hint="cs"/>
          <w:rtl/>
        </w:rPr>
        <w:t xml:space="preserve"> </w:t>
      </w:r>
      <w:r w:rsidR="009509FF" w:rsidRPr="00F705B5">
        <w:rPr>
          <w:rtl/>
        </w:rPr>
        <w:t>قبل ثماني سنوات على الأكثر وسنتين على الأقل من التاريخ المقرر لوضع التخصيص في الخدمة.</w:t>
      </w:r>
      <w:r w:rsidR="009509FF" w:rsidRPr="00F705B5">
        <w:rPr>
          <w:rFonts w:hint="cs"/>
          <w:rtl/>
        </w:rPr>
        <w:t xml:space="preserve"> بيد أن التاريخ الفعلي أو المتوقع لوضع تخصيص التردد في الخدمة يقدم في التبليغ بموجب المادة</w:t>
      </w:r>
      <w:r w:rsidR="00072C48">
        <w:rPr>
          <w:rFonts w:hint="eastAsia"/>
          <w:rtl/>
        </w:rPr>
        <w:t> </w:t>
      </w:r>
      <w:r w:rsidR="009509FF" w:rsidRPr="00F705B5">
        <w:t>8</w:t>
      </w:r>
      <w:r w:rsidR="009509FF" w:rsidRPr="00F705B5">
        <w:rPr>
          <w:rFonts w:hint="cs"/>
          <w:rtl/>
          <w:lang w:bidi="ar-EG"/>
        </w:rPr>
        <w:t xml:space="preserve"> من التذييل</w:t>
      </w:r>
      <w:r w:rsidR="00072C48">
        <w:rPr>
          <w:rFonts w:hint="eastAsia"/>
          <w:rtl/>
          <w:lang w:bidi="ar-EG"/>
        </w:rPr>
        <w:t> </w:t>
      </w:r>
      <w:r w:rsidR="009509FF" w:rsidRPr="00F705B5">
        <w:rPr>
          <w:b/>
          <w:bCs/>
        </w:rPr>
        <w:t>30</w:t>
      </w:r>
      <w:r w:rsidR="009509FF" w:rsidRPr="00F705B5">
        <w:rPr>
          <w:b/>
          <w:bCs/>
          <w:lang w:val="en-GB"/>
        </w:rPr>
        <w:t>B</w:t>
      </w:r>
      <w:r w:rsidR="009509FF" w:rsidRPr="00F705B5">
        <w:rPr>
          <w:rFonts w:hint="cs"/>
          <w:rtl/>
        </w:rPr>
        <w:t xml:space="preserve"> </w:t>
      </w:r>
      <w:r w:rsidR="006B79C6" w:rsidRPr="00F705B5">
        <w:rPr>
          <w:rFonts w:hint="cs"/>
          <w:rtl/>
        </w:rPr>
        <w:t>ل</w:t>
      </w:r>
      <w:r w:rsidR="009509FF" w:rsidRPr="00F705B5">
        <w:rPr>
          <w:rFonts w:hint="cs"/>
          <w:rtl/>
        </w:rPr>
        <w:t xml:space="preserve">لوائح الراديو فقط، كما هو مبين في البند </w:t>
      </w:r>
      <w:r w:rsidR="009509FF" w:rsidRPr="00F705B5">
        <w:t>2</w:t>
      </w:r>
      <w:r w:rsidR="009509FF" w:rsidRPr="00F705B5">
        <w:rPr>
          <w:lang w:val="en-GB"/>
        </w:rPr>
        <w:t>.A</w:t>
      </w:r>
      <w:r w:rsidR="009509FF" w:rsidRPr="00F705B5">
        <w:rPr>
          <w:rFonts w:hint="cs"/>
          <w:rtl/>
          <w:lang w:bidi="ar-EG"/>
        </w:rPr>
        <w:t xml:space="preserve">.أ من الملحق </w:t>
      </w:r>
      <w:r w:rsidR="009509FF" w:rsidRPr="00F705B5">
        <w:t>2</w:t>
      </w:r>
      <w:r w:rsidR="009509FF" w:rsidRPr="00F705B5">
        <w:rPr>
          <w:rFonts w:hint="cs"/>
          <w:rtl/>
          <w:lang w:bidi="ar-EG"/>
        </w:rPr>
        <w:t xml:space="preserve"> بالتذييل </w:t>
      </w:r>
      <w:r w:rsidR="009509FF" w:rsidRPr="00F705B5">
        <w:rPr>
          <w:b/>
          <w:bCs/>
        </w:rPr>
        <w:t>4</w:t>
      </w:r>
      <w:r w:rsidR="009509FF" w:rsidRPr="00F705B5">
        <w:rPr>
          <w:rFonts w:hint="cs"/>
          <w:rtl/>
        </w:rPr>
        <w:t xml:space="preserve"> </w:t>
      </w:r>
      <w:r w:rsidR="006B79C6" w:rsidRPr="00F705B5">
        <w:rPr>
          <w:rFonts w:hint="cs"/>
          <w:rtl/>
        </w:rPr>
        <w:t>ل</w:t>
      </w:r>
      <w:r w:rsidR="009509FF" w:rsidRPr="00F705B5">
        <w:rPr>
          <w:rFonts w:hint="cs"/>
          <w:rtl/>
        </w:rPr>
        <w:t>لوائح الراديو. لذا، لا يمكن للمكتب تفحص تاريخ الوضع في</w:t>
      </w:r>
      <w:r w:rsidR="009509FF" w:rsidRPr="00F705B5">
        <w:rPr>
          <w:rFonts w:hint="eastAsia"/>
          <w:rtl/>
        </w:rPr>
        <w:t> </w:t>
      </w:r>
      <w:r w:rsidR="009509FF" w:rsidRPr="00F705B5">
        <w:rPr>
          <w:rFonts w:hint="cs"/>
          <w:rtl/>
        </w:rPr>
        <w:t xml:space="preserve">الخدمة عندما يستلم التبليغ بموجب الفقرة </w:t>
      </w:r>
      <w:r w:rsidR="009509FF" w:rsidRPr="00F705B5">
        <w:t>1</w:t>
      </w:r>
      <w:r w:rsidR="009509FF" w:rsidRPr="00F705B5">
        <w:rPr>
          <w:lang w:val="en-GB"/>
        </w:rPr>
        <w:t>.</w:t>
      </w:r>
      <w:r w:rsidR="009509FF" w:rsidRPr="00F705B5">
        <w:t>6</w:t>
      </w:r>
      <w:r w:rsidR="009509FF" w:rsidRPr="00F705B5">
        <w:rPr>
          <w:rFonts w:hint="cs"/>
          <w:rtl/>
          <w:lang w:bidi="ar-EG"/>
        </w:rPr>
        <w:t xml:space="preserve"> من التذييل </w:t>
      </w:r>
      <w:r w:rsidR="009509FF" w:rsidRPr="00F705B5">
        <w:rPr>
          <w:b/>
          <w:bCs/>
        </w:rPr>
        <w:t>30</w:t>
      </w:r>
      <w:r w:rsidR="009509FF" w:rsidRPr="00F705B5">
        <w:rPr>
          <w:b/>
          <w:bCs/>
          <w:lang w:val="en-GB"/>
        </w:rPr>
        <w:t>B</w:t>
      </w:r>
      <w:r w:rsidR="009509FF" w:rsidRPr="00F705B5">
        <w:rPr>
          <w:rFonts w:hint="cs"/>
          <w:rtl/>
        </w:rPr>
        <w:t xml:space="preserve"> </w:t>
      </w:r>
      <w:r w:rsidR="006B79C6" w:rsidRPr="00F705B5">
        <w:rPr>
          <w:rFonts w:hint="cs"/>
          <w:rtl/>
        </w:rPr>
        <w:t>ل</w:t>
      </w:r>
      <w:r w:rsidR="009509FF" w:rsidRPr="00F705B5">
        <w:rPr>
          <w:rFonts w:hint="cs"/>
          <w:rtl/>
        </w:rPr>
        <w:t>لوائح الراديو.</w:t>
      </w:r>
    </w:p>
    <w:p w14:paraId="43B39BB5" w14:textId="09A9F7F0" w:rsidR="009509FF" w:rsidRPr="00F705B5" w:rsidRDefault="006B79C6" w:rsidP="007A70B4">
      <w:pPr>
        <w:spacing w:line="180" w:lineRule="auto"/>
        <w:rPr>
          <w:lang w:bidi="ar-EG"/>
        </w:rPr>
      </w:pPr>
      <w:r w:rsidRPr="00F705B5">
        <w:rPr>
          <w:rFonts w:hint="cs"/>
          <w:rtl/>
          <w:lang w:bidi="ar-EG"/>
        </w:rPr>
        <w:t>وتعتقد كندا أن ثمة حل</w:t>
      </w:r>
      <w:r w:rsidR="002B4094" w:rsidRPr="00F705B5">
        <w:rPr>
          <w:rFonts w:hint="cs"/>
          <w:rtl/>
          <w:lang w:bidi="ar-EG"/>
        </w:rPr>
        <w:t>ين يمكن النظر فيهما لمعالجة هذه المسألة</w:t>
      </w:r>
      <w:r w:rsidR="009509FF" w:rsidRPr="00F705B5">
        <w:rPr>
          <w:rFonts w:hint="cs"/>
          <w:rtl/>
          <w:lang w:bidi="ar-EG"/>
        </w:rPr>
        <w:t>:</w:t>
      </w:r>
    </w:p>
    <w:p w14:paraId="4C7A9341" w14:textId="639C1E66" w:rsidR="009509FF" w:rsidRPr="00F705B5" w:rsidRDefault="009509FF" w:rsidP="00B37BAC">
      <w:pPr>
        <w:pStyle w:val="enumlev1"/>
      </w:pPr>
      <w:r w:rsidRPr="00F705B5">
        <w:t>1</w:t>
      </w:r>
      <w:r w:rsidR="00B37BAC">
        <w:rPr>
          <w:rtl/>
        </w:rPr>
        <w:tab/>
      </w:r>
      <w:r w:rsidR="002B4094" w:rsidRPr="00F705B5">
        <w:rPr>
          <w:rFonts w:hint="cs"/>
          <w:rtl/>
        </w:rPr>
        <w:t>المضي قدم</w:t>
      </w:r>
      <w:r w:rsidR="00B37BAC">
        <w:rPr>
          <w:rFonts w:hint="cs"/>
          <w:rtl/>
        </w:rPr>
        <w:t>اً</w:t>
      </w:r>
      <w:r w:rsidR="002B4094" w:rsidRPr="00F705B5">
        <w:rPr>
          <w:rFonts w:hint="cs"/>
          <w:rtl/>
        </w:rPr>
        <w:t xml:space="preserve"> حسب اقتراح المكتب (أي حذف عبارة "</w:t>
      </w:r>
      <w:r w:rsidR="002B4094" w:rsidRPr="00F705B5">
        <w:rPr>
          <w:rFonts w:hint="cs"/>
          <w:i/>
          <w:iCs/>
          <w:rtl/>
        </w:rPr>
        <w:t>وسنتين على الأقل</w:t>
      </w:r>
      <w:r w:rsidR="002B4094" w:rsidRPr="00F705B5">
        <w:rPr>
          <w:rFonts w:hint="cs"/>
          <w:rtl/>
        </w:rPr>
        <w:t>")، أو</w:t>
      </w:r>
    </w:p>
    <w:p w14:paraId="1FA355B9" w14:textId="7BD6A33B" w:rsidR="001C5576" w:rsidRPr="00F705B5" w:rsidRDefault="009509FF" w:rsidP="00B37BAC">
      <w:pPr>
        <w:pStyle w:val="enumlev1"/>
        <w:rPr>
          <w:rtl/>
          <w:lang w:val="en-GB" w:bidi="ar-EG"/>
        </w:rPr>
      </w:pPr>
      <w:r w:rsidRPr="00F705B5">
        <w:t>2</w:t>
      </w:r>
      <w:r w:rsidR="00B37BAC">
        <w:rPr>
          <w:rtl/>
        </w:rPr>
        <w:tab/>
      </w:r>
      <w:r w:rsidR="001C5576" w:rsidRPr="00F705B5">
        <w:rPr>
          <w:rFonts w:hint="cs"/>
          <w:rtl/>
        </w:rPr>
        <w:t xml:space="preserve">اعتماد </w:t>
      </w:r>
      <w:r w:rsidR="001C5576" w:rsidRPr="00F705B5">
        <w:rPr>
          <w:rFonts w:hint="cs"/>
          <w:rtl/>
          <w:lang w:bidi="ar-EG"/>
        </w:rPr>
        <w:t xml:space="preserve">صياغة للفقرة </w:t>
      </w:r>
      <w:r w:rsidR="001C5576" w:rsidRPr="00F705B5">
        <w:rPr>
          <w:lang w:val="en-GB" w:bidi="ar-EG"/>
        </w:rPr>
        <w:t>1.6</w:t>
      </w:r>
      <w:r w:rsidR="001C5576" w:rsidRPr="00F705B5">
        <w:rPr>
          <w:rFonts w:hint="cs"/>
          <w:rtl/>
          <w:lang w:val="en-GB" w:bidi="ar-EG"/>
        </w:rPr>
        <w:t xml:space="preserve"> من التذييل </w:t>
      </w:r>
      <w:r w:rsidR="001C5576" w:rsidRPr="00B37BAC">
        <w:rPr>
          <w:b/>
          <w:bCs/>
          <w:lang w:val="en-GB" w:bidi="ar-EG"/>
        </w:rPr>
        <w:t>30B</w:t>
      </w:r>
      <w:r w:rsidR="001C5576" w:rsidRPr="00F705B5">
        <w:rPr>
          <w:rFonts w:hint="cs"/>
          <w:rtl/>
          <w:lang w:val="en-GB" w:bidi="ar-EG"/>
        </w:rPr>
        <w:t xml:space="preserve"> للوائح الراديو مشابهة للرقم </w:t>
      </w:r>
      <w:r w:rsidR="001C5576" w:rsidRPr="00F705B5">
        <w:rPr>
          <w:b/>
          <w:bCs/>
          <w:lang w:val="en-GB" w:bidi="ar-EG"/>
        </w:rPr>
        <w:t>1.9</w:t>
      </w:r>
      <w:r w:rsidR="001C5576" w:rsidRPr="00F705B5">
        <w:rPr>
          <w:rFonts w:hint="cs"/>
          <w:rtl/>
          <w:lang w:val="en-GB" w:bidi="ar-EG"/>
        </w:rPr>
        <w:t xml:space="preserve"> من لوائح الراديو، أي إدخال </w:t>
      </w:r>
      <w:r w:rsidR="00DA4029" w:rsidRPr="00F705B5">
        <w:rPr>
          <w:rFonts w:hint="cs"/>
          <w:rtl/>
          <w:lang w:val="en-GB" w:bidi="ar-EG"/>
        </w:rPr>
        <w:t xml:space="preserve">عبارة </w:t>
      </w:r>
      <w:r w:rsidR="001C5576" w:rsidRPr="00F705B5">
        <w:rPr>
          <w:rFonts w:hint="cs"/>
          <w:rtl/>
          <w:lang w:val="en-GB" w:bidi="ar-EG"/>
        </w:rPr>
        <w:t>"</w:t>
      </w:r>
      <w:r w:rsidR="00771402" w:rsidRPr="00F705B5">
        <w:rPr>
          <w:rFonts w:hint="cs"/>
          <w:i/>
          <w:iCs/>
          <w:rtl/>
          <w:lang w:val="en-GB" w:bidi="ar-EG"/>
        </w:rPr>
        <w:t>من المفضل</w:t>
      </w:r>
      <w:r w:rsidR="001C5576" w:rsidRPr="00F705B5">
        <w:rPr>
          <w:rFonts w:hint="cs"/>
          <w:rtl/>
          <w:lang w:val="en-GB" w:bidi="ar-EG"/>
        </w:rPr>
        <w:t xml:space="preserve">" قبل </w:t>
      </w:r>
      <w:r w:rsidR="00DA4029" w:rsidRPr="00F705B5">
        <w:rPr>
          <w:rFonts w:hint="cs"/>
          <w:rtl/>
          <w:lang w:val="en-GB" w:bidi="ar-EG"/>
        </w:rPr>
        <w:t>"</w:t>
      </w:r>
      <w:r w:rsidR="001C5576" w:rsidRPr="00F705B5">
        <w:rPr>
          <w:rFonts w:hint="cs"/>
          <w:i/>
          <w:iCs/>
          <w:rtl/>
          <w:lang w:val="en-GB" w:bidi="ar-EG"/>
        </w:rPr>
        <w:t xml:space="preserve">سنتين على الأقل قبل التاريخ المقرر </w:t>
      </w:r>
      <w:r w:rsidR="00771402" w:rsidRPr="00F705B5">
        <w:rPr>
          <w:rFonts w:hint="cs"/>
          <w:i/>
          <w:iCs/>
          <w:rtl/>
          <w:lang w:val="en-GB" w:bidi="ar-EG"/>
        </w:rPr>
        <w:t>لوضع التخصيص في الخدمة...</w:t>
      </w:r>
      <w:r w:rsidR="00771402" w:rsidRPr="00F705B5">
        <w:rPr>
          <w:rFonts w:hint="cs"/>
          <w:rtl/>
          <w:lang w:val="en-GB" w:bidi="ar-EG"/>
        </w:rPr>
        <w:t>"</w:t>
      </w:r>
    </w:p>
    <w:p w14:paraId="05E5E9C8" w14:textId="2ADA3CD6" w:rsidR="009509FF" w:rsidRPr="00F705B5" w:rsidRDefault="00771402" w:rsidP="007A70B4">
      <w:pPr>
        <w:spacing w:line="180" w:lineRule="auto"/>
        <w:rPr>
          <w:rtl/>
        </w:rPr>
      </w:pPr>
      <w:r w:rsidRPr="00F705B5">
        <w:rPr>
          <w:rFonts w:hint="cs"/>
          <w:rtl/>
        </w:rPr>
        <w:t xml:space="preserve">كما تلاحظ كندا أن كلمة "المتوقع" في المادة </w:t>
      </w:r>
      <w:r w:rsidRPr="00F705B5">
        <w:rPr>
          <w:lang w:val="en-GB" w:bidi="ar-EG"/>
        </w:rPr>
        <w:t>A</w:t>
      </w:r>
      <w:r w:rsidRPr="00F705B5">
        <w:rPr>
          <w:rFonts w:hint="cs"/>
          <w:rtl/>
          <w:lang w:val="en-GB" w:bidi="ar-EG"/>
        </w:rPr>
        <w:t>.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>.أ</w:t>
      </w:r>
      <w:r w:rsidR="00DA4029" w:rsidRPr="00F705B5">
        <w:rPr>
          <w:rFonts w:hint="cs"/>
          <w:rtl/>
          <w:lang w:val="en-GB" w:bidi="ar-EG"/>
        </w:rPr>
        <w:t xml:space="preserve"> من التذييل </w:t>
      </w:r>
      <w:r w:rsidR="00DA4029" w:rsidRPr="00F705B5">
        <w:rPr>
          <w:b/>
          <w:bCs/>
          <w:lang w:val="en-GB" w:bidi="ar-EG"/>
        </w:rPr>
        <w:t>4</w:t>
      </w:r>
      <w:r w:rsidR="00DA4029" w:rsidRPr="00F705B5">
        <w:rPr>
          <w:rFonts w:hint="cs"/>
          <w:rtl/>
          <w:lang w:val="en-GB" w:bidi="ar-EG"/>
        </w:rPr>
        <w:t xml:space="preserve"> للوائح الراديو تستخدم بدلاً من</w:t>
      </w:r>
      <w:r w:rsidR="00221125" w:rsidRPr="00F705B5">
        <w:rPr>
          <w:rFonts w:hint="cs"/>
          <w:rtl/>
          <w:lang w:val="en-GB" w:bidi="ar-EG"/>
        </w:rPr>
        <w:t xml:space="preserve"> كلمة</w:t>
      </w:r>
      <w:r w:rsidR="00DA4029" w:rsidRPr="00F705B5">
        <w:rPr>
          <w:rFonts w:hint="cs"/>
          <w:rtl/>
          <w:lang w:val="en-GB" w:bidi="ar-EG"/>
        </w:rPr>
        <w:t xml:space="preserve"> "المقرر". ولعل المؤتمر يرغب في النظر في مواءمة كلمة "المتوقع" مقابل كلمة "المقرر" في جميع الأحكام ذات الصلة.</w:t>
      </w:r>
    </w:p>
    <w:p w14:paraId="069C21CF" w14:textId="2EC9A498" w:rsidR="00000796" w:rsidRPr="00F705B5" w:rsidRDefault="00000796" w:rsidP="00072C48">
      <w:pPr>
        <w:pStyle w:val="Reasons"/>
        <w:spacing w:before="0"/>
        <w:rPr>
          <w:rtl/>
          <w:lang w:bidi="ar-EG"/>
        </w:rPr>
      </w:pPr>
    </w:p>
    <w:p w14:paraId="0A763C3A" w14:textId="77777777" w:rsidR="00E14800" w:rsidRPr="00F705B5" w:rsidRDefault="00000796" w:rsidP="007A70B4">
      <w:pPr>
        <w:pStyle w:val="Proposal"/>
        <w:spacing w:line="180" w:lineRule="auto"/>
      </w:pPr>
      <w:r w:rsidRPr="00F705B5">
        <w:tab/>
        <w:t>CAN/14A22/16</w:t>
      </w:r>
    </w:p>
    <w:p w14:paraId="75985451" w14:textId="7DFB2718" w:rsidR="00000796" w:rsidRPr="00F705B5" w:rsidRDefault="00BA7DED" w:rsidP="007A70B4">
      <w:pPr>
        <w:spacing w:line="180" w:lineRule="auto"/>
        <w:rPr>
          <w:rtl/>
          <w:lang w:bidi="ar-EG"/>
        </w:rPr>
      </w:pPr>
      <w:bookmarkStart w:id="3" w:name="_Hlk22485741"/>
      <w:r w:rsidRPr="00F705B5">
        <w:rPr>
          <w:rFonts w:hint="cs"/>
          <w:rtl/>
          <w:lang w:bidi="ar-EG"/>
        </w:rPr>
        <w:t xml:space="preserve">فيما يتعلق بالقسم </w:t>
      </w:r>
      <w:r w:rsidRPr="00F705B5">
        <w:rPr>
          <w:lang w:bidi="ar-EG"/>
        </w:rPr>
        <w:t>2.5.2.3</w:t>
      </w:r>
      <w:r w:rsidRPr="00F705B5">
        <w:rPr>
          <w:rFonts w:hint="cs"/>
          <w:rtl/>
          <w:lang w:bidi="ar-EG"/>
        </w:rPr>
        <w:t xml:space="preserve"> الوارد في الوثيقة </w:t>
      </w:r>
      <w:r w:rsidRPr="00F705B5">
        <w:rPr>
          <w:lang w:bidi="ar-EG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bidi="ar-EG"/>
        </w:rPr>
        <w:t>2</w:t>
      </w:r>
      <w:r w:rsidRPr="00F705B5">
        <w:rPr>
          <w:rFonts w:hint="cs"/>
          <w:rtl/>
          <w:lang w:bidi="ar-EG"/>
        </w:rPr>
        <w:t xml:space="preserve">، </w:t>
      </w:r>
      <w:bookmarkEnd w:id="3"/>
      <w:r w:rsidRPr="00F705B5">
        <w:rPr>
          <w:rFonts w:hint="cs"/>
          <w:rtl/>
          <w:lang w:bidi="ar-EG"/>
        </w:rPr>
        <w:t xml:space="preserve">تؤيد كندا مقترح المكتب بإضافة حاشية للفقرة </w:t>
      </w:r>
      <w:r w:rsidRPr="00F705B5">
        <w:rPr>
          <w:lang w:bidi="ar-EG"/>
        </w:rPr>
        <w:t>16.6</w:t>
      </w:r>
      <w:r w:rsidRPr="00F705B5">
        <w:rPr>
          <w:rFonts w:hint="cs"/>
          <w:rtl/>
          <w:lang w:bidi="ar-EG"/>
        </w:rPr>
        <w:t xml:space="preserve"> من التذييل</w:t>
      </w:r>
      <w:r w:rsidR="00072C48">
        <w:rPr>
          <w:rFonts w:hint="eastAsia"/>
          <w:rtl/>
          <w:lang w:bidi="ar-EG"/>
        </w:rPr>
        <w:t> </w:t>
      </w:r>
      <w:r w:rsidRPr="00F705B5">
        <w:rPr>
          <w:b/>
          <w:bCs/>
          <w:lang w:bidi="ar-EG"/>
        </w:rPr>
        <w:t>30B</w:t>
      </w:r>
      <w:r w:rsidRPr="00F705B5">
        <w:rPr>
          <w:rFonts w:hint="cs"/>
          <w:rtl/>
          <w:lang w:bidi="ar-EG"/>
        </w:rPr>
        <w:t xml:space="preserve"> للوائح الراديو</w:t>
      </w:r>
      <w:r w:rsidR="00A60A66" w:rsidRPr="00F705B5">
        <w:rPr>
          <w:rFonts w:hint="cs"/>
          <w:rtl/>
          <w:lang w:bidi="ar-EG"/>
        </w:rPr>
        <w:t xml:space="preserve"> للسماح للإدارة المسؤولة عن التخصيص بنقل نقاط اختبار الوصلة الهابطة من الأراضي المستبعدة إلى موقع جديد ضمن الجزء المتبقي من منطقة الخدمة.</w:t>
      </w:r>
    </w:p>
    <w:p w14:paraId="648CB4C5" w14:textId="77777777" w:rsidR="00E14800" w:rsidRPr="00F705B5" w:rsidRDefault="00E14800" w:rsidP="007A70B4">
      <w:pPr>
        <w:pStyle w:val="Reasons"/>
        <w:spacing w:line="180" w:lineRule="auto"/>
        <w:rPr>
          <w:lang w:bidi="ar-EG"/>
        </w:rPr>
      </w:pPr>
    </w:p>
    <w:p w14:paraId="04FFD864" w14:textId="77777777" w:rsidR="00E14800" w:rsidRPr="00F705B5" w:rsidRDefault="00000796" w:rsidP="007A70B4">
      <w:pPr>
        <w:pStyle w:val="Proposal"/>
        <w:spacing w:line="180" w:lineRule="auto"/>
      </w:pPr>
      <w:r w:rsidRPr="00F705B5">
        <w:tab/>
        <w:t>CAN/14A22/17</w:t>
      </w:r>
    </w:p>
    <w:p w14:paraId="058492EB" w14:textId="3FB59328" w:rsidR="00E14800" w:rsidRDefault="00A60A66" w:rsidP="007A70B4">
      <w:pPr>
        <w:spacing w:line="180" w:lineRule="auto"/>
        <w:rPr>
          <w:rtl/>
          <w:lang w:bidi="ar-EG"/>
        </w:rPr>
      </w:pPr>
      <w:r w:rsidRPr="00F705B5">
        <w:rPr>
          <w:rFonts w:hint="cs"/>
          <w:rtl/>
          <w:lang w:bidi="ar-EG"/>
        </w:rPr>
        <w:t xml:space="preserve">فيما يتعلق بالقسم </w:t>
      </w:r>
      <w:r w:rsidRPr="00F705B5">
        <w:rPr>
          <w:lang w:bidi="ar-EG"/>
        </w:rPr>
        <w:t>3.5.2.3</w:t>
      </w:r>
      <w:r w:rsidRPr="00F705B5">
        <w:rPr>
          <w:rFonts w:hint="cs"/>
          <w:rtl/>
          <w:lang w:bidi="ar-EG"/>
        </w:rPr>
        <w:t xml:space="preserve"> الوارد في الوثيقة </w:t>
      </w:r>
      <w:r w:rsidRPr="00F705B5">
        <w:rPr>
          <w:lang w:bidi="ar-EG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bidi="ar-EG"/>
        </w:rPr>
        <w:t>2</w:t>
      </w:r>
      <w:r w:rsidRPr="00F705B5">
        <w:rPr>
          <w:rFonts w:hint="cs"/>
          <w:rtl/>
          <w:lang w:bidi="ar-EG"/>
        </w:rPr>
        <w:t xml:space="preserve">، تؤيد كندا مقترح المكتب بإزالة حد الشهرين لنشر التبليغ </w:t>
      </w:r>
      <w:r w:rsidR="00B102F4" w:rsidRPr="00F705B5">
        <w:rPr>
          <w:rFonts w:hint="cs"/>
          <w:rtl/>
          <w:lang w:bidi="ar-EG"/>
        </w:rPr>
        <w:t xml:space="preserve">في إطار </w:t>
      </w:r>
      <w:r w:rsidRPr="00F705B5">
        <w:rPr>
          <w:rFonts w:hint="cs"/>
          <w:rtl/>
          <w:lang w:bidi="ar-EG"/>
        </w:rPr>
        <w:t>الفقرة</w:t>
      </w:r>
      <w:r w:rsidR="00072C48">
        <w:rPr>
          <w:rFonts w:hint="eastAsia"/>
          <w:rtl/>
          <w:lang w:bidi="ar-EG"/>
        </w:rPr>
        <w:t> </w:t>
      </w:r>
      <w:r w:rsidRPr="00F705B5">
        <w:rPr>
          <w:lang w:bidi="ar-EG"/>
        </w:rPr>
        <w:t>8</w:t>
      </w:r>
      <w:r w:rsidRPr="00F705B5">
        <w:rPr>
          <w:rFonts w:hint="cs"/>
          <w:rtl/>
          <w:lang w:bidi="ar-EG"/>
        </w:rPr>
        <w:t xml:space="preserve"> من التذييل </w:t>
      </w:r>
      <w:r w:rsidRPr="00F705B5">
        <w:rPr>
          <w:b/>
          <w:bCs/>
          <w:lang w:bidi="ar-EG"/>
        </w:rPr>
        <w:t>30B</w:t>
      </w:r>
      <w:r w:rsidRPr="00F705B5">
        <w:rPr>
          <w:rFonts w:hint="cs"/>
          <w:rtl/>
          <w:lang w:bidi="ar-EG"/>
        </w:rPr>
        <w:t xml:space="preserve"> للوائح الراديو، والتعديلات </w:t>
      </w:r>
      <w:r w:rsidR="00B102F4" w:rsidRPr="00F705B5">
        <w:rPr>
          <w:rFonts w:hint="cs"/>
          <w:rtl/>
          <w:lang w:bidi="ar-EG"/>
        </w:rPr>
        <w:t xml:space="preserve">المقترحة المقابلة على الفقرة </w:t>
      </w:r>
      <w:r w:rsidR="00B102F4" w:rsidRPr="00F705B5">
        <w:rPr>
          <w:lang w:bidi="ar-EG"/>
        </w:rPr>
        <w:t>5.8</w:t>
      </w:r>
      <w:r w:rsidR="00B102F4" w:rsidRPr="00F705B5">
        <w:rPr>
          <w:rFonts w:hint="cs"/>
          <w:rtl/>
          <w:lang w:bidi="ar-EG"/>
        </w:rPr>
        <w:t xml:space="preserve"> من التذييل </w:t>
      </w:r>
      <w:r w:rsidR="00B102F4" w:rsidRPr="00F705B5">
        <w:rPr>
          <w:b/>
          <w:bCs/>
          <w:lang w:bidi="ar-EG"/>
        </w:rPr>
        <w:t>30B</w:t>
      </w:r>
      <w:r w:rsidR="00B102F4" w:rsidRPr="00F705B5">
        <w:rPr>
          <w:rFonts w:hint="cs"/>
          <w:rtl/>
          <w:lang w:bidi="ar-EG"/>
        </w:rPr>
        <w:t xml:space="preserve"> للوائح الراديو.</w:t>
      </w:r>
    </w:p>
    <w:p w14:paraId="6A75479A" w14:textId="77777777" w:rsidR="007A70B4" w:rsidRPr="00F705B5" w:rsidRDefault="007A70B4" w:rsidP="007A70B4">
      <w:pPr>
        <w:pStyle w:val="Reasons"/>
        <w:rPr>
          <w:rtl/>
          <w:lang w:bidi="ar-EG"/>
        </w:rPr>
      </w:pPr>
    </w:p>
    <w:p w14:paraId="4A050568" w14:textId="77777777" w:rsidR="00E14800" w:rsidRPr="00F705B5" w:rsidRDefault="00000796">
      <w:pPr>
        <w:pStyle w:val="Proposal"/>
      </w:pPr>
      <w:r w:rsidRPr="00F705B5">
        <w:tab/>
        <w:t>CAN/14A22/18</w:t>
      </w:r>
    </w:p>
    <w:p w14:paraId="163324AB" w14:textId="3032D20A" w:rsidR="00000796" w:rsidRPr="00F705B5" w:rsidRDefault="00DF095A" w:rsidP="00B37BAC">
      <w:pPr>
        <w:rPr>
          <w:b/>
          <w:bCs/>
          <w:rtl/>
          <w:lang w:bidi="ar-EG"/>
        </w:rPr>
      </w:pPr>
      <w:r w:rsidRPr="00F705B5">
        <w:rPr>
          <w:rFonts w:hint="cs"/>
          <w:rtl/>
          <w:lang w:val="en-GB" w:bidi="ar-EG"/>
        </w:rPr>
        <w:t xml:space="preserve">فيما يتعلق بالقسم </w:t>
      </w:r>
      <w:r w:rsidRPr="00F705B5">
        <w:rPr>
          <w:lang w:val="en-GB" w:bidi="ar-EG"/>
        </w:rPr>
        <w:t>2.5.2.3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 xml:space="preserve">، </w:t>
      </w:r>
      <w:r w:rsidRPr="00F705B5">
        <w:rPr>
          <w:rFonts w:hint="cs"/>
          <w:rtl/>
          <w:lang w:bidi="ar-EG"/>
        </w:rPr>
        <w:t>تؤيد كندا م</w:t>
      </w:r>
      <w:r w:rsidR="00000796" w:rsidRPr="00F705B5">
        <w:rPr>
          <w:rFonts w:hint="cs"/>
          <w:rtl/>
          <w:lang w:bidi="ar-EG"/>
        </w:rPr>
        <w:t xml:space="preserve">قترح المكتب </w:t>
      </w:r>
      <w:r w:rsidRPr="00F705B5">
        <w:rPr>
          <w:rFonts w:hint="cs"/>
          <w:rtl/>
          <w:lang w:bidi="ar-EG"/>
        </w:rPr>
        <w:t>ب</w:t>
      </w:r>
      <w:r w:rsidR="00000796" w:rsidRPr="00F705B5">
        <w:rPr>
          <w:rFonts w:hint="cs"/>
          <w:rtl/>
          <w:lang w:bidi="ar-EG"/>
        </w:rPr>
        <w:t xml:space="preserve">عدم ضرورة النظر إلا في النقاط الشبكية الواقعة على البر وداخل منطقة الخدمة، بالإضافة إلى نقاط الاختبار عملاً بالفقرة </w:t>
      </w:r>
      <w:r w:rsidR="00000796" w:rsidRPr="00F705B5">
        <w:t>2</w:t>
      </w:r>
      <w:r w:rsidR="00A713DC" w:rsidRPr="00F705B5">
        <w:rPr>
          <w:lang w:val="en-GB"/>
        </w:rPr>
        <w:t>.</w:t>
      </w:r>
      <w:r w:rsidR="00000796" w:rsidRPr="00F705B5">
        <w:t>2</w:t>
      </w:r>
      <w:r w:rsidR="00000796" w:rsidRPr="00F705B5">
        <w:rPr>
          <w:rFonts w:hint="cs"/>
          <w:rtl/>
          <w:lang w:bidi="ar-EG"/>
        </w:rPr>
        <w:t xml:space="preserve"> في الملحق </w:t>
      </w:r>
      <w:r w:rsidR="00000796" w:rsidRPr="00F705B5">
        <w:t>4</w:t>
      </w:r>
      <w:r w:rsidR="00000796" w:rsidRPr="00F705B5">
        <w:rPr>
          <w:rFonts w:hint="cs"/>
          <w:rtl/>
          <w:lang w:bidi="ar-EG"/>
        </w:rPr>
        <w:t xml:space="preserve"> بالتذييل </w:t>
      </w:r>
      <w:r w:rsidR="00000796" w:rsidRPr="00B37BAC">
        <w:rPr>
          <w:b/>
          <w:bCs/>
        </w:rPr>
        <w:t>30</w:t>
      </w:r>
      <w:r w:rsidR="00000796" w:rsidRPr="00B37BAC">
        <w:rPr>
          <w:b/>
          <w:bCs/>
          <w:lang w:val="en-GB"/>
        </w:rPr>
        <w:t>B</w:t>
      </w:r>
      <w:r w:rsidR="00A713DC" w:rsidRPr="00F705B5">
        <w:rPr>
          <w:rFonts w:hint="cs"/>
          <w:rtl/>
          <w:lang w:bidi="ar-EG"/>
        </w:rPr>
        <w:t xml:space="preserve"> للوائح الراديو</w:t>
      </w:r>
      <w:r w:rsidR="00000796" w:rsidRPr="00F705B5">
        <w:rPr>
          <w:rFonts w:hint="cs"/>
          <w:rtl/>
          <w:lang w:bidi="ar-EG"/>
        </w:rPr>
        <w:t>.</w:t>
      </w:r>
    </w:p>
    <w:p w14:paraId="3A2D6A17" w14:textId="77777777" w:rsidR="00E14800" w:rsidRPr="00F705B5" w:rsidRDefault="00E14800">
      <w:pPr>
        <w:pStyle w:val="Reasons"/>
        <w:rPr>
          <w:lang w:bidi="ar-EG"/>
        </w:rPr>
      </w:pPr>
    </w:p>
    <w:p w14:paraId="7B4BC8A6" w14:textId="77777777" w:rsidR="00E14800" w:rsidRPr="00F705B5" w:rsidRDefault="00000796">
      <w:pPr>
        <w:pStyle w:val="Proposal"/>
      </w:pPr>
      <w:r w:rsidRPr="00F705B5">
        <w:lastRenderedPageBreak/>
        <w:tab/>
        <w:t>CAN/14A22/19</w:t>
      </w:r>
    </w:p>
    <w:p w14:paraId="6160C257" w14:textId="0067FFF9" w:rsidR="00000796" w:rsidRPr="00F705B5" w:rsidRDefault="00A713DC" w:rsidP="007A70B4">
      <w:pPr>
        <w:rPr>
          <w:rtl/>
          <w:lang w:bidi="ar-EG"/>
        </w:rPr>
      </w:pPr>
      <w:r w:rsidRPr="00F705B5">
        <w:rPr>
          <w:rFonts w:hint="cs"/>
          <w:rtl/>
          <w:lang w:bidi="ar-EG"/>
        </w:rPr>
        <w:t xml:space="preserve">فيما يتعلق بالقسم </w:t>
      </w:r>
      <w:r w:rsidRPr="00F705B5">
        <w:rPr>
          <w:lang w:bidi="ar-EG"/>
        </w:rPr>
        <w:t>7.5.2.3</w:t>
      </w:r>
      <w:r w:rsidRPr="00F705B5">
        <w:rPr>
          <w:rFonts w:hint="cs"/>
          <w:rtl/>
          <w:lang w:bidi="ar-EG"/>
        </w:rPr>
        <w:t xml:space="preserve"> الوارد في الوثيقة </w:t>
      </w:r>
      <w:r w:rsidRPr="00F705B5">
        <w:rPr>
          <w:lang w:bidi="ar-EG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bidi="ar-EG"/>
        </w:rPr>
        <w:t>2</w:t>
      </w:r>
      <w:r w:rsidRPr="00F705B5">
        <w:rPr>
          <w:rFonts w:hint="cs"/>
          <w:rtl/>
          <w:lang w:bidi="ar-EG"/>
        </w:rPr>
        <w:t>، تؤيد كندا مقترح المكتب بتعديل البند أ) من الفقرة</w:t>
      </w:r>
      <w:r w:rsidR="00072C48">
        <w:rPr>
          <w:rFonts w:hint="eastAsia"/>
          <w:rtl/>
          <w:lang w:bidi="ar-EG"/>
        </w:rPr>
        <w:t> </w:t>
      </w:r>
      <w:r w:rsidRPr="00F705B5">
        <w:rPr>
          <w:lang w:bidi="ar-EG"/>
        </w:rPr>
        <w:t>19.6</w:t>
      </w:r>
      <w:r w:rsidRPr="00F705B5">
        <w:rPr>
          <w:rFonts w:hint="cs"/>
          <w:rtl/>
          <w:lang w:bidi="ar-EG"/>
        </w:rPr>
        <w:t xml:space="preserve"> من التذييل</w:t>
      </w:r>
      <w:r w:rsidR="007A70B4">
        <w:rPr>
          <w:rFonts w:hint="eastAsia"/>
          <w:rtl/>
          <w:lang w:bidi="ar-EG"/>
        </w:rPr>
        <w:t> </w:t>
      </w:r>
      <w:r w:rsidR="00B97F86" w:rsidRPr="00F705B5">
        <w:rPr>
          <w:b/>
          <w:bCs/>
          <w:lang w:bidi="ar-EG"/>
        </w:rPr>
        <w:t>30B</w:t>
      </w:r>
      <w:r w:rsidR="00B97F86" w:rsidRPr="00F705B5">
        <w:rPr>
          <w:rFonts w:hint="cs"/>
          <w:rtl/>
          <w:lang w:bidi="ar-EG"/>
        </w:rPr>
        <w:t xml:space="preserve"> للوائح الراديو، ومن ثم تأكيد الفهم أن الإدارة المبلغة يتعين عليها الحصول على موافقات جميع الإدارات التي تشملها منطقة الخدمة المستهدفة لتخصيص ما بغية شمولها في القائمة.</w:t>
      </w:r>
    </w:p>
    <w:p w14:paraId="0C87C03A" w14:textId="77777777" w:rsidR="00E14800" w:rsidRPr="00F705B5" w:rsidRDefault="00E14800">
      <w:pPr>
        <w:pStyle w:val="Reasons"/>
        <w:rPr>
          <w:lang w:bidi="ar-EG"/>
        </w:rPr>
      </w:pPr>
    </w:p>
    <w:p w14:paraId="4EE62392" w14:textId="77777777" w:rsidR="00E14800" w:rsidRPr="00F705B5" w:rsidRDefault="00000796">
      <w:pPr>
        <w:pStyle w:val="Proposal"/>
      </w:pPr>
      <w:r w:rsidRPr="00F705B5">
        <w:tab/>
        <w:t>CAN/14A22/20</w:t>
      </w:r>
    </w:p>
    <w:p w14:paraId="207EA546" w14:textId="0561632A" w:rsidR="00000796" w:rsidRPr="00F705B5" w:rsidRDefault="00B97F86" w:rsidP="001D4C3E">
      <w:pPr>
        <w:rPr>
          <w:rtl/>
          <w:lang w:bidi="ar-EG"/>
        </w:rPr>
      </w:pPr>
      <w:r w:rsidRPr="00F705B5">
        <w:rPr>
          <w:rFonts w:hint="cs"/>
          <w:rtl/>
          <w:lang w:bidi="ar-EG"/>
        </w:rPr>
        <w:t xml:space="preserve">فيما يتعلق بالقسم </w:t>
      </w:r>
      <w:r w:rsidR="00CC7A92" w:rsidRPr="00F705B5">
        <w:rPr>
          <w:lang w:bidi="ar-EG"/>
        </w:rPr>
        <w:t>8</w:t>
      </w:r>
      <w:r w:rsidRPr="00F705B5">
        <w:rPr>
          <w:lang w:bidi="ar-EG"/>
        </w:rPr>
        <w:t>.5.2.3</w:t>
      </w:r>
      <w:r w:rsidRPr="00F705B5">
        <w:rPr>
          <w:rFonts w:hint="cs"/>
          <w:rtl/>
          <w:lang w:bidi="ar-EG"/>
        </w:rPr>
        <w:t xml:space="preserve"> الوارد في الوثيقة </w:t>
      </w:r>
      <w:r w:rsidRPr="00F705B5">
        <w:rPr>
          <w:lang w:bidi="ar-EG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bidi="ar-EG"/>
        </w:rPr>
        <w:t>2</w:t>
      </w:r>
      <w:r w:rsidRPr="00F705B5">
        <w:rPr>
          <w:rFonts w:hint="cs"/>
          <w:rtl/>
          <w:lang w:bidi="ar-EG"/>
        </w:rPr>
        <w:t>،</w:t>
      </w:r>
      <w:r w:rsidR="00CC7A92" w:rsidRPr="00F705B5">
        <w:rPr>
          <w:rFonts w:hint="cs"/>
          <w:rtl/>
          <w:lang w:bidi="ar-EG"/>
        </w:rPr>
        <w:t xml:space="preserve"> تؤيد كندا مقترح المكتب بشأن التعديلات على نص الفقرة </w:t>
      </w:r>
      <w:r w:rsidR="00CC7A92" w:rsidRPr="00F705B5">
        <w:rPr>
          <w:lang w:bidi="ar-EG"/>
        </w:rPr>
        <w:t>21.6</w:t>
      </w:r>
      <w:r w:rsidR="00CC7A92" w:rsidRPr="00F705B5">
        <w:rPr>
          <w:rFonts w:hint="cs"/>
          <w:rtl/>
          <w:lang w:bidi="ar-EG"/>
        </w:rPr>
        <w:t xml:space="preserve"> من التذييل </w:t>
      </w:r>
      <w:r w:rsidR="00CC7A92" w:rsidRPr="00F705B5">
        <w:rPr>
          <w:b/>
          <w:bCs/>
          <w:lang w:bidi="ar-EG"/>
        </w:rPr>
        <w:t>30B</w:t>
      </w:r>
      <w:r w:rsidR="00CC7A92" w:rsidRPr="00F705B5">
        <w:rPr>
          <w:rFonts w:hint="cs"/>
          <w:rtl/>
          <w:lang w:bidi="ar-EG"/>
        </w:rPr>
        <w:t xml:space="preserve"> للوائح الراديو من أجل إزالة أي لبس.</w:t>
      </w:r>
    </w:p>
    <w:p w14:paraId="18633A38" w14:textId="77777777" w:rsidR="00E14800" w:rsidRPr="00F705B5" w:rsidRDefault="00E14800">
      <w:pPr>
        <w:pStyle w:val="Reasons"/>
      </w:pPr>
    </w:p>
    <w:p w14:paraId="31BD3FB3" w14:textId="77777777" w:rsidR="00E14800" w:rsidRPr="00F705B5" w:rsidRDefault="00000796">
      <w:pPr>
        <w:pStyle w:val="Proposal"/>
      </w:pPr>
      <w:r w:rsidRPr="00F705B5">
        <w:tab/>
        <w:t>CAN/14A22/21</w:t>
      </w:r>
    </w:p>
    <w:p w14:paraId="22F73334" w14:textId="224A1528" w:rsidR="00000796" w:rsidRPr="00072C48" w:rsidRDefault="00CC7A92" w:rsidP="001D4C3E">
      <w:pPr>
        <w:rPr>
          <w:spacing w:val="2"/>
          <w:rtl/>
          <w:lang w:bidi="ar-EG"/>
        </w:rPr>
      </w:pPr>
      <w:r w:rsidRPr="00072C48">
        <w:rPr>
          <w:rFonts w:hint="cs"/>
          <w:spacing w:val="2"/>
          <w:rtl/>
          <w:lang w:bidi="ar-EG"/>
        </w:rPr>
        <w:t xml:space="preserve">فيما يتعلق بالقسم </w:t>
      </w:r>
      <w:r w:rsidRPr="00072C48">
        <w:rPr>
          <w:spacing w:val="2"/>
          <w:lang w:bidi="ar-EG"/>
        </w:rPr>
        <w:t>4.1.3.3</w:t>
      </w:r>
      <w:r w:rsidRPr="00072C48">
        <w:rPr>
          <w:rFonts w:hint="cs"/>
          <w:spacing w:val="2"/>
          <w:rtl/>
          <w:lang w:bidi="ar-EG"/>
        </w:rPr>
        <w:t xml:space="preserve"> الوارد في الوثيقة </w:t>
      </w:r>
      <w:r w:rsidRPr="00072C48">
        <w:rPr>
          <w:spacing w:val="2"/>
          <w:lang w:bidi="ar-EG"/>
        </w:rPr>
        <w:t>4</w:t>
      </w:r>
      <w:r w:rsidRPr="00072C48">
        <w:rPr>
          <w:rFonts w:hint="cs"/>
          <w:spacing w:val="2"/>
          <w:rtl/>
          <w:lang w:bidi="ar-EG"/>
        </w:rPr>
        <w:t xml:space="preserve">، الإضافة </w:t>
      </w:r>
      <w:r w:rsidRPr="00072C48">
        <w:rPr>
          <w:spacing w:val="2"/>
          <w:lang w:bidi="ar-EG"/>
        </w:rPr>
        <w:t>2</w:t>
      </w:r>
      <w:r w:rsidRPr="00072C48">
        <w:rPr>
          <w:rFonts w:hint="cs"/>
          <w:spacing w:val="2"/>
          <w:rtl/>
          <w:lang w:bidi="ar-EG"/>
        </w:rPr>
        <w:t xml:space="preserve">، تعتقد كندا أن </w:t>
      </w:r>
      <w:r w:rsidR="003B5E69" w:rsidRPr="00072C48">
        <w:rPr>
          <w:rFonts w:hint="cs"/>
          <w:spacing w:val="2"/>
          <w:rtl/>
          <w:lang w:bidi="ar-EG"/>
        </w:rPr>
        <w:t xml:space="preserve">ثمة حاجة إلى مزيد من المراجعة في الدورة الدراسية </w:t>
      </w:r>
      <w:r w:rsidR="00BE4D8B" w:rsidRPr="00072C48">
        <w:rPr>
          <w:rFonts w:hint="cs"/>
          <w:spacing w:val="2"/>
          <w:rtl/>
          <w:lang w:bidi="ar-EG"/>
        </w:rPr>
        <w:t>التالية</w:t>
      </w:r>
      <w:r w:rsidR="003B5E69" w:rsidRPr="00072C48">
        <w:rPr>
          <w:rFonts w:hint="cs"/>
          <w:spacing w:val="2"/>
          <w:rtl/>
          <w:lang w:bidi="ar-EG"/>
        </w:rPr>
        <w:t xml:space="preserve"> لقطاع الاتصالات الراديوية قبل اقتراح أي تغييرات محتملة على القرار </w:t>
      </w:r>
      <w:r w:rsidR="003B5E69" w:rsidRPr="00072C48">
        <w:rPr>
          <w:b/>
          <w:bCs/>
          <w:spacing w:val="2"/>
          <w:lang w:bidi="ar-EG"/>
        </w:rPr>
        <w:t>49 (Rev.WRC-15)</w:t>
      </w:r>
      <w:r w:rsidR="003B5E69" w:rsidRPr="00072C48">
        <w:rPr>
          <w:rFonts w:hint="cs"/>
          <w:spacing w:val="2"/>
          <w:rtl/>
          <w:lang w:bidi="ar-EG"/>
        </w:rPr>
        <w:t xml:space="preserve"> أو على أي حكم من أحكام لوائح الراديو. ويمكن تحديد هذا الأمر كمسألة جديدة في إطار البند </w:t>
      </w:r>
      <w:r w:rsidR="003B5E69" w:rsidRPr="00072C48">
        <w:rPr>
          <w:spacing w:val="2"/>
          <w:lang w:bidi="ar-EG"/>
        </w:rPr>
        <w:t>7</w:t>
      </w:r>
      <w:r w:rsidR="003B5E69" w:rsidRPr="00072C48">
        <w:rPr>
          <w:rFonts w:hint="cs"/>
          <w:spacing w:val="2"/>
          <w:rtl/>
          <w:lang w:bidi="ar-EG"/>
        </w:rPr>
        <w:t xml:space="preserve"> من جدول أعمال المؤتمر العالمي للاتصالات الراديوية لعام</w:t>
      </w:r>
      <w:r w:rsidR="00072C48" w:rsidRPr="00072C48">
        <w:rPr>
          <w:rFonts w:hint="eastAsia"/>
          <w:spacing w:val="2"/>
          <w:rtl/>
          <w:lang w:bidi="ar-EG"/>
        </w:rPr>
        <w:t> </w:t>
      </w:r>
      <w:r w:rsidR="003B5E69" w:rsidRPr="00072C48">
        <w:rPr>
          <w:spacing w:val="2"/>
          <w:lang w:bidi="ar-EG"/>
        </w:rPr>
        <w:t>20</w:t>
      </w:r>
      <w:r w:rsidR="001D4C3E" w:rsidRPr="00072C48">
        <w:rPr>
          <w:spacing w:val="2"/>
          <w:lang w:bidi="ar-EG"/>
        </w:rPr>
        <w:t>23</w:t>
      </w:r>
      <w:r w:rsidR="003B5E69" w:rsidRPr="00072C48">
        <w:rPr>
          <w:rFonts w:hint="cs"/>
          <w:spacing w:val="2"/>
          <w:rtl/>
          <w:lang w:bidi="ar-EG"/>
        </w:rPr>
        <w:t xml:space="preserve"> (</w:t>
      </w:r>
      <w:r w:rsidR="003B5E69" w:rsidRPr="00072C48">
        <w:rPr>
          <w:spacing w:val="2"/>
          <w:lang w:bidi="ar-EG"/>
        </w:rPr>
        <w:t>WRC-23</w:t>
      </w:r>
      <w:r w:rsidR="003B5E69" w:rsidRPr="00072C48">
        <w:rPr>
          <w:rFonts w:hint="cs"/>
          <w:spacing w:val="2"/>
          <w:rtl/>
          <w:lang w:bidi="ar-EG"/>
        </w:rPr>
        <w:t>).</w:t>
      </w:r>
    </w:p>
    <w:p w14:paraId="213934D5" w14:textId="77777777" w:rsidR="00E14800" w:rsidRPr="00F705B5" w:rsidRDefault="00E14800">
      <w:pPr>
        <w:pStyle w:val="Reasons"/>
      </w:pPr>
    </w:p>
    <w:p w14:paraId="2AAC97E9" w14:textId="77777777" w:rsidR="00E14800" w:rsidRPr="00F705B5" w:rsidRDefault="00000796">
      <w:pPr>
        <w:pStyle w:val="Proposal"/>
      </w:pPr>
      <w:r w:rsidRPr="00F705B5">
        <w:tab/>
        <w:t>CAN/14A22/22</w:t>
      </w:r>
    </w:p>
    <w:p w14:paraId="2A567C47" w14:textId="03F5B1DC" w:rsidR="00000796" w:rsidRPr="00F705B5" w:rsidRDefault="00014FA8" w:rsidP="001D4C3E">
      <w:pPr>
        <w:rPr>
          <w:rtl/>
          <w:lang w:bidi="ar-EG"/>
        </w:rPr>
      </w:pPr>
      <w:r w:rsidRPr="00F705B5">
        <w:rPr>
          <w:rFonts w:hint="cs"/>
          <w:rtl/>
          <w:lang w:bidi="ar-EG"/>
        </w:rPr>
        <w:t xml:space="preserve">فيما يتعلق بالقسم </w:t>
      </w:r>
      <w:r w:rsidRPr="00F705B5">
        <w:rPr>
          <w:lang w:bidi="ar-EG"/>
        </w:rPr>
        <w:t>2.3.3</w:t>
      </w:r>
      <w:r w:rsidRPr="00F705B5">
        <w:rPr>
          <w:rFonts w:hint="cs"/>
          <w:rtl/>
          <w:lang w:bidi="ar-EG"/>
        </w:rPr>
        <w:t xml:space="preserve"> الوارد في الوثيقة </w:t>
      </w:r>
      <w:r w:rsidRPr="00F705B5">
        <w:rPr>
          <w:lang w:bidi="ar-EG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bidi="ar-EG"/>
        </w:rPr>
        <w:t>2</w:t>
      </w:r>
      <w:r w:rsidRPr="00F705B5">
        <w:rPr>
          <w:rFonts w:hint="cs"/>
          <w:rtl/>
          <w:lang w:bidi="ar-EG"/>
        </w:rPr>
        <w:t xml:space="preserve">، تؤيد كندا مقترح المكتب بتعديل الفقرة </w:t>
      </w:r>
      <w:r w:rsidRPr="00F705B5">
        <w:rPr>
          <w:lang w:bidi="ar-EG"/>
        </w:rPr>
        <w:t>6</w:t>
      </w:r>
      <w:r w:rsidRPr="00F705B5">
        <w:rPr>
          <w:rFonts w:hint="cs"/>
          <w:rtl/>
          <w:lang w:bidi="ar-EG"/>
        </w:rPr>
        <w:t xml:space="preserve"> من "</w:t>
      </w:r>
      <w:r w:rsidRPr="00F705B5">
        <w:rPr>
          <w:rFonts w:hint="cs"/>
          <w:i/>
          <w:iCs/>
          <w:rtl/>
          <w:lang w:bidi="ar-EG"/>
        </w:rPr>
        <w:t>يقرر</w:t>
      </w:r>
      <w:r w:rsidRPr="00F705B5">
        <w:rPr>
          <w:rFonts w:hint="cs"/>
          <w:rtl/>
          <w:lang w:bidi="ar-EG"/>
        </w:rPr>
        <w:t xml:space="preserve">" في القرار </w:t>
      </w:r>
      <w:r w:rsidRPr="00F705B5">
        <w:rPr>
          <w:b/>
          <w:bCs/>
          <w:lang w:bidi="ar-EG"/>
        </w:rPr>
        <w:t>55</w:t>
      </w:r>
      <w:r w:rsidR="00B37BAC">
        <w:rPr>
          <w:b/>
          <w:bCs/>
          <w:lang w:bidi="ar-EG"/>
        </w:rPr>
        <w:t> </w:t>
      </w:r>
      <w:r w:rsidRPr="00F705B5">
        <w:rPr>
          <w:b/>
          <w:bCs/>
          <w:lang w:bidi="ar-EG"/>
        </w:rPr>
        <w:t>(Rev.WRC-15)</w:t>
      </w:r>
      <w:r w:rsidRPr="00F705B5">
        <w:rPr>
          <w:rFonts w:hint="cs"/>
          <w:rtl/>
          <w:lang w:bidi="ar-EG"/>
        </w:rPr>
        <w:t>، وذلك عن طريق إلغاء العبارة الأخيرة "</w:t>
      </w:r>
      <w:r w:rsidR="00765DCA" w:rsidRPr="00F705B5">
        <w:rPr>
          <w:rtl/>
          <w:lang w:bidi="ar-EG"/>
        </w:rPr>
        <w:t>ولكن يستمر قبول الرسوم البيانية في شكل ورقي</w:t>
      </w:r>
      <w:r w:rsidR="00765DCA" w:rsidRPr="00F705B5">
        <w:rPr>
          <w:rFonts w:hint="cs"/>
          <w:rtl/>
          <w:lang w:bidi="ar-EG"/>
        </w:rPr>
        <w:t>".</w:t>
      </w:r>
    </w:p>
    <w:p w14:paraId="2792351A" w14:textId="77777777" w:rsidR="00E14800" w:rsidRPr="00F705B5" w:rsidRDefault="00E14800">
      <w:pPr>
        <w:pStyle w:val="Reasons"/>
      </w:pPr>
    </w:p>
    <w:p w14:paraId="2F0BEADB" w14:textId="77777777" w:rsidR="00E14800" w:rsidRPr="00F705B5" w:rsidRDefault="00000796">
      <w:pPr>
        <w:pStyle w:val="Proposal"/>
      </w:pPr>
      <w:r w:rsidRPr="00F705B5">
        <w:tab/>
        <w:t>CAN/14A22/23</w:t>
      </w:r>
    </w:p>
    <w:p w14:paraId="10788055" w14:textId="4A00B98B" w:rsidR="00000796" w:rsidRPr="00F705B5" w:rsidRDefault="00765DCA" w:rsidP="00C11DEA">
      <w:pPr>
        <w:rPr>
          <w:rtl/>
          <w:lang w:bidi="ar-EG"/>
        </w:rPr>
      </w:pPr>
      <w:r w:rsidRPr="00F705B5">
        <w:rPr>
          <w:rFonts w:hint="cs"/>
          <w:rtl/>
          <w:lang w:bidi="ar-EG"/>
        </w:rPr>
        <w:t xml:space="preserve">فيما يتعلق بالقسم </w:t>
      </w:r>
      <w:r w:rsidRPr="00F705B5">
        <w:rPr>
          <w:lang w:bidi="ar-EG"/>
        </w:rPr>
        <w:t>1.4.3</w:t>
      </w:r>
      <w:r w:rsidRPr="00F705B5">
        <w:rPr>
          <w:rFonts w:hint="cs"/>
          <w:rtl/>
          <w:lang w:bidi="ar-EG"/>
        </w:rPr>
        <w:t xml:space="preserve"> الوارد في الوثيقة </w:t>
      </w:r>
      <w:r w:rsidRPr="00F705B5">
        <w:rPr>
          <w:lang w:bidi="ar-EG"/>
        </w:rPr>
        <w:t>4</w:t>
      </w:r>
      <w:r w:rsidRPr="00F705B5">
        <w:rPr>
          <w:rFonts w:hint="cs"/>
          <w:rtl/>
          <w:lang w:bidi="ar-EG"/>
        </w:rPr>
        <w:t xml:space="preserve">، الإضافة </w:t>
      </w:r>
      <w:r w:rsidRPr="00F705B5">
        <w:rPr>
          <w:lang w:bidi="ar-EG"/>
        </w:rPr>
        <w:t>2</w:t>
      </w:r>
      <w:r w:rsidRPr="00F705B5">
        <w:rPr>
          <w:rFonts w:hint="cs"/>
          <w:rtl/>
          <w:lang w:bidi="ar-EG"/>
        </w:rPr>
        <w:t xml:space="preserve">، تؤيد كندا تكليف المكتب </w:t>
      </w:r>
      <w:r w:rsidR="00000796" w:rsidRPr="00F705B5">
        <w:rPr>
          <w:rFonts w:hint="cs"/>
          <w:rtl/>
          <w:lang w:bidi="ar-EG"/>
        </w:rPr>
        <w:t>بمحاكاة تفحص بطاقات تبليغ الرقم</w:t>
      </w:r>
      <w:r w:rsidR="00072C48">
        <w:rPr>
          <w:rFonts w:hint="eastAsia"/>
          <w:rtl/>
          <w:lang w:bidi="ar-EG"/>
        </w:rPr>
        <w:t> </w:t>
      </w:r>
      <w:r w:rsidR="00000796" w:rsidRPr="00F705B5">
        <w:rPr>
          <w:b/>
          <w:bCs/>
          <w:lang w:bidi="ar-EG"/>
        </w:rPr>
        <w:t>21.9</w:t>
      </w:r>
      <w:r w:rsidR="00000796" w:rsidRPr="00F705B5">
        <w:rPr>
          <w:rFonts w:hint="cs"/>
          <w:rtl/>
          <w:lang w:bidi="ar-EG"/>
        </w:rPr>
        <w:t xml:space="preserve"> من لوائح الراديو في النطاقات غير المخططة باستخدام النماذج الرقمية لزوايا الارتفاع </w:t>
      </w:r>
      <w:r w:rsidR="00000796" w:rsidRPr="00F705B5">
        <w:rPr>
          <w:lang w:bidi="ar-EG"/>
        </w:rPr>
        <w:t>(DEM)</w:t>
      </w:r>
      <w:r w:rsidR="00000796" w:rsidRPr="00F705B5">
        <w:rPr>
          <w:rFonts w:hint="cs"/>
          <w:rtl/>
          <w:lang w:bidi="ar-EG"/>
        </w:rPr>
        <w:t xml:space="preserve"> وإبلاغ لجنة لوائح الراديو بالنتائج. ويمكن للجنة أن تقرر بعد ذلك، من خلال القواعد الإجرائية ذات الصلة استعمال بيانات التضاريس في عمليات التفحص بموجب الرقم</w:t>
      </w:r>
      <w:r w:rsidR="00072C48">
        <w:rPr>
          <w:rFonts w:hint="eastAsia"/>
          <w:rtl/>
          <w:lang w:bidi="ar-EG"/>
        </w:rPr>
        <w:t> </w:t>
      </w:r>
      <w:r w:rsidR="00000796" w:rsidRPr="00F705B5">
        <w:rPr>
          <w:b/>
          <w:bCs/>
          <w:lang w:bidi="ar-EG"/>
        </w:rPr>
        <w:t>21.9</w:t>
      </w:r>
      <w:r w:rsidR="00000796" w:rsidRPr="00F705B5">
        <w:rPr>
          <w:rFonts w:hint="cs"/>
          <w:rtl/>
          <w:lang w:bidi="ar-EG"/>
        </w:rPr>
        <w:t xml:space="preserve"> من لوائح الراديو، ورفع تقرير إلى المؤتمر العالمي التالي للاتصالات الراديوية.</w:t>
      </w:r>
    </w:p>
    <w:p w14:paraId="13435E77" w14:textId="77777777" w:rsidR="00E14800" w:rsidRPr="00F705B5" w:rsidRDefault="00E14800">
      <w:pPr>
        <w:pStyle w:val="Reasons"/>
      </w:pPr>
    </w:p>
    <w:p w14:paraId="1A8BAB1D" w14:textId="77777777" w:rsidR="00E14800" w:rsidRPr="00F705B5" w:rsidRDefault="00000796">
      <w:pPr>
        <w:pStyle w:val="Proposal"/>
      </w:pPr>
      <w:r w:rsidRPr="00F705B5">
        <w:tab/>
        <w:t>CAN/14A22/24</w:t>
      </w:r>
    </w:p>
    <w:p w14:paraId="615FBE95" w14:textId="00448199" w:rsidR="0079791A" w:rsidRPr="00F705B5" w:rsidRDefault="00BE4D8B" w:rsidP="00B37BAC">
      <w:pPr>
        <w:rPr>
          <w:lang w:bidi="ar-EG"/>
        </w:rPr>
      </w:pPr>
      <w:r w:rsidRPr="00F705B5">
        <w:rPr>
          <w:rFonts w:hint="cs"/>
          <w:rtl/>
          <w:lang w:val="en-GB" w:bidi="ar-EG"/>
        </w:rPr>
        <w:t xml:space="preserve">فيما يتعلق بالقسم </w:t>
      </w:r>
      <w:r w:rsidRPr="00F705B5">
        <w:rPr>
          <w:lang w:val="en-GB" w:bidi="ar-EG"/>
        </w:rPr>
        <w:t>3.4.3</w:t>
      </w:r>
      <w:r w:rsidRPr="00F705B5">
        <w:rPr>
          <w:rFonts w:hint="cs"/>
          <w:rtl/>
          <w:lang w:val="en-GB" w:bidi="ar-EG"/>
        </w:rPr>
        <w:t xml:space="preserve"> الوارد في الوثيقة </w:t>
      </w:r>
      <w:r w:rsidRPr="00F705B5">
        <w:rPr>
          <w:lang w:val="en-GB" w:bidi="ar-EG"/>
        </w:rPr>
        <w:t>4</w:t>
      </w:r>
      <w:r w:rsidRPr="00F705B5">
        <w:rPr>
          <w:rFonts w:hint="cs"/>
          <w:rtl/>
          <w:lang w:val="en-GB" w:bidi="ar-EG"/>
        </w:rPr>
        <w:t xml:space="preserve">، الإضافة </w:t>
      </w:r>
      <w:r w:rsidRPr="00F705B5">
        <w:rPr>
          <w:lang w:val="en-GB" w:bidi="ar-EG"/>
        </w:rPr>
        <w:t>2</w:t>
      </w:r>
      <w:r w:rsidRPr="00F705B5">
        <w:rPr>
          <w:rFonts w:hint="cs"/>
          <w:rtl/>
          <w:lang w:val="en-GB" w:bidi="ar-EG"/>
        </w:rPr>
        <w:t>، تؤيد كندا أن يدعو المؤتمر قطاع الاتصالات الراديوية إلى مراجعة هذه المعلمات في الدورة الدراسية التالية وإلى تقديم أي توجيه ضروري إلى المكتب.</w:t>
      </w:r>
    </w:p>
    <w:p w14:paraId="7599F6AA" w14:textId="77777777" w:rsidR="0079791A" w:rsidRPr="008012A3" w:rsidRDefault="0079791A" w:rsidP="0079791A">
      <w:pPr>
        <w:pStyle w:val="Reasons"/>
        <w:spacing w:before="600"/>
        <w:jc w:val="center"/>
        <w:rPr>
          <w:rtl/>
          <w:lang w:bidi="ar-EG"/>
        </w:rPr>
      </w:pPr>
      <w:r w:rsidRPr="00F705B5">
        <w:rPr>
          <w:rFonts w:hint="cs"/>
          <w:rtl/>
        </w:rPr>
        <w:t>___________</w:t>
      </w:r>
    </w:p>
    <w:sectPr w:rsidR="0079791A" w:rsidRPr="008012A3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1DC2" w14:textId="77777777" w:rsidR="00EA5D25" w:rsidRDefault="00EA5D25" w:rsidP="002919E1">
      <w:r>
        <w:separator/>
      </w:r>
    </w:p>
    <w:p w14:paraId="29B16B5A" w14:textId="77777777" w:rsidR="00EA5D25" w:rsidRDefault="00EA5D25" w:rsidP="002919E1"/>
    <w:p w14:paraId="1670274D" w14:textId="77777777" w:rsidR="00EA5D25" w:rsidRDefault="00EA5D25" w:rsidP="002919E1"/>
    <w:p w14:paraId="67A07303" w14:textId="77777777" w:rsidR="00EA5D25" w:rsidRDefault="00EA5D25"/>
  </w:endnote>
  <w:endnote w:type="continuationSeparator" w:id="0">
    <w:p w14:paraId="0978C8C1" w14:textId="77777777" w:rsidR="00EA5D25" w:rsidRDefault="00EA5D25" w:rsidP="002919E1">
      <w:r>
        <w:continuationSeparator/>
      </w:r>
    </w:p>
    <w:p w14:paraId="79BA4A6F" w14:textId="77777777" w:rsidR="00EA5D25" w:rsidRDefault="00EA5D25" w:rsidP="002919E1"/>
    <w:p w14:paraId="7AC6789C" w14:textId="77777777" w:rsidR="00EA5D25" w:rsidRDefault="00EA5D25" w:rsidP="002919E1"/>
    <w:p w14:paraId="2B0DF547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9FAB" w14:textId="4BBFB25C" w:rsidR="00281F5F" w:rsidRPr="00B91D38" w:rsidRDefault="00B91D38" w:rsidP="00B91D3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4080C">
      <w:rPr>
        <w:noProof/>
      </w:rPr>
      <w:t>P:\ARA\ITU-R\CONF-R\CMR19\000\014ADD22A.docx</w:t>
    </w:r>
    <w:r>
      <w:fldChar w:fldCharType="end"/>
    </w:r>
    <w:r w:rsidRPr="00A809E8">
      <w:t xml:space="preserve">   (</w:t>
    </w:r>
    <w:r>
      <w:t>462251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343D" w14:textId="4D6E4AAB" w:rsidR="00281F5F" w:rsidRPr="00B91D38" w:rsidRDefault="00B91D38" w:rsidP="00B91D3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4080C">
      <w:rPr>
        <w:noProof/>
      </w:rPr>
      <w:t>P:\ARA\ITU-R\CONF-R\CMR19\000\014ADD22A.docx</w:t>
    </w:r>
    <w:r>
      <w:fldChar w:fldCharType="end"/>
    </w:r>
    <w:r w:rsidRPr="00A809E8">
      <w:t xml:space="preserve">   (</w:t>
    </w:r>
    <w:r>
      <w:t>462251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93F5" w14:textId="77777777" w:rsidR="00EA5D25" w:rsidRDefault="00EA5D25" w:rsidP="002919E1">
      <w:r>
        <w:t>___________________</w:t>
      </w:r>
    </w:p>
  </w:footnote>
  <w:footnote w:type="continuationSeparator" w:id="0">
    <w:p w14:paraId="2BF0C4C0" w14:textId="77777777" w:rsidR="00EA5D25" w:rsidRDefault="00EA5D25" w:rsidP="002919E1">
      <w:r>
        <w:continuationSeparator/>
      </w:r>
    </w:p>
    <w:p w14:paraId="4EB8B71E" w14:textId="77777777" w:rsidR="00EA5D25" w:rsidRDefault="00EA5D25" w:rsidP="002919E1"/>
    <w:p w14:paraId="1F55CAAC" w14:textId="77777777" w:rsidR="00EA5D25" w:rsidRDefault="00EA5D25" w:rsidP="002919E1"/>
    <w:p w14:paraId="394CFAFB" w14:textId="77777777" w:rsidR="00EA5D25" w:rsidRDefault="00EA5D25"/>
  </w:footnote>
  <w:footnote w:id="1">
    <w:p w14:paraId="425ED0B2" w14:textId="77777777" w:rsidR="00053B53" w:rsidRDefault="00000796" w:rsidP="00053B53">
      <w:pPr>
        <w:ind w:left="397" w:hanging="397"/>
        <w:rPr>
          <w:rFonts w:hint="cs"/>
          <w:rtl/>
          <w:lang w:bidi="ar-EG"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59DE" w14:textId="77777777" w:rsidR="00281F5F" w:rsidRDefault="00281F5F" w:rsidP="002919E1"/>
  <w:p w14:paraId="08797823" w14:textId="77777777" w:rsidR="00281F5F" w:rsidRDefault="00281F5F" w:rsidP="002919E1"/>
  <w:p w14:paraId="37028C1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919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710BA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14(Add.22)-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74F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8C4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145E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E3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796"/>
    <w:rsid w:val="00011021"/>
    <w:rsid w:val="000114EC"/>
    <w:rsid w:val="00011F8C"/>
    <w:rsid w:val="00013F73"/>
    <w:rsid w:val="00014FA8"/>
    <w:rsid w:val="00022101"/>
    <w:rsid w:val="00022B74"/>
    <w:rsid w:val="0002327C"/>
    <w:rsid w:val="00034B65"/>
    <w:rsid w:val="00040C94"/>
    <w:rsid w:val="000425FC"/>
    <w:rsid w:val="00044D43"/>
    <w:rsid w:val="00046844"/>
    <w:rsid w:val="00046C5E"/>
    <w:rsid w:val="00051907"/>
    <w:rsid w:val="00072C48"/>
    <w:rsid w:val="00075A3F"/>
    <w:rsid w:val="00075CCC"/>
    <w:rsid w:val="000A1B16"/>
    <w:rsid w:val="000B3896"/>
    <w:rsid w:val="000B5404"/>
    <w:rsid w:val="000D06EB"/>
    <w:rsid w:val="000D1708"/>
    <w:rsid w:val="000D6C8B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21A"/>
    <w:rsid w:val="001903B2"/>
    <w:rsid w:val="001B0F78"/>
    <w:rsid w:val="001B5953"/>
    <w:rsid w:val="001C5576"/>
    <w:rsid w:val="001D4C3E"/>
    <w:rsid w:val="001D746E"/>
    <w:rsid w:val="001E190C"/>
    <w:rsid w:val="001E3630"/>
    <w:rsid w:val="001E51EE"/>
    <w:rsid w:val="001E54F6"/>
    <w:rsid w:val="001E5A8C"/>
    <w:rsid w:val="00201A0A"/>
    <w:rsid w:val="002075D4"/>
    <w:rsid w:val="00211B2A"/>
    <w:rsid w:val="00221125"/>
    <w:rsid w:val="00223C6C"/>
    <w:rsid w:val="002333A0"/>
    <w:rsid w:val="0023787E"/>
    <w:rsid w:val="002543CF"/>
    <w:rsid w:val="0026062E"/>
    <w:rsid w:val="00260F50"/>
    <w:rsid w:val="00261EF7"/>
    <w:rsid w:val="0027069F"/>
    <w:rsid w:val="002721BE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4094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609BB"/>
    <w:rsid w:val="00373319"/>
    <w:rsid w:val="003815E2"/>
    <w:rsid w:val="00381FAD"/>
    <w:rsid w:val="00382A66"/>
    <w:rsid w:val="0038594C"/>
    <w:rsid w:val="00385DF2"/>
    <w:rsid w:val="003923B1"/>
    <w:rsid w:val="003965FE"/>
    <w:rsid w:val="003B27AD"/>
    <w:rsid w:val="003B4F23"/>
    <w:rsid w:val="003B5E69"/>
    <w:rsid w:val="003C12F6"/>
    <w:rsid w:val="003C3A13"/>
    <w:rsid w:val="003E02EF"/>
    <w:rsid w:val="003E1D90"/>
    <w:rsid w:val="003F3706"/>
    <w:rsid w:val="00400CD4"/>
    <w:rsid w:val="004147B9"/>
    <w:rsid w:val="00422C04"/>
    <w:rsid w:val="00423A40"/>
    <w:rsid w:val="00426144"/>
    <w:rsid w:val="00444D1C"/>
    <w:rsid w:val="004636E2"/>
    <w:rsid w:val="00470CBD"/>
    <w:rsid w:val="0047407D"/>
    <w:rsid w:val="004852E7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7DCF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61BB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43F5"/>
    <w:rsid w:val="0065562F"/>
    <w:rsid w:val="006569F9"/>
    <w:rsid w:val="00666697"/>
    <w:rsid w:val="006710BA"/>
    <w:rsid w:val="006779A4"/>
    <w:rsid w:val="00680189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B79C6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588F"/>
    <w:rsid w:val="00736DCC"/>
    <w:rsid w:val="00741855"/>
    <w:rsid w:val="00742B73"/>
    <w:rsid w:val="00745EBC"/>
    <w:rsid w:val="00751251"/>
    <w:rsid w:val="007610E7"/>
    <w:rsid w:val="00764079"/>
    <w:rsid w:val="00765DCA"/>
    <w:rsid w:val="00770AA0"/>
    <w:rsid w:val="00771402"/>
    <w:rsid w:val="00771F7E"/>
    <w:rsid w:val="00773E9C"/>
    <w:rsid w:val="007760BF"/>
    <w:rsid w:val="00776F6B"/>
    <w:rsid w:val="00777694"/>
    <w:rsid w:val="00786A7E"/>
    <w:rsid w:val="00794B15"/>
    <w:rsid w:val="0079791A"/>
    <w:rsid w:val="007A0802"/>
    <w:rsid w:val="007A70B4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73BD2"/>
    <w:rsid w:val="0088384B"/>
    <w:rsid w:val="00890DEA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5BF5"/>
    <w:rsid w:val="009509FF"/>
    <w:rsid w:val="00951718"/>
    <w:rsid w:val="00960962"/>
    <w:rsid w:val="00972CE0"/>
    <w:rsid w:val="009A3D30"/>
    <w:rsid w:val="009D6348"/>
    <w:rsid w:val="009E5007"/>
    <w:rsid w:val="009E613F"/>
    <w:rsid w:val="009F042B"/>
    <w:rsid w:val="00A00C5C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0A66"/>
    <w:rsid w:val="00A66D2B"/>
    <w:rsid w:val="00A713DC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0E8F"/>
    <w:rsid w:val="00AF3EFA"/>
    <w:rsid w:val="00AF41D1"/>
    <w:rsid w:val="00B01623"/>
    <w:rsid w:val="00B033DF"/>
    <w:rsid w:val="00B039AD"/>
    <w:rsid w:val="00B04672"/>
    <w:rsid w:val="00B07CEE"/>
    <w:rsid w:val="00B102F4"/>
    <w:rsid w:val="00B10509"/>
    <w:rsid w:val="00B12661"/>
    <w:rsid w:val="00B16045"/>
    <w:rsid w:val="00B1714C"/>
    <w:rsid w:val="00B357E9"/>
    <w:rsid w:val="00B37BAC"/>
    <w:rsid w:val="00B4164D"/>
    <w:rsid w:val="00B425C1"/>
    <w:rsid w:val="00B606BA"/>
    <w:rsid w:val="00B647D2"/>
    <w:rsid w:val="00B65DB2"/>
    <w:rsid w:val="00B66817"/>
    <w:rsid w:val="00B71E3B"/>
    <w:rsid w:val="00B721D5"/>
    <w:rsid w:val="00B81CB5"/>
    <w:rsid w:val="00B8351F"/>
    <w:rsid w:val="00B86C44"/>
    <w:rsid w:val="00B91D38"/>
    <w:rsid w:val="00B94292"/>
    <w:rsid w:val="00B9727C"/>
    <w:rsid w:val="00B97F86"/>
    <w:rsid w:val="00BA7D44"/>
    <w:rsid w:val="00BA7DED"/>
    <w:rsid w:val="00BD6291"/>
    <w:rsid w:val="00BD6EF3"/>
    <w:rsid w:val="00BE4D8B"/>
    <w:rsid w:val="00BE69C3"/>
    <w:rsid w:val="00BE71E4"/>
    <w:rsid w:val="00C1165E"/>
    <w:rsid w:val="00C11DEA"/>
    <w:rsid w:val="00C22074"/>
    <w:rsid w:val="00C2377B"/>
    <w:rsid w:val="00C3693C"/>
    <w:rsid w:val="00C4080C"/>
    <w:rsid w:val="00C41683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1A3F"/>
    <w:rsid w:val="00CC68C4"/>
    <w:rsid w:val="00CC79A4"/>
    <w:rsid w:val="00CC7A92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4A82"/>
    <w:rsid w:val="00D81703"/>
    <w:rsid w:val="00D82929"/>
    <w:rsid w:val="00D84214"/>
    <w:rsid w:val="00D943E5"/>
    <w:rsid w:val="00DA1AE0"/>
    <w:rsid w:val="00DA4029"/>
    <w:rsid w:val="00DB4CC9"/>
    <w:rsid w:val="00DC29DD"/>
    <w:rsid w:val="00DC7C0E"/>
    <w:rsid w:val="00DE7387"/>
    <w:rsid w:val="00DF095A"/>
    <w:rsid w:val="00DF0DED"/>
    <w:rsid w:val="00DF2A6A"/>
    <w:rsid w:val="00DF3B72"/>
    <w:rsid w:val="00E05CDA"/>
    <w:rsid w:val="00E10821"/>
    <w:rsid w:val="00E14800"/>
    <w:rsid w:val="00E2476B"/>
    <w:rsid w:val="00E2489D"/>
    <w:rsid w:val="00E26520"/>
    <w:rsid w:val="00E3385D"/>
    <w:rsid w:val="00E340CD"/>
    <w:rsid w:val="00E343A3"/>
    <w:rsid w:val="00E37971"/>
    <w:rsid w:val="00E51BFA"/>
    <w:rsid w:val="00E611F1"/>
    <w:rsid w:val="00E621A3"/>
    <w:rsid w:val="00E833BC"/>
    <w:rsid w:val="00E8580E"/>
    <w:rsid w:val="00E97E21"/>
    <w:rsid w:val="00EA1B76"/>
    <w:rsid w:val="00EA356A"/>
    <w:rsid w:val="00EA5D25"/>
    <w:rsid w:val="00EA77D7"/>
    <w:rsid w:val="00EA7E75"/>
    <w:rsid w:val="00EC09B9"/>
    <w:rsid w:val="00ED048C"/>
    <w:rsid w:val="00EE55DC"/>
    <w:rsid w:val="00EE60E9"/>
    <w:rsid w:val="00EF38AF"/>
    <w:rsid w:val="00F00143"/>
    <w:rsid w:val="00F055F8"/>
    <w:rsid w:val="00F10CB4"/>
    <w:rsid w:val="00F11B3D"/>
    <w:rsid w:val="00F146AC"/>
    <w:rsid w:val="00F14763"/>
    <w:rsid w:val="00F15609"/>
    <w:rsid w:val="00F16212"/>
    <w:rsid w:val="00F16602"/>
    <w:rsid w:val="00F25B80"/>
    <w:rsid w:val="00F2685F"/>
    <w:rsid w:val="00F33A34"/>
    <w:rsid w:val="00F350C8"/>
    <w:rsid w:val="00F42650"/>
    <w:rsid w:val="00F518DF"/>
    <w:rsid w:val="00F545E4"/>
    <w:rsid w:val="00F55E63"/>
    <w:rsid w:val="00F705B5"/>
    <w:rsid w:val="00F71086"/>
    <w:rsid w:val="00F84613"/>
    <w:rsid w:val="00F8654D"/>
    <w:rsid w:val="00F900C9"/>
    <w:rsid w:val="00F92C96"/>
    <w:rsid w:val="00F97D1C"/>
    <w:rsid w:val="00FA0D4E"/>
    <w:rsid w:val="00FA28B6"/>
    <w:rsid w:val="00FB0753"/>
    <w:rsid w:val="00FB5CC8"/>
    <w:rsid w:val="00FC2CD0"/>
    <w:rsid w:val="00FC6F63"/>
    <w:rsid w:val="00FD0594"/>
    <w:rsid w:val="00FD537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D4C60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9F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R16-WRC19-C-0014!A22!MSW-A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6D8A-0AC5-4AEA-A69E-A56ACB25C7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DA798E-B465-43F1-9320-ED668D23B9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0C2934-F977-4F78-9599-AF91FBDD8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A6B18-69AB-40A5-B776-2F9F873C89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18E313-3A7F-411F-8F11-E590699B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1626</Words>
  <Characters>8300</Characters>
  <Application>Microsoft Office Word</Application>
  <DocSecurity>0</DocSecurity>
  <Lines>131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R16-WRC19-C-0014!A22!MSW-A</vt:lpstr>
    </vt:vector>
  </TitlesOfParts>
  <Manager>General Secretariat - Pool</Manager>
  <Company>International Telecommunication Union (ITU)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R16-WRC19-C-0014!A22!MSW-A</dc:title>
  <dc:creator>Documents Proposals Manager (DPM)</dc:creator>
  <cp:keywords>DPM_v2019.10.15.2_prod</cp:keywords>
  <cp:lastModifiedBy>Arabic</cp:lastModifiedBy>
  <cp:revision>9</cp:revision>
  <cp:lastPrinted>2019-10-23T15:22:00Z</cp:lastPrinted>
  <dcterms:created xsi:type="dcterms:W3CDTF">2019-10-23T14:26:00Z</dcterms:created>
  <dcterms:modified xsi:type="dcterms:W3CDTF">2019-10-23T22:56:00Z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