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46AD6AB" w14:textId="77777777">
        <w:trPr>
          <w:cantSplit/>
        </w:trPr>
        <w:tc>
          <w:tcPr>
            <w:tcW w:w="6911" w:type="dxa"/>
          </w:tcPr>
          <w:p w14:paraId="151DC70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268AAB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B3A0A45" wp14:editId="7CA8F1E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14C439F" w14:textId="77777777">
        <w:trPr>
          <w:cantSplit/>
        </w:trPr>
        <w:tc>
          <w:tcPr>
            <w:tcW w:w="6911" w:type="dxa"/>
            <w:tcBorders>
              <w:bottom w:val="single" w:sz="12" w:space="0" w:color="auto"/>
            </w:tcBorders>
          </w:tcPr>
          <w:p w14:paraId="41BA5F4C"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5E6C625" w14:textId="77777777" w:rsidR="00622560" w:rsidRPr="00622560" w:rsidRDefault="00622560" w:rsidP="00622560">
            <w:pPr>
              <w:spacing w:before="0" w:line="240" w:lineRule="atLeast"/>
              <w:rPr>
                <w:rFonts w:ascii="Verdana" w:hAnsi="Verdana"/>
                <w:sz w:val="20"/>
                <w:szCs w:val="24"/>
              </w:rPr>
            </w:pPr>
          </w:p>
        </w:tc>
      </w:tr>
      <w:tr w:rsidR="00622560" w:rsidRPr="00C324A8" w14:paraId="70C5A1A0" w14:textId="77777777" w:rsidTr="00622560">
        <w:trPr>
          <w:cantSplit/>
        </w:trPr>
        <w:tc>
          <w:tcPr>
            <w:tcW w:w="6911" w:type="dxa"/>
            <w:tcBorders>
              <w:top w:val="single" w:sz="12" w:space="0" w:color="auto"/>
            </w:tcBorders>
          </w:tcPr>
          <w:p w14:paraId="05CAFDD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779A541" w14:textId="77777777" w:rsidR="00622560" w:rsidRPr="00CB4E5A" w:rsidRDefault="00622560" w:rsidP="001B6360">
            <w:pPr>
              <w:spacing w:line="240" w:lineRule="atLeast"/>
              <w:rPr>
                <w:rFonts w:ascii="Verdana" w:hAnsi="Verdana"/>
                <w:b/>
                <w:bCs/>
                <w:sz w:val="20"/>
              </w:rPr>
            </w:pPr>
          </w:p>
        </w:tc>
      </w:tr>
      <w:tr w:rsidR="00622560" w:rsidRPr="00C324A8" w14:paraId="186E89BD" w14:textId="77777777" w:rsidTr="00622560">
        <w:trPr>
          <w:cantSplit/>
          <w:trHeight w:val="23"/>
        </w:trPr>
        <w:tc>
          <w:tcPr>
            <w:tcW w:w="6911" w:type="dxa"/>
          </w:tcPr>
          <w:p w14:paraId="68D6705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5A14F5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ABD7E36" w14:textId="77777777" w:rsidTr="00622560">
        <w:trPr>
          <w:cantSplit/>
          <w:trHeight w:val="23"/>
        </w:trPr>
        <w:tc>
          <w:tcPr>
            <w:tcW w:w="6911" w:type="dxa"/>
          </w:tcPr>
          <w:p w14:paraId="63A6E12A" w14:textId="77777777" w:rsidR="008221A4" w:rsidRPr="00C324A8" w:rsidRDefault="008221A4" w:rsidP="00A466E6">
            <w:pPr>
              <w:spacing w:before="0"/>
              <w:rPr>
                <w:rFonts w:ascii="Verdana" w:hAnsi="Verdana"/>
                <w:b/>
                <w:smallCaps/>
                <w:sz w:val="20"/>
              </w:rPr>
            </w:pPr>
          </w:p>
        </w:tc>
        <w:tc>
          <w:tcPr>
            <w:tcW w:w="3120" w:type="dxa"/>
          </w:tcPr>
          <w:p w14:paraId="1418E95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362E8EFA" w14:textId="77777777" w:rsidTr="00622560">
        <w:trPr>
          <w:cantSplit/>
          <w:trHeight w:val="23"/>
        </w:trPr>
        <w:tc>
          <w:tcPr>
            <w:tcW w:w="6911" w:type="dxa"/>
          </w:tcPr>
          <w:p w14:paraId="729FA6E5" w14:textId="77777777" w:rsidR="008221A4" w:rsidRPr="00CB4E5A" w:rsidRDefault="008221A4" w:rsidP="00A466E6">
            <w:pPr>
              <w:spacing w:before="0"/>
              <w:rPr>
                <w:rFonts w:ascii="Verdana" w:hAnsi="Verdana"/>
                <w:b/>
                <w:bCs/>
                <w:sz w:val="20"/>
              </w:rPr>
            </w:pPr>
          </w:p>
        </w:tc>
        <w:tc>
          <w:tcPr>
            <w:tcW w:w="3120" w:type="dxa"/>
          </w:tcPr>
          <w:p w14:paraId="71D291C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E18856E" w14:textId="77777777" w:rsidTr="00FE20CB">
        <w:trPr>
          <w:cantSplit/>
          <w:trHeight w:val="23"/>
        </w:trPr>
        <w:tc>
          <w:tcPr>
            <w:tcW w:w="10031" w:type="dxa"/>
            <w:gridSpan w:val="2"/>
          </w:tcPr>
          <w:p w14:paraId="332FDC05" w14:textId="77777777" w:rsidR="008221A4" w:rsidRDefault="008221A4" w:rsidP="008221A4">
            <w:pPr>
              <w:spacing w:before="0" w:line="240" w:lineRule="atLeast"/>
              <w:rPr>
                <w:rFonts w:ascii="Verdana" w:hAnsi="Verdana"/>
                <w:b/>
                <w:bCs/>
                <w:sz w:val="20"/>
              </w:rPr>
            </w:pPr>
          </w:p>
        </w:tc>
      </w:tr>
      <w:tr w:rsidR="008221A4" w14:paraId="7747481B" w14:textId="77777777">
        <w:trPr>
          <w:cantSplit/>
        </w:trPr>
        <w:tc>
          <w:tcPr>
            <w:tcW w:w="10031" w:type="dxa"/>
            <w:gridSpan w:val="2"/>
          </w:tcPr>
          <w:p w14:paraId="1DC3B018" w14:textId="77777777" w:rsidR="008221A4" w:rsidRDefault="008221A4" w:rsidP="008221A4">
            <w:pPr>
              <w:pStyle w:val="Source"/>
            </w:pPr>
            <w:bookmarkStart w:id="3" w:name="dsource" w:colFirst="0" w:colLast="0"/>
            <w:r w:rsidRPr="000273B7">
              <w:t>欧洲共同提案</w:t>
            </w:r>
          </w:p>
        </w:tc>
      </w:tr>
      <w:tr w:rsidR="00A3722C" w14:paraId="685907D2" w14:textId="77777777">
        <w:trPr>
          <w:cantSplit/>
        </w:trPr>
        <w:tc>
          <w:tcPr>
            <w:tcW w:w="10031" w:type="dxa"/>
            <w:gridSpan w:val="2"/>
          </w:tcPr>
          <w:p w14:paraId="12F5520A" w14:textId="28D2C77E" w:rsidR="00A3722C" w:rsidRDefault="00A3722C" w:rsidP="008221A4">
            <w:pPr>
              <w:pStyle w:val="Title1"/>
            </w:pPr>
            <w:bookmarkStart w:id="4" w:name="dtitle1" w:colFirst="0" w:colLast="0"/>
            <w:bookmarkEnd w:id="3"/>
            <w:r>
              <w:rPr>
                <w:rFonts w:hint="eastAsia"/>
                <w:lang w:eastAsia="zh-CN"/>
              </w:rPr>
              <w:t>有关</w:t>
            </w:r>
            <w:r w:rsidRPr="000273B7">
              <w:t>大会工作</w:t>
            </w:r>
            <w:r>
              <w:rPr>
                <w:rFonts w:hint="eastAsia"/>
                <w:lang w:eastAsia="zh-CN"/>
              </w:rPr>
              <w:t>的</w:t>
            </w:r>
            <w:r w:rsidRPr="000273B7">
              <w:t>提案</w:t>
            </w:r>
          </w:p>
        </w:tc>
      </w:tr>
      <w:tr w:rsidR="00A3722C" w14:paraId="73CA1A38" w14:textId="77777777">
        <w:trPr>
          <w:cantSplit/>
        </w:trPr>
        <w:tc>
          <w:tcPr>
            <w:tcW w:w="10031" w:type="dxa"/>
            <w:gridSpan w:val="2"/>
          </w:tcPr>
          <w:p w14:paraId="3A8DFA5A" w14:textId="77777777" w:rsidR="00A3722C" w:rsidRDefault="00A3722C" w:rsidP="008221A4">
            <w:pPr>
              <w:pStyle w:val="Title2"/>
            </w:pPr>
            <w:bookmarkStart w:id="5" w:name="dtitle2" w:colFirst="0" w:colLast="0"/>
            <w:bookmarkEnd w:id="4"/>
          </w:p>
        </w:tc>
      </w:tr>
      <w:tr w:rsidR="00A3722C" w14:paraId="24298467" w14:textId="77777777">
        <w:trPr>
          <w:cantSplit/>
        </w:trPr>
        <w:tc>
          <w:tcPr>
            <w:tcW w:w="10031" w:type="dxa"/>
            <w:gridSpan w:val="2"/>
          </w:tcPr>
          <w:p w14:paraId="2B5CDA25" w14:textId="77777777" w:rsidR="00A3722C" w:rsidRDefault="00A3722C" w:rsidP="008221A4">
            <w:pPr>
              <w:pStyle w:val="Agendaitem"/>
            </w:pPr>
            <w:bookmarkStart w:id="6" w:name="dtitle3" w:colFirst="0" w:colLast="0"/>
            <w:bookmarkEnd w:id="5"/>
            <w:r w:rsidRPr="000273B7">
              <w:t>议项</w:t>
            </w:r>
            <w:r w:rsidRPr="000273B7">
              <w:t>1.11</w:t>
            </w:r>
          </w:p>
        </w:tc>
      </w:tr>
    </w:tbl>
    <w:bookmarkEnd w:id="6"/>
    <w:p w14:paraId="072F607F" w14:textId="72388A0A" w:rsidR="00254178" w:rsidRDefault="00254178" w:rsidP="00254178">
      <w:pPr>
        <w:overflowPunct/>
        <w:autoSpaceDE/>
        <w:autoSpaceDN/>
        <w:adjustRightInd/>
        <w:textAlignment w:val="auto"/>
        <w:rPr>
          <w:lang w:val="en-US" w:eastAsia="zh-CN"/>
        </w:rPr>
      </w:pPr>
      <w:r w:rsidRPr="000A0FEE">
        <w:rPr>
          <w:lang w:val="en-US" w:eastAsia="zh-CN"/>
        </w:rPr>
        <w:t>1</w:t>
      </w:r>
      <w:r w:rsidRPr="000A0FEE">
        <w:rPr>
          <w:lang w:val="en-US" w:eastAsia="zh-CN"/>
        </w:rPr>
        <w:tab/>
      </w:r>
      <w:r w:rsidR="0051515A" w:rsidRPr="00B6224C">
        <w:rPr>
          <w:rFonts w:hint="eastAsia"/>
          <w:lang w:val="en-US" w:eastAsia="zh-CN"/>
        </w:rPr>
        <w:t>在各主管部门提案的基础上，考虑到</w:t>
      </w:r>
      <w:r w:rsidR="0051515A" w:rsidRPr="00B6224C">
        <w:rPr>
          <w:rFonts w:hint="eastAsia"/>
          <w:lang w:val="en-US" w:eastAsia="zh-CN"/>
        </w:rPr>
        <w:t>WRC-15</w:t>
      </w:r>
      <w:r w:rsidR="0051515A" w:rsidRPr="00B6224C">
        <w:rPr>
          <w:rFonts w:hint="eastAsia"/>
          <w:lang w:val="en-US" w:eastAsia="zh-CN"/>
        </w:rPr>
        <w:t>的成果和大会筹备会议报告，注意到所审议频段现有和未来的业务要求，对以下议项予以考虑并采取适当行动：</w:t>
      </w:r>
    </w:p>
    <w:p w14:paraId="207E3531" w14:textId="038E344F" w:rsidR="008B60D0" w:rsidRPr="00331A64" w:rsidRDefault="00694BA6" w:rsidP="00B6224C">
      <w:pPr>
        <w:overflowPunct/>
        <w:autoSpaceDE/>
        <w:autoSpaceDN/>
        <w:adjustRightInd/>
        <w:textAlignment w:val="auto"/>
        <w:rPr>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4B151B">
        <w:rPr>
          <w:rFonts w:hint="eastAsia"/>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w:t>
      </w:r>
      <w:r w:rsidRPr="00B6224C">
        <w:rPr>
          <w:lang w:val="en-US" w:eastAsia="zh-CN"/>
        </w:rPr>
        <w:t>必要</w:t>
      </w:r>
      <w:r w:rsidRPr="008E50BE">
        <w:rPr>
          <w:rFonts w:cstheme="majorBidi"/>
          <w:szCs w:val="24"/>
          <w:lang w:eastAsia="zh-CN"/>
        </w:rPr>
        <w:t>行动促进全球或区域性的统一频段，以便在现有移动业务划分内为列车与轨旁间的铁路无线电通信系统提供支持；</w:t>
      </w:r>
    </w:p>
    <w:p w14:paraId="6CAB526E" w14:textId="6A3955FE" w:rsidR="00254178" w:rsidRPr="007E2F99" w:rsidRDefault="0051515A" w:rsidP="004B151B">
      <w:pPr>
        <w:pStyle w:val="Headingb"/>
        <w:rPr>
          <w:lang w:val="en-US" w:eastAsia="zh-CN"/>
        </w:rPr>
      </w:pPr>
      <w:r>
        <w:rPr>
          <w:rFonts w:hint="eastAsia"/>
          <w:lang w:val="en-US" w:eastAsia="zh-CN"/>
        </w:rPr>
        <w:t>引言</w:t>
      </w:r>
    </w:p>
    <w:p w14:paraId="038643FF" w14:textId="48943A97" w:rsidR="00254178" w:rsidRPr="00B6224C" w:rsidRDefault="00254178" w:rsidP="00B6224C">
      <w:pPr>
        <w:overflowPunct/>
        <w:autoSpaceDE/>
        <w:autoSpaceDN/>
        <w:adjustRightInd/>
        <w:ind w:firstLineChars="200" w:firstLine="480"/>
        <w:textAlignment w:val="auto"/>
        <w:rPr>
          <w:lang w:eastAsia="zh-CN"/>
        </w:rPr>
      </w:pPr>
      <w:r w:rsidRPr="00B6224C">
        <w:rPr>
          <w:lang w:val="en-US" w:eastAsia="zh-CN"/>
        </w:rPr>
        <w:t>CEPT</w:t>
      </w:r>
      <w:r w:rsidR="0051515A" w:rsidRPr="00B6224C">
        <w:rPr>
          <w:rFonts w:hint="eastAsia"/>
          <w:lang w:val="en-US" w:eastAsia="zh-CN"/>
        </w:rPr>
        <w:t>在研究中审议了有关</w:t>
      </w:r>
      <w:r w:rsidR="0051515A" w:rsidRPr="00B6224C">
        <w:rPr>
          <w:color w:val="000000"/>
          <w:shd w:val="clear" w:color="auto" w:fill="FFFFFF"/>
          <w:lang w:eastAsia="zh-CN"/>
        </w:rPr>
        <w:t>列车与轨旁</w:t>
      </w:r>
      <w:r w:rsidR="0051515A" w:rsidRPr="00B6224C">
        <w:rPr>
          <w:rFonts w:hint="eastAsia"/>
          <w:color w:val="000000"/>
          <w:shd w:val="clear" w:color="auto" w:fill="FFFFFF"/>
          <w:lang w:eastAsia="zh-CN"/>
        </w:rPr>
        <w:t>间铁路无线电通信系统（</w:t>
      </w:r>
      <w:r w:rsidR="0051515A" w:rsidRPr="00B6224C">
        <w:rPr>
          <w:rFonts w:hint="eastAsia"/>
          <w:color w:val="000000"/>
          <w:shd w:val="clear" w:color="auto" w:fill="FFFFFF"/>
          <w:lang w:eastAsia="zh-CN"/>
        </w:rPr>
        <w:t>RTSS</w:t>
      </w:r>
      <w:r w:rsidR="0051515A" w:rsidRPr="00B6224C">
        <w:rPr>
          <w:rFonts w:hint="eastAsia"/>
          <w:color w:val="000000"/>
          <w:shd w:val="clear" w:color="auto" w:fill="FFFFFF"/>
          <w:lang w:eastAsia="zh-CN"/>
        </w:rPr>
        <w:t>）的规则框架并得出结论，</w:t>
      </w:r>
      <w:r w:rsidR="0051515A" w:rsidRPr="00B6224C">
        <w:rPr>
          <w:rFonts w:hint="eastAsia"/>
          <w:color w:val="000000"/>
          <w:shd w:val="clear" w:color="auto" w:fill="FFFFFF"/>
          <w:lang w:eastAsia="zh-CN"/>
        </w:rPr>
        <w:t>CEPT</w:t>
      </w:r>
      <w:r w:rsidR="0051515A" w:rsidRPr="00B6224C">
        <w:rPr>
          <w:rFonts w:hint="eastAsia"/>
          <w:color w:val="000000"/>
          <w:shd w:val="clear" w:color="auto" w:fill="FFFFFF"/>
          <w:lang w:eastAsia="zh-CN"/>
        </w:rPr>
        <w:t>范围内</w:t>
      </w:r>
      <w:r w:rsidR="0051515A" w:rsidRPr="00B6224C">
        <w:rPr>
          <w:rFonts w:hint="eastAsia"/>
          <w:color w:val="000000"/>
          <w:shd w:val="clear" w:color="auto" w:fill="FFFFFF"/>
          <w:lang w:eastAsia="zh-CN"/>
        </w:rPr>
        <w:t>RSTT</w:t>
      </w:r>
      <w:r w:rsidR="0051515A" w:rsidRPr="00B6224C">
        <w:rPr>
          <w:rFonts w:hint="eastAsia"/>
          <w:color w:val="000000"/>
          <w:shd w:val="clear" w:color="auto" w:fill="FFFFFF"/>
          <w:lang w:eastAsia="zh-CN"/>
        </w:rPr>
        <w:t>铁路</w:t>
      </w:r>
      <w:r w:rsidR="0051515A" w:rsidRPr="00B6224C">
        <w:rPr>
          <w:rFonts w:hint="eastAsia"/>
          <w:lang w:val="en-US" w:eastAsia="zh-CN"/>
        </w:rPr>
        <w:t>无线电</w:t>
      </w:r>
      <w:r w:rsidR="0051515A" w:rsidRPr="00B6224C">
        <w:rPr>
          <w:rFonts w:hint="eastAsia"/>
          <w:color w:val="000000"/>
          <w:shd w:val="clear" w:color="auto" w:fill="FFFFFF"/>
          <w:lang w:eastAsia="zh-CN"/>
        </w:rPr>
        <w:t>使用的所有频率在《无线电规则》中均已划分给移动业务。因此，我们认为现有框架足以改进铁路交通控制，乘客安全并加强列车的安全操作。</w:t>
      </w:r>
    </w:p>
    <w:p w14:paraId="50EB2ED4" w14:textId="11D6CB43" w:rsidR="00254178" w:rsidRPr="00157E73" w:rsidRDefault="0051515A" w:rsidP="00B6224C">
      <w:pPr>
        <w:overflowPunct/>
        <w:autoSpaceDE/>
        <w:autoSpaceDN/>
        <w:adjustRightInd/>
        <w:ind w:firstLineChars="200" w:firstLine="480"/>
        <w:textAlignment w:val="auto"/>
        <w:rPr>
          <w:rFonts w:ascii="Calibri" w:hAnsi="Calibri" w:cs="Calibri"/>
          <w:b/>
          <w:color w:val="800000"/>
          <w:highlight w:val="cyan"/>
          <w:lang w:eastAsia="zh-CN"/>
        </w:rPr>
      </w:pPr>
      <w:r>
        <w:rPr>
          <w:rFonts w:hint="eastAsia"/>
          <w:lang w:val="en-US" w:eastAsia="zh-CN"/>
        </w:rPr>
        <w:t>CEPT</w:t>
      </w:r>
      <w:r>
        <w:rPr>
          <w:rFonts w:hint="eastAsia"/>
          <w:lang w:val="en-US" w:eastAsia="zh-CN"/>
        </w:rPr>
        <w:t>认为，</w:t>
      </w:r>
      <w:bookmarkStart w:id="7" w:name="_Hlk21685760"/>
      <w:r w:rsidR="00254178" w:rsidRPr="00202B03">
        <w:rPr>
          <w:rFonts w:hint="eastAsia"/>
          <w:lang w:val="en-US" w:eastAsia="zh-CN"/>
        </w:rPr>
        <w:t>可以通过</w:t>
      </w:r>
      <w:r w:rsidR="00254178" w:rsidRPr="00202B03">
        <w:rPr>
          <w:rFonts w:hint="eastAsia"/>
          <w:lang w:val="en-US" w:eastAsia="zh-CN"/>
        </w:rPr>
        <w:t>ITU-R</w:t>
      </w:r>
      <w:r w:rsidR="00254178" w:rsidRPr="00202B03">
        <w:rPr>
          <w:rFonts w:hint="eastAsia"/>
          <w:lang w:val="en-US" w:eastAsia="zh-CN"/>
        </w:rPr>
        <w:t>研究组</w:t>
      </w:r>
      <w:r w:rsidR="00254178" w:rsidRPr="00B6224C">
        <w:rPr>
          <w:rFonts w:hint="eastAsia"/>
          <w:color w:val="000000"/>
          <w:shd w:val="clear" w:color="auto" w:fill="FFFFFF"/>
          <w:lang w:eastAsia="zh-CN"/>
        </w:rPr>
        <w:t>开展工作</w:t>
      </w:r>
      <w:r w:rsidR="00254178" w:rsidRPr="00202B03">
        <w:rPr>
          <w:rFonts w:hint="eastAsia"/>
          <w:lang w:val="en-US" w:eastAsia="zh-CN"/>
        </w:rPr>
        <w:t>的过程，</w:t>
      </w:r>
      <w:r>
        <w:rPr>
          <w:rFonts w:hint="eastAsia"/>
          <w:lang w:val="en-US" w:eastAsia="zh-CN"/>
        </w:rPr>
        <w:t>利用</w:t>
      </w:r>
      <w:r w:rsidR="00254178" w:rsidRPr="00202B03">
        <w:rPr>
          <w:rFonts w:hint="eastAsia"/>
          <w:lang w:val="en-US" w:eastAsia="zh-CN"/>
        </w:rPr>
        <w:t>ITU-R</w:t>
      </w:r>
      <w:r w:rsidR="00254178" w:rsidRPr="00202B03">
        <w:rPr>
          <w:rFonts w:hint="eastAsia"/>
          <w:lang w:val="en-US" w:eastAsia="zh-CN"/>
        </w:rPr>
        <w:t>建议书和</w:t>
      </w:r>
      <w:r w:rsidR="00254178" w:rsidRPr="00202B03">
        <w:rPr>
          <w:rFonts w:hint="eastAsia"/>
          <w:lang w:val="en-US" w:eastAsia="zh-CN"/>
        </w:rPr>
        <w:t>/</w:t>
      </w:r>
      <w:r w:rsidR="00254178" w:rsidRPr="00202B03">
        <w:rPr>
          <w:rFonts w:hint="eastAsia"/>
          <w:lang w:val="en-US" w:eastAsia="zh-CN"/>
        </w:rPr>
        <w:t>或报告（例如，</w:t>
      </w:r>
      <w:r w:rsidR="00254178" w:rsidRPr="00202B03">
        <w:rPr>
          <w:rFonts w:hint="eastAsia"/>
          <w:lang w:val="en-US" w:eastAsia="zh-CN"/>
        </w:rPr>
        <w:t xml:space="preserve">ITU-R </w:t>
      </w:r>
      <w:proofErr w:type="gramStart"/>
      <w:r w:rsidR="00254178" w:rsidRPr="00202B03">
        <w:rPr>
          <w:rFonts w:hint="eastAsia"/>
          <w:lang w:val="en-US" w:eastAsia="zh-CN"/>
        </w:rPr>
        <w:t>M.[</w:t>
      </w:r>
      <w:proofErr w:type="gramEnd"/>
      <w:r w:rsidR="00254178" w:rsidRPr="00202B03">
        <w:rPr>
          <w:rFonts w:hint="eastAsia"/>
          <w:lang w:val="en-US" w:eastAsia="zh-CN"/>
        </w:rPr>
        <w:t>RSTT_FRQ]</w:t>
      </w:r>
      <w:r w:rsidR="00254178" w:rsidRPr="00202B03">
        <w:rPr>
          <w:rFonts w:hint="eastAsia"/>
          <w:lang w:val="en-US" w:eastAsia="zh-CN"/>
        </w:rPr>
        <w:t>建议书）来实现</w:t>
      </w:r>
      <w:r w:rsidR="00254178" w:rsidRPr="00202B03">
        <w:rPr>
          <w:rFonts w:hint="eastAsia"/>
          <w:lang w:val="en-US" w:eastAsia="zh-CN"/>
        </w:rPr>
        <w:t>RSTT</w:t>
      </w:r>
      <w:r>
        <w:rPr>
          <w:rFonts w:hint="eastAsia"/>
          <w:lang w:val="en-US" w:eastAsia="zh-CN"/>
        </w:rPr>
        <w:t>频段</w:t>
      </w:r>
      <w:r w:rsidR="00254178" w:rsidRPr="00202B03">
        <w:rPr>
          <w:rFonts w:hint="eastAsia"/>
          <w:lang w:val="en-US" w:eastAsia="zh-CN"/>
        </w:rPr>
        <w:t>的统一。</w:t>
      </w:r>
    </w:p>
    <w:bookmarkEnd w:id="7"/>
    <w:p w14:paraId="697066C3" w14:textId="1A239E0A" w:rsidR="00254178" w:rsidRDefault="0051515A" w:rsidP="00B6224C">
      <w:pPr>
        <w:overflowPunct/>
        <w:autoSpaceDE/>
        <w:autoSpaceDN/>
        <w:adjustRightInd/>
        <w:ind w:firstLineChars="200" w:firstLine="480"/>
        <w:textAlignment w:val="auto"/>
        <w:rPr>
          <w:lang w:val="en-US" w:eastAsia="zh-CN"/>
        </w:rPr>
      </w:pPr>
      <w:r>
        <w:rPr>
          <w:rFonts w:hint="eastAsia"/>
          <w:lang w:val="en-US" w:eastAsia="zh-CN"/>
        </w:rPr>
        <w:t>此外，可以得出结论，无必要责成</w:t>
      </w:r>
      <w:r>
        <w:rPr>
          <w:rFonts w:hint="eastAsia"/>
          <w:lang w:val="en-US" w:eastAsia="zh-CN"/>
        </w:rPr>
        <w:t>WRC</w:t>
      </w:r>
      <w:r w:rsidR="00A3722C">
        <w:rPr>
          <w:rFonts w:hint="eastAsia"/>
          <w:lang w:val="en-US" w:eastAsia="zh-CN"/>
        </w:rPr>
        <w:t>为</w:t>
      </w:r>
      <w:r w:rsidR="00A3722C" w:rsidRPr="00B6224C">
        <w:rPr>
          <w:rFonts w:hint="eastAsia"/>
          <w:color w:val="000000"/>
          <w:shd w:val="clear" w:color="auto" w:fill="FFFFFF"/>
          <w:lang w:eastAsia="zh-CN"/>
        </w:rPr>
        <w:t>统一</w:t>
      </w:r>
      <w:r w:rsidR="00A3722C">
        <w:rPr>
          <w:rFonts w:hint="eastAsia"/>
          <w:lang w:val="en-US" w:eastAsia="zh-CN"/>
        </w:rPr>
        <w:t>RSTT</w:t>
      </w:r>
      <w:r w:rsidR="00A3722C">
        <w:rPr>
          <w:rFonts w:hint="eastAsia"/>
          <w:lang w:val="en-US" w:eastAsia="zh-CN"/>
        </w:rPr>
        <w:t>频谱</w:t>
      </w:r>
      <w:r>
        <w:rPr>
          <w:rFonts w:hint="eastAsia"/>
          <w:lang w:val="en-US" w:eastAsia="zh-CN"/>
        </w:rPr>
        <w:t>采取</w:t>
      </w:r>
      <w:r w:rsidR="00A3722C">
        <w:rPr>
          <w:rFonts w:hint="eastAsia"/>
          <w:lang w:val="en-US" w:eastAsia="zh-CN"/>
        </w:rPr>
        <w:t>具体行动，因此，无需修改《无线电规则》。</w:t>
      </w:r>
    </w:p>
    <w:p w14:paraId="4285F847" w14:textId="77777777" w:rsidR="00757C55" w:rsidRDefault="00757C55" w:rsidP="00757C5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8232853" w14:textId="5988EE0D" w:rsidR="00254178" w:rsidRPr="007E2F99" w:rsidRDefault="00A3722C" w:rsidP="006C2781">
      <w:pPr>
        <w:pStyle w:val="Headingb"/>
        <w:rPr>
          <w:lang w:val="en-US" w:eastAsia="zh-CN"/>
        </w:rPr>
      </w:pPr>
      <w:r>
        <w:rPr>
          <w:rFonts w:hint="eastAsia"/>
          <w:lang w:val="en-US" w:eastAsia="zh-CN"/>
        </w:rPr>
        <w:lastRenderedPageBreak/>
        <w:t>提案</w:t>
      </w:r>
      <w:bookmarkStart w:id="8" w:name="_GoBack"/>
      <w:bookmarkEnd w:id="8"/>
    </w:p>
    <w:p w14:paraId="53EF9F1E" w14:textId="77777777" w:rsidR="00F56974" w:rsidRDefault="00694BA6" w:rsidP="00A960BD">
      <w:pPr>
        <w:pStyle w:val="ArtNo"/>
        <w:rPr>
          <w:lang w:eastAsia="zh-CN"/>
        </w:rPr>
      </w:pPr>
      <w:r w:rsidRPr="00B6224C">
        <w:rPr>
          <w:rFonts w:ascii="SimSun" w:hAnsi="SimSun" w:cs="SimSun" w:hint="eastAsia"/>
          <w:lang w:eastAsia="zh-CN"/>
        </w:rPr>
        <w:t>第</w:t>
      </w:r>
      <w:r w:rsidRPr="00B6224C">
        <w:rPr>
          <w:rStyle w:val="href"/>
          <w:rFonts w:eastAsia="Times New Roman" w:hint="eastAsia"/>
          <w:lang w:eastAsia="zh-CN"/>
        </w:rPr>
        <w:t>5</w:t>
      </w:r>
      <w:r>
        <w:rPr>
          <w:rFonts w:hint="eastAsia"/>
          <w:lang w:eastAsia="zh-CN"/>
        </w:rPr>
        <w:t>条</w:t>
      </w:r>
    </w:p>
    <w:p w14:paraId="2AB82A80" w14:textId="77777777" w:rsidR="00F56974" w:rsidRDefault="00694BA6" w:rsidP="00F56974">
      <w:pPr>
        <w:pStyle w:val="Arttitle"/>
        <w:rPr>
          <w:lang w:eastAsia="zh-CN"/>
        </w:rPr>
      </w:pPr>
      <w:bookmarkStart w:id="9" w:name="_Toc329768663"/>
      <w:bookmarkStart w:id="10" w:name="_Toc454286538"/>
      <w:r>
        <w:rPr>
          <w:rFonts w:hint="eastAsia"/>
          <w:lang w:eastAsia="zh-CN"/>
        </w:rPr>
        <w:t>频率划分</w:t>
      </w:r>
      <w:bookmarkEnd w:id="9"/>
      <w:bookmarkEnd w:id="10"/>
    </w:p>
    <w:p w14:paraId="764339DA" w14:textId="77777777" w:rsidR="00704528" w:rsidRDefault="00694BA6">
      <w:pPr>
        <w:pStyle w:val="Proposal"/>
        <w:rPr>
          <w:lang w:eastAsia="zh-CN"/>
        </w:rPr>
      </w:pPr>
      <w:r>
        <w:rPr>
          <w:u w:val="single"/>
          <w:lang w:eastAsia="zh-CN"/>
        </w:rPr>
        <w:t>NOC</w:t>
      </w:r>
      <w:r>
        <w:rPr>
          <w:lang w:eastAsia="zh-CN"/>
        </w:rPr>
        <w:tab/>
        <w:t>EUR/16A11/1</w:t>
      </w:r>
    </w:p>
    <w:p w14:paraId="0C0F59BC" w14:textId="77777777" w:rsidR="00F56974" w:rsidRDefault="00694BA6"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7FDCE8A" w14:textId="6B165565" w:rsidR="00254178" w:rsidRDefault="00A3722C">
      <w:pPr>
        <w:pStyle w:val="Reasons"/>
        <w:rPr>
          <w:lang w:eastAsia="zh-CN"/>
        </w:rPr>
      </w:pPr>
      <w:r>
        <w:rPr>
          <w:rFonts w:hint="eastAsia"/>
          <w:b/>
          <w:lang w:eastAsia="zh-CN"/>
        </w:rPr>
        <w:t>理由</w:t>
      </w:r>
      <w:r w:rsidR="00254178">
        <w:rPr>
          <w:b/>
          <w:lang w:eastAsia="zh-CN"/>
        </w:rPr>
        <w:t>:</w:t>
      </w:r>
      <w:r w:rsidR="00254178">
        <w:rPr>
          <w:lang w:eastAsia="zh-CN"/>
        </w:rPr>
        <w:tab/>
      </w:r>
      <w:r w:rsidRPr="00A960BD">
        <w:rPr>
          <w:rFonts w:hint="eastAsia"/>
          <w:lang w:val="en-US" w:eastAsia="zh-CN"/>
        </w:rPr>
        <w:t>可以通过</w:t>
      </w:r>
      <w:r w:rsidRPr="00A960BD">
        <w:rPr>
          <w:rFonts w:hint="eastAsia"/>
          <w:lang w:val="en-US" w:eastAsia="zh-CN"/>
        </w:rPr>
        <w:t>ITU-R</w:t>
      </w:r>
      <w:r w:rsidRPr="00A960BD">
        <w:rPr>
          <w:rFonts w:hint="eastAsia"/>
          <w:lang w:val="en-US" w:eastAsia="zh-CN"/>
        </w:rPr>
        <w:t>研究组开展工作的过程，利用</w:t>
      </w:r>
      <w:r w:rsidRPr="00A960BD">
        <w:rPr>
          <w:rFonts w:hint="eastAsia"/>
          <w:lang w:val="en-US" w:eastAsia="zh-CN"/>
        </w:rPr>
        <w:t>ITU-R</w:t>
      </w:r>
      <w:r w:rsidRPr="00A960BD">
        <w:rPr>
          <w:rFonts w:hint="eastAsia"/>
          <w:lang w:val="en-US" w:eastAsia="zh-CN"/>
        </w:rPr>
        <w:t>建议书和</w:t>
      </w:r>
      <w:r w:rsidRPr="00A960BD">
        <w:rPr>
          <w:rFonts w:hint="eastAsia"/>
          <w:lang w:val="en-US" w:eastAsia="zh-CN"/>
        </w:rPr>
        <w:t>/</w:t>
      </w:r>
      <w:r w:rsidRPr="00A960BD">
        <w:rPr>
          <w:rFonts w:hint="eastAsia"/>
          <w:lang w:val="en-US" w:eastAsia="zh-CN"/>
        </w:rPr>
        <w:t>或报告（例如，</w:t>
      </w:r>
      <w:r w:rsidRPr="00A960BD">
        <w:rPr>
          <w:rFonts w:hint="eastAsia"/>
          <w:lang w:val="en-US" w:eastAsia="zh-CN"/>
        </w:rPr>
        <w:t>ITU-R M.[RSTT_FRQ]</w:t>
      </w:r>
      <w:r w:rsidRPr="00A960BD">
        <w:rPr>
          <w:rFonts w:hint="eastAsia"/>
          <w:lang w:val="en-US" w:eastAsia="zh-CN"/>
        </w:rPr>
        <w:t>建议书）来实现</w:t>
      </w:r>
      <w:r w:rsidRPr="00A960BD">
        <w:rPr>
          <w:rFonts w:hint="eastAsia"/>
          <w:lang w:val="en-US" w:eastAsia="zh-CN"/>
        </w:rPr>
        <w:t>RSTT</w:t>
      </w:r>
      <w:r w:rsidRPr="00A960BD">
        <w:rPr>
          <w:rFonts w:hint="eastAsia"/>
          <w:lang w:val="en-US" w:eastAsia="zh-CN"/>
        </w:rPr>
        <w:t>频段的统一。</w:t>
      </w:r>
    </w:p>
    <w:p w14:paraId="3BB77A6F" w14:textId="77777777" w:rsidR="00704528" w:rsidRDefault="00694BA6">
      <w:pPr>
        <w:pStyle w:val="Proposal"/>
        <w:rPr>
          <w:lang w:eastAsia="zh-CN"/>
        </w:rPr>
      </w:pPr>
      <w:r>
        <w:rPr>
          <w:lang w:eastAsia="zh-CN"/>
        </w:rPr>
        <w:t>SUP</w:t>
      </w:r>
      <w:r>
        <w:rPr>
          <w:lang w:eastAsia="zh-CN"/>
        </w:rPr>
        <w:tab/>
        <w:t>EUR/16A11/2</w:t>
      </w:r>
      <w:r>
        <w:rPr>
          <w:vanish/>
          <w:color w:val="7F7F7F" w:themeColor="text1" w:themeTint="80"/>
          <w:vertAlign w:val="superscript"/>
          <w:lang w:eastAsia="zh-CN"/>
        </w:rPr>
        <w:t>#49718</w:t>
      </w:r>
    </w:p>
    <w:p w14:paraId="08E0BF55" w14:textId="77777777" w:rsidR="00666FA1" w:rsidRPr="00202B03" w:rsidRDefault="00694BA6" w:rsidP="00666FA1">
      <w:pPr>
        <w:pStyle w:val="ResNo"/>
        <w:rPr>
          <w:lang w:eastAsia="zh-CN"/>
        </w:rPr>
      </w:pPr>
      <w:r w:rsidRPr="00202B03">
        <w:rPr>
          <w:rFonts w:hint="eastAsia"/>
          <w:caps w:val="0"/>
          <w:lang w:eastAsia="zh-CN"/>
        </w:rPr>
        <w:t>第</w:t>
      </w:r>
      <w:r w:rsidRPr="00202B03">
        <w:rPr>
          <w:rFonts w:hint="eastAsia"/>
          <w:caps w:val="0"/>
          <w:lang w:eastAsia="zh-CN"/>
        </w:rPr>
        <w:t>236</w:t>
      </w:r>
      <w:r w:rsidRPr="00202B03">
        <w:rPr>
          <w:rFonts w:hint="eastAsia"/>
          <w:caps w:val="0"/>
          <w:lang w:eastAsia="zh-CN"/>
        </w:rPr>
        <w:t>号决议（</w:t>
      </w:r>
      <w:r w:rsidRPr="00202B03">
        <w:rPr>
          <w:rFonts w:hint="eastAsia"/>
          <w:caps w:val="0"/>
          <w:lang w:eastAsia="zh-CN"/>
        </w:rPr>
        <w:t>WRC-15</w:t>
      </w:r>
      <w:r w:rsidRPr="00202B03">
        <w:rPr>
          <w:rFonts w:hint="eastAsia"/>
          <w:caps w:val="0"/>
          <w:lang w:eastAsia="zh-CN"/>
        </w:rPr>
        <w:t>）</w:t>
      </w:r>
    </w:p>
    <w:p w14:paraId="3118CC8A" w14:textId="77777777" w:rsidR="00666FA1" w:rsidRPr="00202B03" w:rsidRDefault="00694BA6" w:rsidP="00666FA1">
      <w:pPr>
        <w:pStyle w:val="Restitle"/>
        <w:rPr>
          <w:lang w:eastAsia="zh-CN"/>
        </w:rPr>
      </w:pPr>
      <w:r w:rsidRPr="00202B03">
        <w:rPr>
          <w:rFonts w:hint="eastAsia"/>
          <w:lang w:eastAsia="zh-CN"/>
        </w:rPr>
        <w:t>列车与轨旁间铁路无线电通信系统</w:t>
      </w:r>
    </w:p>
    <w:p w14:paraId="362728E6" w14:textId="1E1C1599" w:rsidR="00254178" w:rsidRDefault="00A3722C" w:rsidP="00254178">
      <w:pPr>
        <w:pStyle w:val="Reasons"/>
        <w:rPr>
          <w:lang w:eastAsia="zh-CN"/>
        </w:rPr>
      </w:pPr>
      <w:r>
        <w:rPr>
          <w:rFonts w:hint="eastAsia"/>
          <w:b/>
          <w:lang w:eastAsia="zh-CN"/>
        </w:rPr>
        <w:t>理由</w:t>
      </w:r>
      <w:r w:rsidR="00254178">
        <w:rPr>
          <w:b/>
          <w:lang w:eastAsia="zh-CN"/>
        </w:rPr>
        <w:t>:</w:t>
      </w:r>
      <w:r w:rsidR="00254178">
        <w:rPr>
          <w:lang w:eastAsia="zh-CN"/>
        </w:rPr>
        <w:tab/>
      </w:r>
      <w:r w:rsidRPr="00A960BD">
        <w:rPr>
          <w:rFonts w:hint="eastAsia"/>
          <w:lang w:eastAsia="zh-CN"/>
        </w:rPr>
        <w:t>我们认为，</w:t>
      </w:r>
      <w:r w:rsidRPr="00A960BD">
        <w:rPr>
          <w:rFonts w:hint="eastAsia"/>
          <w:lang w:eastAsia="zh-CN"/>
        </w:rPr>
        <w:t>WRC-19</w:t>
      </w:r>
      <w:r w:rsidRPr="00A960BD">
        <w:rPr>
          <w:rFonts w:hint="eastAsia"/>
          <w:lang w:eastAsia="zh-CN"/>
        </w:rPr>
        <w:t>之后，不再需要该决议。</w:t>
      </w:r>
    </w:p>
    <w:p w14:paraId="454598A0" w14:textId="37B03F7B" w:rsidR="00254178" w:rsidRDefault="00254178" w:rsidP="006C2781">
      <w:pPr>
        <w:jc w:val="center"/>
      </w:pPr>
      <w:r>
        <w:t>______________</w:t>
      </w:r>
    </w:p>
    <w:sectPr w:rsidR="00254178">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D5A85" w14:textId="77777777" w:rsidR="00B6115E" w:rsidRDefault="00B6115E">
      <w:r>
        <w:separator/>
      </w:r>
    </w:p>
  </w:endnote>
  <w:endnote w:type="continuationSeparator" w:id="0">
    <w:p w14:paraId="76549307"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559D" w14:textId="73479CE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56514">
      <w:rPr>
        <w:lang w:val="en-US"/>
      </w:rPr>
      <w:t>P:\CHI\ITU-R\CONF-R\CMR19\000\016ADD11C.docx</w:t>
    </w:r>
    <w:r>
      <w:fldChar w:fldCharType="end"/>
    </w:r>
    <w:r w:rsidR="00425F2B">
      <w:t xml:space="preserve"> (462011)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5004" w14:textId="49C83BC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6224C">
      <w:rPr>
        <w:lang w:val="en-US"/>
      </w:rPr>
      <w:t>P:\CHI\ITU-R\CONF-R\CMR19\000\016ADD11C.docx</w:t>
    </w:r>
    <w:r>
      <w:fldChar w:fldCharType="end"/>
    </w:r>
    <w:r w:rsidR="00425F2B">
      <w:t xml:space="preserve"> (462011)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EA7C" w14:textId="77777777" w:rsidR="00B6115E" w:rsidRDefault="00B6115E">
      <w:r>
        <w:t>____________________</w:t>
      </w:r>
    </w:p>
  </w:footnote>
  <w:footnote w:type="continuationSeparator" w:id="0">
    <w:p w14:paraId="232997EA"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0FA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C2653B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334A"/>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54178"/>
    <w:rsid w:val="002742B3"/>
    <w:rsid w:val="002A4C9C"/>
    <w:rsid w:val="002B509B"/>
    <w:rsid w:val="002E2A59"/>
    <w:rsid w:val="002E4507"/>
    <w:rsid w:val="00305254"/>
    <w:rsid w:val="003169D2"/>
    <w:rsid w:val="00330EEF"/>
    <w:rsid w:val="003B4BEF"/>
    <w:rsid w:val="003B6399"/>
    <w:rsid w:val="003C6B45"/>
    <w:rsid w:val="003D5DCA"/>
    <w:rsid w:val="003E48E2"/>
    <w:rsid w:val="003E5931"/>
    <w:rsid w:val="0041282E"/>
    <w:rsid w:val="00425F2B"/>
    <w:rsid w:val="00437869"/>
    <w:rsid w:val="00465A34"/>
    <w:rsid w:val="004B151B"/>
    <w:rsid w:val="004B4C76"/>
    <w:rsid w:val="004C4554"/>
    <w:rsid w:val="004D2DEC"/>
    <w:rsid w:val="004F2BE6"/>
    <w:rsid w:val="0051515A"/>
    <w:rsid w:val="00527E8A"/>
    <w:rsid w:val="00542E85"/>
    <w:rsid w:val="00562479"/>
    <w:rsid w:val="00576849"/>
    <w:rsid w:val="005A0ACB"/>
    <w:rsid w:val="005E08D2"/>
    <w:rsid w:val="005E7FD8"/>
    <w:rsid w:val="00622560"/>
    <w:rsid w:val="00644391"/>
    <w:rsid w:val="00647712"/>
    <w:rsid w:val="00662E12"/>
    <w:rsid w:val="00691142"/>
    <w:rsid w:val="00694BA6"/>
    <w:rsid w:val="006B3762"/>
    <w:rsid w:val="006B67CE"/>
    <w:rsid w:val="006C2781"/>
    <w:rsid w:val="006C38ED"/>
    <w:rsid w:val="006E6182"/>
    <w:rsid w:val="006E6997"/>
    <w:rsid w:val="006F3C60"/>
    <w:rsid w:val="00704528"/>
    <w:rsid w:val="00736415"/>
    <w:rsid w:val="00757C55"/>
    <w:rsid w:val="00770D2A"/>
    <w:rsid w:val="007864F6"/>
    <w:rsid w:val="007B085A"/>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3722C"/>
    <w:rsid w:val="00A466E6"/>
    <w:rsid w:val="00A815BE"/>
    <w:rsid w:val="00A93295"/>
    <w:rsid w:val="00A960BD"/>
    <w:rsid w:val="00AA5DA1"/>
    <w:rsid w:val="00AC2C94"/>
    <w:rsid w:val="00AE369F"/>
    <w:rsid w:val="00B026CB"/>
    <w:rsid w:val="00B50377"/>
    <w:rsid w:val="00B6115E"/>
    <w:rsid w:val="00B6224C"/>
    <w:rsid w:val="00B711CC"/>
    <w:rsid w:val="00B851D4"/>
    <w:rsid w:val="00B868FC"/>
    <w:rsid w:val="00B95072"/>
    <w:rsid w:val="00BB26CD"/>
    <w:rsid w:val="00C07239"/>
    <w:rsid w:val="00C364B1"/>
    <w:rsid w:val="00C47D87"/>
    <w:rsid w:val="00C56514"/>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50A24"/>
    <w:rsid w:val="00F630D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481F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ca5edb3a-22a5-4b8e-87ac-c8796e31628e">DPM</DPM_x0020_Author>
    <DPM_x0020_File_x0020_name xmlns="ca5edb3a-22a5-4b8e-87ac-c8796e31628e">R16-WRC19-C-0016!A11!MSW-C</DPM_x0020_File_x0020_name>
    <DPM_x0020_Version xmlns="ca5edb3a-22a5-4b8e-87ac-c8796e31628e">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5edb3a-22a5-4b8e-87ac-c8796e31628e" targetNamespace="http://schemas.microsoft.com/office/2006/metadata/properties" ma:root="true" ma:fieldsID="d41af5c836d734370eb92e7ee5f83852" ns2:_="" ns3:_="">
    <xsd:import namespace="996b2e75-67fd-4955-a3b0-5ab9934cb50b"/>
    <xsd:import namespace="ca5edb3a-22a5-4b8e-87ac-c8796e3162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5edb3a-22a5-4b8e-87ac-c8796e3162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elements/1.1/"/>
    <ds:schemaRef ds:uri="http://purl.org/dc/terms/"/>
    <ds:schemaRef ds:uri="ca5edb3a-22a5-4b8e-87ac-c8796e31628e"/>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5edb3a-22a5-4b8e-87ac-c8796e31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532</Words>
  <Characters>240</Characters>
  <Application>Microsoft Office Word</Application>
  <DocSecurity>0</DocSecurity>
  <Lines>12</Lines>
  <Paragraphs>19</Paragraphs>
  <ScaleCrop>false</ScaleCrop>
  <HeadingPairs>
    <vt:vector size="2" baseType="variant">
      <vt:variant>
        <vt:lpstr>Title</vt:lpstr>
      </vt:variant>
      <vt:variant>
        <vt:i4>1</vt:i4>
      </vt:variant>
    </vt:vector>
  </HeadingPairs>
  <TitlesOfParts>
    <vt:vector size="1" baseType="lpstr">
      <vt:lpstr>R16-WRC19-C-0016!A11!MSW-C</vt:lpstr>
    </vt:vector>
  </TitlesOfParts>
  <Manager>General Secretariat - Pool</Manager>
  <Company>International Telecommunication Union (ITU)</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R16-WRC19-C-0016!A11!MSW-C</dc:title>
  <dc:subject>World Radiocommunication Conference - 2019</dc:subject>
  <dc:creator>Documents Proposals Manager (DPM)</dc:creator>
  <cp:keywords>DPM_v2019.10.8.1_prod</cp:keywords>
  <dc:description/>
  <cp:lastModifiedBy>Tang, Ting</cp:lastModifiedBy>
  <cp:revision>8</cp:revision>
  <cp:lastPrinted>2006-07-03T06:56:00Z</cp:lastPrinted>
  <dcterms:created xsi:type="dcterms:W3CDTF">2019-10-11T09:32:00Z</dcterms:created>
  <dcterms:modified xsi:type="dcterms:W3CDTF">2019-10-19T13:03:00Z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