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C345F" w14:paraId="4BC31671" w14:textId="77777777" w:rsidTr="0050008E">
        <w:trPr>
          <w:cantSplit/>
        </w:trPr>
        <w:tc>
          <w:tcPr>
            <w:tcW w:w="6911" w:type="dxa"/>
          </w:tcPr>
          <w:p w14:paraId="14028BBA" w14:textId="77777777" w:rsidR="0090121B" w:rsidRPr="00CC345F" w:rsidRDefault="005D46FB" w:rsidP="00970BBF">
            <w:pPr>
              <w:spacing w:before="400" w:after="48"/>
              <w:rPr>
                <w:rFonts w:ascii="Verdana" w:hAnsi="Verdana"/>
                <w:position w:val="6"/>
              </w:rPr>
            </w:pPr>
            <w:r w:rsidRPr="00CC345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CC345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CC345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C345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CC34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CC34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CC34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CC34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CC34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CC34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CC34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CC34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CC34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0B71C3D" w14:textId="77777777" w:rsidR="0090121B" w:rsidRPr="00CC345F" w:rsidRDefault="00DA71A3" w:rsidP="00970BBF">
            <w:pPr>
              <w:spacing w:before="0"/>
              <w:jc w:val="right"/>
            </w:pPr>
            <w:r w:rsidRPr="00CC345F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604B2BE" wp14:editId="5D4A234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C345F" w14:paraId="0AFF48A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640D56E" w14:textId="77777777" w:rsidR="0090121B" w:rsidRPr="00CC345F" w:rsidRDefault="0090121B" w:rsidP="00970BBF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489169" w14:textId="77777777" w:rsidR="0090121B" w:rsidRPr="00CC345F" w:rsidRDefault="0090121B" w:rsidP="00970BB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CC345F" w14:paraId="79DA3A01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940563" w14:textId="77777777" w:rsidR="0090121B" w:rsidRPr="00CC345F" w:rsidRDefault="0090121B" w:rsidP="00970BB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F9FA06D" w14:textId="77777777" w:rsidR="0090121B" w:rsidRPr="00CC345F" w:rsidRDefault="0090121B" w:rsidP="00970BB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CC345F" w14:paraId="4F8EAECC" w14:textId="77777777" w:rsidTr="0090121B">
        <w:trPr>
          <w:cantSplit/>
        </w:trPr>
        <w:tc>
          <w:tcPr>
            <w:tcW w:w="6911" w:type="dxa"/>
          </w:tcPr>
          <w:p w14:paraId="43F03259" w14:textId="77777777" w:rsidR="0090121B" w:rsidRPr="00CC345F" w:rsidRDefault="001E7D42" w:rsidP="00970BBF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CC345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0C84F14" w14:textId="77777777" w:rsidR="0090121B" w:rsidRPr="00CC345F" w:rsidRDefault="00AE658F" w:rsidP="00970BBF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CC345F">
              <w:rPr>
                <w:rFonts w:ascii="Verdana" w:hAnsi="Verdana"/>
                <w:b/>
                <w:sz w:val="18"/>
                <w:szCs w:val="18"/>
              </w:rPr>
              <w:t>Addéndum 10 al</w:t>
            </w:r>
            <w:r w:rsidRPr="00CC345F">
              <w:rPr>
                <w:rFonts w:ascii="Verdana" w:hAnsi="Verdana"/>
                <w:b/>
                <w:sz w:val="18"/>
                <w:szCs w:val="18"/>
              </w:rPr>
              <w:br/>
              <w:t>Documento 16(Add.13)</w:t>
            </w:r>
            <w:r w:rsidR="0090121B" w:rsidRPr="00CC345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CC345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CC345F" w14:paraId="533DF1CA" w14:textId="77777777" w:rsidTr="0090121B">
        <w:trPr>
          <w:cantSplit/>
        </w:trPr>
        <w:tc>
          <w:tcPr>
            <w:tcW w:w="6911" w:type="dxa"/>
          </w:tcPr>
          <w:p w14:paraId="2FD49DC1" w14:textId="77777777" w:rsidR="000A5B9A" w:rsidRPr="00CC345F" w:rsidRDefault="000A5B9A" w:rsidP="00970BB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AB4C032" w14:textId="77777777" w:rsidR="000A5B9A" w:rsidRPr="00CC345F" w:rsidRDefault="000A5B9A" w:rsidP="00970BB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C345F">
              <w:rPr>
                <w:rFonts w:ascii="Verdana" w:hAnsi="Verdana"/>
                <w:b/>
                <w:sz w:val="18"/>
                <w:szCs w:val="18"/>
              </w:rPr>
              <w:t>4 de octubre de 2019</w:t>
            </w:r>
          </w:p>
        </w:tc>
      </w:tr>
      <w:tr w:rsidR="000A5B9A" w:rsidRPr="00CC345F" w14:paraId="3BEFB436" w14:textId="77777777" w:rsidTr="0090121B">
        <w:trPr>
          <w:cantSplit/>
        </w:trPr>
        <w:tc>
          <w:tcPr>
            <w:tcW w:w="6911" w:type="dxa"/>
          </w:tcPr>
          <w:p w14:paraId="0A71B1FF" w14:textId="77777777" w:rsidR="000A5B9A" w:rsidRPr="00CC345F" w:rsidRDefault="000A5B9A" w:rsidP="00970BB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6C62E6C" w14:textId="77777777" w:rsidR="000A5B9A" w:rsidRPr="00CC345F" w:rsidRDefault="000A5B9A" w:rsidP="00970BB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C345F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CC345F" w14:paraId="5D6D9FA5" w14:textId="77777777" w:rsidTr="006744FC">
        <w:trPr>
          <w:cantSplit/>
        </w:trPr>
        <w:tc>
          <w:tcPr>
            <w:tcW w:w="10031" w:type="dxa"/>
            <w:gridSpan w:val="2"/>
          </w:tcPr>
          <w:p w14:paraId="75E14053" w14:textId="77777777" w:rsidR="000A5B9A" w:rsidRPr="00CC345F" w:rsidRDefault="000A5B9A" w:rsidP="00970BBF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CC345F" w14:paraId="77B5F5B4" w14:textId="77777777" w:rsidTr="0050008E">
        <w:trPr>
          <w:cantSplit/>
        </w:trPr>
        <w:tc>
          <w:tcPr>
            <w:tcW w:w="10031" w:type="dxa"/>
            <w:gridSpan w:val="2"/>
          </w:tcPr>
          <w:p w14:paraId="51926192" w14:textId="77777777" w:rsidR="000A5B9A" w:rsidRPr="00CC345F" w:rsidRDefault="000A5B9A" w:rsidP="00970BBF">
            <w:pPr>
              <w:pStyle w:val="Source"/>
            </w:pPr>
            <w:bookmarkStart w:id="1" w:name="dsource" w:colFirst="0" w:colLast="0"/>
            <w:r w:rsidRPr="00CC345F">
              <w:t>Propuestas Comunes Europeas</w:t>
            </w:r>
          </w:p>
        </w:tc>
      </w:tr>
      <w:tr w:rsidR="000A5B9A" w:rsidRPr="00CC345F" w14:paraId="039A4AC9" w14:textId="77777777" w:rsidTr="0050008E">
        <w:trPr>
          <w:cantSplit/>
        </w:trPr>
        <w:tc>
          <w:tcPr>
            <w:tcW w:w="10031" w:type="dxa"/>
            <w:gridSpan w:val="2"/>
          </w:tcPr>
          <w:p w14:paraId="1A9FE82A" w14:textId="77777777" w:rsidR="000A5B9A" w:rsidRPr="00CC345F" w:rsidRDefault="000A5B9A" w:rsidP="00970BBF">
            <w:pPr>
              <w:pStyle w:val="Title1"/>
            </w:pPr>
            <w:bookmarkStart w:id="2" w:name="dtitle1" w:colFirst="0" w:colLast="0"/>
            <w:bookmarkEnd w:id="1"/>
            <w:r w:rsidRPr="00CC345F">
              <w:t>Propuestas para los trabajos de la Conferencia</w:t>
            </w:r>
          </w:p>
        </w:tc>
      </w:tr>
      <w:tr w:rsidR="000A5B9A" w:rsidRPr="00CC345F" w14:paraId="454D3894" w14:textId="77777777" w:rsidTr="0050008E">
        <w:trPr>
          <w:cantSplit/>
        </w:trPr>
        <w:tc>
          <w:tcPr>
            <w:tcW w:w="10031" w:type="dxa"/>
            <w:gridSpan w:val="2"/>
          </w:tcPr>
          <w:p w14:paraId="5133A4FC" w14:textId="77777777" w:rsidR="000A5B9A" w:rsidRPr="00CC345F" w:rsidRDefault="000A5B9A" w:rsidP="00970BBF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CC345F" w14:paraId="5F2B201B" w14:textId="77777777" w:rsidTr="0050008E">
        <w:trPr>
          <w:cantSplit/>
        </w:trPr>
        <w:tc>
          <w:tcPr>
            <w:tcW w:w="10031" w:type="dxa"/>
            <w:gridSpan w:val="2"/>
          </w:tcPr>
          <w:p w14:paraId="3E806839" w14:textId="77777777" w:rsidR="000A5B9A" w:rsidRPr="00CC345F" w:rsidRDefault="000A5B9A" w:rsidP="00970BBF">
            <w:pPr>
              <w:pStyle w:val="Agendaitem"/>
            </w:pPr>
            <w:bookmarkStart w:id="4" w:name="dtitle3" w:colFirst="0" w:colLast="0"/>
            <w:bookmarkEnd w:id="3"/>
            <w:r w:rsidRPr="00CC345F">
              <w:t>Punto 1.13 del orden del día</w:t>
            </w:r>
          </w:p>
        </w:tc>
      </w:tr>
    </w:tbl>
    <w:bookmarkEnd w:id="4"/>
    <w:p w14:paraId="147B9E01" w14:textId="77777777" w:rsidR="001C0E40" w:rsidRPr="00CC345F" w:rsidRDefault="00360C9F" w:rsidP="00347B15">
      <w:r w:rsidRPr="00CC345F">
        <w:t>1.13</w:t>
      </w:r>
      <w:r w:rsidRPr="00CC345F">
        <w:tab/>
        <w:t xml:space="preserve">considerar la identificación de bandas de frecuencias para el futuro despliegue de las Telecomunicaciones Móviles Internacionales </w:t>
      </w:r>
      <w:r w:rsidRPr="00CC345F">
        <w:rPr>
          <w:lang w:eastAsia="ja-JP"/>
        </w:rPr>
        <w:t>(</w:t>
      </w:r>
      <w:r w:rsidRPr="00CC345F">
        <w:t>IMT</w:t>
      </w:r>
      <w:r w:rsidRPr="00CC345F">
        <w:rPr>
          <w:lang w:eastAsia="ko-KR"/>
        </w:rPr>
        <w:t>)</w:t>
      </w:r>
      <w:r w:rsidRPr="00CC345F">
        <w:t>, incluidas posibles atribuciones adicionales al servicio móvil a título primario, de conformidad con la Resolución </w:t>
      </w:r>
      <w:r w:rsidRPr="00CC345F">
        <w:rPr>
          <w:rFonts w:eastAsia="SimSun"/>
          <w:b/>
          <w:szCs w:val="24"/>
          <w:lang w:eastAsia="zh-CN"/>
        </w:rPr>
        <w:t>238 (CMR-15)</w:t>
      </w:r>
      <w:r w:rsidRPr="00CC345F">
        <w:rPr>
          <w:rFonts w:eastAsia="SimSun"/>
          <w:szCs w:val="24"/>
          <w:lang w:eastAsia="zh-CN"/>
        </w:rPr>
        <w:t>;</w:t>
      </w:r>
    </w:p>
    <w:p w14:paraId="0E9A8202" w14:textId="6BCC7BC4" w:rsidR="00FF3125" w:rsidRPr="00CC345F" w:rsidRDefault="00FF3125" w:rsidP="00347B15">
      <w:pPr>
        <w:pStyle w:val="Title4"/>
      </w:pPr>
      <w:r w:rsidRPr="00CC345F">
        <w:t>Part</w:t>
      </w:r>
      <w:r w:rsidR="005947C0" w:rsidRPr="00CC345F">
        <w:t>e</w:t>
      </w:r>
      <w:r w:rsidRPr="00CC345F">
        <w:t xml:space="preserve"> 10 – </w:t>
      </w:r>
      <w:r w:rsidR="005947C0" w:rsidRPr="00CC345F">
        <w:t>Banda de frecuencias</w:t>
      </w:r>
      <w:r w:rsidRPr="00CC345F">
        <w:t xml:space="preserve"> 81-86 GHz</w:t>
      </w:r>
    </w:p>
    <w:p w14:paraId="587A4E22" w14:textId="1E227524" w:rsidR="00FF3125" w:rsidRPr="00CC345F" w:rsidRDefault="005947C0" w:rsidP="00347B15">
      <w:pPr>
        <w:pStyle w:val="Headingb"/>
      </w:pPr>
      <w:r w:rsidRPr="00CC345F">
        <w:t>Introducción</w:t>
      </w:r>
    </w:p>
    <w:p w14:paraId="67144C29" w14:textId="2F155D4A" w:rsidR="00FF3125" w:rsidRPr="00CC345F" w:rsidRDefault="005947C0" w:rsidP="00347B15">
      <w:r w:rsidRPr="00CC345F">
        <w:t xml:space="preserve">En este Addéndum se presenta la Propuesta Común Europea para la banda de frecuencias </w:t>
      </w:r>
      <w:r w:rsidR="00FF3125" w:rsidRPr="00CC345F">
        <w:t>81</w:t>
      </w:r>
      <w:r w:rsidR="00D7389B" w:rsidRPr="00CC345F">
        <w:noBreakHyphen/>
      </w:r>
      <w:r w:rsidR="00FF3125" w:rsidRPr="00CC345F">
        <w:t>86</w:t>
      </w:r>
      <w:r w:rsidR="00F31129" w:rsidRPr="00CC345F">
        <w:t> </w:t>
      </w:r>
      <w:r w:rsidR="00FF3125" w:rsidRPr="00CC345F">
        <w:t xml:space="preserve">GHz </w:t>
      </w:r>
      <w:r w:rsidRPr="00CC345F">
        <w:t>en el marco del punto 1.13 del orden del día de la CMR-19.</w:t>
      </w:r>
    </w:p>
    <w:p w14:paraId="0369E2B3" w14:textId="77777777" w:rsidR="000D5FF3" w:rsidRPr="00CC345F" w:rsidRDefault="000D5FF3" w:rsidP="000D5FF3">
      <w:pPr>
        <w:pStyle w:val="Headingb"/>
      </w:pPr>
      <w:r w:rsidRPr="00CC345F">
        <w:t>Propuesta</w:t>
      </w:r>
    </w:p>
    <w:p w14:paraId="10BA78AE" w14:textId="77777777" w:rsidR="008750A8" w:rsidRPr="00CC345F" w:rsidRDefault="008750A8" w:rsidP="00347B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5" w:name="_GoBack"/>
      <w:bookmarkEnd w:id="5"/>
      <w:r w:rsidRPr="00CC345F">
        <w:br w:type="page"/>
      </w:r>
    </w:p>
    <w:p w14:paraId="5CB459BD" w14:textId="77777777" w:rsidR="006537F1" w:rsidRPr="00CC345F" w:rsidRDefault="00360C9F" w:rsidP="003A3EB3">
      <w:pPr>
        <w:pStyle w:val="ArtNo"/>
      </w:pPr>
      <w:r w:rsidRPr="00CC345F">
        <w:lastRenderedPageBreak/>
        <w:t xml:space="preserve">ARTÍCULO </w:t>
      </w:r>
      <w:r w:rsidRPr="00CC345F">
        <w:rPr>
          <w:rStyle w:val="href"/>
        </w:rPr>
        <w:t>5</w:t>
      </w:r>
    </w:p>
    <w:p w14:paraId="0DE3A026" w14:textId="77777777" w:rsidR="006537F1" w:rsidRPr="00CC345F" w:rsidRDefault="00360C9F" w:rsidP="00347B15">
      <w:pPr>
        <w:pStyle w:val="Arttitle"/>
      </w:pPr>
      <w:r w:rsidRPr="00CC345F">
        <w:t>Atribuciones de frecuencia</w:t>
      </w:r>
    </w:p>
    <w:p w14:paraId="70838846" w14:textId="77777777" w:rsidR="006537F1" w:rsidRPr="00CC345F" w:rsidRDefault="00360C9F" w:rsidP="00347B15">
      <w:pPr>
        <w:pStyle w:val="Section1"/>
      </w:pPr>
      <w:r w:rsidRPr="00CC345F">
        <w:t>Sección IV – Cuadro de atribución de bandas de frecuencias</w:t>
      </w:r>
      <w:r w:rsidRPr="00CC345F">
        <w:br/>
      </w:r>
      <w:r w:rsidRPr="00CC345F">
        <w:rPr>
          <w:b w:val="0"/>
          <w:bCs/>
        </w:rPr>
        <w:t>(Véase el número</w:t>
      </w:r>
      <w:r w:rsidRPr="00CC345F">
        <w:t xml:space="preserve"> </w:t>
      </w:r>
      <w:r w:rsidRPr="00CC345F">
        <w:rPr>
          <w:rStyle w:val="Artref"/>
        </w:rPr>
        <w:t>2.1</w:t>
      </w:r>
      <w:r w:rsidRPr="00CC345F">
        <w:rPr>
          <w:b w:val="0"/>
          <w:bCs/>
        </w:rPr>
        <w:t>)</w:t>
      </w:r>
      <w:r w:rsidRPr="00CC345F">
        <w:br/>
      </w:r>
    </w:p>
    <w:p w14:paraId="010FE7A9" w14:textId="77777777" w:rsidR="00160B67" w:rsidRPr="00CC345F" w:rsidRDefault="00360C9F" w:rsidP="00347B15">
      <w:pPr>
        <w:pStyle w:val="Proposal"/>
      </w:pPr>
      <w:r w:rsidRPr="00CC345F">
        <w:rPr>
          <w:u w:val="single"/>
        </w:rPr>
        <w:t>NOC</w:t>
      </w:r>
      <w:r w:rsidRPr="00CC345F">
        <w:tab/>
        <w:t>EUR/16A13A10/1</w:t>
      </w:r>
    </w:p>
    <w:p w14:paraId="5A36E62E" w14:textId="77777777" w:rsidR="006537F1" w:rsidRPr="00CC345F" w:rsidRDefault="00360C9F" w:rsidP="00347B15">
      <w:pPr>
        <w:pStyle w:val="Tabletitle"/>
      </w:pPr>
      <w:r w:rsidRPr="00CC345F">
        <w:t>81-86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CC345F" w14:paraId="59029C7C" w14:textId="77777777" w:rsidTr="00FF14C4">
        <w:trPr>
          <w:cantSplit/>
        </w:trPr>
        <w:tc>
          <w:tcPr>
            <w:tcW w:w="9303" w:type="dxa"/>
            <w:gridSpan w:val="3"/>
          </w:tcPr>
          <w:p w14:paraId="07295DDD" w14:textId="77777777" w:rsidR="006537F1" w:rsidRPr="00CC345F" w:rsidRDefault="00360C9F" w:rsidP="00347B15">
            <w:pPr>
              <w:pStyle w:val="Tablehead"/>
              <w:rPr>
                <w:color w:val="000000"/>
              </w:rPr>
            </w:pPr>
            <w:r w:rsidRPr="00CC345F">
              <w:rPr>
                <w:color w:val="000000"/>
              </w:rPr>
              <w:t>Atribución a los servicios</w:t>
            </w:r>
          </w:p>
        </w:tc>
      </w:tr>
      <w:tr w:rsidR="006537F1" w:rsidRPr="00CC345F" w14:paraId="720C7662" w14:textId="77777777" w:rsidTr="00FF14C4">
        <w:trPr>
          <w:cantSplit/>
        </w:trPr>
        <w:tc>
          <w:tcPr>
            <w:tcW w:w="3101" w:type="dxa"/>
          </w:tcPr>
          <w:p w14:paraId="543A1989" w14:textId="77777777" w:rsidR="006537F1" w:rsidRPr="00CC345F" w:rsidRDefault="00360C9F" w:rsidP="00347B15">
            <w:pPr>
              <w:pStyle w:val="Tablehead"/>
              <w:rPr>
                <w:color w:val="000000"/>
              </w:rPr>
            </w:pPr>
            <w:r w:rsidRPr="00CC345F">
              <w:rPr>
                <w:color w:val="000000"/>
              </w:rPr>
              <w:t>Región 1</w:t>
            </w:r>
          </w:p>
        </w:tc>
        <w:tc>
          <w:tcPr>
            <w:tcW w:w="3101" w:type="dxa"/>
          </w:tcPr>
          <w:p w14:paraId="53F28A77" w14:textId="77777777" w:rsidR="006537F1" w:rsidRPr="00CC345F" w:rsidRDefault="00360C9F" w:rsidP="00347B15">
            <w:pPr>
              <w:pStyle w:val="Tablehead"/>
              <w:rPr>
                <w:color w:val="000000"/>
              </w:rPr>
            </w:pPr>
            <w:r w:rsidRPr="00CC345F">
              <w:rPr>
                <w:color w:val="000000"/>
              </w:rPr>
              <w:t>Región 2</w:t>
            </w:r>
          </w:p>
        </w:tc>
        <w:tc>
          <w:tcPr>
            <w:tcW w:w="3101" w:type="dxa"/>
          </w:tcPr>
          <w:p w14:paraId="1AB6CE13" w14:textId="77777777" w:rsidR="006537F1" w:rsidRPr="00CC345F" w:rsidRDefault="00360C9F" w:rsidP="00347B15">
            <w:pPr>
              <w:pStyle w:val="Tablehead"/>
              <w:rPr>
                <w:color w:val="000000"/>
              </w:rPr>
            </w:pPr>
            <w:r w:rsidRPr="00CC345F">
              <w:rPr>
                <w:color w:val="000000"/>
              </w:rPr>
              <w:t>Región 3</w:t>
            </w:r>
          </w:p>
        </w:tc>
      </w:tr>
      <w:tr w:rsidR="006537F1" w:rsidRPr="00CC345F" w14:paraId="7187E79A" w14:textId="77777777" w:rsidTr="00FF14C4">
        <w:trPr>
          <w:cantSplit/>
        </w:trPr>
        <w:tc>
          <w:tcPr>
            <w:tcW w:w="9303" w:type="dxa"/>
            <w:gridSpan w:val="3"/>
          </w:tcPr>
          <w:p w14:paraId="63267261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rStyle w:val="Tablefreq"/>
                <w:color w:val="000000"/>
              </w:rPr>
              <w:t>81-84</w:t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 xml:space="preserve">FIJO </w:t>
            </w:r>
            <w:r w:rsidRPr="00CC345F">
              <w:rPr>
                <w:rStyle w:val="Artref"/>
              </w:rPr>
              <w:t>5.338A</w:t>
            </w:r>
          </w:p>
          <w:p w14:paraId="54FED8EA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>FIJO POR SATÉLITE (Tierra-espacio)</w:t>
            </w:r>
          </w:p>
          <w:p w14:paraId="4FD47581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>MÓVIL</w:t>
            </w:r>
          </w:p>
          <w:p w14:paraId="24ACB04E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>MÓVIL POR SATÉLITE (Tierra-espacio)</w:t>
            </w:r>
          </w:p>
          <w:p w14:paraId="0FF45D08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>RADIOASTRONOMÍA</w:t>
            </w:r>
          </w:p>
          <w:p w14:paraId="2CA1B454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 xml:space="preserve">Investigación espacial (espacio-Tierra) </w:t>
            </w:r>
          </w:p>
          <w:p w14:paraId="528FCBBD" w14:textId="77777777" w:rsidR="006537F1" w:rsidRPr="00CC345F" w:rsidRDefault="00360C9F" w:rsidP="00347B15">
            <w:pPr>
              <w:pStyle w:val="TableTextS5"/>
              <w:rPr>
                <w:rStyle w:val="Artref"/>
                <w:color w:val="000000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rStyle w:val="Artref"/>
              </w:rPr>
              <w:t>5.149  5.561A</w:t>
            </w:r>
          </w:p>
        </w:tc>
      </w:tr>
      <w:tr w:rsidR="006537F1" w:rsidRPr="00CC345F" w14:paraId="17FBAE74" w14:textId="77777777" w:rsidTr="00FF14C4">
        <w:trPr>
          <w:cantSplit/>
        </w:trPr>
        <w:tc>
          <w:tcPr>
            <w:tcW w:w="9303" w:type="dxa"/>
            <w:gridSpan w:val="3"/>
          </w:tcPr>
          <w:p w14:paraId="05CCE5E7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rStyle w:val="Tablefreq"/>
                <w:color w:val="000000"/>
              </w:rPr>
              <w:t>84-86</w:t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 xml:space="preserve">FIJO </w:t>
            </w:r>
            <w:r w:rsidRPr="00CC345F">
              <w:rPr>
                <w:rStyle w:val="Artref"/>
              </w:rPr>
              <w:t>5.338A</w:t>
            </w:r>
          </w:p>
          <w:p w14:paraId="209C7236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 xml:space="preserve">FIJO POR SATÉLITE (Tierra-espacio)  </w:t>
            </w:r>
            <w:r w:rsidRPr="00CC345F">
              <w:rPr>
                <w:rStyle w:val="Artref"/>
              </w:rPr>
              <w:t>5.561B</w:t>
            </w:r>
          </w:p>
          <w:p w14:paraId="2CD64A4D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>MÓVIL</w:t>
            </w:r>
          </w:p>
          <w:p w14:paraId="33ED26CB" w14:textId="77777777" w:rsidR="006537F1" w:rsidRPr="00CC345F" w:rsidRDefault="00360C9F" w:rsidP="00347B15">
            <w:pPr>
              <w:pStyle w:val="TableTextS5"/>
              <w:rPr>
                <w:color w:val="000000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  <w:t>RADIOASTRONOMÍA</w:t>
            </w:r>
          </w:p>
          <w:p w14:paraId="2BF603C7" w14:textId="77777777" w:rsidR="006537F1" w:rsidRPr="00CC345F" w:rsidRDefault="00360C9F" w:rsidP="00347B15">
            <w:pPr>
              <w:pStyle w:val="TableTextS5"/>
              <w:rPr>
                <w:rStyle w:val="Artref10pt"/>
              </w:rPr>
            </w:pP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color w:val="000000"/>
              </w:rPr>
              <w:tab/>
            </w:r>
            <w:r w:rsidRPr="00CC345F">
              <w:rPr>
                <w:rStyle w:val="Artref"/>
              </w:rPr>
              <w:t>5.149</w:t>
            </w:r>
          </w:p>
        </w:tc>
      </w:tr>
    </w:tbl>
    <w:p w14:paraId="2D6064B8" w14:textId="5A806A25" w:rsidR="00160B67" w:rsidRPr="00CC345F" w:rsidRDefault="00360C9F" w:rsidP="00347B15">
      <w:pPr>
        <w:pStyle w:val="Reasons"/>
      </w:pPr>
      <w:r w:rsidRPr="00CC345F">
        <w:rPr>
          <w:b/>
        </w:rPr>
        <w:t>Motivos:</w:t>
      </w:r>
      <w:r w:rsidRPr="00CC345F">
        <w:tab/>
      </w:r>
      <w:r w:rsidR="005947C0" w:rsidRPr="00CC345F">
        <w:t xml:space="preserve">La banda de frecuencias </w:t>
      </w:r>
      <w:r w:rsidRPr="00CC345F">
        <w:t>81-86 GHz</w:t>
      </w:r>
      <w:r w:rsidR="005947C0" w:rsidRPr="00CC345F">
        <w:t xml:space="preserve">, emparejada con </w:t>
      </w:r>
      <w:r w:rsidRPr="00CC345F">
        <w:t>71-76 GHz</w:t>
      </w:r>
      <w:r w:rsidR="005947C0" w:rsidRPr="00CC345F">
        <w:t>, es una banda de frecuencias de enlace fijo importante para el enlace de retroceso de 5G. Por consiguiente, se espera</w:t>
      </w:r>
      <w:r w:rsidRPr="00CC345F">
        <w:t xml:space="preserve"> </w:t>
      </w:r>
      <w:r w:rsidR="005947C0" w:rsidRPr="00CC345F">
        <w:t xml:space="preserve">que en el futuro se incremente la utilización del enlace fijo. Los estudios muestran que los actuales niveles de emisiones no deseadas de las </w:t>
      </w:r>
      <w:r w:rsidRPr="00CC345F">
        <w:t xml:space="preserve">IMT-2020 </w:t>
      </w:r>
      <w:r w:rsidR="005947C0" w:rsidRPr="00CC345F">
        <w:t>serían insuficientes para garantizar la protección de los sensores del SETS (pasivo) en la banda de frecuencias</w:t>
      </w:r>
      <w:r w:rsidRPr="00CC345F">
        <w:t xml:space="preserve"> 86-92 GHz </w:t>
      </w:r>
      <w:r w:rsidR="00970BBF" w:rsidRPr="00CC345F">
        <w:t xml:space="preserve">y que sólo una reducción de las emisiones de las IMT-2020 en esta banda permite garantizar dicha protección. Algunos estudios también han mostrado que tendrían que limitarse las emisiones no deseadas tanto de la estación de base (BS) y del equipo de usuario (UE) de las IMT-2020 para proteger los radares de automóviles que funcionan en la banda de frecuencias </w:t>
      </w:r>
      <w:r w:rsidRPr="00CC345F">
        <w:t xml:space="preserve">76-81 GHz. </w:t>
      </w:r>
      <w:r w:rsidR="00970BBF" w:rsidRPr="00CC345F">
        <w:t xml:space="preserve">Estas restricciones hacen que la banda de frecuencias </w:t>
      </w:r>
      <w:r w:rsidRPr="00CC345F">
        <w:t xml:space="preserve">81-86 GHz </w:t>
      </w:r>
      <w:r w:rsidR="00970BBF" w:rsidRPr="00CC345F">
        <w:t>no resulte adecuada para las</w:t>
      </w:r>
      <w:r w:rsidRPr="00CC345F">
        <w:t xml:space="preserve"> IMT.</w:t>
      </w:r>
    </w:p>
    <w:p w14:paraId="26C7A8EF" w14:textId="77777777" w:rsidR="00360C9F" w:rsidRPr="00CC345F" w:rsidRDefault="00360C9F" w:rsidP="00347B15"/>
    <w:p w14:paraId="0FB82748" w14:textId="53A580C7" w:rsidR="00360C9F" w:rsidRPr="00CC345F" w:rsidRDefault="00360C9F" w:rsidP="00D7389B">
      <w:pPr>
        <w:jc w:val="center"/>
      </w:pPr>
      <w:r w:rsidRPr="00CC345F">
        <w:t>______________</w:t>
      </w:r>
    </w:p>
    <w:sectPr w:rsidR="00360C9F" w:rsidRPr="00CC345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53C7" w14:textId="77777777" w:rsidR="003C0613" w:rsidRDefault="003C0613">
      <w:r>
        <w:separator/>
      </w:r>
    </w:p>
  </w:endnote>
  <w:endnote w:type="continuationSeparator" w:id="0">
    <w:p w14:paraId="0D2FCB05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5D16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FF87DB" w14:textId="1C42153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5FF3">
      <w:rPr>
        <w:noProof/>
        <w:lang w:val="en-US"/>
      </w:rPr>
      <w:t>P:\ESP\ITU-R\CONF-R\CMR19\000\016ADD13ADD10S.docx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5FF3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5FF3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53A0" w14:textId="11843906" w:rsidR="0077084A" w:rsidRPr="00347B15" w:rsidRDefault="00347B15" w:rsidP="00347B15">
    <w:pPr>
      <w:pStyle w:val="Footer"/>
      <w:rPr>
        <w:lang w:val="en-US"/>
      </w:rPr>
    </w:pPr>
    <w:r>
      <w:fldChar w:fldCharType="begin"/>
    </w:r>
    <w:r w:rsidRPr="00347B15">
      <w:rPr>
        <w:lang w:val="en-US"/>
      </w:rPr>
      <w:instrText xml:space="preserve"> FILENAME \p  \* MERGEFORMAT </w:instrText>
    </w:r>
    <w:r>
      <w:fldChar w:fldCharType="separate"/>
    </w:r>
    <w:r w:rsidR="000D5FF3">
      <w:rPr>
        <w:lang w:val="en-US"/>
      </w:rPr>
      <w:t>P:\ESP\ITU-R\CONF-R\CMR19\000\016ADD13ADD10S.docx</w:t>
    </w:r>
    <w:r>
      <w:fldChar w:fldCharType="end"/>
    </w:r>
    <w:r>
      <w:rPr>
        <w:lang w:val="en-US"/>
      </w:rPr>
      <w:t xml:space="preserve"> </w:t>
    </w:r>
    <w:r w:rsidR="00FF3125">
      <w:rPr>
        <w:lang w:val="en-US"/>
      </w:rPr>
      <w:t>(461999)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517E" w14:textId="5DA3474F" w:rsidR="0077084A" w:rsidRPr="00FF3125" w:rsidRDefault="00347B15" w:rsidP="00347B15">
    <w:pPr>
      <w:pStyle w:val="Footer"/>
      <w:rPr>
        <w:lang w:val="en-US"/>
      </w:rPr>
    </w:pPr>
    <w:r>
      <w:fldChar w:fldCharType="begin"/>
    </w:r>
    <w:r w:rsidRPr="00347B15">
      <w:rPr>
        <w:lang w:val="en-US"/>
      </w:rPr>
      <w:instrText xml:space="preserve"> FILENAME \p  \* MERGEFORMAT </w:instrText>
    </w:r>
    <w:r>
      <w:fldChar w:fldCharType="separate"/>
    </w:r>
    <w:r w:rsidR="000D5FF3">
      <w:rPr>
        <w:lang w:val="en-US"/>
      </w:rPr>
      <w:t>P:\ESP\ITU-R\CONF-R\CMR19\000\016ADD13ADD10S.docx</w:t>
    </w:r>
    <w:r>
      <w:fldChar w:fldCharType="end"/>
    </w:r>
    <w:r>
      <w:rPr>
        <w:lang w:val="en-US"/>
      </w:rPr>
      <w:t xml:space="preserve"> </w:t>
    </w:r>
    <w:r w:rsidR="00FF3125">
      <w:rPr>
        <w:lang w:val="en-US"/>
      </w:rPr>
      <w:t>(461999)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9199E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83F8BF0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F28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AF425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16(Add.13)(Add.10)-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2C36"/>
    <w:rsid w:val="00087AE8"/>
    <w:rsid w:val="000A5B9A"/>
    <w:rsid w:val="000D5FF3"/>
    <w:rsid w:val="000E5BF9"/>
    <w:rsid w:val="000F0E6D"/>
    <w:rsid w:val="00113A06"/>
    <w:rsid w:val="00121170"/>
    <w:rsid w:val="00123CC5"/>
    <w:rsid w:val="0015142D"/>
    <w:rsid w:val="00160B67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47B15"/>
    <w:rsid w:val="00360C9F"/>
    <w:rsid w:val="00363A65"/>
    <w:rsid w:val="003A3EB3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947C0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0BBF"/>
    <w:rsid w:val="00973754"/>
    <w:rsid w:val="009C0BED"/>
    <w:rsid w:val="009E11EC"/>
    <w:rsid w:val="00A021CC"/>
    <w:rsid w:val="00A118DB"/>
    <w:rsid w:val="00A4450C"/>
    <w:rsid w:val="00AA5E6C"/>
    <w:rsid w:val="00AC4E92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66466"/>
    <w:rsid w:val="00C87DA7"/>
    <w:rsid w:val="00CC01E0"/>
    <w:rsid w:val="00CC345F"/>
    <w:rsid w:val="00CD5FEE"/>
    <w:rsid w:val="00CE60D2"/>
    <w:rsid w:val="00CE7431"/>
    <w:rsid w:val="00D00CA8"/>
    <w:rsid w:val="00D0288A"/>
    <w:rsid w:val="00D72A5D"/>
    <w:rsid w:val="00D7389B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1129"/>
    <w:rsid w:val="00F32316"/>
    <w:rsid w:val="00F66597"/>
    <w:rsid w:val="00F675D0"/>
    <w:rsid w:val="00F8150C"/>
    <w:rsid w:val="00F85735"/>
    <w:rsid w:val="00FB36DC"/>
    <w:rsid w:val="00FD03C4"/>
    <w:rsid w:val="00FE4574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60456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0D5FF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F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R16-WRC19-C-0016!A13-A10!MSW-S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4F346-8FF8-49F5-9299-B89435C3FD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F6570C1-CCD0-43BA-B896-EEF932EA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R16-WRC19-C-0016!A13-A10!MSW-S</vt:lpstr>
    </vt:vector>
  </TitlesOfParts>
  <Manager>Secretaría General - Pool</Manager>
  <Company>Unión Internacional de Telecomunicaciones (UIT)</Company>
  <LinksUpToDate>false</LinksUpToDate>
  <CharactersWithSpaces>2274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R16-WRC19-C-0016!A13-A10!MSW-S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10</cp:revision>
  <cp:lastPrinted>2019-10-23T22:17:00Z</cp:lastPrinted>
  <dcterms:created xsi:type="dcterms:W3CDTF">2019-10-23T17:58:00Z</dcterms:created>
  <dcterms:modified xsi:type="dcterms:W3CDTF">2019-10-23T22:17:00Z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