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6F55A25" w14:textId="77777777">
        <w:trPr>
          <w:cantSplit/>
        </w:trPr>
        <w:tc>
          <w:tcPr>
            <w:tcW w:w="6911" w:type="dxa"/>
          </w:tcPr>
          <w:p w14:paraId="21BEA19D"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94AD5B5" w14:textId="77777777" w:rsidR="00A066F1" w:rsidRDefault="005F04D8" w:rsidP="003B2284">
            <w:pPr>
              <w:spacing w:before="0" w:line="240" w:lineRule="atLeast"/>
              <w:jc w:val="right"/>
            </w:pPr>
            <w:r>
              <w:rPr>
                <w:noProof/>
                <w:lang w:eastAsia="en-GB"/>
              </w:rPr>
              <w:drawing>
                <wp:inline distT="0" distB="0" distL="0" distR="0" wp14:anchorId="392C8CA6" wp14:editId="7D1C816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F3CDF6D" w14:textId="77777777">
        <w:trPr>
          <w:cantSplit/>
        </w:trPr>
        <w:tc>
          <w:tcPr>
            <w:tcW w:w="6911" w:type="dxa"/>
            <w:tcBorders>
              <w:bottom w:val="single" w:sz="12" w:space="0" w:color="auto"/>
            </w:tcBorders>
          </w:tcPr>
          <w:p w14:paraId="7D900BAA"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A1C6AE0" w14:textId="77777777" w:rsidR="00A066F1" w:rsidRPr="00617BE4" w:rsidRDefault="00A066F1" w:rsidP="00A066F1">
            <w:pPr>
              <w:spacing w:before="0" w:line="240" w:lineRule="atLeast"/>
              <w:rPr>
                <w:rFonts w:ascii="Verdana" w:hAnsi="Verdana"/>
                <w:szCs w:val="24"/>
              </w:rPr>
            </w:pPr>
          </w:p>
        </w:tc>
      </w:tr>
      <w:tr w:rsidR="00A066F1" w:rsidRPr="00C324A8" w14:paraId="352C3071" w14:textId="77777777">
        <w:trPr>
          <w:cantSplit/>
        </w:trPr>
        <w:tc>
          <w:tcPr>
            <w:tcW w:w="6911" w:type="dxa"/>
            <w:tcBorders>
              <w:top w:val="single" w:sz="12" w:space="0" w:color="auto"/>
            </w:tcBorders>
          </w:tcPr>
          <w:p w14:paraId="6D54407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4394C2D" w14:textId="77777777" w:rsidR="00A066F1" w:rsidRPr="00C324A8" w:rsidRDefault="00A066F1" w:rsidP="00A066F1">
            <w:pPr>
              <w:spacing w:before="0" w:line="240" w:lineRule="atLeast"/>
              <w:rPr>
                <w:rFonts w:ascii="Verdana" w:hAnsi="Verdana"/>
                <w:sz w:val="20"/>
              </w:rPr>
            </w:pPr>
          </w:p>
        </w:tc>
      </w:tr>
      <w:tr w:rsidR="00A066F1" w:rsidRPr="00C324A8" w14:paraId="0778167A" w14:textId="77777777">
        <w:trPr>
          <w:cantSplit/>
          <w:trHeight w:val="23"/>
        </w:trPr>
        <w:tc>
          <w:tcPr>
            <w:tcW w:w="6911" w:type="dxa"/>
            <w:shd w:val="clear" w:color="auto" w:fill="auto"/>
          </w:tcPr>
          <w:p w14:paraId="7B4B2D93"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E20480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1DB9E96A" w14:textId="77777777">
        <w:trPr>
          <w:cantSplit/>
          <w:trHeight w:val="23"/>
        </w:trPr>
        <w:tc>
          <w:tcPr>
            <w:tcW w:w="6911" w:type="dxa"/>
            <w:shd w:val="clear" w:color="auto" w:fill="auto"/>
          </w:tcPr>
          <w:p w14:paraId="2503094F"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088DE0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71A05CA5" w14:textId="77777777">
        <w:trPr>
          <w:cantSplit/>
          <w:trHeight w:val="23"/>
        </w:trPr>
        <w:tc>
          <w:tcPr>
            <w:tcW w:w="6911" w:type="dxa"/>
            <w:shd w:val="clear" w:color="auto" w:fill="auto"/>
          </w:tcPr>
          <w:p w14:paraId="003C569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5D1832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E5B708E" w14:textId="77777777" w:rsidTr="00025864">
        <w:trPr>
          <w:cantSplit/>
          <w:trHeight w:val="23"/>
        </w:trPr>
        <w:tc>
          <w:tcPr>
            <w:tcW w:w="10031" w:type="dxa"/>
            <w:gridSpan w:val="2"/>
            <w:shd w:val="clear" w:color="auto" w:fill="auto"/>
          </w:tcPr>
          <w:p w14:paraId="300F19BF" w14:textId="77777777" w:rsidR="00A066F1" w:rsidRPr="00C324A8" w:rsidRDefault="00A066F1" w:rsidP="00A066F1">
            <w:pPr>
              <w:tabs>
                <w:tab w:val="left" w:pos="993"/>
              </w:tabs>
              <w:spacing w:before="0"/>
              <w:rPr>
                <w:rFonts w:ascii="Verdana" w:hAnsi="Verdana"/>
                <w:b/>
                <w:sz w:val="20"/>
              </w:rPr>
            </w:pPr>
          </w:p>
        </w:tc>
      </w:tr>
      <w:tr w:rsidR="00E55816" w:rsidRPr="00C324A8" w14:paraId="1E123DB6" w14:textId="77777777" w:rsidTr="00025864">
        <w:trPr>
          <w:cantSplit/>
          <w:trHeight w:val="23"/>
        </w:trPr>
        <w:tc>
          <w:tcPr>
            <w:tcW w:w="10031" w:type="dxa"/>
            <w:gridSpan w:val="2"/>
            <w:shd w:val="clear" w:color="auto" w:fill="auto"/>
          </w:tcPr>
          <w:p w14:paraId="24F9CBF5" w14:textId="77777777" w:rsidR="00E55816" w:rsidRDefault="00884D60" w:rsidP="00E55816">
            <w:pPr>
              <w:pStyle w:val="Source"/>
            </w:pPr>
            <w:r>
              <w:t>European Common Proposals</w:t>
            </w:r>
          </w:p>
        </w:tc>
      </w:tr>
      <w:tr w:rsidR="00E55816" w:rsidRPr="00C324A8" w14:paraId="02BF9BEE" w14:textId="77777777" w:rsidTr="00025864">
        <w:trPr>
          <w:cantSplit/>
          <w:trHeight w:val="23"/>
        </w:trPr>
        <w:tc>
          <w:tcPr>
            <w:tcW w:w="10031" w:type="dxa"/>
            <w:gridSpan w:val="2"/>
            <w:shd w:val="clear" w:color="auto" w:fill="auto"/>
          </w:tcPr>
          <w:p w14:paraId="3CD64270" w14:textId="77777777" w:rsidR="00E55816" w:rsidRDefault="007D5320" w:rsidP="00E55816">
            <w:pPr>
              <w:pStyle w:val="Title1"/>
            </w:pPr>
            <w:r>
              <w:t>Proposals for the work of the conference</w:t>
            </w:r>
          </w:p>
        </w:tc>
      </w:tr>
      <w:tr w:rsidR="00E55816" w:rsidRPr="00C324A8" w14:paraId="6E5BCEBF" w14:textId="77777777" w:rsidTr="00025864">
        <w:trPr>
          <w:cantSplit/>
          <w:trHeight w:val="23"/>
        </w:trPr>
        <w:tc>
          <w:tcPr>
            <w:tcW w:w="10031" w:type="dxa"/>
            <w:gridSpan w:val="2"/>
            <w:shd w:val="clear" w:color="auto" w:fill="auto"/>
          </w:tcPr>
          <w:p w14:paraId="0BCDB9C1" w14:textId="77777777" w:rsidR="00E55816" w:rsidRDefault="00E55816" w:rsidP="00E55816">
            <w:pPr>
              <w:pStyle w:val="Title2"/>
            </w:pPr>
          </w:p>
        </w:tc>
      </w:tr>
      <w:tr w:rsidR="00A538A6" w:rsidRPr="00C324A8" w14:paraId="4188CB52" w14:textId="77777777" w:rsidTr="00025864">
        <w:trPr>
          <w:cantSplit/>
          <w:trHeight w:val="23"/>
        </w:trPr>
        <w:tc>
          <w:tcPr>
            <w:tcW w:w="10031" w:type="dxa"/>
            <w:gridSpan w:val="2"/>
            <w:shd w:val="clear" w:color="auto" w:fill="auto"/>
          </w:tcPr>
          <w:p w14:paraId="5317579C" w14:textId="77777777" w:rsidR="00A538A6" w:rsidRDefault="004B13CB" w:rsidP="004B13CB">
            <w:pPr>
              <w:pStyle w:val="Agendaitem"/>
            </w:pPr>
            <w:r>
              <w:t>Agenda item 7(J)</w:t>
            </w:r>
          </w:p>
        </w:tc>
      </w:tr>
    </w:tbl>
    <w:bookmarkEnd w:id="6"/>
    <w:bookmarkEnd w:id="7"/>
    <w:p w14:paraId="37ECE5DA" w14:textId="77777777" w:rsidR="005118F7" w:rsidRPr="00EC5386" w:rsidRDefault="00256F48"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163AA69A" w14:textId="77777777" w:rsidR="003E696A" w:rsidRPr="00EC5386" w:rsidRDefault="00256F48" w:rsidP="005179D1">
      <w:pPr>
        <w:overflowPunct/>
        <w:autoSpaceDE/>
        <w:autoSpaceDN/>
        <w:adjustRightInd/>
        <w:textAlignment w:val="auto"/>
        <w:rPr>
          <w:lang w:val="en-US"/>
        </w:rPr>
      </w:pPr>
      <w:r>
        <w:rPr>
          <w:lang w:val="en-US"/>
        </w:rPr>
        <w:t>7(J)</w:t>
      </w:r>
      <w:r w:rsidRPr="00656311">
        <w:rPr>
          <w:lang w:val="en-US"/>
        </w:rPr>
        <w:tab/>
      </w:r>
      <w:r w:rsidRPr="00CE594A">
        <w:rPr>
          <w:lang w:val="en-US"/>
        </w:rPr>
        <w:t xml:space="preserve">Issue </w:t>
      </w:r>
      <w:r>
        <w:rPr>
          <w:lang w:val="en-US"/>
        </w:rPr>
        <w:t>J</w:t>
      </w:r>
      <w:r w:rsidRPr="00CE594A">
        <w:rPr>
          <w:lang w:val="en-US"/>
        </w:rPr>
        <w:t xml:space="preserve"> - </w:t>
      </w:r>
      <w:r>
        <w:t>Pfd</w:t>
      </w:r>
      <w:r w:rsidRPr="006562AE">
        <w:rPr>
          <w:lang w:val="en-US"/>
        </w:rPr>
        <w:t xml:space="preserve"> limit in </w:t>
      </w:r>
      <w:r>
        <w:rPr>
          <w:lang w:val="en-US"/>
        </w:rPr>
        <w:t xml:space="preserve">Section 1, Annex 1 of </w:t>
      </w:r>
      <w:r w:rsidRPr="006562AE">
        <w:rPr>
          <w:lang w:val="en-US"/>
        </w:rPr>
        <w:t>RR Appendix</w:t>
      </w:r>
      <w:r>
        <w:rPr>
          <w:lang w:val="en-US"/>
        </w:rPr>
        <w:t xml:space="preserve"> </w:t>
      </w:r>
      <w:r w:rsidRPr="008F5E94">
        <w:rPr>
          <w:b/>
          <w:bCs/>
          <w:lang w:val="en-US"/>
        </w:rPr>
        <w:t>30</w:t>
      </w:r>
    </w:p>
    <w:p w14:paraId="63162395" w14:textId="77777777" w:rsidR="00256F48" w:rsidRPr="00D714CE" w:rsidRDefault="00256F48" w:rsidP="00D714CE">
      <w:pPr>
        <w:pStyle w:val="Headingb"/>
        <w:rPr>
          <w:lang w:val="en-GB"/>
        </w:rPr>
      </w:pPr>
      <w:r w:rsidRPr="00D714CE">
        <w:rPr>
          <w:lang w:val="en-GB"/>
        </w:rPr>
        <w:t>Introduction</w:t>
      </w:r>
    </w:p>
    <w:p w14:paraId="635FE976" w14:textId="77777777" w:rsidR="00256F48" w:rsidRPr="00BA3B2E" w:rsidRDefault="00256F48" w:rsidP="00256F48">
      <w:pPr>
        <w:rPr>
          <w:lang w:val="en-US"/>
        </w:rPr>
      </w:pPr>
      <w:r w:rsidRPr="00BA3B2E">
        <w:rPr>
          <w:lang w:val="en-US"/>
        </w:rPr>
        <w:t>This document presents the European Common Proposal for the WRC-19 agenda item 7 Issue J.</w:t>
      </w:r>
    </w:p>
    <w:p w14:paraId="718C4801" w14:textId="77777777" w:rsidR="00256F48" w:rsidRPr="00BA3B2E" w:rsidRDefault="00256F48" w:rsidP="00256F48">
      <w:pPr>
        <w:rPr>
          <w:lang w:val="en-US"/>
        </w:rPr>
      </w:pPr>
      <w:r w:rsidRPr="00BA3B2E">
        <w:rPr>
          <w:lang w:val="en-US"/>
        </w:rPr>
        <w:t>CEPT has concluded that the pfd limit of −103.6 dB(W/(m</w:t>
      </w:r>
      <w:r w:rsidRPr="00BA3B2E">
        <w:rPr>
          <w:vertAlign w:val="superscript"/>
          <w:lang w:val="en-US"/>
        </w:rPr>
        <w:t>2</w:t>
      </w:r>
      <w:r w:rsidRPr="00BA3B2E">
        <w:rPr>
          <w:lang w:val="en-US"/>
        </w:rPr>
        <w:t xml:space="preserve"> · 27 MHz)) referred to in the first paragraph of Section 1 of Annex 1 to RR Appendix </w:t>
      </w:r>
      <w:r w:rsidRPr="00BA3B2E">
        <w:rPr>
          <w:b/>
          <w:lang w:val="en-US"/>
        </w:rPr>
        <w:t>30</w:t>
      </w:r>
      <w:r w:rsidRPr="00BA3B2E">
        <w:rPr>
          <w:lang w:val="en-US"/>
        </w:rPr>
        <w:t xml:space="preserve"> is a hard limit that shall not be exceeded on the border areas and other territory under jurisdiction of any other administration, in order to protect broadcasting-satellite service (BSS) assignments from interference that may be caused by BSS networks located outside an arc of </w:t>
      </w:r>
      <w:r w:rsidRPr="00BA3B2E">
        <w:rPr>
          <w:rFonts w:ascii="Symbol" w:hAnsi="Symbol" w:cs="Symbol"/>
          <w:szCs w:val="24"/>
          <w:lang w:val="en-US" w:eastAsia="zh-CN"/>
        </w:rPr>
        <w:t></w:t>
      </w:r>
      <w:r w:rsidRPr="00BA3B2E">
        <w:rPr>
          <w:lang w:val="en-US"/>
        </w:rPr>
        <w:t>9</w:t>
      </w:r>
      <w:r w:rsidRPr="00BA3B2E">
        <w:rPr>
          <w:rFonts w:ascii="Symbol" w:hAnsi="Symbol" w:cs="Symbol"/>
          <w:szCs w:val="24"/>
          <w:lang w:val="en-US" w:eastAsia="zh-CN"/>
        </w:rPr>
        <w:t></w:t>
      </w:r>
      <w:r w:rsidRPr="00BA3B2E">
        <w:rPr>
          <w:lang w:val="en-US"/>
        </w:rPr>
        <w:t xml:space="preserve"> around a wanted BSS network.</w:t>
      </w:r>
    </w:p>
    <w:p w14:paraId="2DB33D09" w14:textId="77777777" w:rsidR="00256F48" w:rsidRPr="00BA3B2E" w:rsidRDefault="00256F48" w:rsidP="00256F48">
      <w:pPr>
        <w:rPr>
          <w:lang w:val="en-US"/>
        </w:rPr>
      </w:pPr>
      <w:r w:rsidRPr="00BA3B2E">
        <w:rPr>
          <w:lang w:val="en-US"/>
        </w:rPr>
        <w:t>In the case that any administration reports that this limit is exceeded over the territory under its jurisdiction, the administration which operates assignments with exceedance of pfd upon receipt of the report of exceedance of the pfd shall immediately reduce the exceedance to an acceptable level over the territory of the administration which reported the exceedance of pfd.</w:t>
      </w:r>
    </w:p>
    <w:p w14:paraId="503940AF" w14:textId="77777777" w:rsidR="00256F48" w:rsidRPr="00BA3B2E" w:rsidRDefault="00256F48" w:rsidP="00256F48">
      <w:pPr>
        <w:rPr>
          <w:lang w:val="en-US"/>
        </w:rPr>
      </w:pPr>
      <w:r w:rsidRPr="00BA3B2E">
        <w:rPr>
          <w:lang w:val="en-US"/>
        </w:rPr>
        <w:t xml:space="preserve">The European Proposal corresponds to No Change to Annex 1 of </w:t>
      </w:r>
      <w:r w:rsidR="00B26561" w:rsidRPr="00BC7E09">
        <w:rPr>
          <w:lang w:val="en-US"/>
        </w:rPr>
        <w:t>RR</w:t>
      </w:r>
      <w:r w:rsidR="00B26561">
        <w:rPr>
          <w:lang w:val="en-US"/>
        </w:rPr>
        <w:t xml:space="preserve"> </w:t>
      </w:r>
      <w:r w:rsidRPr="00BA3B2E">
        <w:rPr>
          <w:lang w:val="en-US"/>
        </w:rPr>
        <w:t xml:space="preserve">Appendix </w:t>
      </w:r>
      <w:r w:rsidRPr="00BA3B2E">
        <w:rPr>
          <w:b/>
          <w:lang w:val="en-US"/>
        </w:rPr>
        <w:t>30</w:t>
      </w:r>
      <w:r w:rsidRPr="00BA3B2E">
        <w:rPr>
          <w:lang w:val="en-US"/>
        </w:rPr>
        <w:t>.</w:t>
      </w:r>
    </w:p>
    <w:p w14:paraId="3F735F2D" w14:textId="696EF14B" w:rsidR="00256F48" w:rsidRPr="00256F48" w:rsidRDefault="00256F48" w:rsidP="00D714CE">
      <w:pPr>
        <w:pStyle w:val="Headingb"/>
        <w:keepNext/>
      </w:pPr>
      <w:r w:rsidRPr="00256F48">
        <w:lastRenderedPageBreak/>
        <w:t xml:space="preserve">Proposals </w:t>
      </w:r>
    </w:p>
    <w:p w14:paraId="481726E0" w14:textId="77777777" w:rsidR="006C04ED" w:rsidRPr="00B06821" w:rsidRDefault="00256F48" w:rsidP="00AE79D0">
      <w:pPr>
        <w:pStyle w:val="AppendixNo"/>
        <w:spacing w:before="0"/>
        <w:rPr>
          <w:vertAlign w:val="superscript"/>
          <w:lang w:val="en-US"/>
        </w:rPr>
      </w:pPr>
      <w:bookmarkStart w:id="8"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8"/>
    </w:p>
    <w:p w14:paraId="3B3B3DEF" w14:textId="781E5D98" w:rsidR="006C04ED" w:rsidRDefault="00256F48"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r>
      <w:r w:rsidR="00EC0D91">
        <w:t xml:space="preserve"> </w:t>
      </w:r>
      <w:r w:rsidRPr="00821BE4">
        <w:t>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14:paraId="6AC3DC81" w14:textId="77777777" w:rsidR="006C04ED" w:rsidRPr="00A5034F" w:rsidRDefault="00256F48" w:rsidP="004A0B33">
      <w:pPr>
        <w:pStyle w:val="AnnexNo"/>
        <w:rPr>
          <w:lang w:val="en-US"/>
        </w:rPr>
      </w:pPr>
      <w:bookmarkStart w:id="11" w:name="_Toc330560548"/>
      <w:bookmarkStart w:id="12" w:name="_Toc454787468"/>
      <w:r w:rsidRPr="00A5034F">
        <w:rPr>
          <w:lang w:val="en-US"/>
        </w:rPr>
        <w:t>ANNEX  1</w:t>
      </w:r>
      <w:r w:rsidRPr="007D43DA">
        <w:rPr>
          <w:sz w:val="16"/>
          <w:szCs w:val="16"/>
          <w:lang w:val="en-US"/>
        </w:rPr>
        <w:t>     (</w:t>
      </w:r>
      <w:r w:rsidRPr="007D43DA">
        <w:rPr>
          <w:caps w:val="0"/>
          <w:sz w:val="16"/>
          <w:szCs w:val="16"/>
          <w:lang w:val="en-US"/>
        </w:rPr>
        <w:t>REV</w:t>
      </w:r>
      <w:r w:rsidRPr="007D43DA">
        <w:rPr>
          <w:sz w:val="16"/>
          <w:szCs w:val="16"/>
          <w:lang w:val="en-US"/>
        </w:rPr>
        <w:t>.WRC</w:t>
      </w:r>
      <w:r w:rsidRPr="007D43DA">
        <w:rPr>
          <w:sz w:val="16"/>
          <w:szCs w:val="16"/>
          <w:lang w:val="en-US"/>
        </w:rPr>
        <w:noBreakHyphen/>
        <w:t>15)</w:t>
      </w:r>
      <w:bookmarkEnd w:id="11"/>
      <w:bookmarkEnd w:id="12"/>
    </w:p>
    <w:p w14:paraId="76EF232B" w14:textId="4F482181" w:rsidR="006C04ED" w:rsidRDefault="005E4DC8" w:rsidP="001F0862">
      <w:pPr>
        <w:pStyle w:val="Annextitle"/>
      </w:pPr>
      <w:bookmarkStart w:id="13" w:name="_Toc330560549"/>
      <w:bookmarkStart w:id="14" w:name="_Toc454787469"/>
      <w:r>
        <w:t>L</w:t>
      </w:r>
      <w:r w:rsidR="00256F48">
        <w:t>imits for determining whether a service of an administration is affected</w:t>
      </w:r>
      <w:r w:rsidR="00256F48">
        <w:br/>
        <w:t>by a proposed modification to the Region 2 Plan or by a proposed</w:t>
      </w:r>
      <w:r w:rsidR="00256F48">
        <w:br/>
        <w:t>new or modified assignment in the Regions 1 and 3 List</w:t>
      </w:r>
      <w:r w:rsidR="00256F48">
        <w:br/>
        <w:t>or when it is necessary under this Appendix to seek</w:t>
      </w:r>
      <w:r w:rsidR="00256F48">
        <w:br/>
        <w:t>the agreement of any other administration</w:t>
      </w:r>
      <w:r w:rsidR="00256F48" w:rsidRPr="00205E38">
        <w:rPr>
          <w:rStyle w:val="FootnoteReference"/>
          <w:rFonts w:asciiTheme="majorBidi" w:hAnsiTheme="majorBidi" w:cstheme="majorBidi"/>
          <w:b w:val="0"/>
          <w:bCs/>
        </w:rPr>
        <w:footnoteReference w:customMarkFollows="1" w:id="3"/>
        <w:t>25</w:t>
      </w:r>
      <w:bookmarkEnd w:id="13"/>
      <w:bookmarkEnd w:id="14"/>
    </w:p>
    <w:p w14:paraId="4F250E73" w14:textId="77777777" w:rsidR="0008038E" w:rsidRDefault="00256F48">
      <w:pPr>
        <w:pStyle w:val="Proposal"/>
      </w:pPr>
      <w:r>
        <w:rPr>
          <w:u w:val="single"/>
        </w:rPr>
        <w:t>NOC</w:t>
      </w:r>
      <w:r>
        <w:tab/>
        <w:t>EUR/16A19A10/1</w:t>
      </w:r>
      <w:r>
        <w:rPr>
          <w:vanish/>
          <w:color w:val="7F7F7F" w:themeColor="text1" w:themeTint="80"/>
          <w:vertAlign w:val="superscript"/>
        </w:rPr>
        <w:t>#50132</w:t>
      </w:r>
    </w:p>
    <w:p w14:paraId="5BA825EC" w14:textId="77777777" w:rsidR="001962A2" w:rsidRPr="00B130B3" w:rsidRDefault="00256F48" w:rsidP="00B130B3">
      <w:pPr>
        <w:pStyle w:val="Heading1"/>
      </w:pPr>
      <w:bookmarkStart w:id="15" w:name="_Toc524522656"/>
      <w:bookmarkStart w:id="16" w:name="_Toc524535989"/>
      <w:bookmarkStart w:id="17" w:name="_Toc524536174"/>
      <w:bookmarkStart w:id="18" w:name="_Toc2877388"/>
      <w:bookmarkStart w:id="19" w:name="_Toc2953755"/>
      <w:r w:rsidRPr="00BC7E09">
        <w:t>1</w:t>
      </w:r>
      <w:r w:rsidRPr="00BC7E09">
        <w:tab/>
        <w:t>Limits for the interference into frequency assignments in conformity with the Regions 1 and 3 Plan or with the Regions 1 and 3 List or into new or modified assignments in the Regions 1 and 3 List</w:t>
      </w:r>
      <w:bookmarkEnd w:id="15"/>
      <w:bookmarkEnd w:id="16"/>
      <w:bookmarkEnd w:id="17"/>
      <w:bookmarkEnd w:id="18"/>
      <w:bookmarkEnd w:id="19"/>
    </w:p>
    <w:p w14:paraId="5CC3A7E6" w14:textId="3FF98EA0" w:rsidR="00256F48" w:rsidRDefault="00256F48" w:rsidP="00411C49">
      <w:pPr>
        <w:pStyle w:val="Reasons"/>
      </w:pPr>
      <w:r>
        <w:rPr>
          <w:b/>
        </w:rPr>
        <w:t>Reasons:</w:t>
      </w:r>
      <w:r>
        <w:tab/>
      </w:r>
      <w:r w:rsidRPr="001C69CD">
        <w:t>CEPT notes that the limit of −103.6 dB(W/(</w:t>
      </w:r>
      <w:r w:rsidRPr="0040739D">
        <w:rPr>
          <w:lang w:val="en-US"/>
        </w:rPr>
        <w:t>m</w:t>
      </w:r>
      <w:r w:rsidRPr="0040739D">
        <w:rPr>
          <w:vertAlign w:val="superscript"/>
          <w:lang w:val="en-US"/>
        </w:rPr>
        <w:t>2</w:t>
      </w:r>
      <w:r w:rsidRPr="0040739D">
        <w:rPr>
          <w:lang w:val="en-US"/>
        </w:rPr>
        <w:t> · </w:t>
      </w:r>
      <w:r w:rsidRPr="001C69CD">
        <w:t>27 MHz)) on the border areas and other territory under jurisdiction of any other administration shall not be exceeded. In the case that any administration reports that this limit is exceeded over the territory under its jurisdiction, the administration which operates assignments with exceedance of pfd upon receipt of the report of exceedance of the pfd shall immediately reduce the exceedance to an acceptable level over the territory of the administration which reported the exceedance of pfd.</w:t>
      </w:r>
    </w:p>
    <w:p w14:paraId="590D023D" w14:textId="77777777" w:rsidR="00256F48" w:rsidRDefault="00256F48">
      <w:pPr>
        <w:jc w:val="center"/>
      </w:pPr>
      <w:r>
        <w:t>______________</w:t>
      </w:r>
    </w:p>
    <w:p w14:paraId="631BB646" w14:textId="77777777" w:rsidR="0008038E" w:rsidRDefault="0008038E" w:rsidP="00256F48"/>
    <w:sectPr w:rsidR="0008038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20C60" w14:textId="77777777" w:rsidR="00134DCC" w:rsidRDefault="00134DCC">
      <w:r>
        <w:separator/>
      </w:r>
    </w:p>
  </w:endnote>
  <w:endnote w:type="continuationSeparator" w:id="0">
    <w:p w14:paraId="7F8E10A5" w14:textId="77777777" w:rsidR="00134DCC" w:rsidRDefault="0013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9F1C" w14:textId="77777777" w:rsidR="00E45D05" w:rsidRDefault="00E45D05">
    <w:pPr>
      <w:framePr w:wrap="around" w:vAnchor="text" w:hAnchor="margin" w:xAlign="right" w:y="1"/>
    </w:pPr>
    <w:r>
      <w:fldChar w:fldCharType="begin"/>
    </w:r>
    <w:r>
      <w:instrText xml:space="preserve">PAGE  </w:instrText>
    </w:r>
    <w:r>
      <w:fldChar w:fldCharType="end"/>
    </w:r>
  </w:p>
  <w:p w14:paraId="1514E87D" w14:textId="340BC77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679F6">
      <w:rPr>
        <w:noProof/>
        <w:lang w:val="en-US"/>
      </w:rPr>
      <w:t>P:\ENG\ITU-R\CONF-R\CMR19\000\016ADD19ADD10E.docx</w:t>
    </w:r>
    <w:r>
      <w:fldChar w:fldCharType="end"/>
    </w:r>
    <w:r w:rsidRPr="0041348E">
      <w:rPr>
        <w:lang w:val="en-US"/>
      </w:rPr>
      <w:tab/>
    </w:r>
    <w:r>
      <w:fldChar w:fldCharType="begin"/>
    </w:r>
    <w:r>
      <w:instrText xml:space="preserve"> SAVEDATE \@ DD.MM.YY </w:instrText>
    </w:r>
    <w:r>
      <w:fldChar w:fldCharType="separate"/>
    </w:r>
    <w:r w:rsidR="007679F6">
      <w:rPr>
        <w:noProof/>
      </w:rPr>
      <w:t>14.10.19</w:t>
    </w:r>
    <w:r>
      <w:fldChar w:fldCharType="end"/>
    </w:r>
    <w:r w:rsidRPr="0041348E">
      <w:rPr>
        <w:lang w:val="en-US"/>
      </w:rPr>
      <w:tab/>
    </w:r>
    <w:r>
      <w:fldChar w:fldCharType="begin"/>
    </w:r>
    <w:r>
      <w:instrText xml:space="preserve"> PRINTDATE \@ DD.MM.YY </w:instrText>
    </w:r>
    <w:r>
      <w:fldChar w:fldCharType="separate"/>
    </w:r>
    <w:r w:rsidR="007679F6">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F00E" w14:textId="2F44D880" w:rsidR="00E45D05" w:rsidRDefault="00E45D05" w:rsidP="009B1EA1">
    <w:pPr>
      <w:pStyle w:val="Footer"/>
    </w:pPr>
    <w:r>
      <w:fldChar w:fldCharType="begin"/>
    </w:r>
    <w:r w:rsidRPr="0041348E">
      <w:rPr>
        <w:lang w:val="en-US"/>
      </w:rPr>
      <w:instrText xml:space="preserve"> FILENAME \p  \* MERGEFORMAT </w:instrText>
    </w:r>
    <w:r>
      <w:fldChar w:fldCharType="separate"/>
    </w:r>
    <w:r w:rsidR="007679F6">
      <w:rPr>
        <w:lang w:val="en-US"/>
      </w:rPr>
      <w:t>P:\ENG\ITU-R\CONF-R\CMR19\000\016ADD19ADD10E.docx</w:t>
    </w:r>
    <w:r>
      <w:fldChar w:fldCharType="end"/>
    </w:r>
    <w:r w:rsidR="00D714CE">
      <w:t xml:space="preserve"> </w:t>
    </w:r>
    <w:r w:rsidR="00D714CE" w:rsidRPr="00D714CE">
      <w:t>(46</w:t>
    </w:r>
    <w:r w:rsidR="00D714CE">
      <w:t>1891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8E9B" w14:textId="4BAF669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679F6">
      <w:rPr>
        <w:lang w:val="en-US"/>
      </w:rPr>
      <w:t>P:\ENG\ITU-R\CONF-R\CMR19\000\016ADD19ADD10E.docx</w:t>
    </w:r>
    <w:r>
      <w:fldChar w:fldCharType="end"/>
    </w:r>
    <w:r w:rsidR="00D714CE">
      <w:t xml:space="preserve"> </w:t>
    </w:r>
    <w:r w:rsidR="00D714CE" w:rsidRPr="00D714CE">
      <w:t>(46</w:t>
    </w:r>
    <w:r w:rsidR="00D714CE">
      <w:t>1891</w:t>
    </w:r>
    <w:r w:rsidR="00D714CE" w:rsidRPr="00D714C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9EF0" w14:textId="77777777" w:rsidR="00134DCC" w:rsidRDefault="00134DCC">
      <w:r>
        <w:rPr>
          <w:b/>
        </w:rPr>
        <w:t>_______________</w:t>
      </w:r>
    </w:p>
  </w:footnote>
  <w:footnote w:type="continuationSeparator" w:id="0">
    <w:p w14:paraId="07F82A08" w14:textId="77777777" w:rsidR="00134DCC" w:rsidRDefault="00134DCC">
      <w:r>
        <w:continuationSeparator/>
      </w:r>
    </w:p>
  </w:footnote>
  <w:footnote w:id="1">
    <w:p w14:paraId="2DD8BF82" w14:textId="77777777" w:rsidR="00915A96" w:rsidRPr="001B614A" w:rsidRDefault="00256F48"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6F37B092" w14:textId="77777777" w:rsidR="00915A96" w:rsidRPr="001B614A" w:rsidRDefault="00256F48"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467DC2C8" w14:textId="77777777" w:rsidR="00915A96" w:rsidRPr="005B42BE" w:rsidRDefault="00256F48"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61A6424E" w14:textId="77777777" w:rsidR="00915A96" w:rsidRPr="00023556" w:rsidRDefault="00256F48"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424A8766" w14:textId="77777777" w:rsidR="00915A96" w:rsidRDefault="00256F48" w:rsidP="001F0862">
      <w:pPr>
        <w:pStyle w:val="FootnoteText"/>
        <w:rPr>
          <w:color w:val="000000"/>
        </w:rPr>
      </w:pPr>
      <w:r w:rsidRPr="00F63E23">
        <w:rPr>
          <w:rStyle w:val="FootnoteReference"/>
        </w:rPr>
        <w:t>25</w:t>
      </w:r>
      <w:r>
        <w:t xml:space="preserve"> </w:t>
      </w:r>
      <w:r>
        <w:tab/>
      </w:r>
      <w:r w:rsidRPr="00F63E23">
        <w:rPr>
          <w:rStyle w:val="FootnoteTextChar"/>
        </w:rPr>
        <w:t>With respect to this Annex, except for Section 2, the limits relate to the power flux</w:t>
      </w:r>
      <w:r w:rsidRPr="00F63E23">
        <w:rPr>
          <w:rStyle w:val="FootnoteTextChar"/>
        </w:rPr>
        <w:noBreakHyphen/>
        <w:t>density which would be obtained assuming free-space propagation conditions.</w:t>
      </w:r>
    </w:p>
    <w:p w14:paraId="40391E75" w14:textId="77777777" w:rsidR="00915A96" w:rsidRDefault="00256F48" w:rsidP="001F0862">
      <w:pPr>
        <w:pStyle w:val="FootnoteText"/>
      </w:pPr>
      <w:r>
        <w:tab/>
        <w:t>With respect to Section 2 of this Annex, the limit specified relates to the overall equivalent protection margin calculated in accordance with § 2.2.4 of Annex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0A0E" w14:textId="77777777" w:rsidR="00E45D05" w:rsidRDefault="00A066F1" w:rsidP="00187BD9">
    <w:pPr>
      <w:pStyle w:val="Header"/>
    </w:pPr>
    <w:r>
      <w:fldChar w:fldCharType="begin"/>
    </w:r>
    <w:r>
      <w:instrText xml:space="preserve"> PAGE  \* MERGEFORMAT </w:instrText>
    </w:r>
    <w:r>
      <w:fldChar w:fldCharType="separate"/>
    </w:r>
    <w:r w:rsidR="00BC7E09">
      <w:rPr>
        <w:noProof/>
      </w:rPr>
      <w:t>2</w:t>
    </w:r>
    <w:r>
      <w:fldChar w:fldCharType="end"/>
    </w:r>
  </w:p>
  <w:p w14:paraId="16AA75FC" w14:textId="77777777" w:rsidR="00A066F1" w:rsidRPr="00A066F1" w:rsidRDefault="00187BD9" w:rsidP="00241FA2">
    <w:pPr>
      <w:pStyle w:val="Header"/>
    </w:pPr>
    <w:r>
      <w:t>CMR1</w:t>
    </w:r>
    <w:r w:rsidR="00202756">
      <w:t>9</w:t>
    </w:r>
    <w:r w:rsidR="00A066F1">
      <w:t>/</w:t>
    </w:r>
    <w:bookmarkStart w:id="20" w:name="OLE_LINK1"/>
    <w:bookmarkStart w:id="21" w:name="OLE_LINK2"/>
    <w:bookmarkStart w:id="22" w:name="OLE_LINK3"/>
    <w:r w:rsidR="00EB55C6">
      <w:t>16(Add.19)(Add.10)</w:t>
    </w:r>
    <w:bookmarkEnd w:id="20"/>
    <w:bookmarkEnd w:id="21"/>
    <w:bookmarkEnd w:id="2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038E"/>
    <w:rsid w:val="00086491"/>
    <w:rsid w:val="00091346"/>
    <w:rsid w:val="0009706C"/>
    <w:rsid w:val="000B6F39"/>
    <w:rsid w:val="000D154B"/>
    <w:rsid w:val="000D2DAF"/>
    <w:rsid w:val="000E463E"/>
    <w:rsid w:val="000F73FF"/>
    <w:rsid w:val="00114CF7"/>
    <w:rsid w:val="00116C7A"/>
    <w:rsid w:val="00123B68"/>
    <w:rsid w:val="00126F2E"/>
    <w:rsid w:val="00134DCC"/>
    <w:rsid w:val="00146F6F"/>
    <w:rsid w:val="00187BD9"/>
    <w:rsid w:val="00190B55"/>
    <w:rsid w:val="001C3B5F"/>
    <w:rsid w:val="001D058F"/>
    <w:rsid w:val="002009EA"/>
    <w:rsid w:val="00202756"/>
    <w:rsid w:val="00202CA0"/>
    <w:rsid w:val="00216B6D"/>
    <w:rsid w:val="00241FA2"/>
    <w:rsid w:val="00256F48"/>
    <w:rsid w:val="00271316"/>
    <w:rsid w:val="002B349C"/>
    <w:rsid w:val="002D58BE"/>
    <w:rsid w:val="002F4747"/>
    <w:rsid w:val="00302605"/>
    <w:rsid w:val="00361B37"/>
    <w:rsid w:val="00377BD3"/>
    <w:rsid w:val="00384088"/>
    <w:rsid w:val="003852CE"/>
    <w:rsid w:val="0039169B"/>
    <w:rsid w:val="003A7F8C"/>
    <w:rsid w:val="003B2284"/>
    <w:rsid w:val="003B532E"/>
    <w:rsid w:val="003C4764"/>
    <w:rsid w:val="003D0F8B"/>
    <w:rsid w:val="003E0DB6"/>
    <w:rsid w:val="0041348E"/>
    <w:rsid w:val="0042033D"/>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4DC8"/>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679F6"/>
    <w:rsid w:val="007742CA"/>
    <w:rsid w:val="00790D70"/>
    <w:rsid w:val="007A6F1F"/>
    <w:rsid w:val="007D5320"/>
    <w:rsid w:val="00800972"/>
    <w:rsid w:val="00804475"/>
    <w:rsid w:val="00811633"/>
    <w:rsid w:val="00814037"/>
    <w:rsid w:val="00841216"/>
    <w:rsid w:val="00842AF0"/>
    <w:rsid w:val="0086171E"/>
    <w:rsid w:val="00872FC8"/>
    <w:rsid w:val="0088024B"/>
    <w:rsid w:val="008845D0"/>
    <w:rsid w:val="00884D60"/>
    <w:rsid w:val="008B43F2"/>
    <w:rsid w:val="008B6CFF"/>
    <w:rsid w:val="008C1464"/>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30B3"/>
    <w:rsid w:val="00B26561"/>
    <w:rsid w:val="00B40888"/>
    <w:rsid w:val="00B639E9"/>
    <w:rsid w:val="00B817CD"/>
    <w:rsid w:val="00B81A7D"/>
    <w:rsid w:val="00B94AD0"/>
    <w:rsid w:val="00BB3A95"/>
    <w:rsid w:val="00BC7E09"/>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14CE"/>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C0D91"/>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7C7F4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6DF69-DAA8-4AE5-BE36-A3308C3BA1F4}">
  <ds:schemaRefs>
    <ds:schemaRef ds:uri="http://purl.org/dc/terms/"/>
    <ds:schemaRef ds:uri="32a1a8c5-2265-4ebc-b7a0-2071e2c5c9bb"/>
    <ds:schemaRef ds:uri="http://schemas.microsoft.com/office/2006/documentManagement/types"/>
    <ds:schemaRef ds:uri="http://schemas.microsoft.com/office/2006/metadata/properties"/>
    <ds:schemaRef ds:uri="http://purl.org/dc/dcmitype/"/>
    <ds:schemaRef ds:uri="996b2e75-67fd-4955-a3b0-5ab9934cb50b"/>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6797B67-913C-4D32-88F6-6BEB48C5AC49}">
  <ds:schemaRefs>
    <ds:schemaRef ds:uri="http://schemas.microsoft.com/sharepoint/v3/contenttype/forms"/>
  </ds:schemaRefs>
</ds:datastoreItem>
</file>

<file path=customXml/itemProps5.xml><?xml version="1.0" encoding="utf-8"?>
<ds:datastoreItem xmlns:ds="http://schemas.openxmlformats.org/officeDocument/2006/customXml" ds:itemID="{2691D885-9EFA-4D1A-B909-7A2A3785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500</Words>
  <Characters>2675</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R16-WRC19-C-0016!A19-A10!MSW-E</vt:lpstr>
    </vt:vector>
  </TitlesOfParts>
  <Manager>General Secretariat - Pool</Manager>
  <Company>International Telecommunication Union (ITU)</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R16-WRC19-C-0016!A19-A10!MSW-E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2019-10-17T05:39:00Z</cp:lastPrinted>
  <dcterms:created xsi:type="dcterms:W3CDTF">2019-10-14T08:44:00Z</dcterms:created>
  <dcterms:modified xsi:type="dcterms:W3CDTF">2019-10-17T05:40:00Z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