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668F634A" w14:textId="77777777" w:rsidTr="00F81F7F">
        <w:trPr>
          <w:cantSplit/>
        </w:trPr>
        <w:tc>
          <w:tcPr>
            <w:tcW w:w="6804" w:type="dxa"/>
          </w:tcPr>
          <w:p w14:paraId="792E5C71"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029D45E7"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041EA9D" wp14:editId="2BD284B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C1E4A4D" w14:textId="77777777" w:rsidTr="00F81F7F">
        <w:trPr>
          <w:cantSplit/>
        </w:trPr>
        <w:tc>
          <w:tcPr>
            <w:tcW w:w="6804" w:type="dxa"/>
            <w:tcBorders>
              <w:bottom w:val="single" w:sz="12" w:space="0" w:color="auto"/>
            </w:tcBorders>
          </w:tcPr>
          <w:p w14:paraId="25E10CD1"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45B56CDE" w14:textId="77777777" w:rsidR="00622560" w:rsidRPr="00622560" w:rsidRDefault="00622560" w:rsidP="00622560">
            <w:pPr>
              <w:spacing w:before="0" w:line="240" w:lineRule="atLeast"/>
              <w:rPr>
                <w:rFonts w:ascii="Verdana" w:hAnsi="Verdana"/>
                <w:sz w:val="20"/>
                <w:szCs w:val="24"/>
              </w:rPr>
            </w:pPr>
          </w:p>
        </w:tc>
      </w:tr>
      <w:tr w:rsidR="00622560" w:rsidRPr="00C324A8" w14:paraId="0219FC40" w14:textId="77777777" w:rsidTr="00F81F7F">
        <w:trPr>
          <w:cantSplit/>
        </w:trPr>
        <w:tc>
          <w:tcPr>
            <w:tcW w:w="6804" w:type="dxa"/>
            <w:tcBorders>
              <w:top w:val="single" w:sz="12" w:space="0" w:color="auto"/>
            </w:tcBorders>
          </w:tcPr>
          <w:p w14:paraId="11155B05"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7B5189A2" w14:textId="77777777" w:rsidR="00622560" w:rsidRPr="00CB4E5A" w:rsidRDefault="00622560" w:rsidP="001B6360">
            <w:pPr>
              <w:spacing w:line="240" w:lineRule="atLeast"/>
              <w:rPr>
                <w:rFonts w:ascii="Verdana" w:hAnsi="Verdana"/>
                <w:b/>
                <w:bCs/>
                <w:sz w:val="20"/>
              </w:rPr>
            </w:pPr>
          </w:p>
        </w:tc>
      </w:tr>
      <w:tr w:rsidR="00622560" w:rsidRPr="00C324A8" w14:paraId="19BE6418" w14:textId="77777777" w:rsidTr="00F81F7F">
        <w:trPr>
          <w:cantSplit/>
          <w:trHeight w:val="23"/>
        </w:trPr>
        <w:tc>
          <w:tcPr>
            <w:tcW w:w="6804" w:type="dxa"/>
          </w:tcPr>
          <w:p w14:paraId="39EEC20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179712F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21)(</w:t>
            </w:r>
            <w:proofErr w:type="gramEnd"/>
            <w:r>
              <w:rPr>
                <w:rFonts w:ascii="Verdana" w:hAnsi="Verdana"/>
                <w:b/>
                <w:sz w:val="20"/>
              </w:rPr>
              <w:t>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7D96345" w14:textId="77777777" w:rsidTr="00F81F7F">
        <w:trPr>
          <w:cantSplit/>
          <w:trHeight w:val="23"/>
        </w:trPr>
        <w:tc>
          <w:tcPr>
            <w:tcW w:w="6804" w:type="dxa"/>
          </w:tcPr>
          <w:p w14:paraId="3812BD91" w14:textId="77777777" w:rsidR="008221A4" w:rsidRPr="00C324A8" w:rsidRDefault="008221A4" w:rsidP="00A466E6">
            <w:pPr>
              <w:spacing w:before="0"/>
              <w:rPr>
                <w:rFonts w:ascii="Verdana" w:hAnsi="Verdana"/>
                <w:b/>
                <w:smallCaps/>
                <w:sz w:val="20"/>
              </w:rPr>
            </w:pPr>
          </w:p>
        </w:tc>
        <w:tc>
          <w:tcPr>
            <w:tcW w:w="3227" w:type="dxa"/>
          </w:tcPr>
          <w:p w14:paraId="41FF3D2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64D16E9E" w14:textId="77777777" w:rsidTr="00F81F7F">
        <w:trPr>
          <w:cantSplit/>
          <w:trHeight w:val="23"/>
        </w:trPr>
        <w:tc>
          <w:tcPr>
            <w:tcW w:w="6804" w:type="dxa"/>
          </w:tcPr>
          <w:p w14:paraId="69C23C0F" w14:textId="77777777" w:rsidR="008221A4" w:rsidRPr="00CB4E5A" w:rsidRDefault="008221A4" w:rsidP="00A466E6">
            <w:pPr>
              <w:spacing w:before="0"/>
              <w:rPr>
                <w:rFonts w:ascii="Verdana" w:hAnsi="Verdana"/>
                <w:b/>
                <w:bCs/>
                <w:sz w:val="20"/>
              </w:rPr>
            </w:pPr>
          </w:p>
        </w:tc>
        <w:tc>
          <w:tcPr>
            <w:tcW w:w="3227" w:type="dxa"/>
          </w:tcPr>
          <w:p w14:paraId="5B86FE2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DE7895D" w14:textId="77777777" w:rsidTr="00FE20CB">
        <w:trPr>
          <w:cantSplit/>
          <w:trHeight w:val="23"/>
        </w:trPr>
        <w:tc>
          <w:tcPr>
            <w:tcW w:w="10031" w:type="dxa"/>
            <w:gridSpan w:val="2"/>
          </w:tcPr>
          <w:p w14:paraId="518D89AD" w14:textId="77777777" w:rsidR="008221A4" w:rsidRDefault="008221A4" w:rsidP="008221A4">
            <w:pPr>
              <w:spacing w:before="0" w:line="240" w:lineRule="atLeast"/>
              <w:rPr>
                <w:rFonts w:ascii="Verdana" w:hAnsi="Verdana"/>
                <w:b/>
                <w:bCs/>
                <w:sz w:val="20"/>
              </w:rPr>
            </w:pPr>
          </w:p>
        </w:tc>
      </w:tr>
      <w:tr w:rsidR="008221A4" w14:paraId="308B5774" w14:textId="77777777">
        <w:trPr>
          <w:cantSplit/>
        </w:trPr>
        <w:tc>
          <w:tcPr>
            <w:tcW w:w="10031" w:type="dxa"/>
            <w:gridSpan w:val="2"/>
          </w:tcPr>
          <w:p w14:paraId="768D949E"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541CD4B0" w14:textId="77777777">
        <w:trPr>
          <w:cantSplit/>
        </w:trPr>
        <w:tc>
          <w:tcPr>
            <w:tcW w:w="10031" w:type="dxa"/>
            <w:gridSpan w:val="2"/>
          </w:tcPr>
          <w:p w14:paraId="6CA6BFE6"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4A79C7CB" w14:textId="77777777">
        <w:trPr>
          <w:cantSplit/>
        </w:trPr>
        <w:tc>
          <w:tcPr>
            <w:tcW w:w="10031" w:type="dxa"/>
            <w:gridSpan w:val="2"/>
          </w:tcPr>
          <w:p w14:paraId="711840C5" w14:textId="77777777" w:rsidR="008221A4" w:rsidRDefault="008221A4" w:rsidP="008221A4">
            <w:pPr>
              <w:pStyle w:val="Title2"/>
            </w:pPr>
            <w:bookmarkStart w:id="5" w:name="dtitle2" w:colFirst="0" w:colLast="0"/>
            <w:bookmarkEnd w:id="4"/>
          </w:p>
        </w:tc>
      </w:tr>
      <w:tr w:rsidR="008221A4" w14:paraId="3EE13057" w14:textId="77777777">
        <w:trPr>
          <w:cantSplit/>
        </w:trPr>
        <w:tc>
          <w:tcPr>
            <w:tcW w:w="10031" w:type="dxa"/>
            <w:gridSpan w:val="2"/>
          </w:tcPr>
          <w:p w14:paraId="3CF284E6" w14:textId="77777777" w:rsidR="008221A4" w:rsidRDefault="008221A4" w:rsidP="008221A4">
            <w:pPr>
              <w:pStyle w:val="Agendaitem"/>
            </w:pPr>
            <w:bookmarkStart w:id="6" w:name="dtitle3" w:colFirst="0" w:colLast="0"/>
            <w:bookmarkEnd w:id="5"/>
            <w:r w:rsidRPr="000273B7">
              <w:t>议项</w:t>
            </w:r>
            <w:r w:rsidRPr="000273B7">
              <w:t>9.1(9.1.8)</w:t>
            </w:r>
          </w:p>
        </w:tc>
      </w:tr>
    </w:tbl>
    <w:bookmarkEnd w:id="6"/>
    <w:p w14:paraId="600849B4" w14:textId="77777777" w:rsidR="008B60D0" w:rsidRPr="00331A64" w:rsidRDefault="000420FC"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39005EE6" w14:textId="77777777" w:rsidR="008B60D0" w:rsidRPr="00802ABF" w:rsidRDefault="000420FC"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5E457598" w14:textId="77777777" w:rsidR="008B60D0" w:rsidRPr="00802ABF" w:rsidRDefault="000420FC" w:rsidP="001C2E7B">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8)</w:t>
      </w:r>
      <w:r w:rsidRPr="00AB4A89">
        <w:rPr>
          <w:rFonts w:hint="eastAsia"/>
          <w:lang w:val="en-US" w:eastAsia="zh-CN"/>
        </w:rPr>
        <w:tab/>
      </w:r>
      <w:r w:rsidRPr="001C2E7B">
        <w:rPr>
          <w:rFonts w:ascii="SimSun" w:hAnsi="SimSun" w:cs="SimSun" w:hint="eastAsia"/>
          <w:lang w:val="en-US" w:eastAsia="zh-CN"/>
        </w:rPr>
        <w:t>第</w:t>
      </w:r>
      <w:r w:rsidRPr="001C2E7B">
        <w:rPr>
          <w:b/>
          <w:bCs/>
          <w:lang w:val="en-US" w:eastAsia="zh-CN"/>
        </w:rPr>
        <w:t>958</w:t>
      </w:r>
      <w:r w:rsidRPr="001C2E7B">
        <w:rPr>
          <w:rFonts w:ascii="SimSun" w:hAnsi="SimSun" w:cs="SimSun" w:hint="eastAsia"/>
          <w:lang w:val="en-US" w:eastAsia="zh-CN"/>
        </w:rPr>
        <w:t>号决议（</w:t>
      </w:r>
      <w:r w:rsidRPr="001C2E7B">
        <w:rPr>
          <w:b/>
          <w:bCs/>
          <w:lang w:val="en-US" w:eastAsia="zh-CN"/>
        </w:rPr>
        <w:t>WRC-15</w:t>
      </w:r>
      <w:r w:rsidRPr="001C2E7B">
        <w:rPr>
          <w:rFonts w:ascii="SimSun" w:hAnsi="SimSun" w:cs="SimSun" w:hint="eastAsia"/>
          <w:lang w:val="en-US" w:eastAsia="zh-CN"/>
        </w:rPr>
        <w:t>）</w:t>
      </w:r>
      <w:r w:rsidRPr="008E50BE">
        <w:rPr>
          <w:lang w:val="en-US" w:eastAsia="zh-CN"/>
        </w:rPr>
        <w:t xml:space="preserve">– </w:t>
      </w:r>
      <w:r w:rsidRPr="001D0FB2">
        <w:rPr>
          <w:rFonts w:hint="eastAsia"/>
          <w:lang w:val="en-US" w:eastAsia="zh-CN"/>
        </w:rPr>
        <w:t>附件中的</w:t>
      </w:r>
      <w:r w:rsidRPr="001D0FB2">
        <w:rPr>
          <w:rFonts w:hint="eastAsia"/>
          <w:lang w:val="en-US" w:eastAsia="zh-CN"/>
        </w:rPr>
        <w:t xml:space="preserve">3) </w:t>
      </w:r>
      <w:r w:rsidRPr="001D0FB2">
        <w:rPr>
          <w:rFonts w:hint="eastAsia"/>
          <w:lang w:val="en-US" w:eastAsia="zh-CN"/>
        </w:rPr>
        <w:t>研究无线电网络和系统的技术与操作问题及频谱要求，其中包括为支持实施窄带和宽带机器类通信基础设施统一使用频谱的可能性，并酌情制定建议书、报告和</w:t>
      </w:r>
      <w:r w:rsidRPr="001D0FB2">
        <w:rPr>
          <w:rFonts w:hint="eastAsia"/>
          <w:lang w:val="en-US" w:eastAsia="zh-CN"/>
        </w:rPr>
        <w:t>/</w:t>
      </w:r>
      <w:r w:rsidRPr="001D0FB2">
        <w:rPr>
          <w:rFonts w:hint="eastAsia"/>
          <w:lang w:val="en-US" w:eastAsia="zh-CN"/>
        </w:rPr>
        <w:t>或手册，以及在国际电联无线电通信部门（</w:t>
      </w:r>
      <w:r w:rsidRPr="001D0FB2">
        <w:rPr>
          <w:rFonts w:hint="eastAsia"/>
          <w:lang w:val="en-US" w:eastAsia="zh-CN"/>
        </w:rPr>
        <w:t>ITU-R</w:t>
      </w:r>
      <w:r w:rsidRPr="001D0FB2">
        <w:rPr>
          <w:rFonts w:hint="eastAsia"/>
          <w:lang w:val="en-US" w:eastAsia="zh-CN"/>
        </w:rPr>
        <w:t>）工作范围内采取适当行动；</w:t>
      </w:r>
    </w:p>
    <w:p w14:paraId="6AD205F9" w14:textId="28D67D39" w:rsidR="00F81F7F" w:rsidRPr="00E26D8E" w:rsidRDefault="00775D3A" w:rsidP="00F81F7F">
      <w:pPr>
        <w:pStyle w:val="Headingb"/>
        <w:rPr>
          <w:lang w:eastAsia="zh-CN"/>
        </w:rPr>
      </w:pPr>
      <w:r>
        <w:rPr>
          <w:rFonts w:hint="eastAsia"/>
          <w:lang w:eastAsia="zh-CN"/>
        </w:rPr>
        <w:t>引言</w:t>
      </w:r>
    </w:p>
    <w:p w14:paraId="55EC0139" w14:textId="1EE40927" w:rsidR="00FA103F" w:rsidRPr="00FA103F" w:rsidRDefault="00FA103F" w:rsidP="00FA103F">
      <w:pPr>
        <w:ind w:firstLineChars="200" w:firstLine="480"/>
        <w:rPr>
          <w:lang w:val="en-US" w:eastAsia="zh-CN"/>
        </w:rPr>
      </w:pPr>
      <w:r w:rsidRPr="00FA103F">
        <w:rPr>
          <w:rFonts w:hint="eastAsia"/>
          <w:lang w:val="en-US" w:eastAsia="zh-CN"/>
        </w:rPr>
        <w:t>在</w:t>
      </w:r>
      <w:r w:rsidRPr="00FA103F">
        <w:rPr>
          <w:rFonts w:hint="eastAsia"/>
          <w:lang w:val="en-US" w:eastAsia="zh-CN"/>
        </w:rPr>
        <w:t>CEPT</w:t>
      </w:r>
      <w:r w:rsidRPr="00FA103F">
        <w:rPr>
          <w:rFonts w:hint="eastAsia"/>
          <w:lang w:val="en-US" w:eastAsia="zh-CN"/>
        </w:rPr>
        <w:t>，</w:t>
      </w:r>
      <w:r w:rsidR="002F5657">
        <w:rPr>
          <w:rFonts w:hint="eastAsia"/>
          <w:lang w:val="en-US" w:eastAsia="zh-CN"/>
        </w:rPr>
        <w:t>开展</w:t>
      </w:r>
      <w:r w:rsidRPr="00FA103F">
        <w:rPr>
          <w:rFonts w:hint="eastAsia"/>
          <w:lang w:val="en-US" w:eastAsia="zh-CN"/>
        </w:rPr>
        <w:t>机器类型通信（</w:t>
      </w:r>
      <w:r w:rsidRPr="00FA103F">
        <w:rPr>
          <w:rFonts w:hint="eastAsia"/>
          <w:lang w:val="en-US" w:eastAsia="zh-CN"/>
        </w:rPr>
        <w:t>MTC</w:t>
      </w:r>
      <w:r w:rsidRPr="00FA103F">
        <w:rPr>
          <w:rFonts w:hint="eastAsia"/>
          <w:lang w:val="en-US" w:eastAsia="zh-CN"/>
        </w:rPr>
        <w:t>）</w:t>
      </w:r>
      <w:r w:rsidR="000353D5">
        <w:rPr>
          <w:rFonts w:hint="eastAsia"/>
          <w:lang w:val="en-US" w:eastAsia="zh-CN"/>
        </w:rPr>
        <w:t>相关</w:t>
      </w:r>
      <w:r w:rsidRPr="00FA103F">
        <w:rPr>
          <w:rFonts w:hint="eastAsia"/>
          <w:lang w:val="en-US" w:eastAsia="zh-CN"/>
        </w:rPr>
        <w:t>工作</w:t>
      </w:r>
      <w:r w:rsidR="000353D5">
        <w:rPr>
          <w:rFonts w:hint="eastAsia"/>
          <w:lang w:val="en-US" w:eastAsia="zh-CN"/>
        </w:rPr>
        <w:t>通常</w:t>
      </w:r>
      <w:r w:rsidRPr="00FA103F">
        <w:rPr>
          <w:rFonts w:hint="eastAsia"/>
          <w:lang w:val="en-US" w:eastAsia="zh-CN"/>
        </w:rPr>
        <w:t>是常规任务的一部分，主要涉及</w:t>
      </w:r>
      <w:r w:rsidR="000353D5" w:rsidRPr="000353D5">
        <w:rPr>
          <w:rFonts w:hint="eastAsia"/>
          <w:lang w:val="en-US" w:eastAsia="zh-CN"/>
        </w:rPr>
        <w:t>移动</w:t>
      </w:r>
      <w:r w:rsidR="000353D5" w:rsidRPr="000353D5">
        <w:rPr>
          <w:rFonts w:hint="eastAsia"/>
          <w:lang w:val="en-US" w:eastAsia="zh-CN"/>
        </w:rPr>
        <w:t>/</w:t>
      </w:r>
      <w:r w:rsidR="000353D5" w:rsidRPr="000353D5">
        <w:rPr>
          <w:rFonts w:hint="eastAsia"/>
          <w:lang w:val="en-US" w:eastAsia="zh-CN"/>
        </w:rPr>
        <w:t>固定通信网络</w:t>
      </w:r>
      <w:r w:rsidRPr="00FA103F">
        <w:rPr>
          <w:rFonts w:hint="eastAsia"/>
          <w:lang w:val="en-US" w:eastAsia="zh-CN"/>
        </w:rPr>
        <w:t>（</w:t>
      </w:r>
      <w:r w:rsidRPr="00FA103F">
        <w:rPr>
          <w:rFonts w:hint="eastAsia"/>
          <w:lang w:val="en-US" w:eastAsia="zh-CN"/>
        </w:rPr>
        <w:t>MFCN</w:t>
      </w:r>
      <w:r w:rsidRPr="00FA103F">
        <w:rPr>
          <w:rFonts w:hint="eastAsia"/>
          <w:lang w:val="en-US" w:eastAsia="zh-CN"/>
        </w:rPr>
        <w:t>），用于</w:t>
      </w:r>
      <w:r w:rsidR="000353D5" w:rsidRPr="000353D5">
        <w:rPr>
          <w:rFonts w:hint="eastAsia"/>
          <w:lang w:val="en-US" w:eastAsia="zh-CN"/>
        </w:rPr>
        <w:t>专用</w:t>
      </w:r>
      <w:r w:rsidR="000353D5">
        <w:rPr>
          <w:rFonts w:hint="eastAsia"/>
          <w:lang w:val="en-US" w:eastAsia="zh-CN"/>
        </w:rPr>
        <w:t>/</w:t>
      </w:r>
      <w:r w:rsidR="000353D5">
        <w:rPr>
          <w:rFonts w:hint="eastAsia"/>
          <w:lang w:val="en-US" w:eastAsia="zh-CN"/>
        </w:rPr>
        <w:t>专业</w:t>
      </w:r>
      <w:r w:rsidR="000353D5" w:rsidRPr="000353D5">
        <w:rPr>
          <w:rFonts w:hint="eastAsia"/>
          <w:lang w:val="en-US" w:eastAsia="zh-CN"/>
        </w:rPr>
        <w:t>移动无线电</w:t>
      </w:r>
      <w:r w:rsidRPr="00FA103F">
        <w:rPr>
          <w:rFonts w:hint="eastAsia"/>
          <w:lang w:val="en-US" w:eastAsia="zh-CN"/>
        </w:rPr>
        <w:t>（</w:t>
      </w:r>
      <w:r w:rsidRPr="00FA103F">
        <w:rPr>
          <w:rFonts w:hint="eastAsia"/>
          <w:lang w:val="en-US" w:eastAsia="zh-CN"/>
        </w:rPr>
        <w:t>PMR/PAMR</w:t>
      </w:r>
      <w:r w:rsidRPr="00FA103F">
        <w:rPr>
          <w:rFonts w:hint="eastAsia"/>
          <w:lang w:val="en-US" w:eastAsia="zh-CN"/>
        </w:rPr>
        <w:t>）</w:t>
      </w:r>
      <w:r w:rsidR="0047360D">
        <w:rPr>
          <w:rFonts w:hint="eastAsia"/>
          <w:lang w:val="en-US" w:eastAsia="zh-CN"/>
        </w:rPr>
        <w:t>、</w:t>
      </w:r>
      <w:r w:rsidRPr="00FA103F">
        <w:rPr>
          <w:rFonts w:hint="eastAsia"/>
          <w:lang w:val="en-US" w:eastAsia="zh-CN"/>
        </w:rPr>
        <w:t>短距离设备（</w:t>
      </w:r>
      <w:r w:rsidRPr="00FA103F">
        <w:rPr>
          <w:rFonts w:hint="eastAsia"/>
          <w:lang w:val="en-US" w:eastAsia="zh-CN"/>
        </w:rPr>
        <w:t>SRD</w:t>
      </w:r>
      <w:r w:rsidRPr="00FA103F">
        <w:rPr>
          <w:rFonts w:hint="eastAsia"/>
          <w:lang w:val="en-US" w:eastAsia="zh-CN"/>
        </w:rPr>
        <w:t>）和独立的卫星</w:t>
      </w:r>
      <w:r w:rsidR="0047360D">
        <w:rPr>
          <w:rFonts w:hint="eastAsia"/>
          <w:lang w:val="en-US" w:eastAsia="zh-CN"/>
        </w:rPr>
        <w:t>系统</w:t>
      </w:r>
      <w:r w:rsidRPr="00FA103F">
        <w:rPr>
          <w:rFonts w:hint="eastAsia"/>
          <w:lang w:val="en-US" w:eastAsia="zh-CN"/>
        </w:rPr>
        <w:t>或地面</w:t>
      </w:r>
      <w:r w:rsidRPr="00FA103F">
        <w:rPr>
          <w:rFonts w:hint="eastAsia"/>
          <w:lang w:val="en-US" w:eastAsia="zh-CN"/>
        </w:rPr>
        <w:t>/</w:t>
      </w:r>
      <w:r w:rsidRPr="00FA103F">
        <w:rPr>
          <w:rFonts w:hint="eastAsia"/>
          <w:lang w:val="en-US" w:eastAsia="zh-CN"/>
        </w:rPr>
        <w:t>卫星混合系统。</w:t>
      </w:r>
    </w:p>
    <w:p w14:paraId="59F7D1E1" w14:textId="1410CFFF" w:rsidR="00FA103F" w:rsidRPr="00FA103F" w:rsidRDefault="00FA103F" w:rsidP="00FA103F">
      <w:pPr>
        <w:ind w:firstLineChars="200" w:firstLine="480"/>
        <w:rPr>
          <w:lang w:val="en-US" w:eastAsia="zh-CN"/>
        </w:rPr>
      </w:pPr>
      <w:r w:rsidRPr="00FA103F">
        <w:rPr>
          <w:rFonts w:hint="eastAsia"/>
          <w:lang w:val="en-US" w:eastAsia="zh-CN"/>
        </w:rPr>
        <w:t>CEPT</w:t>
      </w:r>
      <w:r w:rsidRPr="00FA103F">
        <w:rPr>
          <w:rFonts w:hint="eastAsia"/>
          <w:lang w:val="en-US" w:eastAsia="zh-CN"/>
        </w:rPr>
        <w:t>通过各种相关</w:t>
      </w:r>
      <w:r w:rsidR="0047360D">
        <w:rPr>
          <w:rFonts w:hint="eastAsia"/>
          <w:lang w:val="en-US" w:eastAsia="zh-CN"/>
        </w:rPr>
        <w:t>成果</w:t>
      </w:r>
      <w:r w:rsidRPr="00FA103F">
        <w:rPr>
          <w:rFonts w:hint="eastAsia"/>
          <w:lang w:val="en-US" w:eastAsia="zh-CN"/>
        </w:rPr>
        <w:t>（例如</w:t>
      </w:r>
      <w:r w:rsidR="0047360D">
        <w:rPr>
          <w:rFonts w:hint="eastAsia"/>
          <w:lang w:val="en-US" w:eastAsia="zh-CN"/>
        </w:rPr>
        <w:t>，</w:t>
      </w:r>
      <w:r w:rsidRPr="00FA103F">
        <w:rPr>
          <w:rFonts w:hint="eastAsia"/>
          <w:lang w:val="en-US" w:eastAsia="zh-CN"/>
        </w:rPr>
        <w:t>ECC</w:t>
      </w:r>
      <w:r w:rsidR="0047360D">
        <w:rPr>
          <w:rFonts w:hint="eastAsia"/>
          <w:lang w:val="en-US" w:eastAsia="zh-CN"/>
        </w:rPr>
        <w:t>决议</w:t>
      </w:r>
      <w:r w:rsidRPr="00FA103F">
        <w:rPr>
          <w:rFonts w:hint="eastAsia"/>
          <w:lang w:val="en-US" w:eastAsia="zh-CN"/>
        </w:rPr>
        <w:t>（</w:t>
      </w:r>
      <w:r w:rsidRPr="00FA103F">
        <w:rPr>
          <w:rFonts w:hint="eastAsia"/>
          <w:lang w:val="en-US" w:eastAsia="zh-CN"/>
        </w:rPr>
        <w:t>06</w:t>
      </w:r>
      <w:r w:rsidRPr="00FA103F">
        <w:rPr>
          <w:rFonts w:hint="eastAsia"/>
          <w:lang w:val="en-US" w:eastAsia="zh-CN"/>
        </w:rPr>
        <w:t>）</w:t>
      </w:r>
      <w:r w:rsidRPr="00FA103F">
        <w:rPr>
          <w:rFonts w:hint="eastAsia"/>
          <w:lang w:val="en-US" w:eastAsia="zh-CN"/>
        </w:rPr>
        <w:t>13</w:t>
      </w:r>
      <w:r w:rsidR="0047360D">
        <w:rPr>
          <w:rFonts w:hint="eastAsia"/>
          <w:lang w:val="en-US" w:eastAsia="zh-CN"/>
        </w:rPr>
        <w:t>、</w:t>
      </w:r>
      <w:r w:rsidRPr="00FA103F">
        <w:rPr>
          <w:rFonts w:hint="eastAsia"/>
          <w:lang w:val="en-US" w:eastAsia="zh-CN"/>
        </w:rPr>
        <w:t>CEPT</w:t>
      </w:r>
      <w:r w:rsidR="0047360D">
        <w:rPr>
          <w:rFonts w:hint="eastAsia"/>
          <w:lang w:val="en-US" w:eastAsia="zh-CN"/>
        </w:rPr>
        <w:t xml:space="preserve"> </w:t>
      </w:r>
      <w:r w:rsidRPr="00FA103F">
        <w:rPr>
          <w:rFonts w:hint="eastAsia"/>
          <w:lang w:val="en-US" w:eastAsia="zh-CN"/>
        </w:rPr>
        <w:t>T/R 25-08</w:t>
      </w:r>
      <w:r w:rsidR="0047360D">
        <w:rPr>
          <w:rFonts w:hint="eastAsia"/>
          <w:lang w:val="en-US" w:eastAsia="zh-CN"/>
        </w:rPr>
        <w:t>建议书、</w:t>
      </w:r>
      <w:r w:rsidRPr="00FA103F">
        <w:rPr>
          <w:rFonts w:hint="eastAsia"/>
          <w:lang w:val="en-US" w:eastAsia="zh-CN"/>
        </w:rPr>
        <w:t>ERC</w:t>
      </w:r>
      <w:r w:rsidR="00C2645B">
        <w:rPr>
          <w:lang w:val="en-US" w:eastAsia="zh-CN"/>
        </w:rPr>
        <w:t xml:space="preserve"> </w:t>
      </w:r>
      <w:r w:rsidRPr="00FA103F">
        <w:rPr>
          <w:rFonts w:hint="eastAsia"/>
          <w:lang w:val="en-US" w:eastAsia="zh-CN"/>
        </w:rPr>
        <w:t>70-03</w:t>
      </w:r>
      <w:r w:rsidR="00C2645B">
        <w:rPr>
          <w:rFonts w:hint="eastAsia"/>
          <w:lang w:val="en-US" w:eastAsia="zh-CN"/>
        </w:rPr>
        <w:t>建议书、</w:t>
      </w:r>
      <w:r w:rsidRPr="00FA103F">
        <w:rPr>
          <w:rFonts w:hint="eastAsia"/>
          <w:lang w:val="en-US" w:eastAsia="zh-CN"/>
        </w:rPr>
        <w:t>ECC</w:t>
      </w:r>
      <w:r w:rsidR="00C2645B">
        <w:rPr>
          <w:lang w:val="en-US" w:eastAsia="zh-CN"/>
        </w:rPr>
        <w:t> </w:t>
      </w:r>
      <w:r w:rsidRPr="00FA103F">
        <w:rPr>
          <w:rFonts w:hint="eastAsia"/>
          <w:lang w:val="en-US" w:eastAsia="zh-CN"/>
        </w:rPr>
        <w:t>266</w:t>
      </w:r>
      <w:r w:rsidR="00C2645B" w:rsidRPr="00FA103F">
        <w:rPr>
          <w:rFonts w:hint="eastAsia"/>
          <w:lang w:val="en-US" w:eastAsia="zh-CN"/>
        </w:rPr>
        <w:t>报告</w:t>
      </w:r>
      <w:r w:rsidRPr="00FA103F">
        <w:rPr>
          <w:rFonts w:hint="eastAsia"/>
          <w:lang w:val="en-US" w:eastAsia="zh-CN"/>
        </w:rPr>
        <w:t>等）来响应</w:t>
      </w:r>
      <w:r w:rsidRPr="00FA103F">
        <w:rPr>
          <w:rFonts w:hint="eastAsia"/>
          <w:lang w:val="en-US" w:eastAsia="zh-CN"/>
        </w:rPr>
        <w:t>MTC</w:t>
      </w:r>
      <w:r w:rsidRPr="00FA103F">
        <w:rPr>
          <w:rFonts w:hint="eastAsia"/>
          <w:lang w:val="en-US" w:eastAsia="zh-CN"/>
        </w:rPr>
        <w:t>（</w:t>
      </w:r>
      <w:r w:rsidRPr="00FA103F">
        <w:rPr>
          <w:rFonts w:hint="eastAsia"/>
          <w:lang w:val="en-US" w:eastAsia="zh-CN"/>
        </w:rPr>
        <w:t>M2M\IoT</w:t>
      </w:r>
      <w:r w:rsidRPr="00FA103F">
        <w:rPr>
          <w:rFonts w:hint="eastAsia"/>
          <w:lang w:val="en-US" w:eastAsia="zh-CN"/>
        </w:rPr>
        <w:t>）</w:t>
      </w:r>
      <w:r w:rsidR="00C2645B">
        <w:rPr>
          <w:rFonts w:hint="eastAsia"/>
          <w:lang w:val="en-US" w:eastAsia="zh-CN"/>
        </w:rPr>
        <w:t>的</w:t>
      </w:r>
      <w:r w:rsidRPr="00FA103F">
        <w:rPr>
          <w:rFonts w:hint="eastAsia"/>
          <w:lang w:val="en-US" w:eastAsia="zh-CN"/>
        </w:rPr>
        <w:t>协调需求</w:t>
      </w:r>
      <w:r w:rsidR="00C2645B">
        <w:rPr>
          <w:rFonts w:hint="eastAsia"/>
          <w:lang w:val="en-US" w:eastAsia="zh-CN"/>
        </w:rPr>
        <w:t>，</w:t>
      </w:r>
      <w:r w:rsidR="00163315">
        <w:rPr>
          <w:rFonts w:hint="eastAsia"/>
          <w:lang w:val="en-US" w:eastAsia="zh-CN"/>
        </w:rPr>
        <w:t>涉及各种</w:t>
      </w:r>
      <w:r w:rsidR="00C2645B" w:rsidRPr="00C2645B">
        <w:rPr>
          <w:rFonts w:hint="eastAsia"/>
          <w:lang w:val="en-US" w:eastAsia="zh-CN"/>
        </w:rPr>
        <w:t>通信技术</w:t>
      </w:r>
      <w:r w:rsidRPr="00FA103F">
        <w:rPr>
          <w:rFonts w:hint="eastAsia"/>
          <w:lang w:val="en-US" w:eastAsia="zh-CN"/>
        </w:rPr>
        <w:t>。</w:t>
      </w:r>
    </w:p>
    <w:p w14:paraId="133B8D57" w14:textId="32CFDF97" w:rsidR="00FA103F" w:rsidRPr="00FA103F" w:rsidRDefault="00FA103F" w:rsidP="00FA103F">
      <w:pPr>
        <w:ind w:firstLineChars="200" w:firstLine="480"/>
        <w:rPr>
          <w:lang w:val="en-US" w:eastAsia="zh-CN"/>
        </w:rPr>
      </w:pPr>
      <w:r w:rsidRPr="00FA103F">
        <w:rPr>
          <w:rFonts w:hint="eastAsia"/>
          <w:lang w:val="en-US" w:eastAsia="zh-CN"/>
        </w:rPr>
        <w:t>此外，</w:t>
      </w:r>
      <w:r w:rsidR="009332CC" w:rsidRPr="009332CC">
        <w:rPr>
          <w:rFonts w:hint="eastAsia"/>
          <w:lang w:val="en-US" w:eastAsia="zh-CN"/>
        </w:rPr>
        <w:t>ITU-R</w:t>
      </w:r>
      <w:r w:rsidR="009332CC" w:rsidRPr="009332CC">
        <w:rPr>
          <w:rFonts w:hint="eastAsia"/>
          <w:lang w:val="en-US" w:eastAsia="zh-CN"/>
        </w:rPr>
        <w:t>针对</w:t>
      </w:r>
      <w:r w:rsidR="009332CC" w:rsidRPr="00FA103F">
        <w:rPr>
          <w:rFonts w:hint="eastAsia"/>
          <w:lang w:val="en-US" w:eastAsia="zh-CN"/>
        </w:rPr>
        <w:t>WRC-19</w:t>
      </w:r>
      <w:r w:rsidR="009332CC" w:rsidRPr="00FA103F">
        <w:rPr>
          <w:rFonts w:hint="eastAsia"/>
          <w:lang w:val="en-US" w:eastAsia="zh-CN"/>
        </w:rPr>
        <w:t>议项</w:t>
      </w:r>
      <w:r w:rsidR="009332CC" w:rsidRPr="00FA103F">
        <w:rPr>
          <w:rFonts w:hint="eastAsia"/>
          <w:lang w:val="en-US" w:eastAsia="zh-CN"/>
        </w:rPr>
        <w:t>9.1</w:t>
      </w:r>
      <w:r w:rsidR="009332CC" w:rsidRPr="00FA103F">
        <w:rPr>
          <w:rFonts w:hint="eastAsia"/>
          <w:lang w:val="en-US" w:eastAsia="zh-CN"/>
        </w:rPr>
        <w:t>问题</w:t>
      </w:r>
      <w:r w:rsidR="009332CC" w:rsidRPr="00FA103F">
        <w:rPr>
          <w:rFonts w:hint="eastAsia"/>
          <w:lang w:val="en-US" w:eastAsia="zh-CN"/>
        </w:rPr>
        <w:t>9.1.8</w:t>
      </w:r>
      <w:r w:rsidR="009332CC" w:rsidRPr="00FA103F">
        <w:rPr>
          <w:rFonts w:hint="eastAsia"/>
          <w:lang w:val="en-US" w:eastAsia="zh-CN"/>
        </w:rPr>
        <w:t>中</w:t>
      </w:r>
      <w:r w:rsidR="009332CC" w:rsidRPr="00FA103F">
        <w:rPr>
          <w:rFonts w:hint="eastAsia"/>
          <w:lang w:val="en-US" w:eastAsia="zh-CN"/>
        </w:rPr>
        <w:t>IMT</w:t>
      </w:r>
      <w:r w:rsidR="009332CC" w:rsidRPr="00FA103F">
        <w:rPr>
          <w:rFonts w:hint="eastAsia"/>
          <w:lang w:val="en-US" w:eastAsia="zh-CN"/>
        </w:rPr>
        <w:t>和非</w:t>
      </w:r>
      <w:r w:rsidR="009332CC" w:rsidRPr="00FA103F">
        <w:rPr>
          <w:rFonts w:hint="eastAsia"/>
          <w:lang w:val="en-US" w:eastAsia="zh-CN"/>
        </w:rPr>
        <w:t>IMT</w:t>
      </w:r>
      <w:r w:rsidR="009332CC" w:rsidRPr="00FA103F">
        <w:rPr>
          <w:rFonts w:hint="eastAsia"/>
          <w:lang w:val="en-US" w:eastAsia="zh-CN"/>
        </w:rPr>
        <w:t>技术</w:t>
      </w:r>
      <w:r w:rsidR="009332CC" w:rsidRPr="009332CC">
        <w:rPr>
          <w:rFonts w:hint="eastAsia"/>
          <w:lang w:val="en-US" w:eastAsia="zh-CN"/>
        </w:rPr>
        <w:t>所开展的研究结果得出结论，对于将特定频谱用于这些应用的问题，没有必要在《无线电规则》中采取任何规则行动。</w:t>
      </w:r>
    </w:p>
    <w:p w14:paraId="301BDDE2" w14:textId="0BE17C73" w:rsidR="00FA103F" w:rsidRPr="00FA103F" w:rsidRDefault="00FA103F" w:rsidP="00FA103F">
      <w:pPr>
        <w:ind w:firstLineChars="200" w:firstLine="480"/>
        <w:rPr>
          <w:lang w:val="en-US" w:eastAsia="zh-CN"/>
        </w:rPr>
      </w:pPr>
      <w:r w:rsidRPr="00FA103F">
        <w:rPr>
          <w:rFonts w:hint="eastAsia"/>
          <w:lang w:val="en-US" w:eastAsia="zh-CN"/>
        </w:rPr>
        <w:t>因此，</w:t>
      </w:r>
      <w:r w:rsidRPr="00FA103F">
        <w:rPr>
          <w:rFonts w:hint="eastAsia"/>
          <w:lang w:val="en-US" w:eastAsia="zh-CN"/>
        </w:rPr>
        <w:t>CEPT</w:t>
      </w:r>
      <w:r w:rsidRPr="00FA103F">
        <w:rPr>
          <w:rFonts w:hint="eastAsia"/>
          <w:lang w:val="en-US" w:eastAsia="zh-CN"/>
        </w:rPr>
        <w:t>认为，欧洲</w:t>
      </w:r>
      <w:r w:rsidR="009332CC">
        <w:rPr>
          <w:rFonts w:hint="eastAsia"/>
          <w:lang w:val="en-US" w:eastAsia="zh-CN"/>
        </w:rPr>
        <w:t>现有</w:t>
      </w:r>
      <w:r w:rsidRPr="00FA103F">
        <w:rPr>
          <w:rFonts w:hint="eastAsia"/>
          <w:lang w:val="en-US" w:eastAsia="zh-CN"/>
        </w:rPr>
        <w:t>和正在</w:t>
      </w:r>
      <w:r w:rsidR="009332CC">
        <w:rPr>
          <w:rFonts w:hint="eastAsia"/>
          <w:lang w:val="en-US" w:eastAsia="zh-CN"/>
        </w:rPr>
        <w:t>制定</w:t>
      </w:r>
      <w:r w:rsidRPr="00FA103F">
        <w:rPr>
          <w:rFonts w:hint="eastAsia"/>
          <w:lang w:val="en-US" w:eastAsia="zh-CN"/>
        </w:rPr>
        <w:t>的框架</w:t>
      </w:r>
      <w:r w:rsidR="009332CC">
        <w:rPr>
          <w:rFonts w:hint="eastAsia"/>
          <w:lang w:val="en-US" w:eastAsia="zh-CN"/>
        </w:rPr>
        <w:t>，</w:t>
      </w:r>
      <w:r w:rsidRPr="00FA103F">
        <w:rPr>
          <w:rFonts w:hint="eastAsia"/>
          <w:lang w:val="en-US" w:eastAsia="zh-CN"/>
        </w:rPr>
        <w:t>以及最近</w:t>
      </w:r>
      <w:r w:rsidR="009332CC">
        <w:rPr>
          <w:rFonts w:hint="eastAsia"/>
          <w:lang w:val="en-US" w:eastAsia="zh-CN"/>
        </w:rPr>
        <w:t>完成制定</w:t>
      </w:r>
      <w:r w:rsidRPr="00FA103F">
        <w:rPr>
          <w:rFonts w:hint="eastAsia"/>
          <w:lang w:val="en-US" w:eastAsia="zh-CN"/>
        </w:rPr>
        <w:t>或正在</w:t>
      </w:r>
      <w:r w:rsidR="009332CC">
        <w:rPr>
          <w:rFonts w:hint="eastAsia"/>
          <w:lang w:val="en-US" w:eastAsia="zh-CN"/>
        </w:rPr>
        <w:t>制定</w:t>
      </w:r>
      <w:r w:rsidRPr="00FA103F">
        <w:rPr>
          <w:rFonts w:hint="eastAsia"/>
          <w:lang w:val="en-US" w:eastAsia="zh-CN"/>
        </w:rPr>
        <w:t>的</w:t>
      </w:r>
      <w:r w:rsidRPr="00FA103F">
        <w:rPr>
          <w:rFonts w:hint="eastAsia"/>
          <w:lang w:val="en-US" w:eastAsia="zh-CN"/>
        </w:rPr>
        <w:t>ITU-R</w:t>
      </w:r>
      <w:r w:rsidRPr="00FA103F">
        <w:rPr>
          <w:rFonts w:hint="eastAsia"/>
          <w:lang w:val="en-US" w:eastAsia="zh-CN"/>
        </w:rPr>
        <w:t>成果足以</w:t>
      </w:r>
      <w:r w:rsidR="00417553">
        <w:rPr>
          <w:rFonts w:hint="eastAsia"/>
          <w:lang w:val="en-US" w:eastAsia="zh-CN"/>
        </w:rPr>
        <w:t>保证使用</w:t>
      </w:r>
      <w:r w:rsidR="00417553" w:rsidRPr="00FA103F">
        <w:rPr>
          <w:rFonts w:hint="eastAsia"/>
          <w:lang w:val="en-US" w:eastAsia="zh-CN"/>
        </w:rPr>
        <w:t>现有</w:t>
      </w:r>
      <w:r w:rsidR="00417553">
        <w:rPr>
          <w:rFonts w:hint="eastAsia"/>
          <w:lang w:val="en-US" w:eastAsia="zh-CN"/>
        </w:rPr>
        <w:t>频段内各种</w:t>
      </w:r>
      <w:r w:rsidRPr="00FA103F">
        <w:rPr>
          <w:rFonts w:hint="eastAsia"/>
          <w:lang w:val="en-US" w:eastAsia="zh-CN"/>
        </w:rPr>
        <w:t>宽带和窄带技术实现</w:t>
      </w:r>
      <w:r w:rsidRPr="00FA103F">
        <w:rPr>
          <w:rFonts w:hint="eastAsia"/>
          <w:lang w:val="en-US" w:eastAsia="zh-CN"/>
        </w:rPr>
        <w:t>MTC</w:t>
      </w:r>
      <w:r w:rsidRPr="00FA103F">
        <w:rPr>
          <w:rFonts w:hint="eastAsia"/>
          <w:lang w:val="en-US" w:eastAsia="zh-CN"/>
        </w:rPr>
        <w:t>应用，并且</w:t>
      </w:r>
      <w:r w:rsidR="00417553" w:rsidRPr="009332CC">
        <w:rPr>
          <w:rFonts w:hint="eastAsia"/>
          <w:lang w:val="en-US" w:eastAsia="zh-CN"/>
        </w:rPr>
        <w:t>没有必要在《无线电规则》中采取任何规则行动。</w:t>
      </w:r>
    </w:p>
    <w:p w14:paraId="318D3948" w14:textId="4E7EBCA4" w:rsidR="00F81F7F" w:rsidRPr="00897E84" w:rsidRDefault="00775D3A" w:rsidP="00F81F7F">
      <w:pPr>
        <w:pStyle w:val="Headingb"/>
        <w:rPr>
          <w:lang w:eastAsia="zh-CN"/>
        </w:rPr>
      </w:pPr>
      <w:r>
        <w:rPr>
          <w:rFonts w:hint="eastAsia"/>
          <w:lang w:eastAsia="zh-CN"/>
        </w:rPr>
        <w:lastRenderedPageBreak/>
        <w:t>提案</w:t>
      </w:r>
    </w:p>
    <w:p w14:paraId="47E6F3B5" w14:textId="77777777" w:rsidR="00711C45" w:rsidRDefault="000420FC">
      <w:pPr>
        <w:pStyle w:val="Proposal"/>
        <w:rPr>
          <w:lang w:eastAsia="zh-CN"/>
        </w:rPr>
      </w:pPr>
      <w:r>
        <w:rPr>
          <w:u w:val="single"/>
          <w:lang w:eastAsia="zh-CN"/>
        </w:rPr>
        <w:t>NOC</w:t>
      </w:r>
      <w:r>
        <w:rPr>
          <w:lang w:eastAsia="zh-CN"/>
        </w:rPr>
        <w:tab/>
        <w:t>EUR/16A21A8/1</w:t>
      </w:r>
    </w:p>
    <w:p w14:paraId="02203A4E" w14:textId="77777777" w:rsidR="00F56974" w:rsidRPr="00581FBB" w:rsidRDefault="000420FC" w:rsidP="00581FBB">
      <w:pPr>
        <w:pStyle w:val="Volumetitle"/>
        <w:rPr>
          <w:b/>
          <w:bCs/>
          <w:sz w:val="36"/>
          <w:szCs w:val="24"/>
          <w:lang w:eastAsia="zh-CN"/>
        </w:rPr>
      </w:pPr>
      <w:r w:rsidRPr="00581FBB">
        <w:rPr>
          <w:rFonts w:hint="eastAsia"/>
          <w:b/>
          <w:bCs/>
          <w:sz w:val="36"/>
          <w:szCs w:val="24"/>
          <w:lang w:eastAsia="zh-CN"/>
        </w:rPr>
        <w:t>条款</w:t>
      </w:r>
    </w:p>
    <w:p w14:paraId="296963C1" w14:textId="432D52C3" w:rsidR="00711C45" w:rsidRDefault="000420FC">
      <w:pPr>
        <w:pStyle w:val="Reasons"/>
        <w:rPr>
          <w:lang w:eastAsia="zh-CN"/>
        </w:rPr>
      </w:pPr>
      <w:r>
        <w:rPr>
          <w:b/>
          <w:lang w:eastAsia="zh-CN"/>
        </w:rPr>
        <w:t>理由：</w:t>
      </w:r>
      <w:r w:rsidR="00F81F7F">
        <w:rPr>
          <w:lang w:eastAsia="zh-CN"/>
        </w:rPr>
        <w:tab/>
      </w:r>
      <w:r w:rsidR="00FC6C2E" w:rsidRPr="00FC6C2E">
        <w:rPr>
          <w:rFonts w:hint="eastAsia"/>
          <w:lang w:eastAsia="zh-CN"/>
        </w:rPr>
        <w:t>对于</w:t>
      </w:r>
      <w:r w:rsidR="00417553" w:rsidRPr="00FC6C2E">
        <w:rPr>
          <w:rFonts w:hint="eastAsia"/>
          <w:lang w:eastAsia="zh-CN"/>
        </w:rPr>
        <w:t>窄带和宽带机器类型通信的无线电网络和系统，技术、操作和频谱问题在</w:t>
      </w:r>
      <w:r w:rsidR="00417553" w:rsidRPr="00FC6C2E">
        <w:rPr>
          <w:rFonts w:hint="eastAsia"/>
          <w:lang w:eastAsia="zh-CN"/>
        </w:rPr>
        <w:t>ITU-R</w:t>
      </w:r>
      <w:r w:rsidR="00FC6C2E" w:rsidRPr="00FC6C2E">
        <w:rPr>
          <w:rFonts w:hint="eastAsia"/>
          <w:lang w:eastAsia="zh-CN"/>
        </w:rPr>
        <w:t>和</w:t>
      </w:r>
      <w:r w:rsidR="00FC6C2E" w:rsidRPr="00FC6C2E">
        <w:rPr>
          <w:color w:val="000000"/>
          <w:shd w:val="clear" w:color="auto" w:fill="FFFFFF"/>
          <w:lang w:eastAsia="zh-CN"/>
        </w:rPr>
        <w:t>区域层</w:t>
      </w:r>
      <w:r w:rsidR="00FC6C2E" w:rsidRPr="00FC6C2E">
        <w:rPr>
          <w:rFonts w:hint="eastAsia"/>
          <w:color w:val="000000"/>
          <w:shd w:val="clear" w:color="auto" w:fill="FFFFFF"/>
          <w:lang w:eastAsia="zh-CN"/>
        </w:rPr>
        <w:t>面</w:t>
      </w:r>
      <w:r w:rsidR="00417553" w:rsidRPr="00FC6C2E">
        <w:rPr>
          <w:rFonts w:hint="eastAsia"/>
          <w:lang w:eastAsia="zh-CN"/>
        </w:rPr>
        <w:t>（</w:t>
      </w:r>
      <w:r w:rsidR="00417553" w:rsidRPr="00FC6C2E">
        <w:rPr>
          <w:rFonts w:hint="eastAsia"/>
          <w:lang w:eastAsia="zh-CN"/>
        </w:rPr>
        <w:t>CEPT</w:t>
      </w:r>
      <w:r w:rsidR="00417553" w:rsidRPr="00FC6C2E">
        <w:rPr>
          <w:rFonts w:hint="eastAsia"/>
          <w:lang w:eastAsia="zh-CN"/>
        </w:rPr>
        <w:t>）</w:t>
      </w:r>
      <w:r w:rsidR="00FC6C2E" w:rsidRPr="00FC6C2E">
        <w:rPr>
          <w:rFonts w:hint="eastAsia"/>
          <w:lang w:eastAsia="zh-CN"/>
        </w:rPr>
        <w:t>的常规工作</w:t>
      </w:r>
      <w:r w:rsidR="00417553" w:rsidRPr="00FC6C2E">
        <w:rPr>
          <w:rFonts w:hint="eastAsia"/>
          <w:lang w:eastAsia="zh-CN"/>
        </w:rPr>
        <w:t>中得到解决。因此，不需要更改《无线电规则》或</w:t>
      </w:r>
      <w:r w:rsidR="00FC6C2E" w:rsidRPr="00FC6C2E">
        <w:rPr>
          <w:rFonts w:hint="eastAsia"/>
          <w:lang w:eastAsia="zh-CN"/>
        </w:rPr>
        <w:t>采取</w:t>
      </w:r>
      <w:r w:rsidR="00417553" w:rsidRPr="00FC6C2E">
        <w:rPr>
          <w:rFonts w:hint="eastAsia"/>
          <w:lang w:eastAsia="zh-CN"/>
        </w:rPr>
        <w:t>其他</w:t>
      </w:r>
      <w:r w:rsidR="00FC6C2E" w:rsidRPr="00FC6C2E">
        <w:rPr>
          <w:rFonts w:hint="eastAsia"/>
          <w:lang w:val="en-US" w:eastAsia="zh-CN"/>
        </w:rPr>
        <w:t>规则行动</w:t>
      </w:r>
      <w:r w:rsidR="00417553" w:rsidRPr="00FC6C2E">
        <w:rPr>
          <w:rFonts w:hint="eastAsia"/>
          <w:lang w:eastAsia="zh-CN"/>
        </w:rPr>
        <w:t>。</w:t>
      </w:r>
    </w:p>
    <w:p w14:paraId="4B24BD67" w14:textId="77777777" w:rsidR="00711C45" w:rsidRDefault="000420FC">
      <w:pPr>
        <w:pStyle w:val="Proposal"/>
        <w:rPr>
          <w:lang w:eastAsia="zh-CN"/>
        </w:rPr>
      </w:pPr>
      <w:r>
        <w:rPr>
          <w:lang w:eastAsia="zh-CN"/>
        </w:rPr>
        <w:t>SUP</w:t>
      </w:r>
      <w:r>
        <w:rPr>
          <w:lang w:eastAsia="zh-CN"/>
        </w:rPr>
        <w:tab/>
        <w:t>EUR/16A21A8/2</w:t>
      </w:r>
    </w:p>
    <w:p w14:paraId="5B83048A" w14:textId="77777777" w:rsidR="00895F03" w:rsidRPr="00F13368" w:rsidRDefault="000420FC" w:rsidP="001500D3">
      <w:pPr>
        <w:pStyle w:val="ResNo"/>
        <w:rPr>
          <w:lang w:eastAsia="zh-CN"/>
        </w:rPr>
      </w:pPr>
      <w:bookmarkStart w:id="7" w:name="_Toc451159287"/>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End w:id="7"/>
    </w:p>
    <w:p w14:paraId="4C520018" w14:textId="77777777" w:rsidR="00895F03" w:rsidRPr="00F13368" w:rsidRDefault="000420FC" w:rsidP="001500D3">
      <w:pPr>
        <w:pStyle w:val="Restitle"/>
        <w:rPr>
          <w:lang w:eastAsia="zh-CN"/>
        </w:rPr>
      </w:pPr>
      <w:bookmarkStart w:id="8" w:name="_Toc450722787"/>
      <w:bookmarkStart w:id="9"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8"/>
      <w:bookmarkEnd w:id="9"/>
    </w:p>
    <w:p w14:paraId="5621F85D" w14:textId="6A452624" w:rsidR="00711C45" w:rsidRDefault="000420FC">
      <w:pPr>
        <w:pStyle w:val="Reasons"/>
        <w:rPr>
          <w:lang w:eastAsia="zh-CN"/>
        </w:rPr>
      </w:pPr>
      <w:r>
        <w:rPr>
          <w:b/>
          <w:lang w:eastAsia="zh-CN"/>
        </w:rPr>
        <w:t>理由：</w:t>
      </w:r>
      <w:r>
        <w:rPr>
          <w:lang w:eastAsia="zh-CN"/>
        </w:rPr>
        <w:tab/>
      </w:r>
      <w:r w:rsidR="00FC6C2E" w:rsidRPr="00FC6C2E">
        <w:rPr>
          <w:rFonts w:hint="eastAsia"/>
          <w:lang w:eastAsia="zh-CN"/>
        </w:rPr>
        <w:t>在</w:t>
      </w:r>
      <w:r w:rsidR="00FC6C2E" w:rsidRPr="00FC6C2E">
        <w:rPr>
          <w:rFonts w:hint="eastAsia"/>
          <w:lang w:eastAsia="zh-CN"/>
        </w:rPr>
        <w:t>WRC-19</w:t>
      </w:r>
      <w:r w:rsidR="00FC6C2E" w:rsidRPr="00FC6C2E">
        <w:rPr>
          <w:rFonts w:hint="eastAsia"/>
          <w:lang w:eastAsia="zh-CN"/>
        </w:rPr>
        <w:t>之后</w:t>
      </w:r>
      <w:r w:rsidR="00FC6C2E">
        <w:rPr>
          <w:rFonts w:hint="eastAsia"/>
          <w:lang w:eastAsia="zh-CN"/>
        </w:rPr>
        <w:t>，</w:t>
      </w:r>
      <w:r w:rsidR="00FC6C2E" w:rsidRPr="00FC6C2E">
        <w:rPr>
          <w:rFonts w:hint="eastAsia"/>
          <w:lang w:eastAsia="zh-CN"/>
        </w:rPr>
        <w:t>不</w:t>
      </w:r>
      <w:r w:rsidR="00FC6C2E">
        <w:rPr>
          <w:rFonts w:hint="eastAsia"/>
          <w:lang w:eastAsia="zh-CN"/>
        </w:rPr>
        <w:t>再</w:t>
      </w:r>
      <w:r w:rsidR="00FC6C2E" w:rsidRPr="00FC6C2E">
        <w:rPr>
          <w:rFonts w:hint="eastAsia"/>
          <w:lang w:eastAsia="zh-CN"/>
        </w:rPr>
        <w:t>需要</w:t>
      </w:r>
      <w:r w:rsidR="00FC6C2E">
        <w:rPr>
          <w:rFonts w:hint="eastAsia"/>
          <w:lang w:eastAsia="zh-CN"/>
        </w:rPr>
        <w:t>第</w:t>
      </w:r>
      <w:r w:rsidR="00FC6C2E" w:rsidRPr="00FC6C2E">
        <w:rPr>
          <w:rFonts w:hint="eastAsia"/>
          <w:b/>
          <w:bCs/>
          <w:lang w:eastAsia="zh-CN"/>
        </w:rPr>
        <w:t>958</w:t>
      </w:r>
      <w:r w:rsidR="00FC6C2E" w:rsidRPr="00FC6C2E">
        <w:rPr>
          <w:rFonts w:hint="eastAsia"/>
          <w:lang w:eastAsia="zh-CN"/>
        </w:rPr>
        <w:t>号决议</w:t>
      </w:r>
      <w:r w:rsidR="00FC6C2E" w:rsidRPr="00FC6C2E">
        <w:rPr>
          <w:rFonts w:hint="eastAsia"/>
          <w:b/>
          <w:bCs/>
          <w:lang w:eastAsia="zh-CN"/>
        </w:rPr>
        <w:t>（</w:t>
      </w:r>
      <w:r w:rsidR="00FC6C2E" w:rsidRPr="00FC6C2E">
        <w:rPr>
          <w:rFonts w:hint="eastAsia"/>
          <w:b/>
          <w:bCs/>
          <w:lang w:eastAsia="zh-CN"/>
        </w:rPr>
        <w:t>WRC-15</w:t>
      </w:r>
      <w:r w:rsidR="00FC6C2E" w:rsidRPr="00FC6C2E">
        <w:rPr>
          <w:rFonts w:hint="eastAsia"/>
          <w:b/>
          <w:bCs/>
          <w:lang w:eastAsia="zh-CN"/>
        </w:rPr>
        <w:t>）</w:t>
      </w:r>
      <w:r w:rsidR="00FC6C2E" w:rsidRPr="00FC6C2E">
        <w:rPr>
          <w:rFonts w:hint="eastAsia"/>
          <w:lang w:eastAsia="zh-CN"/>
        </w:rPr>
        <w:t>，因为其附件</w:t>
      </w:r>
      <w:r w:rsidR="00FC6C2E">
        <w:rPr>
          <w:rFonts w:hint="eastAsia"/>
          <w:lang w:eastAsia="zh-CN"/>
        </w:rPr>
        <w:t>的第</w:t>
      </w:r>
      <w:r w:rsidR="00FC6C2E" w:rsidRPr="00FC6C2E">
        <w:rPr>
          <w:rFonts w:hint="eastAsia"/>
          <w:lang w:eastAsia="zh-CN"/>
        </w:rPr>
        <w:t>1</w:t>
      </w:r>
      <w:r w:rsidR="00F6481E">
        <w:rPr>
          <w:lang w:eastAsia="zh-CN"/>
        </w:rPr>
        <w:t>)</w:t>
      </w:r>
      <w:r w:rsidR="00FC6C2E">
        <w:rPr>
          <w:rFonts w:hint="eastAsia"/>
          <w:lang w:eastAsia="zh-CN"/>
        </w:rPr>
        <w:t>、</w:t>
      </w:r>
      <w:r w:rsidR="00FC6C2E" w:rsidRPr="00FC6C2E">
        <w:rPr>
          <w:rFonts w:hint="eastAsia"/>
          <w:lang w:eastAsia="zh-CN"/>
        </w:rPr>
        <w:t>2</w:t>
      </w:r>
      <w:r w:rsidR="00F6481E">
        <w:rPr>
          <w:lang w:eastAsia="zh-CN"/>
        </w:rPr>
        <w:t>)</w:t>
      </w:r>
      <w:r w:rsidR="00FC6C2E" w:rsidRPr="00FC6C2E">
        <w:rPr>
          <w:rFonts w:hint="eastAsia"/>
          <w:lang w:eastAsia="zh-CN"/>
        </w:rPr>
        <w:t>和</w:t>
      </w:r>
      <w:r w:rsidR="00FC6C2E" w:rsidRPr="00FC6C2E">
        <w:rPr>
          <w:rFonts w:hint="eastAsia"/>
          <w:lang w:eastAsia="zh-CN"/>
        </w:rPr>
        <w:t>3</w:t>
      </w:r>
      <w:r w:rsidR="00F6481E">
        <w:rPr>
          <w:lang w:eastAsia="zh-CN"/>
        </w:rPr>
        <w:t>)</w:t>
      </w:r>
      <w:r w:rsidR="00FC6C2E" w:rsidRPr="00FC6C2E">
        <w:rPr>
          <w:rFonts w:hint="eastAsia"/>
          <w:lang w:eastAsia="zh-CN"/>
        </w:rPr>
        <w:t>节中要求的研究已经</w:t>
      </w:r>
      <w:r w:rsidR="00B64DC7" w:rsidRPr="00FC6C2E">
        <w:rPr>
          <w:rFonts w:hint="eastAsia"/>
          <w:lang w:eastAsia="zh-CN"/>
        </w:rPr>
        <w:t>分别</w:t>
      </w:r>
      <w:r w:rsidR="00FC6C2E" w:rsidRPr="00FC6C2E">
        <w:rPr>
          <w:rFonts w:hint="eastAsia"/>
          <w:lang w:eastAsia="zh-CN"/>
        </w:rPr>
        <w:t>在议项</w:t>
      </w:r>
      <w:r w:rsidR="00FC6C2E" w:rsidRPr="00FC6C2E">
        <w:rPr>
          <w:rFonts w:hint="eastAsia"/>
          <w:lang w:eastAsia="zh-CN"/>
        </w:rPr>
        <w:t>9.1</w:t>
      </w:r>
      <w:r w:rsidR="00FC6C2E">
        <w:rPr>
          <w:rFonts w:hint="eastAsia"/>
          <w:lang w:eastAsia="zh-CN"/>
        </w:rPr>
        <w:t>问题</w:t>
      </w:r>
      <w:r w:rsidR="00FC6C2E" w:rsidRPr="00FC6C2E">
        <w:rPr>
          <w:rFonts w:hint="eastAsia"/>
          <w:lang w:eastAsia="zh-CN"/>
        </w:rPr>
        <w:t>9.1.6</w:t>
      </w:r>
      <w:r w:rsidR="00FC6C2E" w:rsidRPr="00FC6C2E">
        <w:rPr>
          <w:rFonts w:hint="eastAsia"/>
          <w:lang w:eastAsia="zh-CN"/>
        </w:rPr>
        <w:t>、</w:t>
      </w:r>
      <w:r w:rsidR="00FC6C2E" w:rsidRPr="00FC6C2E">
        <w:rPr>
          <w:rFonts w:hint="eastAsia"/>
          <w:lang w:eastAsia="zh-CN"/>
        </w:rPr>
        <w:t>9.1.7</w:t>
      </w:r>
      <w:r w:rsidR="00FC6C2E" w:rsidRPr="00FC6C2E">
        <w:rPr>
          <w:rFonts w:hint="eastAsia"/>
          <w:lang w:eastAsia="zh-CN"/>
        </w:rPr>
        <w:t>和</w:t>
      </w:r>
      <w:r w:rsidR="00FC6C2E" w:rsidRPr="00FC6C2E">
        <w:rPr>
          <w:rFonts w:hint="eastAsia"/>
          <w:lang w:eastAsia="zh-CN"/>
        </w:rPr>
        <w:t>9.1.8</w:t>
      </w:r>
      <w:r w:rsidR="00FC6C2E" w:rsidRPr="00FC6C2E">
        <w:rPr>
          <w:rFonts w:hint="eastAsia"/>
          <w:lang w:eastAsia="zh-CN"/>
        </w:rPr>
        <w:t>下完成。</w:t>
      </w:r>
    </w:p>
    <w:p w14:paraId="46A4FC7F" w14:textId="77777777" w:rsidR="00F81F7F" w:rsidRDefault="00F81F7F" w:rsidP="00AA4CA5">
      <w:pPr>
        <w:rPr>
          <w:lang w:eastAsia="zh-CN"/>
        </w:rPr>
      </w:pPr>
      <w:bookmarkStart w:id="10" w:name="_GoBack"/>
      <w:bookmarkEnd w:id="10"/>
    </w:p>
    <w:p w14:paraId="42777DA3" w14:textId="77777777" w:rsidR="00F81F7F" w:rsidRDefault="00F81F7F">
      <w:pPr>
        <w:jc w:val="center"/>
      </w:pPr>
      <w:r>
        <w:t>______________</w:t>
      </w:r>
    </w:p>
    <w:sectPr w:rsidR="00F81F7F">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F775" w14:textId="77777777" w:rsidR="00B6115E" w:rsidRDefault="00B6115E">
      <w:r>
        <w:separator/>
      </w:r>
    </w:p>
  </w:endnote>
  <w:endnote w:type="continuationSeparator" w:id="0">
    <w:p w14:paraId="31777B2E"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DE86" w14:textId="73D4397F"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DE5DBE">
      <w:rPr>
        <w:lang w:val="en-US"/>
      </w:rPr>
      <w:t>P:\CHI\ITU-R\CONF-R\CMR19\000\016ADD21ADD08C.docx</w:t>
    </w:r>
    <w:r>
      <w:fldChar w:fldCharType="end"/>
    </w:r>
    <w:r w:rsidR="001734D6">
      <w:t xml:space="preserve"> (461919)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E892" w14:textId="135E200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E5DBE">
      <w:rPr>
        <w:lang w:val="en-US"/>
      </w:rPr>
      <w:t>P:\CHI\ITU-R\CONF-R\CMR19\000\016ADD21ADD08C.docx</w:t>
    </w:r>
    <w:r>
      <w:fldChar w:fldCharType="end"/>
    </w:r>
    <w:r w:rsidR="001734D6">
      <w:t xml:space="preserve"> (461</w:t>
    </w:r>
    <w:r w:rsidR="00DE5DBE">
      <w:t>919</w:t>
    </w:r>
    <w:r w:rsidR="001734D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B42AB" w14:textId="77777777" w:rsidR="00B6115E" w:rsidRDefault="00B6115E">
      <w:r>
        <w:t>____________________</w:t>
      </w:r>
    </w:p>
  </w:footnote>
  <w:footnote w:type="continuationSeparator" w:id="0">
    <w:p w14:paraId="4E2C2F84"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88B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94D6BF7"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16(Add.21)(Add.8)-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53D5"/>
    <w:rsid w:val="00037C90"/>
    <w:rsid w:val="000420FC"/>
    <w:rsid w:val="00060B2F"/>
    <w:rsid w:val="000C0212"/>
    <w:rsid w:val="000C09BA"/>
    <w:rsid w:val="000C1F1E"/>
    <w:rsid w:val="000C6AA7"/>
    <w:rsid w:val="000E26F6"/>
    <w:rsid w:val="00106535"/>
    <w:rsid w:val="00123C07"/>
    <w:rsid w:val="00136236"/>
    <w:rsid w:val="00163315"/>
    <w:rsid w:val="00166859"/>
    <w:rsid w:val="001734D6"/>
    <w:rsid w:val="001765EC"/>
    <w:rsid w:val="001853E8"/>
    <w:rsid w:val="00186396"/>
    <w:rsid w:val="001A4E73"/>
    <w:rsid w:val="001B6360"/>
    <w:rsid w:val="001F4EA6"/>
    <w:rsid w:val="00214959"/>
    <w:rsid w:val="0022272C"/>
    <w:rsid w:val="002260A6"/>
    <w:rsid w:val="0023592E"/>
    <w:rsid w:val="002742B3"/>
    <w:rsid w:val="002A4C9C"/>
    <w:rsid w:val="002B509B"/>
    <w:rsid w:val="002E2A59"/>
    <w:rsid w:val="002E4507"/>
    <w:rsid w:val="002F5657"/>
    <w:rsid w:val="00305254"/>
    <w:rsid w:val="003169D2"/>
    <w:rsid w:val="00330EEF"/>
    <w:rsid w:val="003B4BEF"/>
    <w:rsid w:val="003B6399"/>
    <w:rsid w:val="003C6B45"/>
    <w:rsid w:val="003E48E2"/>
    <w:rsid w:val="003E5931"/>
    <w:rsid w:val="0041282E"/>
    <w:rsid w:val="00417553"/>
    <w:rsid w:val="00437869"/>
    <w:rsid w:val="0046076C"/>
    <w:rsid w:val="00465A34"/>
    <w:rsid w:val="0047360D"/>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11C45"/>
    <w:rsid w:val="00736415"/>
    <w:rsid w:val="00770D2A"/>
    <w:rsid w:val="00775D3A"/>
    <w:rsid w:val="007864F6"/>
    <w:rsid w:val="007B7C4B"/>
    <w:rsid w:val="007F0FC5"/>
    <w:rsid w:val="007F5C36"/>
    <w:rsid w:val="008047DB"/>
    <w:rsid w:val="00810D7E"/>
    <w:rsid w:val="008129A9"/>
    <w:rsid w:val="008221A4"/>
    <w:rsid w:val="00824BD6"/>
    <w:rsid w:val="0083672D"/>
    <w:rsid w:val="00844734"/>
    <w:rsid w:val="00865DFB"/>
    <w:rsid w:val="00896A79"/>
    <w:rsid w:val="008A2F04"/>
    <w:rsid w:val="008A7416"/>
    <w:rsid w:val="008B6852"/>
    <w:rsid w:val="008C26FF"/>
    <w:rsid w:val="008D1D14"/>
    <w:rsid w:val="008D6D9C"/>
    <w:rsid w:val="008E1785"/>
    <w:rsid w:val="008E7127"/>
    <w:rsid w:val="008E7C8E"/>
    <w:rsid w:val="00912959"/>
    <w:rsid w:val="009332CC"/>
    <w:rsid w:val="009657F9"/>
    <w:rsid w:val="0099525B"/>
    <w:rsid w:val="009C72B7"/>
    <w:rsid w:val="00A0052C"/>
    <w:rsid w:val="00A31B14"/>
    <w:rsid w:val="00A323DC"/>
    <w:rsid w:val="00A466E6"/>
    <w:rsid w:val="00A815BE"/>
    <w:rsid w:val="00A93295"/>
    <w:rsid w:val="00AA4CA5"/>
    <w:rsid w:val="00AA5DA1"/>
    <w:rsid w:val="00AC2C94"/>
    <w:rsid w:val="00AE369F"/>
    <w:rsid w:val="00AF47D3"/>
    <w:rsid w:val="00B026CB"/>
    <w:rsid w:val="00B25EF8"/>
    <w:rsid w:val="00B50377"/>
    <w:rsid w:val="00B6115E"/>
    <w:rsid w:val="00B64DC7"/>
    <w:rsid w:val="00B711CC"/>
    <w:rsid w:val="00B851D4"/>
    <w:rsid w:val="00B868FC"/>
    <w:rsid w:val="00B95072"/>
    <w:rsid w:val="00BB26CD"/>
    <w:rsid w:val="00C07239"/>
    <w:rsid w:val="00C2645B"/>
    <w:rsid w:val="00C364B1"/>
    <w:rsid w:val="00C47D87"/>
    <w:rsid w:val="00C627F9"/>
    <w:rsid w:val="00C6584D"/>
    <w:rsid w:val="00C929E0"/>
    <w:rsid w:val="00CB4E5A"/>
    <w:rsid w:val="00CC73D7"/>
    <w:rsid w:val="00CE6519"/>
    <w:rsid w:val="00CF0AD7"/>
    <w:rsid w:val="00CF0BE1"/>
    <w:rsid w:val="00CF7C2B"/>
    <w:rsid w:val="00D52A14"/>
    <w:rsid w:val="00D5451C"/>
    <w:rsid w:val="00D6206A"/>
    <w:rsid w:val="00D74599"/>
    <w:rsid w:val="00DA0469"/>
    <w:rsid w:val="00DD13B7"/>
    <w:rsid w:val="00DE5DBE"/>
    <w:rsid w:val="00DF3B0C"/>
    <w:rsid w:val="00E14984"/>
    <w:rsid w:val="00E22A25"/>
    <w:rsid w:val="00E560F1"/>
    <w:rsid w:val="00E92319"/>
    <w:rsid w:val="00F6481E"/>
    <w:rsid w:val="00F81F7F"/>
    <w:rsid w:val="00F837F4"/>
    <w:rsid w:val="00FA103F"/>
    <w:rsid w:val="00FC59C4"/>
    <w:rsid w:val="00FC6C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E929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bri">
    <w:name w:val="bri"/>
    <w:basedOn w:val="DefaultParagraphFont"/>
    <w:rsid w:val="00933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6299">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fd1060e-359e-4437-a3ce-340f8e47ec9e">DPM</DPM_x0020_Author>
    <DPM_x0020_File_x0020_name xmlns="0fd1060e-359e-4437-a3ce-340f8e47ec9e">R16-WRC19-C-0016!A21-A8!MSW-C</DPM_x0020_File_x0020_name>
    <DPM_x0020_Version xmlns="0fd1060e-359e-4437-a3ce-340f8e47ec9e">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d1060e-359e-4437-a3ce-340f8e47ec9e" targetNamespace="http://schemas.microsoft.com/office/2006/metadata/properties" ma:root="true" ma:fieldsID="d41af5c836d734370eb92e7ee5f83852" ns2:_="" ns3:_="">
    <xsd:import namespace="996b2e75-67fd-4955-a3b0-5ab9934cb50b"/>
    <xsd:import namespace="0fd1060e-359e-4437-a3ce-340f8e47ec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d1060e-359e-4437-a3ce-340f8e47ec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0fd1060e-359e-4437-a3ce-340f8e47ec9e"/>
    <ds:schemaRef ds:uri="996b2e75-67fd-4955-a3b0-5ab9934cb50b"/>
    <ds:schemaRef ds:uri="http://www.w3.org/XML/1998/namespace"/>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d1060e-359e-4437-a3ce-340f8e47e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301</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R16-WRC19-C-0016!A21-A8!MSW-C</vt:lpstr>
    </vt:vector>
  </TitlesOfParts>
  <Manager>General Secretariat - Pool</Manager>
  <Company>International Telecommunication Union (ITU)</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R16-WRC19-C-0016!A21-A8!MSW-C</dc:title>
  <dc:subject>World Radiocommunication Conference - 2019</dc:subject>
  <dc:creator>Documents Proposals Manager (DPM)</dc:creator>
  <cp:keywords>DPM_v2019.10.8.1_prod</cp:keywords>
  <dc:description/>
  <cp:lastModifiedBy>Tang, Ting</cp:lastModifiedBy>
  <cp:revision>4</cp:revision>
  <cp:lastPrinted>2006-07-03T06:56:00Z</cp:lastPrinted>
  <dcterms:created xsi:type="dcterms:W3CDTF">2019-10-14T14:07:00Z</dcterms:created>
  <dcterms:modified xsi:type="dcterms:W3CDTF">2019-10-15T08:28:00Z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