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2B7BA15" w14:textId="77777777" w:rsidTr="003F0A84">
        <w:trPr>
          <w:cantSplit/>
          <w:trHeight w:val="20"/>
        </w:trPr>
        <w:tc>
          <w:tcPr>
            <w:tcW w:w="6619" w:type="dxa"/>
          </w:tcPr>
          <w:p w14:paraId="053550EF"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96E9785" w14:textId="77777777" w:rsidR="00280E04" w:rsidRDefault="00A375BD" w:rsidP="00D44350">
            <w:pPr>
              <w:rPr>
                <w:rtl/>
                <w:lang w:bidi="ar-EG"/>
              </w:rPr>
            </w:pPr>
            <w:bookmarkStart w:id="0" w:name="ditulogo"/>
            <w:bookmarkEnd w:id="0"/>
            <w:r>
              <w:rPr>
                <w:noProof/>
                <w:lang w:eastAsia="zh-CN"/>
              </w:rPr>
              <w:drawing>
                <wp:inline distT="0" distB="0" distL="0" distR="0" wp14:anchorId="22A2B57A" wp14:editId="5718C68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66A8981" w14:textId="77777777" w:rsidTr="003F0A84">
        <w:trPr>
          <w:cantSplit/>
          <w:trHeight w:val="20"/>
        </w:trPr>
        <w:tc>
          <w:tcPr>
            <w:tcW w:w="6619" w:type="dxa"/>
            <w:tcBorders>
              <w:bottom w:val="single" w:sz="12" w:space="0" w:color="auto"/>
            </w:tcBorders>
          </w:tcPr>
          <w:p w14:paraId="6D6A9FA0" w14:textId="77777777" w:rsidR="00280E04" w:rsidRPr="00960962" w:rsidRDefault="00280E04" w:rsidP="00D44350">
            <w:pPr>
              <w:rPr>
                <w:rtl/>
                <w:lang w:bidi="ar-EG"/>
              </w:rPr>
            </w:pPr>
          </w:p>
        </w:tc>
        <w:tc>
          <w:tcPr>
            <w:tcW w:w="3053" w:type="dxa"/>
            <w:tcBorders>
              <w:bottom w:val="single" w:sz="12" w:space="0" w:color="auto"/>
            </w:tcBorders>
          </w:tcPr>
          <w:p w14:paraId="2E7AC1D3" w14:textId="77777777" w:rsidR="00280E04" w:rsidRPr="00A9645C" w:rsidRDefault="00280E04" w:rsidP="00D44350">
            <w:pPr>
              <w:rPr>
                <w:lang w:bidi="ar-EG"/>
              </w:rPr>
            </w:pPr>
          </w:p>
        </w:tc>
      </w:tr>
      <w:tr w:rsidR="00280E04" w14:paraId="3A34769E" w14:textId="77777777" w:rsidTr="003F0A84">
        <w:trPr>
          <w:cantSplit/>
          <w:trHeight w:val="20"/>
        </w:trPr>
        <w:tc>
          <w:tcPr>
            <w:tcW w:w="6619" w:type="dxa"/>
            <w:tcBorders>
              <w:top w:val="single" w:sz="12" w:space="0" w:color="auto"/>
            </w:tcBorders>
          </w:tcPr>
          <w:p w14:paraId="3029E924"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2E1C44C" w14:textId="77777777" w:rsidR="00280E04" w:rsidRPr="00BD6EF3" w:rsidRDefault="00280E04" w:rsidP="00D44350">
            <w:pPr>
              <w:pStyle w:val="Adress"/>
              <w:framePr w:hSpace="0" w:wrap="auto" w:xAlign="left" w:yAlign="inline"/>
            </w:pPr>
          </w:p>
        </w:tc>
      </w:tr>
      <w:tr w:rsidR="00A809E8" w:rsidRPr="00F545E4" w14:paraId="3B2FE8D6" w14:textId="77777777" w:rsidTr="003F0A84">
        <w:trPr>
          <w:cantSplit/>
        </w:trPr>
        <w:tc>
          <w:tcPr>
            <w:tcW w:w="6619" w:type="dxa"/>
          </w:tcPr>
          <w:p w14:paraId="09B77188" w14:textId="77777777" w:rsidR="00A809E8" w:rsidRPr="00F545E4" w:rsidRDefault="00A809E8" w:rsidP="00136B82">
            <w:pPr>
              <w:pStyle w:val="Committee"/>
              <w:framePr w:hSpace="0" w:wrap="auto" w:hAnchor="text" w:yAlign="inline"/>
              <w:bidi/>
              <w:rPr>
                <w:rFonts w:ascii="Verdana Bold" w:hAnsi="Verdana Bold"/>
                <w:sz w:val="19"/>
                <w:szCs w:val="30"/>
                <w:rtl/>
              </w:rPr>
            </w:pPr>
            <w:r w:rsidRPr="00F545E4">
              <w:rPr>
                <w:rFonts w:ascii="Verdana Bold" w:hAnsi="Verdana Bold"/>
                <w:sz w:val="19"/>
                <w:szCs w:val="30"/>
                <w:rtl/>
                <w:lang w:bidi="ar-EG"/>
              </w:rPr>
              <w:t>الجلسة العامة</w:t>
            </w:r>
          </w:p>
        </w:tc>
        <w:tc>
          <w:tcPr>
            <w:tcW w:w="3053" w:type="dxa"/>
            <w:vAlign w:val="center"/>
          </w:tcPr>
          <w:p w14:paraId="5D8B119F" w14:textId="66140D9F" w:rsidR="00A809E8" w:rsidRPr="00F545E4" w:rsidRDefault="00A809E8" w:rsidP="00A809E8">
            <w:pPr>
              <w:pStyle w:val="Adress"/>
              <w:framePr w:hSpace="0" w:wrap="auto" w:xAlign="left" w:yAlign="inline"/>
              <w:rPr>
                <w:rtl/>
              </w:rPr>
            </w:pPr>
            <w:r w:rsidRPr="00F545E4">
              <w:rPr>
                <w:rtl/>
              </w:rPr>
              <w:t>ا</w:t>
            </w:r>
            <w:r w:rsidRPr="00F545E4">
              <w:rPr>
                <w:rFonts w:hint="cs"/>
                <w:rtl/>
              </w:rPr>
              <w:t>ل</w:t>
            </w:r>
            <w:r w:rsidRPr="00F545E4">
              <w:rPr>
                <w:rtl/>
              </w:rPr>
              <w:t>و</w:t>
            </w:r>
            <w:r w:rsidRPr="00F545E4">
              <w:rPr>
                <w:rFonts w:hint="cs"/>
                <w:rtl/>
              </w:rPr>
              <w:t xml:space="preserve">ثيقة </w:t>
            </w:r>
            <w:r w:rsidR="003F0A84">
              <w:rPr>
                <w:rFonts w:ascii="Verdana" w:hAnsi="Verdana"/>
              </w:rPr>
              <w:t>17</w:t>
            </w:r>
            <w:r w:rsidRPr="00F545E4">
              <w:t>-A</w:t>
            </w:r>
          </w:p>
        </w:tc>
      </w:tr>
      <w:tr w:rsidR="00A809E8" w:rsidRPr="00F545E4" w14:paraId="38765722" w14:textId="77777777" w:rsidTr="003F0A84">
        <w:trPr>
          <w:cantSplit/>
        </w:trPr>
        <w:tc>
          <w:tcPr>
            <w:tcW w:w="6619" w:type="dxa"/>
          </w:tcPr>
          <w:p w14:paraId="38043F0C" w14:textId="77777777" w:rsidR="00A809E8" w:rsidRPr="00F545E4" w:rsidRDefault="00A809E8" w:rsidP="00A809E8">
            <w:pPr>
              <w:pStyle w:val="Adress"/>
              <w:framePr w:hSpace="0" w:wrap="auto" w:xAlign="left" w:yAlign="inline"/>
              <w:rPr>
                <w:rtl/>
              </w:rPr>
            </w:pPr>
          </w:p>
        </w:tc>
        <w:tc>
          <w:tcPr>
            <w:tcW w:w="3053" w:type="dxa"/>
            <w:vAlign w:val="center"/>
          </w:tcPr>
          <w:p w14:paraId="15F37904" w14:textId="41C01214" w:rsidR="00A809E8" w:rsidRPr="00F545E4" w:rsidRDefault="003F0A84" w:rsidP="00A375BD">
            <w:pPr>
              <w:pStyle w:val="Adress"/>
              <w:framePr w:hSpace="0" w:wrap="auto" w:xAlign="left" w:yAlign="inline"/>
              <w:rPr>
                <w:rtl/>
              </w:rPr>
            </w:pPr>
            <w:r>
              <w:t>22</w:t>
            </w:r>
            <w:r w:rsidR="00A809E8" w:rsidRPr="00F545E4">
              <w:rPr>
                <w:rFonts w:hint="cs"/>
                <w:rtl/>
              </w:rPr>
              <w:t xml:space="preserve"> </w:t>
            </w:r>
            <w:r>
              <w:rPr>
                <w:rFonts w:hint="cs"/>
                <w:rtl/>
              </w:rPr>
              <w:t>أغسطس</w:t>
            </w:r>
            <w:r w:rsidR="00A809E8" w:rsidRPr="00F545E4">
              <w:rPr>
                <w:rFonts w:hint="cs"/>
                <w:rtl/>
              </w:rPr>
              <w:t xml:space="preserve"> </w:t>
            </w:r>
            <w:r w:rsidR="00A809E8" w:rsidRPr="00F545E4">
              <w:t>201</w:t>
            </w:r>
            <w:r w:rsidR="00A375BD" w:rsidRPr="00F545E4">
              <w:t>9</w:t>
            </w:r>
          </w:p>
        </w:tc>
      </w:tr>
      <w:tr w:rsidR="00A809E8" w:rsidRPr="00F545E4" w14:paraId="78851EA1" w14:textId="77777777" w:rsidTr="003F0A84">
        <w:trPr>
          <w:cantSplit/>
        </w:trPr>
        <w:tc>
          <w:tcPr>
            <w:tcW w:w="6619" w:type="dxa"/>
          </w:tcPr>
          <w:p w14:paraId="2EF99489" w14:textId="77777777" w:rsidR="00A809E8" w:rsidRPr="00F545E4" w:rsidRDefault="00A809E8" w:rsidP="00A809E8">
            <w:pPr>
              <w:pStyle w:val="Adress"/>
              <w:framePr w:hSpace="0" w:wrap="auto" w:xAlign="left" w:yAlign="inline"/>
              <w:rPr>
                <w:rFonts w:eastAsia="SimSun" w:hint="eastAsia"/>
              </w:rPr>
            </w:pPr>
          </w:p>
        </w:tc>
        <w:tc>
          <w:tcPr>
            <w:tcW w:w="3053" w:type="dxa"/>
            <w:vAlign w:val="center"/>
          </w:tcPr>
          <w:p w14:paraId="37C415CD" w14:textId="16DA042C" w:rsidR="00A809E8" w:rsidRPr="00023137" w:rsidRDefault="00A809E8" w:rsidP="003F0A84">
            <w:pPr>
              <w:pStyle w:val="Adress"/>
              <w:framePr w:hSpace="0" w:wrap="auto" w:xAlign="left" w:yAlign="inline"/>
              <w:rPr>
                <w:rFonts w:eastAsia="SimSun" w:hint="eastAsia"/>
              </w:rPr>
            </w:pPr>
            <w:r w:rsidRPr="00023137">
              <w:rPr>
                <w:rFonts w:hint="cs"/>
                <w:rtl/>
              </w:rPr>
              <w:t xml:space="preserve">الأصل: </w:t>
            </w:r>
            <w:r w:rsidR="003F0A84" w:rsidRPr="00023137">
              <w:rPr>
                <w:rtl/>
                <w:lang w:bidi="ar-SA"/>
              </w:rPr>
              <w:t>بالإنكليزية</w:t>
            </w:r>
          </w:p>
        </w:tc>
      </w:tr>
      <w:tr w:rsidR="00764079" w14:paraId="4211BD03" w14:textId="77777777" w:rsidTr="003F0A84">
        <w:trPr>
          <w:cantSplit/>
        </w:trPr>
        <w:tc>
          <w:tcPr>
            <w:tcW w:w="9672" w:type="dxa"/>
            <w:gridSpan w:val="2"/>
          </w:tcPr>
          <w:p w14:paraId="25F4F96E" w14:textId="77777777" w:rsidR="00764079" w:rsidRDefault="00764079" w:rsidP="00D44350">
            <w:pPr>
              <w:pStyle w:val="Adress"/>
              <w:framePr w:hSpace="0" w:wrap="auto" w:xAlign="left" w:yAlign="inline"/>
              <w:rPr>
                <w:rFonts w:eastAsia="SimSun" w:hint="eastAsia"/>
              </w:rPr>
            </w:pPr>
          </w:p>
        </w:tc>
      </w:tr>
      <w:tr w:rsidR="00764079" w14:paraId="65DD04F2" w14:textId="77777777" w:rsidTr="003F0A84">
        <w:trPr>
          <w:cantSplit/>
        </w:trPr>
        <w:tc>
          <w:tcPr>
            <w:tcW w:w="9672" w:type="dxa"/>
            <w:gridSpan w:val="2"/>
          </w:tcPr>
          <w:p w14:paraId="3D8D03F1" w14:textId="01F0FEFC" w:rsidR="00764079" w:rsidRPr="00A5316D" w:rsidRDefault="00482B4E" w:rsidP="00482B4E">
            <w:pPr>
              <w:pStyle w:val="Source"/>
              <w:rPr>
                <w:rtl/>
              </w:rPr>
            </w:pPr>
            <w:r w:rsidRPr="00A5316D">
              <w:rPr>
                <w:rFonts w:hint="cs"/>
                <w:rtl/>
                <w:lang w:bidi="ar-SY"/>
              </w:rPr>
              <w:t>مذكرة من الأمين العام</w:t>
            </w:r>
          </w:p>
        </w:tc>
      </w:tr>
      <w:tr w:rsidR="00764079" w14:paraId="6DF88F2A" w14:textId="77777777" w:rsidTr="003F0A84">
        <w:trPr>
          <w:cantSplit/>
        </w:trPr>
        <w:tc>
          <w:tcPr>
            <w:tcW w:w="9672" w:type="dxa"/>
            <w:gridSpan w:val="2"/>
          </w:tcPr>
          <w:p w14:paraId="6B13B44B" w14:textId="42B00C4B" w:rsidR="00764079" w:rsidRPr="00BD6EF3" w:rsidRDefault="00A5316D" w:rsidP="00A5316D">
            <w:pPr>
              <w:pStyle w:val="Title1"/>
              <w:spacing w:before="240"/>
              <w:rPr>
                <w:rtl/>
                <w:lang w:bidi="ar-SY"/>
              </w:rPr>
            </w:pPr>
            <w:r w:rsidRPr="00A5316D">
              <w:rPr>
                <w:rFonts w:hint="cs"/>
                <w:b/>
                <w:bCs/>
                <w:rtl/>
                <w:lang w:bidi="ar-SA"/>
              </w:rPr>
              <w:t>موقف</w:t>
            </w:r>
            <w:r w:rsidRPr="00A5316D">
              <w:rPr>
                <w:b/>
                <w:bCs/>
                <w:rtl/>
                <w:lang w:bidi="ar-SA"/>
              </w:rPr>
              <w:t xml:space="preserve"> المنظمة البحرية الدولية</w:t>
            </w:r>
            <w:r>
              <w:rPr>
                <w:rFonts w:hint="cs"/>
                <w:b/>
                <w:bCs/>
                <w:rtl/>
                <w:lang w:bidi="ar-SY"/>
              </w:rPr>
              <w:t xml:space="preserve"> في المؤتمر</w:t>
            </w:r>
          </w:p>
        </w:tc>
      </w:tr>
      <w:tr w:rsidR="00764079" w14:paraId="416DB684" w14:textId="77777777" w:rsidTr="003F0A84">
        <w:trPr>
          <w:cantSplit/>
        </w:trPr>
        <w:tc>
          <w:tcPr>
            <w:tcW w:w="9672" w:type="dxa"/>
            <w:gridSpan w:val="2"/>
          </w:tcPr>
          <w:p w14:paraId="79801334" w14:textId="42E09015" w:rsidR="00764079" w:rsidRPr="002B4754" w:rsidRDefault="00764079" w:rsidP="00D44350">
            <w:pPr>
              <w:pStyle w:val="Agendaitem"/>
              <w:rPr>
                <w:rtl/>
                <w:lang w:val="en-US"/>
              </w:rPr>
            </w:pPr>
          </w:p>
        </w:tc>
      </w:tr>
      <w:tr w:rsidR="0012545F" w14:paraId="73994101" w14:textId="77777777" w:rsidTr="003F0A84">
        <w:trPr>
          <w:cantSplit/>
        </w:trPr>
        <w:tc>
          <w:tcPr>
            <w:tcW w:w="9672" w:type="dxa"/>
            <w:gridSpan w:val="2"/>
          </w:tcPr>
          <w:p w14:paraId="28FFACE9" w14:textId="77777777" w:rsidR="0012545F" w:rsidRDefault="0012545F" w:rsidP="0012545F">
            <w:pPr>
              <w:rPr>
                <w:rtl/>
              </w:rPr>
            </w:pPr>
          </w:p>
        </w:tc>
      </w:tr>
    </w:tbl>
    <w:p w14:paraId="6CF95FE6" w14:textId="77777777" w:rsidR="003F0A84" w:rsidRDefault="003F0A84" w:rsidP="003F0A84">
      <w:pPr>
        <w:pStyle w:val="Normalaftertitle"/>
        <w:rPr>
          <w:rtl/>
        </w:rPr>
      </w:pPr>
      <w:r w:rsidRPr="007F2986">
        <w:rPr>
          <w:rFonts w:hint="cs"/>
          <w:rtl/>
        </w:rPr>
        <w:t xml:space="preserve">بناءً على طلب المنظمة البحرية الدولية </w:t>
      </w:r>
      <w:r w:rsidRPr="007F2986">
        <w:t>(IMO)</w:t>
      </w:r>
      <w:r w:rsidRPr="007F2986">
        <w:rPr>
          <w:rFonts w:hint="cs"/>
          <w:rtl/>
        </w:rPr>
        <w:t>، يشرفني أن أرفع إلى علم المؤتمر ورقة المعلومات الملحقة بهذه الوثيقة.</w:t>
      </w:r>
    </w:p>
    <w:p w14:paraId="4A349F8B" w14:textId="7BBD4C5C" w:rsidR="002F3E46" w:rsidRDefault="003F0A84" w:rsidP="003F0A84">
      <w:pPr>
        <w:spacing w:before="1440"/>
        <w:ind w:left="3969"/>
        <w:jc w:val="center"/>
        <w:rPr>
          <w:lang w:bidi="ar-SY"/>
        </w:rPr>
      </w:pPr>
      <w:r>
        <w:rPr>
          <w:rtl/>
          <w:lang w:bidi="ar-EG"/>
        </w:rPr>
        <w:t>هولين جاو</w:t>
      </w:r>
      <w:r>
        <w:rPr>
          <w:rtl/>
          <w:lang w:bidi="ar-EG"/>
        </w:rPr>
        <w:br/>
      </w:r>
      <w:r>
        <w:rPr>
          <w:rtl/>
          <w:lang w:bidi="ar-SY"/>
        </w:rPr>
        <w:t>الأمين العام</w:t>
      </w:r>
    </w:p>
    <w:p w14:paraId="5FD96F4F" w14:textId="77777777" w:rsidR="0012545F" w:rsidRDefault="0012545F">
      <w:pPr>
        <w:tabs>
          <w:tab w:val="clear" w:pos="1134"/>
          <w:tab w:val="clear" w:pos="1871"/>
          <w:tab w:val="clear" w:pos="2268"/>
        </w:tabs>
        <w:bidi w:val="0"/>
        <w:spacing w:before="0" w:line="240" w:lineRule="auto"/>
        <w:jc w:val="left"/>
        <w:rPr>
          <w:rtl/>
        </w:rPr>
      </w:pPr>
      <w:bookmarkStart w:id="1" w:name="_GoBack"/>
      <w:bookmarkEnd w:id="1"/>
      <w:r>
        <w:rPr>
          <w:rtl/>
        </w:rPr>
        <w:br w:type="page"/>
      </w:r>
    </w:p>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3F0A84" w14:paraId="005D8CFE" w14:textId="77777777" w:rsidTr="000C7248">
        <w:trPr>
          <w:trHeight w:val="1287"/>
          <w:jc w:val="center"/>
        </w:trPr>
        <w:tc>
          <w:tcPr>
            <w:tcW w:w="2667" w:type="dxa"/>
            <w:tcBorders>
              <w:top w:val="nil"/>
              <w:bottom w:val="nil"/>
              <w:right w:val="nil"/>
            </w:tcBorders>
            <w:hideMark/>
          </w:tcPr>
          <w:p w14:paraId="1BD242E5" w14:textId="77777777" w:rsidR="003F0A84" w:rsidRDefault="003F0A84" w:rsidP="000C7248">
            <w:pPr>
              <w:ind w:hanging="10"/>
            </w:pPr>
            <w:r>
              <w:rPr>
                <w:noProof/>
                <w:lang w:eastAsia="en-GB"/>
              </w:rPr>
              <w:lastRenderedPageBreak/>
              <mc:AlternateContent>
                <mc:Choice Requires="wps">
                  <w:drawing>
                    <wp:anchor distT="0" distB="0" distL="114300" distR="114300" simplePos="0" relativeHeight="251659264" behindDoc="0" locked="0" layoutInCell="1" allowOverlap="1" wp14:anchorId="1FF69CFB" wp14:editId="52F0FF35">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30C3A" id="Line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tUGgIAADM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"/>
                  </w:pict>
                </mc:Fallback>
              </mc:AlternateContent>
            </w:r>
          </w:p>
        </w:tc>
        <w:tc>
          <w:tcPr>
            <w:tcW w:w="4061" w:type="dxa"/>
            <w:tcBorders>
              <w:left w:val="nil"/>
              <w:right w:val="nil"/>
            </w:tcBorders>
            <w:hideMark/>
          </w:tcPr>
          <w:p w14:paraId="6C5D1C56" w14:textId="77777777" w:rsidR="003F0A84" w:rsidRDefault="003F0A84" w:rsidP="000C7248">
            <w:r>
              <w:rPr>
                <w:noProof/>
                <w:lang w:eastAsia="en-GB"/>
              </w:rPr>
              <w:drawing>
                <wp:inline distT="0" distB="0" distL="0" distR="0" wp14:anchorId="027B7B0F" wp14:editId="562CAA04">
                  <wp:extent cx="2441575" cy="707390"/>
                  <wp:effectExtent l="0" t="0" r="0" b="0"/>
                  <wp:docPr id="2" name="Picture 2"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4B150494" w14:textId="77777777" w:rsidR="003F0A84" w:rsidRDefault="003F0A84" w:rsidP="000C7248">
            <w:pPr>
              <w:jc w:val="right"/>
            </w:pPr>
            <w:r>
              <w:rPr>
                <w:b/>
                <w:i/>
                <w:sz w:val="48"/>
                <w:szCs w:val="48"/>
              </w:rPr>
              <w:t>E</w:t>
            </w:r>
          </w:p>
        </w:tc>
      </w:tr>
    </w:tbl>
    <w:p w14:paraId="33902568" w14:textId="77777777" w:rsidR="0012545F" w:rsidRDefault="0012545F" w:rsidP="008614B8">
      <w:pPr>
        <w:rPr>
          <w:rtl/>
        </w:rPr>
      </w:pPr>
    </w:p>
    <w:p w14:paraId="3BF7DC5A" w14:textId="5038A4F4" w:rsidR="0012545F" w:rsidRDefault="009C644D" w:rsidP="009C644D">
      <w:pPr>
        <w:jc w:val="center"/>
        <w:rPr>
          <w:b/>
          <w:bCs/>
        </w:rPr>
      </w:pPr>
      <w:r w:rsidRPr="009C644D">
        <w:rPr>
          <w:b/>
          <w:bCs/>
          <w:rtl/>
        </w:rPr>
        <w:t>المنظمة البحرية الدولية</w:t>
      </w:r>
    </w:p>
    <w:p w14:paraId="2ECD2CCE" w14:textId="1B7E4EC4" w:rsidR="00A17E61" w:rsidRPr="009C644D" w:rsidRDefault="009C644D" w:rsidP="002B4754">
      <w:pPr>
        <w:spacing w:before="360" w:after="360"/>
        <w:jc w:val="center"/>
        <w:rPr>
          <w:b/>
          <w:bCs/>
        </w:rPr>
      </w:pPr>
      <w:r w:rsidRPr="00A5316D">
        <w:rPr>
          <w:rFonts w:hint="cs"/>
          <w:b/>
          <w:bCs/>
          <w:rtl/>
        </w:rPr>
        <w:t>موقف</w:t>
      </w:r>
      <w:r w:rsidRPr="00A5316D">
        <w:rPr>
          <w:b/>
          <w:bCs/>
          <w:rtl/>
        </w:rPr>
        <w:t xml:space="preserve"> المنظمة البحرية الدولية بشأن بنود جدول أعمال المؤتمر العالمي للاتصالات الراديوية لعام</w:t>
      </w:r>
      <w:r w:rsidRPr="00A5316D">
        <w:rPr>
          <w:rFonts w:hint="cs"/>
          <w:b/>
          <w:bCs/>
          <w:rtl/>
        </w:rPr>
        <w:t> </w:t>
      </w:r>
      <w:r w:rsidRPr="00A5316D">
        <w:rPr>
          <w:b/>
          <w:bCs/>
        </w:rPr>
        <w:t>2019</w:t>
      </w:r>
      <w:r w:rsidRPr="00A5316D">
        <w:rPr>
          <w:rFonts w:hint="cs"/>
          <w:b/>
          <w:bCs/>
          <w:rtl/>
        </w:rPr>
        <w:t xml:space="preserve"> </w:t>
      </w:r>
      <w:r w:rsidR="002B4754">
        <w:rPr>
          <w:b/>
          <w:bCs/>
          <w:rtl/>
        </w:rPr>
        <w:br/>
      </w:r>
      <w:r w:rsidRPr="00A5316D">
        <w:rPr>
          <w:b/>
          <w:bCs/>
          <w:rtl/>
        </w:rPr>
        <w:t>المتعلقة بالمسائل ذات الصلة بالخدمات البحرية</w:t>
      </w:r>
    </w:p>
    <w:p w14:paraId="0A798E32" w14:textId="248B0BD1" w:rsidR="009C644D" w:rsidRPr="009C644D" w:rsidRDefault="009C644D" w:rsidP="009C644D">
      <w:pPr>
        <w:jc w:val="center"/>
        <w:rPr>
          <w:b/>
          <w:bCs/>
          <w:rtl/>
          <w:lang w:bidi="ar-EG"/>
        </w:rPr>
      </w:pPr>
      <w:r w:rsidRPr="009C644D">
        <w:rPr>
          <w:rFonts w:hint="cs"/>
          <w:b/>
          <w:bCs/>
          <w:rtl/>
        </w:rPr>
        <w:t>(</w:t>
      </w:r>
      <w:r w:rsidR="00A5316D" w:rsidRPr="00A5316D">
        <w:rPr>
          <w:b/>
          <w:bCs/>
        </w:rPr>
        <w:t>MSC 101/24/Add.1</w:t>
      </w:r>
      <w:r w:rsidR="00A5316D">
        <w:rPr>
          <w:rFonts w:hint="cs"/>
          <w:b/>
          <w:bCs/>
          <w:rtl/>
        </w:rPr>
        <w:t xml:space="preserve">، الملحق </w:t>
      </w:r>
      <w:r w:rsidR="00B87F51">
        <w:rPr>
          <w:b/>
          <w:bCs/>
        </w:rPr>
        <w:t>23</w:t>
      </w:r>
      <w:r w:rsidRPr="009C644D">
        <w:rPr>
          <w:rFonts w:hint="cs"/>
          <w:b/>
          <w:bCs/>
          <w:rtl/>
        </w:rPr>
        <w:t>)</w:t>
      </w:r>
    </w:p>
    <w:p w14:paraId="2C0C0645" w14:textId="77777777" w:rsidR="009C644D" w:rsidRPr="00AA1556" w:rsidRDefault="009C644D" w:rsidP="009C644D">
      <w:pPr>
        <w:pStyle w:val="Headingb"/>
      </w:pPr>
      <w:r w:rsidRPr="00AA1556">
        <w:rPr>
          <w:rFonts w:hint="cs"/>
          <w:rtl/>
        </w:rPr>
        <w:t>لمحة عامة</w:t>
      </w:r>
    </w:p>
    <w:p w14:paraId="64595F81" w14:textId="77777777" w:rsidR="009C644D" w:rsidRPr="00DC776C" w:rsidRDefault="009C644D" w:rsidP="009C644D">
      <w:pPr>
        <w:rPr>
          <w:rtl/>
        </w:rPr>
      </w:pPr>
      <w:r w:rsidRPr="00AA1556">
        <w:rPr>
          <w:rFonts w:hint="cs"/>
          <w:rtl/>
        </w:rPr>
        <w:t xml:space="preserve">يُنقل أكثر من </w:t>
      </w:r>
      <w:r w:rsidRPr="00AA1556">
        <w:t>80</w:t>
      </w:r>
      <w:r w:rsidRPr="00AA1556">
        <w:rPr>
          <w:rFonts w:hint="cs"/>
          <w:rtl/>
        </w:rPr>
        <w:t xml:space="preserve"> في المائة من إجمالي التجارة العالمية بحراً. ويمثل ذلك ما مجموعه نحو </w:t>
      </w:r>
      <w:r w:rsidRPr="00AA1556">
        <w:t>10</w:t>
      </w:r>
      <w:r w:rsidRPr="00AA1556">
        <w:rPr>
          <w:rFonts w:hint="cs"/>
          <w:rtl/>
        </w:rPr>
        <w:t> مليار</w:t>
      </w:r>
      <w:r w:rsidRPr="00AA1556">
        <w:rPr>
          <w:rFonts w:hint="cs"/>
          <w:rtl/>
          <w:lang w:bidi="ar-EG"/>
        </w:rPr>
        <w:t>ات</w:t>
      </w:r>
      <w:r w:rsidRPr="00AA1556">
        <w:rPr>
          <w:rFonts w:hint="cs"/>
          <w:rtl/>
        </w:rPr>
        <w:t xml:space="preserve"> طن (وهو</w:t>
      </w:r>
      <w:r w:rsidRPr="00AA1556">
        <w:rPr>
          <w:rFonts w:hint="eastAsia"/>
          <w:rtl/>
        </w:rPr>
        <w:t> </w:t>
      </w:r>
      <w:r w:rsidRPr="00AA1556">
        <w:rPr>
          <w:rFonts w:hint="cs"/>
          <w:rtl/>
        </w:rPr>
        <w:t>ما</w:t>
      </w:r>
      <w:r w:rsidRPr="00AA1556">
        <w:rPr>
          <w:rFonts w:hint="eastAsia"/>
          <w:rtl/>
        </w:rPr>
        <w:t> </w:t>
      </w:r>
      <w:r w:rsidRPr="00AA1556">
        <w:rPr>
          <w:rFonts w:hint="cs"/>
          <w:rtl/>
        </w:rPr>
        <w:t xml:space="preserve">يعادل </w:t>
      </w:r>
      <w:r w:rsidRPr="00AA1556">
        <w:t>53 600</w:t>
      </w:r>
      <w:r w:rsidRPr="00AA1556">
        <w:rPr>
          <w:rFonts w:hint="cs"/>
          <w:rtl/>
        </w:rPr>
        <w:t xml:space="preserve"> مليار </w:t>
      </w:r>
      <w:r>
        <w:rPr>
          <w:rFonts w:hint="cs"/>
          <w:rtl/>
        </w:rPr>
        <w:t>طن/ميل</w:t>
      </w:r>
      <w:r w:rsidRPr="00AA1556">
        <w:rPr>
          <w:rFonts w:hint="cs"/>
          <w:rtl/>
        </w:rPr>
        <w:t xml:space="preserve"> من السلع)، منها </w:t>
      </w:r>
      <w:r w:rsidRPr="00AA1556">
        <w:t>29</w:t>
      </w:r>
      <w:r w:rsidRPr="00AA1556">
        <w:rPr>
          <w:rFonts w:hint="cs"/>
          <w:rtl/>
        </w:rPr>
        <w:t> في المائة نفط وغاز و</w:t>
      </w:r>
      <w:r w:rsidRPr="00AA1556">
        <w:t>30</w:t>
      </w:r>
      <w:r w:rsidRPr="00AA1556">
        <w:rPr>
          <w:rFonts w:hint="cs"/>
          <w:rtl/>
        </w:rPr>
        <w:t> في المائة مواد سائبة (المعادن الخام والفحم والحبوب والفوسفات) وما</w:t>
      </w:r>
      <w:r>
        <w:rPr>
          <w:rFonts w:hint="eastAsia"/>
          <w:rtl/>
        </w:rPr>
        <w:t> </w:t>
      </w:r>
      <w:r w:rsidRPr="00AA1556">
        <w:rPr>
          <w:rFonts w:hint="cs"/>
          <w:rtl/>
        </w:rPr>
        <w:t xml:space="preserve">تبقى بضائع عامة تمثل </w:t>
      </w:r>
      <w:r w:rsidRPr="00AA1556">
        <w:t>41</w:t>
      </w:r>
      <w:r w:rsidRPr="00AA1556">
        <w:rPr>
          <w:rFonts w:hint="cs"/>
          <w:rtl/>
        </w:rPr>
        <w:t> في المائة. ويعود تشغيل هذه السفن التجارية بدخل سنوي يقدر بنحو </w:t>
      </w:r>
      <w:r w:rsidRPr="00AA1556">
        <w:t>380</w:t>
      </w:r>
      <w:r w:rsidRPr="00AA1556">
        <w:rPr>
          <w:rFonts w:hint="eastAsia"/>
          <w:rtl/>
        </w:rPr>
        <w:t> </w:t>
      </w:r>
      <w:r w:rsidRPr="00AA1556">
        <w:rPr>
          <w:rFonts w:hint="cs"/>
          <w:rtl/>
        </w:rPr>
        <w:t xml:space="preserve">مليار دولار أمريكي من أسعار الشحن في الاقتصاد العالمي، بما يعادل </w:t>
      </w:r>
      <w:r w:rsidRPr="00AA1556">
        <w:t>5</w:t>
      </w:r>
      <w:r w:rsidRPr="00AA1556">
        <w:rPr>
          <w:rFonts w:hint="cs"/>
          <w:rtl/>
        </w:rPr>
        <w:t> في المائة من</w:t>
      </w:r>
      <w:r w:rsidRPr="00AA1556">
        <w:t xml:space="preserve"> </w:t>
      </w:r>
      <w:r w:rsidRPr="00AA1556">
        <w:rPr>
          <w:rFonts w:hint="cs"/>
          <w:rtl/>
        </w:rPr>
        <w:t>مجموع التجارة العالمية.</w:t>
      </w:r>
    </w:p>
    <w:p w14:paraId="53B1BAEB" w14:textId="77777777" w:rsidR="009C644D" w:rsidRPr="00DC776C" w:rsidRDefault="009C644D" w:rsidP="009C644D">
      <w:r w:rsidRPr="00DC776C">
        <w:rPr>
          <w:rFonts w:hint="cs"/>
          <w:rtl/>
        </w:rPr>
        <w:t xml:space="preserve">ويوظف القطاع أكثر من </w:t>
      </w:r>
      <w:r w:rsidRPr="0064405E">
        <w:t>1</w:t>
      </w:r>
      <w:r w:rsidRPr="00DC776C">
        <w:t>,</w:t>
      </w:r>
      <w:r>
        <w:t>5</w:t>
      </w:r>
      <w:r w:rsidRPr="00DC776C">
        <w:rPr>
          <w:rFonts w:hint="cs"/>
          <w:rtl/>
        </w:rPr>
        <w:t xml:space="preserve"> مليون بحّار.</w:t>
      </w:r>
    </w:p>
    <w:p w14:paraId="645CA827" w14:textId="77777777" w:rsidR="009C644D" w:rsidRPr="001E412C" w:rsidRDefault="009C644D" w:rsidP="009C644D">
      <w:pPr>
        <w:pStyle w:val="Headingb"/>
      </w:pPr>
      <w:r w:rsidRPr="007E3BA9">
        <w:rPr>
          <w:rFonts w:hint="cs"/>
          <w:rtl/>
        </w:rPr>
        <w:t>البند</w:t>
      </w:r>
      <w:r w:rsidRPr="001E412C">
        <w:rPr>
          <w:rFonts w:hint="cs"/>
          <w:rtl/>
        </w:rPr>
        <w:t xml:space="preserve"> </w:t>
      </w:r>
      <w:r w:rsidRPr="003C391F">
        <w:t>3.1</w:t>
      </w:r>
      <w:r>
        <w:rPr>
          <w:rFonts w:asciiTheme="minorHAnsi" w:hAnsiTheme="minorHAnsi" w:hint="cs"/>
          <w:rtl/>
        </w:rPr>
        <w:t xml:space="preserve"> </w:t>
      </w:r>
      <w:r w:rsidRPr="007E3BA9">
        <w:rPr>
          <w:rFonts w:hint="cs"/>
          <w:rtl/>
        </w:rPr>
        <w:t>من جدول الأعمال</w:t>
      </w:r>
    </w:p>
    <w:p w14:paraId="51ABD7C1" w14:textId="77777777" w:rsidR="009C644D" w:rsidRPr="003C391F" w:rsidRDefault="009C644D" w:rsidP="009C644D">
      <w:pPr>
        <w:rPr>
          <w:rtl/>
          <w:lang w:bidi="ar-EG"/>
        </w:rPr>
      </w:pPr>
      <w:r w:rsidRPr="009C644D">
        <w:t>3.1</w:t>
      </w:r>
      <w:r w:rsidRPr="009C644D">
        <w:rPr>
          <w:rtl/>
          <w:lang w:bidi="ar-EG"/>
        </w:rPr>
        <w:tab/>
      </w:r>
      <w:r w:rsidRPr="009C644D">
        <w:rPr>
          <w:rtl/>
        </w:rPr>
        <w:t>النظر في إمكانية رفع التوزيع الثانوي لخدمة الأرصاد الجوية الساتلية (فضاء</w:t>
      </w:r>
      <w:r w:rsidRPr="009C644D">
        <w:rPr>
          <w:rFonts w:hint="cs"/>
          <w:rtl/>
        </w:rPr>
        <w:t>-</w:t>
      </w:r>
      <w:r w:rsidRPr="009C644D">
        <w:rPr>
          <w:rtl/>
        </w:rPr>
        <w:t>أرض) إلى وضع أولي وإمكانية منح توزيع أولي لخدمة استكشاف الأرض الساتلية (فضاء</w:t>
      </w:r>
      <w:r w:rsidRPr="009C644D">
        <w:rPr>
          <w:rtl/>
        </w:rPr>
        <w:noBreakHyphen/>
        <w:t xml:space="preserve">أرض) في نطاق </w:t>
      </w:r>
      <w:r w:rsidRPr="009C644D">
        <w:rPr>
          <w:rFonts w:hint="cs"/>
          <w:rtl/>
        </w:rPr>
        <w:t>التردد</w:t>
      </w:r>
      <w:r w:rsidRPr="009C644D">
        <w:rPr>
          <w:rFonts w:hint="eastAsia"/>
          <w:rtl/>
        </w:rPr>
        <w:t> </w:t>
      </w:r>
      <w:r w:rsidRPr="009C644D">
        <w:t>MHz 470-460</w:t>
      </w:r>
      <w:r w:rsidRPr="009C644D">
        <w:rPr>
          <w:rtl/>
        </w:rPr>
        <w:t>، وفقاً للقرار</w:t>
      </w:r>
      <w:r w:rsidRPr="009C644D">
        <w:rPr>
          <w:rFonts w:hint="eastAsia"/>
          <w:rtl/>
        </w:rPr>
        <w:t> </w:t>
      </w:r>
      <w:r w:rsidRPr="009C644D">
        <w:rPr>
          <w:b/>
          <w:bCs/>
        </w:rPr>
        <w:t>766 (WRC-</w:t>
      </w:r>
      <w:proofErr w:type="gramStart"/>
      <w:r w:rsidRPr="009C644D">
        <w:rPr>
          <w:b/>
          <w:bCs/>
        </w:rPr>
        <w:t>15)</w:t>
      </w:r>
      <w:r w:rsidRPr="00B87F51">
        <w:rPr>
          <w:rFonts w:hint="cs"/>
          <w:rtl/>
        </w:rPr>
        <w:t>؛</w:t>
      </w:r>
      <w:proofErr w:type="gramEnd"/>
    </w:p>
    <w:p w14:paraId="4880DD0E" w14:textId="77777777" w:rsidR="009C644D" w:rsidRPr="00666BE0" w:rsidRDefault="009C644D" w:rsidP="00B87F51">
      <w:pPr>
        <w:pStyle w:val="headingb0"/>
        <w:rPr>
          <w:rtl/>
        </w:rPr>
      </w:pPr>
      <w:r w:rsidRPr="00666BE0">
        <w:rPr>
          <w:rFonts w:hint="cs"/>
          <w:rtl/>
        </w:rPr>
        <w:t>معلومات أساسية</w:t>
      </w:r>
    </w:p>
    <w:p w14:paraId="12AD490A" w14:textId="050A127A" w:rsidR="009C644D" w:rsidRPr="003C391F" w:rsidRDefault="009C644D" w:rsidP="009C644D">
      <w:pPr>
        <w:rPr>
          <w:rtl/>
          <w:lang w:bidi="ar-EG"/>
        </w:rPr>
      </w:pPr>
      <w:r w:rsidRPr="00A5316D">
        <w:rPr>
          <w:rFonts w:hint="cs"/>
          <w:rtl/>
          <w:lang w:bidi="ar-EG"/>
        </w:rPr>
        <w:t xml:space="preserve">يُستعمل جزء من </w:t>
      </w:r>
      <w:r w:rsidRPr="00A5316D">
        <w:rPr>
          <w:rtl/>
        </w:rPr>
        <w:t xml:space="preserve">نطاق </w:t>
      </w:r>
      <w:r w:rsidRPr="00A5316D">
        <w:rPr>
          <w:rFonts w:hint="cs"/>
          <w:rtl/>
        </w:rPr>
        <w:t>التردد</w:t>
      </w:r>
      <w:r w:rsidRPr="00A5316D">
        <w:rPr>
          <w:rFonts w:hint="eastAsia"/>
          <w:rtl/>
        </w:rPr>
        <w:t> </w:t>
      </w:r>
      <w:r w:rsidRPr="00A5316D">
        <w:t>MHz 470-460</w:t>
      </w:r>
      <w:r w:rsidRPr="00A5316D">
        <w:rPr>
          <w:rFonts w:hint="cs"/>
          <w:rtl/>
        </w:rPr>
        <w:t xml:space="preserve"> للخدمة المتنقلة البحرية لمحطات الاتصالات على متن السفن وفقاً للرقم</w:t>
      </w:r>
      <w:r w:rsidR="00B87F51">
        <w:rPr>
          <w:rFonts w:hint="eastAsia"/>
          <w:rtl/>
        </w:rPr>
        <w:t> </w:t>
      </w:r>
      <w:r w:rsidRPr="00A5316D">
        <w:rPr>
          <w:b/>
          <w:bCs/>
        </w:rPr>
        <w:t>287.5</w:t>
      </w:r>
      <w:r w:rsidRPr="00A5316D">
        <w:rPr>
          <w:rFonts w:hint="cs"/>
          <w:rtl/>
          <w:lang w:val="en-CA" w:bidi="ar-EG"/>
        </w:rPr>
        <w:t xml:space="preserve"> من</w:t>
      </w:r>
      <w:r w:rsidR="00B87F51">
        <w:rPr>
          <w:rFonts w:hint="eastAsia"/>
          <w:rtl/>
          <w:lang w:val="en-CA" w:bidi="ar-EG"/>
        </w:rPr>
        <w:t> </w:t>
      </w:r>
      <w:r w:rsidRPr="00A5316D">
        <w:rPr>
          <w:rFonts w:hint="cs"/>
          <w:rtl/>
          <w:lang w:val="en-CA" w:bidi="ar-EG"/>
        </w:rPr>
        <w:t xml:space="preserve">لوائح الراديو. </w:t>
      </w:r>
      <w:r w:rsidRPr="00A5316D">
        <w:rPr>
          <w:rtl/>
        </w:rPr>
        <w:t>و</w:t>
      </w:r>
      <w:r w:rsidRPr="00A5316D">
        <w:rPr>
          <w:rFonts w:hint="cs"/>
          <w:rtl/>
        </w:rPr>
        <w:t xml:space="preserve">تشمل </w:t>
      </w:r>
      <w:r w:rsidRPr="00A5316D">
        <w:rPr>
          <w:rtl/>
        </w:rPr>
        <w:t xml:space="preserve">مهام </w:t>
      </w:r>
      <w:r w:rsidRPr="00A5316D">
        <w:rPr>
          <w:rFonts w:hint="cs"/>
          <w:rtl/>
        </w:rPr>
        <w:t xml:space="preserve">هذه الأنواع من الاتصالات القائمة على متن السفن </w:t>
      </w:r>
      <w:r w:rsidRPr="00A5316D">
        <w:rPr>
          <w:rtl/>
        </w:rPr>
        <w:t xml:space="preserve">إرساء السفينة، وتوجيهها في محطات توقفها وربط حبال تثبيتها على أرصفة هذه المحطات، </w:t>
      </w:r>
      <w:r w:rsidRPr="00A5316D">
        <w:rPr>
          <w:rFonts w:hint="cs"/>
          <w:rtl/>
        </w:rPr>
        <w:t>و</w:t>
      </w:r>
      <w:r w:rsidRPr="00A5316D">
        <w:rPr>
          <w:rtl/>
        </w:rPr>
        <w:t>فرق التحقق من الأضرار فيها، والدوريات الأمنية، والتهديدات الإرهابية، ومراقبة مكافحة الحريق على متنها</w:t>
      </w:r>
      <w:r w:rsidRPr="00A5316D">
        <w:rPr>
          <w:rFonts w:hint="cs"/>
          <w:rtl/>
        </w:rPr>
        <w:t xml:space="preserve">، </w:t>
      </w:r>
      <w:r w:rsidRPr="00A5316D">
        <w:rPr>
          <w:rtl/>
        </w:rPr>
        <w:t>إلخ.</w:t>
      </w:r>
      <w:r w:rsidRPr="00A5316D">
        <w:rPr>
          <w:rFonts w:hint="cs"/>
          <w:rtl/>
        </w:rPr>
        <w:t xml:space="preserve"> </w:t>
      </w:r>
      <w:r w:rsidRPr="00A5316D">
        <w:rPr>
          <w:rFonts w:hint="cs"/>
          <w:rtl/>
          <w:lang w:bidi="ar-EG"/>
        </w:rPr>
        <w:t xml:space="preserve">ويعتبر استعمال </w:t>
      </w:r>
      <w:r w:rsidR="00483C33">
        <w:rPr>
          <w:rFonts w:hint="cs"/>
          <w:rtl/>
          <w:lang w:bidi="ar-EG"/>
        </w:rPr>
        <w:t>نطاق</w:t>
      </w:r>
      <w:r w:rsidRPr="00A5316D">
        <w:rPr>
          <w:rFonts w:hint="cs"/>
          <w:rtl/>
          <w:lang w:bidi="ar-EG"/>
        </w:rPr>
        <w:t xml:space="preserve"> التردد هذا بالغ الأهمية للمجتمع البحري.</w:t>
      </w:r>
    </w:p>
    <w:p w14:paraId="1CD7CE24" w14:textId="3D2557C8" w:rsidR="009C644D" w:rsidRPr="00666BE0" w:rsidRDefault="009C644D" w:rsidP="00B87F51">
      <w:pPr>
        <w:pStyle w:val="headingb0"/>
        <w:rPr>
          <w:rtl/>
        </w:rPr>
      </w:pPr>
      <w:r w:rsidRPr="00AD45A3">
        <w:rPr>
          <w:rtl/>
        </w:rPr>
        <w:t>موقف المنظمة البحرية الدولية</w:t>
      </w:r>
    </w:p>
    <w:p w14:paraId="1E0BF5D3" w14:textId="77777777" w:rsidR="009C644D" w:rsidRDefault="009C644D" w:rsidP="009C644D">
      <w:pPr>
        <w:rPr>
          <w:rtl/>
        </w:rPr>
      </w:pPr>
      <w:r w:rsidRPr="0030171D">
        <w:rPr>
          <w:rtl/>
          <w:lang w:bidi="ar-EG"/>
        </w:rPr>
        <w:t xml:space="preserve">ينبغي ضمان حماية الخدمة المتنقلة البحرية القائمة </w:t>
      </w:r>
      <w:r>
        <w:rPr>
          <w:rFonts w:hint="cs"/>
          <w:rtl/>
          <w:lang w:bidi="ar-EG"/>
        </w:rPr>
        <w:t>المستعملة</w:t>
      </w:r>
      <w:r w:rsidRPr="0030171D">
        <w:rPr>
          <w:rtl/>
          <w:lang w:bidi="ar-EG"/>
        </w:rPr>
        <w:t xml:space="preserve"> لمحطات الاتصالات على متن السفن التي </w:t>
      </w:r>
      <w:r>
        <w:rPr>
          <w:rFonts w:hint="cs"/>
          <w:rtl/>
          <w:lang w:bidi="ar-EG"/>
        </w:rPr>
        <w:t>وزع</w:t>
      </w:r>
      <w:r w:rsidRPr="0030171D">
        <w:rPr>
          <w:rtl/>
          <w:lang w:bidi="ar-EG"/>
        </w:rPr>
        <w:t xml:space="preserve"> لها نطاق التردد بالفعل على أساس أولي، ولا ينبغي فرض قيود إضافية.</w:t>
      </w:r>
    </w:p>
    <w:p w14:paraId="4BE262B6" w14:textId="77777777" w:rsidR="009C644D" w:rsidRDefault="009C644D" w:rsidP="009C644D">
      <w:pPr>
        <w:pStyle w:val="Headingb"/>
        <w:rPr>
          <w:rtl/>
        </w:rPr>
      </w:pPr>
      <w:r w:rsidRPr="007E3BA9">
        <w:rPr>
          <w:rFonts w:hint="cs"/>
          <w:rtl/>
        </w:rPr>
        <w:t>البند</w:t>
      </w:r>
      <w:r w:rsidRPr="001E412C">
        <w:rPr>
          <w:rFonts w:hint="cs"/>
          <w:rtl/>
        </w:rPr>
        <w:t xml:space="preserve"> </w:t>
      </w:r>
      <w:r>
        <w:t>5</w:t>
      </w:r>
      <w:r w:rsidRPr="003C391F">
        <w:t>.1</w:t>
      </w:r>
      <w:r>
        <w:rPr>
          <w:rFonts w:asciiTheme="minorHAnsi" w:hAnsiTheme="minorHAnsi" w:hint="cs"/>
          <w:rtl/>
        </w:rPr>
        <w:t xml:space="preserve"> </w:t>
      </w:r>
      <w:r w:rsidRPr="007E3BA9">
        <w:rPr>
          <w:rFonts w:hint="cs"/>
          <w:rtl/>
        </w:rPr>
        <w:t>من جدول الأعمال</w:t>
      </w:r>
    </w:p>
    <w:p w14:paraId="46F1CFC3" w14:textId="77777777" w:rsidR="009C644D" w:rsidRPr="009F0D8E" w:rsidRDefault="009C644D" w:rsidP="009C644D">
      <w:pPr>
        <w:rPr>
          <w:lang w:eastAsia="fr-FR" w:bidi="ar-EG"/>
        </w:rPr>
      </w:pPr>
      <w:r w:rsidRPr="004B1101">
        <w:rPr>
          <w:lang w:eastAsia="fr-FR" w:bidi="ar-EG"/>
        </w:rPr>
        <w:t>5</w:t>
      </w:r>
      <w:r w:rsidRPr="004B1101">
        <w:rPr>
          <w:lang w:val="es-ES" w:eastAsia="fr-FR" w:bidi="ar-EG"/>
        </w:rPr>
        <w:t>.</w:t>
      </w:r>
      <w:r w:rsidRPr="004B1101">
        <w:rPr>
          <w:lang w:eastAsia="fr-FR" w:bidi="ar-EG"/>
        </w:rPr>
        <w:t>1</w:t>
      </w:r>
      <w:r w:rsidRPr="004B1101">
        <w:rPr>
          <w:rtl/>
          <w:lang w:eastAsia="fr-FR"/>
        </w:rPr>
        <w:tab/>
        <w:t>النظر في </w:t>
      </w:r>
      <w:r w:rsidRPr="004B1101">
        <w:rPr>
          <w:rFonts w:hint="cs"/>
          <w:rtl/>
          <w:lang w:eastAsia="fr-FR"/>
        </w:rPr>
        <w:t>استعمال نطاقي التردد</w:t>
      </w:r>
      <w:r w:rsidRPr="004B1101">
        <w:rPr>
          <w:rFonts w:hint="eastAsia"/>
          <w:rtl/>
          <w:lang w:eastAsia="fr-FR"/>
        </w:rPr>
        <w:t> </w:t>
      </w:r>
      <w:r w:rsidRPr="004B1101">
        <w:rPr>
          <w:lang w:eastAsia="fr-FR" w:bidi="ar-EG"/>
        </w:rPr>
        <w:t>GHz 19,7</w:t>
      </w:r>
      <w:r w:rsidRPr="004B1101">
        <w:rPr>
          <w:lang w:eastAsia="fr-FR" w:bidi="ar-EG"/>
        </w:rPr>
        <w:noBreakHyphen/>
        <w:t>17,7</w:t>
      </w:r>
      <w:r w:rsidRPr="004B1101">
        <w:rPr>
          <w:rFonts w:hint="cs"/>
          <w:rtl/>
          <w:lang w:eastAsia="fr-FR"/>
        </w:rPr>
        <w:t xml:space="preserve"> (فضاء-أرض) و</w:t>
      </w:r>
      <w:r w:rsidRPr="004B1101">
        <w:rPr>
          <w:lang w:eastAsia="fr-FR" w:bidi="ar-EG"/>
        </w:rPr>
        <w:t>GHz 29,5</w:t>
      </w:r>
      <w:r w:rsidRPr="004B1101">
        <w:rPr>
          <w:lang w:eastAsia="fr-FR" w:bidi="ar-EG"/>
        </w:rPr>
        <w:noBreakHyphen/>
        <w:t>27,5</w:t>
      </w:r>
      <w:r w:rsidRPr="004B1101">
        <w:rPr>
          <w:rFonts w:hint="cs"/>
          <w:rtl/>
          <w:lang w:eastAsia="fr-FR"/>
        </w:rPr>
        <w:t xml:space="preserve"> (أرض-فضاء) في محطات أرضية متحركة تتواصل مع محطات فضائية مستقرة بالنسبة إلى الأرض في الخدمة الثابتة الساتلية، واتخاذ الإجراء المناسب، وفقاً </w:t>
      </w:r>
      <w:r w:rsidRPr="004B1101">
        <w:rPr>
          <w:rFonts w:hint="cs"/>
          <w:rtl/>
          <w:lang w:eastAsia="fr-FR" w:bidi="ar-SY"/>
        </w:rPr>
        <w:t>للقرار</w:t>
      </w:r>
      <w:r w:rsidRPr="004B1101">
        <w:rPr>
          <w:rFonts w:hint="eastAsia"/>
          <w:rtl/>
          <w:lang w:eastAsia="fr-FR" w:bidi="ar-SY"/>
        </w:rPr>
        <w:t> </w:t>
      </w:r>
      <w:r w:rsidRPr="004B1101">
        <w:rPr>
          <w:b/>
          <w:bCs/>
          <w:lang w:eastAsia="fr-FR" w:bidi="ar-EG"/>
        </w:rPr>
        <w:t>158 (WRC</w:t>
      </w:r>
      <w:r w:rsidRPr="004B1101">
        <w:rPr>
          <w:b/>
          <w:bCs/>
          <w:lang w:eastAsia="fr-FR" w:bidi="ar-EG"/>
        </w:rPr>
        <w:noBreakHyphen/>
      </w:r>
      <w:proofErr w:type="gramStart"/>
      <w:r w:rsidRPr="004B1101">
        <w:rPr>
          <w:b/>
          <w:bCs/>
          <w:lang w:eastAsia="fr-FR" w:bidi="ar-EG"/>
        </w:rPr>
        <w:t>15)</w:t>
      </w:r>
      <w:r w:rsidRPr="004B1101">
        <w:rPr>
          <w:rFonts w:hint="cs"/>
          <w:rtl/>
          <w:lang w:eastAsia="fr-FR"/>
        </w:rPr>
        <w:t>؛</w:t>
      </w:r>
      <w:proofErr w:type="gramEnd"/>
    </w:p>
    <w:p w14:paraId="45BC380B" w14:textId="77777777" w:rsidR="009C644D" w:rsidRPr="00666BE0" w:rsidRDefault="009C644D" w:rsidP="00B87F51">
      <w:pPr>
        <w:pStyle w:val="headingb0"/>
        <w:rPr>
          <w:rtl/>
        </w:rPr>
      </w:pPr>
      <w:r w:rsidRPr="00666BE0">
        <w:rPr>
          <w:rFonts w:hint="cs"/>
          <w:rtl/>
        </w:rPr>
        <w:lastRenderedPageBreak/>
        <w:t>معلومات أساسية</w:t>
      </w:r>
    </w:p>
    <w:p w14:paraId="60BECD6B" w14:textId="77777777" w:rsidR="009C644D" w:rsidRPr="009F0D8E" w:rsidRDefault="009C644D" w:rsidP="009C644D">
      <w:pPr>
        <w:rPr>
          <w:rtl/>
          <w:lang w:bidi="ar-EG"/>
        </w:rPr>
      </w:pPr>
      <w:r w:rsidRPr="00037C0F">
        <w:rPr>
          <w:rtl/>
          <w:lang w:bidi="ar-EG"/>
        </w:rPr>
        <w:t xml:space="preserve">هناك حاجة متزايدة في الوقت الحالي للاتصالات الساتلية العالمية عريضة النطاق من جانب المجتمع البحري لأغراض تجارية وعامة وتشغيلية. </w:t>
      </w:r>
      <w:r>
        <w:rPr>
          <w:rFonts w:hint="cs"/>
          <w:rtl/>
          <w:lang w:bidi="ar-EG"/>
        </w:rPr>
        <w:t>و</w:t>
      </w:r>
      <w:r w:rsidRPr="00037C0F">
        <w:rPr>
          <w:rtl/>
          <w:lang w:bidi="ar-EG"/>
        </w:rPr>
        <w:t xml:space="preserve">يمكن تلبية </w:t>
      </w:r>
      <w:r>
        <w:rPr>
          <w:rFonts w:hint="cs"/>
          <w:rtl/>
          <w:lang w:bidi="ar-EG"/>
        </w:rPr>
        <w:t>جزء من</w:t>
      </w:r>
      <w:r w:rsidRPr="00037C0F">
        <w:rPr>
          <w:rtl/>
          <w:lang w:bidi="ar-EG"/>
        </w:rPr>
        <w:t xml:space="preserve"> هذه الحاجة عن طريق السماح للمحطات الأرضية المتحركة </w:t>
      </w:r>
      <w:r>
        <w:rPr>
          <w:rFonts w:hint="cs"/>
          <w:rtl/>
          <w:lang w:bidi="ar-EG"/>
        </w:rPr>
        <w:t>بأن تتواصل</w:t>
      </w:r>
      <w:r w:rsidRPr="00037C0F">
        <w:rPr>
          <w:rtl/>
          <w:lang w:bidi="ar-EG"/>
        </w:rPr>
        <w:t xml:space="preserve"> </w:t>
      </w:r>
      <w:r>
        <w:rPr>
          <w:rFonts w:hint="cs"/>
          <w:rtl/>
          <w:lang w:bidi="ar-EG"/>
        </w:rPr>
        <w:t xml:space="preserve">مع </w:t>
      </w:r>
      <w:r w:rsidRPr="00037C0F">
        <w:rPr>
          <w:rtl/>
          <w:lang w:bidi="ar-EG"/>
        </w:rPr>
        <w:t xml:space="preserve">محطات فضائية </w:t>
      </w:r>
      <w:r>
        <w:rPr>
          <w:rFonts w:hint="cs"/>
          <w:rtl/>
          <w:lang w:bidi="ar-EG"/>
        </w:rPr>
        <w:t>في</w:t>
      </w:r>
      <w:r>
        <w:rPr>
          <w:rFonts w:hint="eastAsia"/>
          <w:rtl/>
          <w:lang w:bidi="ar-EG"/>
        </w:rPr>
        <w:t> </w:t>
      </w:r>
      <w:r>
        <w:rPr>
          <w:rFonts w:hint="cs"/>
          <w:rtl/>
          <w:lang w:bidi="ar-EG"/>
        </w:rPr>
        <w:t>ا</w:t>
      </w:r>
      <w:r w:rsidRPr="00037C0F">
        <w:rPr>
          <w:rtl/>
          <w:lang w:bidi="ar-EG"/>
        </w:rPr>
        <w:t xml:space="preserve">لخدمة الثابتة الساتلية العاملة في </w:t>
      </w:r>
      <w:r w:rsidRPr="009F0D8E">
        <w:rPr>
          <w:rFonts w:hint="cs"/>
          <w:rtl/>
          <w:lang w:eastAsia="fr-FR"/>
        </w:rPr>
        <w:t>نطاقي التردد</w:t>
      </w:r>
      <w:r w:rsidRPr="009F0D8E">
        <w:rPr>
          <w:rFonts w:hint="eastAsia"/>
          <w:rtl/>
          <w:lang w:eastAsia="fr-FR"/>
        </w:rPr>
        <w:t> </w:t>
      </w:r>
      <w:r w:rsidRPr="009F0D8E">
        <w:rPr>
          <w:lang w:eastAsia="fr-FR" w:bidi="ar-EG"/>
        </w:rPr>
        <w:t>GHz 19,7</w:t>
      </w:r>
      <w:r w:rsidRPr="009F0D8E">
        <w:rPr>
          <w:lang w:eastAsia="fr-FR" w:bidi="ar-EG"/>
        </w:rPr>
        <w:noBreakHyphen/>
        <w:t>17,7</w:t>
      </w:r>
      <w:r w:rsidRPr="009F0D8E">
        <w:rPr>
          <w:rFonts w:hint="cs"/>
          <w:rtl/>
          <w:lang w:eastAsia="fr-FR"/>
        </w:rPr>
        <w:t xml:space="preserve"> (فضاء-أرض) و</w:t>
      </w:r>
      <w:r w:rsidRPr="009F0D8E">
        <w:rPr>
          <w:lang w:eastAsia="fr-FR" w:bidi="ar-EG"/>
        </w:rPr>
        <w:t>GHz 29,5</w:t>
      </w:r>
      <w:r w:rsidRPr="009F0D8E">
        <w:rPr>
          <w:lang w:eastAsia="fr-FR" w:bidi="ar-EG"/>
        </w:rPr>
        <w:noBreakHyphen/>
        <w:t>27,5</w:t>
      </w:r>
      <w:r w:rsidRPr="009F0D8E">
        <w:rPr>
          <w:rFonts w:hint="cs"/>
          <w:rtl/>
          <w:lang w:eastAsia="fr-FR"/>
        </w:rPr>
        <w:t xml:space="preserve"> (أرض-فضاء)</w:t>
      </w:r>
      <w:r w:rsidRPr="00037C0F">
        <w:rPr>
          <w:rtl/>
          <w:lang w:bidi="ar-EG"/>
        </w:rPr>
        <w:t>.</w:t>
      </w:r>
    </w:p>
    <w:p w14:paraId="12DB7065" w14:textId="0DA61F76" w:rsidR="009C644D" w:rsidRPr="00666BE0" w:rsidRDefault="009C644D" w:rsidP="00B87F51">
      <w:pPr>
        <w:pStyle w:val="headingb0"/>
        <w:rPr>
          <w:rtl/>
        </w:rPr>
      </w:pPr>
      <w:r w:rsidRPr="00AD45A3">
        <w:rPr>
          <w:rtl/>
        </w:rPr>
        <w:t>موقف المنظمة البحرية الدولية</w:t>
      </w:r>
    </w:p>
    <w:p w14:paraId="07738319" w14:textId="77777777" w:rsidR="009C644D" w:rsidRPr="00F44F27" w:rsidRDefault="009C644D" w:rsidP="009C644D">
      <w:pPr>
        <w:rPr>
          <w:rStyle w:val="Tablefreq"/>
          <w:rtl/>
          <w:lang w:bidi="ar-EG"/>
        </w:rPr>
      </w:pPr>
      <w:r w:rsidRPr="00037C0F">
        <w:rPr>
          <w:rtl/>
          <w:lang w:bidi="ar-EG"/>
        </w:rPr>
        <w:t>إدراكا</w:t>
      </w:r>
      <w:r>
        <w:rPr>
          <w:rFonts w:hint="cs"/>
          <w:rtl/>
          <w:lang w:bidi="ar-EG"/>
        </w:rPr>
        <w:t>ً</w:t>
      </w:r>
      <w:r w:rsidRPr="00037C0F">
        <w:rPr>
          <w:rtl/>
          <w:lang w:bidi="ar-EG"/>
        </w:rPr>
        <w:t xml:space="preserve"> لحاجة المجتمع البحري المتزايدة </w:t>
      </w:r>
      <w:r>
        <w:rPr>
          <w:rFonts w:hint="cs"/>
          <w:rtl/>
          <w:lang w:bidi="ar-EG"/>
        </w:rPr>
        <w:t>إلى ا</w:t>
      </w:r>
      <w:r w:rsidRPr="00037C0F">
        <w:rPr>
          <w:rtl/>
          <w:lang w:bidi="ar-EG"/>
        </w:rPr>
        <w:t xml:space="preserve">لاتصالات الساتلية العالمية عريضة النطاق </w:t>
      </w:r>
      <w:r>
        <w:rPr>
          <w:rFonts w:hint="cs"/>
          <w:rtl/>
          <w:lang w:bidi="ar-EG"/>
        </w:rPr>
        <w:t>المتحركة</w:t>
      </w:r>
      <w:r w:rsidRPr="00037C0F">
        <w:rPr>
          <w:rtl/>
          <w:lang w:bidi="ar-EG"/>
        </w:rPr>
        <w:t xml:space="preserve">، تدعم المنظمة البحرية الدولية </w:t>
      </w:r>
      <w:r>
        <w:rPr>
          <w:rFonts w:hint="cs"/>
          <w:rtl/>
          <w:lang w:bidi="ar-EG"/>
        </w:rPr>
        <w:t>تهيئة</w:t>
      </w:r>
      <w:r w:rsidRPr="00037C0F">
        <w:rPr>
          <w:rtl/>
          <w:lang w:bidi="ar-EG"/>
        </w:rPr>
        <w:t xml:space="preserve"> الظروف التشغيلية والتقنية الملائمة للمحطات الأرضية المتحركة.</w:t>
      </w:r>
    </w:p>
    <w:p w14:paraId="75791698" w14:textId="77777777" w:rsidR="009C644D" w:rsidRDefault="009C644D" w:rsidP="009C644D">
      <w:pPr>
        <w:pStyle w:val="Headingb"/>
        <w:rPr>
          <w:rtl/>
        </w:rPr>
      </w:pPr>
      <w:r w:rsidRPr="007E3BA9">
        <w:rPr>
          <w:rFonts w:hint="cs"/>
          <w:rtl/>
        </w:rPr>
        <w:t>البند</w:t>
      </w:r>
      <w:r w:rsidRPr="001E412C">
        <w:rPr>
          <w:rFonts w:hint="cs"/>
          <w:rtl/>
        </w:rPr>
        <w:t xml:space="preserve"> </w:t>
      </w:r>
      <w:r>
        <w:t>7</w:t>
      </w:r>
      <w:r w:rsidRPr="003C391F">
        <w:t>.1</w:t>
      </w:r>
      <w:r>
        <w:rPr>
          <w:rFonts w:asciiTheme="minorHAnsi" w:hAnsiTheme="minorHAnsi" w:hint="cs"/>
          <w:rtl/>
        </w:rPr>
        <w:t xml:space="preserve"> </w:t>
      </w:r>
      <w:r w:rsidRPr="007E3BA9">
        <w:rPr>
          <w:rFonts w:hint="cs"/>
          <w:rtl/>
        </w:rPr>
        <w:t>من جدول الأعمال</w:t>
      </w:r>
    </w:p>
    <w:p w14:paraId="4164AE1E" w14:textId="74B19B4F" w:rsidR="009C644D" w:rsidRPr="009F0D8E" w:rsidRDefault="009C644D" w:rsidP="009C644D">
      <w:r w:rsidRPr="009F0D8E">
        <w:t>7.1</w:t>
      </w:r>
      <w:r w:rsidRPr="009F0D8E">
        <w:tab/>
      </w:r>
      <w:r w:rsidRPr="009F0D8E">
        <w:rPr>
          <w:rFonts w:hint="cs"/>
          <w:rtl/>
        </w:rPr>
        <w:t xml:space="preserve">دراسة الاحتياجات من الطيف فيما يتعلق </w:t>
      </w:r>
      <w:r>
        <w:rPr>
          <w:rFonts w:hint="cs"/>
          <w:rtl/>
        </w:rPr>
        <w:t>ب</w:t>
      </w:r>
      <w:r w:rsidRPr="009F0D8E">
        <w:rPr>
          <w:rFonts w:hint="cs"/>
          <w:rtl/>
        </w:rPr>
        <w:t>القياس عن بُعد</w:t>
      </w:r>
      <w:r>
        <w:rPr>
          <w:rFonts w:hint="cs"/>
          <w:rtl/>
        </w:rPr>
        <w:t xml:space="preserve"> و</w:t>
      </w:r>
      <w:r w:rsidRPr="009F0D8E">
        <w:rPr>
          <w:rFonts w:hint="cs"/>
          <w:rtl/>
        </w:rPr>
        <w:t>التتبع والتحكم في خدمة العمليات الفضائية من</w:t>
      </w:r>
      <w:r w:rsidR="00B87F51">
        <w:rPr>
          <w:rFonts w:hint="eastAsia"/>
          <w:rtl/>
        </w:rPr>
        <w:t> </w:t>
      </w:r>
      <w:r w:rsidRPr="009F0D8E">
        <w:rPr>
          <w:rFonts w:hint="cs"/>
          <w:rtl/>
        </w:rPr>
        <w:t xml:space="preserve">أجل السواتل غير المستقرة بالنسبة إلى الأرض ذات المهمات القصيرة المدة، </w:t>
      </w:r>
      <w:r>
        <w:rPr>
          <w:rFonts w:hint="cs"/>
          <w:rtl/>
        </w:rPr>
        <w:t>ب</w:t>
      </w:r>
      <w:r w:rsidRPr="009F0D8E">
        <w:rPr>
          <w:rFonts w:hint="cs"/>
          <w:rtl/>
        </w:rPr>
        <w:t xml:space="preserve">غية تقييم ملاءَمة التوزيعات الحالية لخدمة العمليات الفضائية، وإن استدعى الأمر، النظر في توزيعات جديدة، وفقاً للقرار </w:t>
      </w:r>
      <w:r w:rsidRPr="009F0D8E">
        <w:rPr>
          <w:b/>
          <w:bCs/>
        </w:rPr>
        <w:t>659 (WRC-</w:t>
      </w:r>
      <w:proofErr w:type="gramStart"/>
      <w:r w:rsidRPr="009F0D8E">
        <w:rPr>
          <w:b/>
          <w:bCs/>
        </w:rPr>
        <w:t>15)</w:t>
      </w:r>
      <w:r w:rsidRPr="009F0D8E">
        <w:rPr>
          <w:rFonts w:hint="cs"/>
          <w:rtl/>
        </w:rPr>
        <w:t>؛</w:t>
      </w:r>
      <w:proofErr w:type="gramEnd"/>
    </w:p>
    <w:p w14:paraId="4E789A20" w14:textId="77777777" w:rsidR="009C644D" w:rsidRPr="00666BE0" w:rsidRDefault="009C644D" w:rsidP="00B87F51">
      <w:pPr>
        <w:pStyle w:val="headingb0"/>
        <w:rPr>
          <w:rtl/>
        </w:rPr>
      </w:pPr>
      <w:r w:rsidRPr="00666BE0">
        <w:rPr>
          <w:rFonts w:hint="cs"/>
          <w:rtl/>
        </w:rPr>
        <w:t>معلومات أساسية</w:t>
      </w:r>
    </w:p>
    <w:p w14:paraId="03BDA6AE" w14:textId="7B721F5D" w:rsidR="009C644D" w:rsidRDefault="009C644D" w:rsidP="009C644D">
      <w:pPr>
        <w:rPr>
          <w:rtl/>
        </w:rPr>
      </w:pPr>
      <w:r w:rsidRPr="00A5316D">
        <w:rPr>
          <w:rFonts w:hint="cs"/>
          <w:rtl/>
        </w:rPr>
        <w:t xml:space="preserve">يدعو القرار </w:t>
      </w:r>
      <w:r w:rsidRPr="00A5316D">
        <w:rPr>
          <w:b/>
          <w:bCs/>
        </w:rPr>
        <w:t>659 (WRC-15)</w:t>
      </w:r>
      <w:r w:rsidRPr="00A5316D">
        <w:rPr>
          <w:rFonts w:hint="cs"/>
          <w:rtl/>
        </w:rPr>
        <w:t xml:space="preserve"> قطاع الاتصالات الراديوية إلى النظر في التوزيعات الجديدة الممكنة أو رفع التوزيعات القائمة لخدمة العمليات الفضائية في مديي التردد</w:t>
      </w:r>
      <w:r w:rsidRPr="00A5316D">
        <w:rPr>
          <w:rFonts w:hint="eastAsia"/>
          <w:rtl/>
        </w:rPr>
        <w:t> </w:t>
      </w:r>
      <w:r w:rsidRPr="00A5316D">
        <w:t>MHz 174</w:t>
      </w:r>
      <w:r w:rsidRPr="00A5316D">
        <w:noBreakHyphen/>
        <w:t>150,05</w:t>
      </w:r>
      <w:r w:rsidRPr="00A5316D">
        <w:rPr>
          <w:rFonts w:hint="cs"/>
          <w:rtl/>
        </w:rPr>
        <w:t xml:space="preserve"> و</w:t>
      </w:r>
      <w:r w:rsidRPr="00A5316D">
        <w:t>MHz 420</w:t>
      </w:r>
      <w:r w:rsidRPr="00A5316D">
        <w:noBreakHyphen/>
        <w:t>400,15</w:t>
      </w:r>
      <w:r w:rsidRPr="00A5316D">
        <w:rPr>
          <w:rFonts w:hint="cs"/>
          <w:rtl/>
        </w:rPr>
        <w:t>. وفي أجزاء من نطاق التردد</w:t>
      </w:r>
      <w:r w:rsidRPr="00A5316D">
        <w:rPr>
          <w:rFonts w:hint="eastAsia"/>
          <w:rtl/>
        </w:rPr>
        <w:t> </w:t>
      </w:r>
      <w:r w:rsidRPr="00A5316D">
        <w:t>MHz 174</w:t>
      </w:r>
      <w:r w:rsidRPr="00A5316D">
        <w:noBreakHyphen/>
        <w:t>150,05</w:t>
      </w:r>
      <w:r w:rsidRPr="00A5316D">
        <w:rPr>
          <w:rFonts w:hint="cs"/>
          <w:rtl/>
        </w:rPr>
        <w:t xml:space="preserve">، تعطى الأولوية للخدمة المتنقلة البحرية وفقاً للرقم </w:t>
      </w:r>
      <w:r w:rsidRPr="00A5316D">
        <w:rPr>
          <w:b/>
          <w:bCs/>
        </w:rPr>
        <w:t>226.5</w:t>
      </w:r>
      <w:r w:rsidRPr="00A5316D">
        <w:rPr>
          <w:rFonts w:hint="cs"/>
          <w:rtl/>
          <w:lang w:val="en-CA" w:bidi="ar-EG"/>
        </w:rPr>
        <w:t xml:space="preserve"> من لوائح الراديو (انظر أيضاً المادتين </w:t>
      </w:r>
      <w:r w:rsidRPr="00A5316D">
        <w:rPr>
          <w:b/>
          <w:bCs/>
          <w:lang w:bidi="ar-EG"/>
        </w:rPr>
        <w:t>31</w:t>
      </w:r>
      <w:r w:rsidRPr="00A5316D">
        <w:rPr>
          <w:rFonts w:hint="cs"/>
          <w:rtl/>
          <w:lang w:bidi="ar-EG"/>
        </w:rPr>
        <w:t xml:space="preserve"> و</w:t>
      </w:r>
      <w:r w:rsidRPr="00A5316D">
        <w:rPr>
          <w:b/>
          <w:bCs/>
          <w:lang w:bidi="ar-EG"/>
        </w:rPr>
        <w:t>52</w:t>
      </w:r>
      <w:r w:rsidRPr="00A5316D">
        <w:rPr>
          <w:rFonts w:hint="cs"/>
          <w:rtl/>
          <w:lang w:val="en-CA" w:bidi="ar-EG"/>
        </w:rPr>
        <w:t xml:space="preserve"> من لوائح الراديو والتذييل</w:t>
      </w:r>
      <w:r w:rsidRPr="00A5316D">
        <w:rPr>
          <w:rFonts w:hint="eastAsia"/>
          <w:rtl/>
          <w:lang w:val="en-CA" w:bidi="ar-EG"/>
        </w:rPr>
        <w:t> </w:t>
      </w:r>
      <w:r w:rsidRPr="00A5316D">
        <w:rPr>
          <w:b/>
          <w:bCs/>
          <w:lang w:bidi="ar-EG"/>
        </w:rPr>
        <w:t>18</w:t>
      </w:r>
      <w:r w:rsidRPr="00A5316D">
        <w:rPr>
          <w:rFonts w:hint="cs"/>
          <w:rtl/>
          <w:lang w:val="en-CA" w:bidi="ar-EG"/>
        </w:rPr>
        <w:t xml:space="preserve"> من لوائح الراديو).</w:t>
      </w:r>
      <w:r w:rsidRPr="00A5316D">
        <w:rPr>
          <w:rFonts w:hint="cs"/>
          <w:rtl/>
        </w:rPr>
        <w:t xml:space="preserve"> ووفقاً للرقم </w:t>
      </w:r>
      <w:r w:rsidRPr="00A5316D">
        <w:rPr>
          <w:b/>
          <w:bCs/>
        </w:rPr>
        <w:t>266.5</w:t>
      </w:r>
      <w:r w:rsidRPr="00A5316D">
        <w:rPr>
          <w:rFonts w:hint="cs"/>
          <w:rtl/>
          <w:lang w:bidi="ar-EG"/>
        </w:rPr>
        <w:t xml:space="preserve"> من لوائح الراديو، </w:t>
      </w:r>
      <w:r w:rsidRPr="00A5316D">
        <w:rPr>
          <w:rtl/>
        </w:rPr>
        <w:t xml:space="preserve">يقتصر </w:t>
      </w:r>
      <w:r w:rsidRPr="00A5316D">
        <w:rPr>
          <w:rFonts w:hint="cs"/>
          <w:rtl/>
        </w:rPr>
        <w:t>استعمال</w:t>
      </w:r>
      <w:r w:rsidRPr="00A5316D">
        <w:rPr>
          <w:rtl/>
        </w:rPr>
        <w:t xml:space="preserve"> الخدمة المتنقلة الساتلية للنطاق </w:t>
      </w:r>
      <w:r w:rsidRPr="00A5316D">
        <w:t>MHz 406,1-406</w:t>
      </w:r>
      <w:r w:rsidRPr="00A5316D">
        <w:rPr>
          <w:rtl/>
        </w:rPr>
        <w:t xml:space="preserve"> على</w:t>
      </w:r>
      <w:r w:rsidR="00BF45C3">
        <w:rPr>
          <w:rFonts w:hint="cs"/>
          <w:rtl/>
        </w:rPr>
        <w:t> </w:t>
      </w:r>
      <w:r w:rsidRPr="00A5316D">
        <w:rPr>
          <w:rtl/>
        </w:rPr>
        <w:t xml:space="preserve">المنارات الراديوية منخفضة القدرة للتحديد الساتلي لمواقع الطوارئ (انظر أيضاً المادة </w:t>
      </w:r>
      <w:r w:rsidRPr="00A5316D">
        <w:rPr>
          <w:b/>
          <w:bCs/>
        </w:rPr>
        <w:t>31</w:t>
      </w:r>
      <w:r w:rsidRPr="00A5316D">
        <w:rPr>
          <w:rtl/>
        </w:rPr>
        <w:t>)</w:t>
      </w:r>
      <w:r w:rsidRPr="00A5316D">
        <w:rPr>
          <w:rFonts w:hint="cs"/>
          <w:rtl/>
        </w:rPr>
        <w:t>.</w:t>
      </w:r>
    </w:p>
    <w:p w14:paraId="1DB007A7" w14:textId="77777777" w:rsidR="009C644D" w:rsidRPr="00985B5E" w:rsidRDefault="009C644D" w:rsidP="009C644D">
      <w:pPr>
        <w:rPr>
          <w:rtl/>
          <w:lang w:val="en-CA" w:bidi="ar-EG"/>
        </w:rPr>
      </w:pPr>
      <w:r w:rsidRPr="00AA1556">
        <w:rPr>
          <w:rFonts w:hint="cs"/>
          <w:rtl/>
          <w:lang w:bidi="ar-EG"/>
        </w:rPr>
        <w:t xml:space="preserve">وترد نطاقات التردد التالية من </w:t>
      </w:r>
      <w:r>
        <w:rPr>
          <w:rFonts w:hint="cs"/>
          <w:rtl/>
        </w:rPr>
        <w:t>مدي</w:t>
      </w:r>
      <w:r w:rsidRPr="00AA1556">
        <w:rPr>
          <w:rFonts w:hint="cs"/>
          <w:rtl/>
        </w:rPr>
        <w:t>ي التردد</w:t>
      </w:r>
      <w:r w:rsidRPr="00AA1556">
        <w:rPr>
          <w:rFonts w:hint="eastAsia"/>
          <w:rtl/>
        </w:rPr>
        <w:t> </w:t>
      </w:r>
      <w:r w:rsidRPr="00AA1556">
        <w:t>MHz 174</w:t>
      </w:r>
      <w:r w:rsidRPr="00AA1556">
        <w:noBreakHyphen/>
        <w:t>150,05</w:t>
      </w:r>
      <w:r w:rsidRPr="00AA1556">
        <w:rPr>
          <w:rFonts w:hint="cs"/>
          <w:rtl/>
        </w:rPr>
        <w:t xml:space="preserve"> و</w:t>
      </w:r>
      <w:r w:rsidRPr="00AA1556">
        <w:t>MHz 420</w:t>
      </w:r>
      <w:r w:rsidRPr="00AA1556">
        <w:noBreakHyphen/>
        <w:t>400,15</w:t>
      </w:r>
      <w:r w:rsidRPr="00AA1556">
        <w:rPr>
          <w:rFonts w:hint="cs"/>
          <w:rtl/>
        </w:rPr>
        <w:t xml:space="preserve"> في قائمة التذييل</w:t>
      </w:r>
      <w:r>
        <w:rPr>
          <w:rFonts w:hint="eastAsia"/>
          <w:rtl/>
        </w:rPr>
        <w:t> </w:t>
      </w:r>
      <w:r w:rsidRPr="00AA1556">
        <w:rPr>
          <w:b/>
          <w:bCs/>
        </w:rPr>
        <w:t>15</w:t>
      </w:r>
      <w:r w:rsidRPr="00AA1556">
        <w:rPr>
          <w:rFonts w:hint="cs"/>
          <w:rtl/>
          <w:lang w:val="en-CA" w:bidi="ar-EG"/>
        </w:rPr>
        <w:t xml:space="preserve"> للترددات التي تستعمل للاتصالات المتعلقة بالاستغاثة والسلامة</w:t>
      </w:r>
      <w:r w:rsidRPr="00AA1556">
        <w:rPr>
          <w:rtl/>
        </w:rPr>
        <w:t xml:space="preserve"> </w:t>
      </w:r>
      <w:r w:rsidRPr="00AA1556">
        <w:rPr>
          <w:rFonts w:hint="cs"/>
          <w:rtl/>
        </w:rPr>
        <w:t>ل</w:t>
      </w:r>
      <w:r w:rsidRPr="00AA1556">
        <w:rPr>
          <w:rtl/>
          <w:lang w:val="en-CA" w:bidi="ar-EG"/>
        </w:rPr>
        <w:t>لنظام العالمي للاستغاثة والسلامة في</w:t>
      </w:r>
      <w:r>
        <w:rPr>
          <w:rFonts w:hint="cs"/>
          <w:rtl/>
          <w:lang w:val="en-CA" w:bidi="ar-EG"/>
        </w:rPr>
        <w:t> </w:t>
      </w:r>
      <w:r w:rsidRPr="00AA1556">
        <w:rPr>
          <w:rtl/>
          <w:lang w:val="en-CA" w:bidi="ar-EG"/>
        </w:rPr>
        <w:t>البحر</w:t>
      </w:r>
      <w:r>
        <w:rPr>
          <w:rFonts w:hint="cs"/>
          <w:rtl/>
          <w:lang w:val="en-CA" w:bidi="ar-EG"/>
        </w:rPr>
        <w:t> </w:t>
      </w:r>
      <w:r w:rsidRPr="00AA1556">
        <w:rPr>
          <w:lang w:val="en-CA" w:bidi="ar-EG"/>
        </w:rPr>
        <w:t>(GMDSS)</w:t>
      </w:r>
      <w:r w:rsidRPr="00AA1556">
        <w:rPr>
          <w:rFonts w:hint="cs"/>
          <w:rtl/>
          <w:lang w:val="en-CA" w:bidi="ar-EG"/>
        </w:rPr>
        <w:t>، والتي يحظر فيها أي إرسال يتسبب في تداخل ضار:</w:t>
      </w:r>
    </w:p>
    <w:p w14:paraId="05224C1E" w14:textId="77777777" w:rsidR="009C644D" w:rsidRDefault="009C644D" w:rsidP="009C644D">
      <w:pPr>
        <w:pStyle w:val="enumlev1"/>
        <w:rPr>
          <w:rtl/>
          <w:lang w:bidi="ar-EG"/>
        </w:rPr>
      </w:pPr>
      <w:r w:rsidRPr="00AA1556">
        <w:rPr>
          <w:rFonts w:hint="cs"/>
          <w:rtl/>
          <w:lang w:bidi="ar-EG"/>
        </w:rPr>
        <w:t>-</w:t>
      </w:r>
      <w:r w:rsidRPr="00AA1556">
        <w:rPr>
          <w:rtl/>
          <w:lang w:bidi="ar-EG"/>
        </w:rPr>
        <w:tab/>
      </w:r>
      <w:r w:rsidRPr="00AA1556">
        <w:rPr>
          <w:lang w:bidi="ar-EG"/>
        </w:rPr>
        <w:t>(AP18 CH06) MHz 156,3125-156,2975</w:t>
      </w:r>
      <w:r w:rsidRPr="00AA1556">
        <w:rPr>
          <w:rFonts w:hint="cs"/>
          <w:rtl/>
          <w:lang w:bidi="ar-EG"/>
        </w:rPr>
        <w:t xml:space="preserve">: </w:t>
      </w:r>
      <w:r w:rsidRPr="00AA1556">
        <w:rPr>
          <w:rtl/>
          <w:lang w:bidi="ar-EG"/>
        </w:rPr>
        <w:t xml:space="preserve">يمكن استعمال التردد للاتصال بين محطات السفن ومحطات الطائرات </w:t>
      </w:r>
      <w:r w:rsidRPr="00AA1556">
        <w:rPr>
          <w:rFonts w:hint="cs"/>
          <w:rtl/>
          <w:lang w:bidi="ar-EG"/>
        </w:rPr>
        <w:t>المشاركة</w:t>
      </w:r>
      <w:r w:rsidRPr="00AA1556">
        <w:rPr>
          <w:rtl/>
          <w:lang w:bidi="ar-EG"/>
        </w:rPr>
        <w:t xml:space="preserve"> في عمليات بحث وإنقاذ منسقة. كما يمكن أن تستعمله محطات الطائرات للاتصال بمحطات السفن لأغراض السلامة الأخرى</w:t>
      </w:r>
      <w:r w:rsidRPr="00AA1556">
        <w:rPr>
          <w:rFonts w:hint="cs"/>
          <w:rtl/>
          <w:lang w:bidi="ar-EG"/>
        </w:rPr>
        <w:t>؛</w:t>
      </w:r>
    </w:p>
    <w:p w14:paraId="0FCEC217" w14:textId="77777777" w:rsidR="009C644D" w:rsidRDefault="009C644D" w:rsidP="009C644D">
      <w:pPr>
        <w:pStyle w:val="enumlev1"/>
        <w:rPr>
          <w:rtl/>
          <w:lang w:bidi="ar-EG"/>
        </w:rPr>
      </w:pPr>
      <w:r w:rsidRPr="00AA1556">
        <w:rPr>
          <w:rFonts w:hint="cs"/>
          <w:rtl/>
          <w:lang w:bidi="ar-EG"/>
        </w:rPr>
        <w:t>-</w:t>
      </w:r>
      <w:r w:rsidRPr="00AA1556">
        <w:rPr>
          <w:lang w:bidi="ar-EG"/>
        </w:rPr>
        <w:tab/>
        <w:t>(AP18 CH70) MHz 156,5275-156,5125</w:t>
      </w:r>
      <w:r w:rsidRPr="00AA1556">
        <w:rPr>
          <w:rFonts w:hint="cs"/>
          <w:rtl/>
          <w:lang w:bidi="ar-EG"/>
        </w:rPr>
        <w:t xml:space="preserve">: </w:t>
      </w:r>
      <w:r w:rsidRPr="00AA1556">
        <w:rPr>
          <w:rtl/>
          <w:lang w:bidi="ar-EG"/>
        </w:rPr>
        <w:t xml:space="preserve">يستعمل التردد </w:t>
      </w:r>
      <w:r w:rsidRPr="00AA1556">
        <w:rPr>
          <w:rFonts w:hint="cs"/>
          <w:rtl/>
          <w:lang w:bidi="ar-EG"/>
        </w:rPr>
        <w:t xml:space="preserve">حصراً </w:t>
      </w:r>
      <w:r w:rsidRPr="00AA1556">
        <w:rPr>
          <w:rtl/>
          <w:lang w:bidi="ar-EG"/>
        </w:rPr>
        <w:t>في الخدمة المتنقلة البحرية لنداءات الاستغاثة والسلامة التي تستعمل النداء الانتقائي الرقمي</w:t>
      </w:r>
      <w:r w:rsidRPr="00AA1556">
        <w:rPr>
          <w:rFonts w:hint="cs"/>
          <w:rtl/>
          <w:lang w:bidi="ar-EG"/>
        </w:rPr>
        <w:t>؛</w:t>
      </w:r>
    </w:p>
    <w:p w14:paraId="09F89FC3" w14:textId="0A0D85DA" w:rsidR="009C644D" w:rsidRPr="00BF45C3" w:rsidRDefault="009C644D" w:rsidP="009C644D">
      <w:pPr>
        <w:pStyle w:val="enumlev1"/>
        <w:rPr>
          <w:spacing w:val="-4"/>
          <w:rtl/>
          <w:lang w:bidi="ar-EG"/>
        </w:rPr>
      </w:pPr>
      <w:r w:rsidRPr="00BF45C3">
        <w:rPr>
          <w:rFonts w:hint="cs"/>
          <w:spacing w:val="-4"/>
          <w:rtl/>
          <w:lang w:bidi="ar-EG"/>
        </w:rPr>
        <w:t>-</w:t>
      </w:r>
      <w:r w:rsidRPr="00BF45C3">
        <w:rPr>
          <w:spacing w:val="-4"/>
          <w:rtl/>
          <w:lang w:bidi="ar-EG"/>
        </w:rPr>
        <w:tab/>
      </w:r>
      <w:r w:rsidRPr="00BF45C3">
        <w:rPr>
          <w:spacing w:val="-4"/>
          <w:lang w:bidi="ar-EG"/>
        </w:rPr>
        <w:t>(AP18 CH13) MHz 156,6625-156,6475</w:t>
      </w:r>
      <w:r w:rsidRPr="00BF45C3">
        <w:rPr>
          <w:rFonts w:hint="cs"/>
          <w:spacing w:val="-4"/>
          <w:rtl/>
          <w:lang w:bidi="ar-EG"/>
        </w:rPr>
        <w:t xml:space="preserve">: </w:t>
      </w:r>
      <w:r w:rsidRPr="00BF45C3">
        <w:rPr>
          <w:spacing w:val="-4"/>
          <w:rtl/>
          <w:lang w:bidi="ar-EG"/>
        </w:rPr>
        <w:t>يستعمل التردد للاتصالات ما بين السفن فيما يتعلق بسلامة</w:t>
      </w:r>
      <w:r w:rsidR="00BF45C3" w:rsidRPr="00BF45C3">
        <w:rPr>
          <w:rFonts w:hint="cs"/>
          <w:spacing w:val="-4"/>
          <w:rtl/>
          <w:lang w:bidi="ar-EG"/>
        </w:rPr>
        <w:t> </w:t>
      </w:r>
      <w:r w:rsidRPr="00BF45C3">
        <w:rPr>
          <w:spacing w:val="-4"/>
          <w:rtl/>
          <w:lang w:bidi="ar-EG"/>
        </w:rPr>
        <w:t>الملاحة</w:t>
      </w:r>
      <w:r w:rsidRPr="00BF45C3">
        <w:rPr>
          <w:rFonts w:hint="cs"/>
          <w:spacing w:val="-4"/>
          <w:rtl/>
          <w:lang w:bidi="ar-EG"/>
        </w:rPr>
        <w:t>؛</w:t>
      </w:r>
    </w:p>
    <w:p w14:paraId="2215A02F" w14:textId="77777777" w:rsidR="009C644D" w:rsidRDefault="009C644D" w:rsidP="009C644D">
      <w:pPr>
        <w:pStyle w:val="enumlev1"/>
        <w:rPr>
          <w:rtl/>
          <w:lang w:bidi="ar-EG"/>
        </w:rPr>
      </w:pPr>
      <w:r w:rsidRPr="00AA1556">
        <w:rPr>
          <w:rFonts w:hint="cs"/>
          <w:rtl/>
          <w:lang w:bidi="ar-EG"/>
        </w:rPr>
        <w:t>-</w:t>
      </w:r>
      <w:r w:rsidRPr="00AA1556">
        <w:rPr>
          <w:rtl/>
          <w:lang w:bidi="ar-EG"/>
        </w:rPr>
        <w:tab/>
      </w:r>
      <w:r w:rsidRPr="00AA1556">
        <w:rPr>
          <w:lang w:bidi="ar-EG"/>
        </w:rPr>
        <w:t>(AP18 CH16) MHz 156,8125-156,7875</w:t>
      </w:r>
      <w:r w:rsidRPr="00AA1556">
        <w:rPr>
          <w:rFonts w:hint="cs"/>
          <w:rtl/>
          <w:lang w:bidi="ar-EG"/>
        </w:rPr>
        <w:t xml:space="preserve">: </w:t>
      </w:r>
      <w:r w:rsidRPr="00AA1556">
        <w:rPr>
          <w:rtl/>
          <w:lang w:bidi="ar-EG"/>
        </w:rPr>
        <w:t xml:space="preserve">يستعمل التردد لاتصالات الاستغاثة والسلامة بالمهاتفة الراديوية. وبالإضافة إلى ذلك يمكن لمحطات الطائرات أن تستعمل التردد </w:t>
      </w:r>
      <w:r w:rsidRPr="00AA1556">
        <w:rPr>
          <w:lang w:bidi="ar-EG"/>
        </w:rPr>
        <w:t>MHz 156,8</w:t>
      </w:r>
      <w:r w:rsidRPr="00AA1556">
        <w:rPr>
          <w:rtl/>
          <w:lang w:bidi="ar-EG"/>
        </w:rPr>
        <w:t xml:space="preserve"> لأغراض السلامة فقط</w:t>
      </w:r>
      <w:r w:rsidRPr="00AA1556">
        <w:rPr>
          <w:rFonts w:hint="cs"/>
          <w:rtl/>
          <w:lang w:bidi="ar-EG"/>
        </w:rPr>
        <w:t>؛</w:t>
      </w:r>
    </w:p>
    <w:p w14:paraId="32AEE239" w14:textId="704DC69C" w:rsidR="009C644D" w:rsidRPr="00BF45C3" w:rsidRDefault="009C644D" w:rsidP="009C644D">
      <w:pPr>
        <w:pStyle w:val="enumlev1"/>
        <w:rPr>
          <w:spacing w:val="-4"/>
          <w:rtl/>
          <w:lang w:bidi="ar-EG"/>
        </w:rPr>
      </w:pPr>
      <w:r w:rsidRPr="00BF45C3">
        <w:rPr>
          <w:rFonts w:hint="cs"/>
          <w:spacing w:val="-4"/>
          <w:rtl/>
          <w:lang w:bidi="ar-EG"/>
        </w:rPr>
        <w:t>-</w:t>
      </w:r>
      <w:r w:rsidRPr="00BF45C3">
        <w:rPr>
          <w:spacing w:val="-4"/>
          <w:rtl/>
          <w:lang w:bidi="ar-EG"/>
        </w:rPr>
        <w:tab/>
      </w:r>
      <w:r w:rsidRPr="00BF45C3">
        <w:rPr>
          <w:spacing w:val="-4"/>
          <w:lang w:bidi="ar-EG"/>
        </w:rPr>
        <w:t>(AP18 AIS 1) MHz 161,9875-161,9625</w:t>
      </w:r>
      <w:r w:rsidRPr="00BF45C3">
        <w:rPr>
          <w:rFonts w:hint="cs"/>
          <w:spacing w:val="-4"/>
          <w:rtl/>
          <w:lang w:bidi="ar-EG"/>
        </w:rPr>
        <w:t xml:space="preserve"> و</w:t>
      </w:r>
      <w:r w:rsidRPr="00BF45C3">
        <w:rPr>
          <w:spacing w:val="-4"/>
          <w:lang w:bidi="ar-EG"/>
        </w:rPr>
        <w:t>MHz 162,0375</w:t>
      </w:r>
      <w:r w:rsidRPr="00BF45C3">
        <w:rPr>
          <w:spacing w:val="-4"/>
          <w:lang w:bidi="ar-EG"/>
        </w:rPr>
        <w:noBreakHyphen/>
        <w:t>162,0125</w:t>
      </w:r>
      <w:r w:rsidRPr="00BF45C3">
        <w:rPr>
          <w:rFonts w:hint="cs"/>
          <w:spacing w:val="-4"/>
          <w:rtl/>
          <w:lang w:bidi="ar-EG"/>
        </w:rPr>
        <w:t xml:space="preserve"> </w:t>
      </w:r>
      <w:r w:rsidRPr="00BF45C3">
        <w:rPr>
          <w:spacing w:val="-4"/>
          <w:lang w:bidi="ar-EG"/>
        </w:rPr>
        <w:t>(AP18 AIS 2)</w:t>
      </w:r>
      <w:r w:rsidRPr="00BF45C3">
        <w:rPr>
          <w:rFonts w:hint="cs"/>
          <w:spacing w:val="-4"/>
          <w:rtl/>
          <w:lang w:bidi="ar-EG"/>
        </w:rPr>
        <w:t xml:space="preserve">: </w:t>
      </w:r>
      <w:r w:rsidRPr="00BF45C3">
        <w:rPr>
          <w:spacing w:val="-4"/>
          <w:rtl/>
          <w:lang w:bidi="ar-EG"/>
        </w:rPr>
        <w:t xml:space="preserve">يستعمل نظام التعرف الأوتوماتي </w:t>
      </w:r>
      <w:r w:rsidRPr="00BF45C3">
        <w:rPr>
          <w:spacing w:val="-4"/>
          <w:lang w:bidi="ar-EG"/>
        </w:rPr>
        <w:t>(AIS)</w:t>
      </w:r>
      <w:r w:rsidRPr="00BF45C3">
        <w:rPr>
          <w:spacing w:val="-4"/>
          <w:rtl/>
          <w:lang w:bidi="ar-EG"/>
        </w:rPr>
        <w:t xml:space="preserve"> لأجهزة إرسال البحث والإنقاذ في </w:t>
      </w:r>
      <w:r w:rsidRPr="00BF45C3">
        <w:rPr>
          <w:spacing w:val="-4"/>
          <w:lang w:bidi="ar-EG"/>
        </w:rPr>
        <w:t>(AIS-SART)</w:t>
      </w:r>
      <w:r w:rsidRPr="00BF45C3">
        <w:rPr>
          <w:spacing w:val="-4"/>
          <w:rtl/>
          <w:lang w:bidi="ar-EG"/>
        </w:rPr>
        <w:t xml:space="preserve"> التي تستعمل في عمليات البحث</w:t>
      </w:r>
      <w:r w:rsidR="00BF45C3" w:rsidRPr="00BF45C3">
        <w:rPr>
          <w:rFonts w:hint="cs"/>
          <w:spacing w:val="-4"/>
          <w:rtl/>
          <w:lang w:bidi="ar-EG"/>
        </w:rPr>
        <w:t> </w:t>
      </w:r>
      <w:r w:rsidRPr="00BF45C3">
        <w:rPr>
          <w:spacing w:val="-4"/>
          <w:rtl/>
          <w:lang w:bidi="ar-EG"/>
        </w:rPr>
        <w:t>والإنقاذ</w:t>
      </w:r>
      <w:r w:rsidRPr="00BF45C3">
        <w:rPr>
          <w:rFonts w:hint="cs"/>
          <w:spacing w:val="-4"/>
          <w:rtl/>
          <w:lang w:bidi="ar-EG"/>
        </w:rPr>
        <w:t>؛</w:t>
      </w:r>
    </w:p>
    <w:p w14:paraId="7A29728E" w14:textId="77777777" w:rsidR="009C644D" w:rsidRPr="00B5000C" w:rsidRDefault="009C644D" w:rsidP="009C644D">
      <w:pPr>
        <w:pStyle w:val="enumlev1"/>
        <w:rPr>
          <w:rtl/>
          <w:lang w:bidi="ar-EG"/>
        </w:rPr>
      </w:pPr>
      <w:r w:rsidRPr="00AA1556">
        <w:rPr>
          <w:rFonts w:hint="cs"/>
          <w:rtl/>
          <w:lang w:bidi="ar-EG"/>
        </w:rPr>
        <w:t>-</w:t>
      </w:r>
      <w:r w:rsidRPr="00AA1556">
        <w:rPr>
          <w:rtl/>
          <w:lang w:bidi="ar-EG"/>
        </w:rPr>
        <w:tab/>
      </w:r>
      <w:r w:rsidRPr="00AA1556">
        <w:rPr>
          <w:lang w:bidi="ar-EG"/>
        </w:rPr>
        <w:t>MHz 406,100-406,000</w:t>
      </w:r>
      <w:r w:rsidRPr="00AA1556">
        <w:rPr>
          <w:rFonts w:hint="cs"/>
          <w:rtl/>
          <w:lang w:bidi="ar-EG"/>
        </w:rPr>
        <w:t xml:space="preserve">: </w:t>
      </w:r>
      <w:r w:rsidRPr="00AA1556">
        <w:rPr>
          <w:rtl/>
          <w:lang w:bidi="ar-EG"/>
        </w:rPr>
        <w:t>تستعمل المنارات الراديوية للتحديد الساتلي لمواقع الطوارئ حصراً نطاق التردد هذا في الاتجاه أرض-فضاء</w:t>
      </w:r>
      <w:r w:rsidRPr="00AA1556">
        <w:rPr>
          <w:rFonts w:hint="cs"/>
          <w:rtl/>
          <w:lang w:bidi="ar-EG"/>
        </w:rPr>
        <w:t>.</w:t>
      </w:r>
    </w:p>
    <w:p w14:paraId="231CA73A" w14:textId="1651047D" w:rsidR="009C644D" w:rsidRPr="00666BE0" w:rsidRDefault="009C644D" w:rsidP="00B87F51">
      <w:pPr>
        <w:pStyle w:val="headingb0"/>
        <w:rPr>
          <w:rtl/>
        </w:rPr>
      </w:pPr>
      <w:r w:rsidRPr="00AD45A3">
        <w:rPr>
          <w:rtl/>
        </w:rPr>
        <w:lastRenderedPageBreak/>
        <w:t>موقف المنظمة البحرية الدولية</w:t>
      </w:r>
    </w:p>
    <w:p w14:paraId="1D481671" w14:textId="77777777" w:rsidR="009C644D" w:rsidRDefault="009C644D" w:rsidP="009C644D">
      <w:pPr>
        <w:rPr>
          <w:rtl/>
          <w:lang w:bidi="ar-EG"/>
        </w:rPr>
      </w:pPr>
      <w:r>
        <w:rPr>
          <w:rFonts w:hint="cs"/>
          <w:rtl/>
          <w:lang w:bidi="ar-EG"/>
        </w:rPr>
        <w:t xml:space="preserve">ينبغي حماية سلامة </w:t>
      </w:r>
      <w:r w:rsidRPr="00666BE0">
        <w:rPr>
          <w:rtl/>
        </w:rPr>
        <w:t xml:space="preserve">النظام </w:t>
      </w:r>
      <w:r w:rsidRPr="00666BE0">
        <w:rPr>
          <w:lang w:bidi="ar-EG"/>
        </w:rPr>
        <w:t>GMDSS</w:t>
      </w:r>
      <w:r>
        <w:rPr>
          <w:rFonts w:hint="cs"/>
          <w:rtl/>
          <w:lang w:bidi="ar-EG"/>
        </w:rPr>
        <w:t>، وينبغي عدم إدراج نطاقات التردد التالية في الدراسة:</w:t>
      </w:r>
    </w:p>
    <w:p w14:paraId="7191B3A1" w14:textId="77777777" w:rsidR="009C644D" w:rsidRPr="00666BE0" w:rsidRDefault="009C644D" w:rsidP="009C644D">
      <w:pPr>
        <w:pStyle w:val="enumlev1"/>
        <w:rPr>
          <w:rtl/>
          <w:lang w:bidi="ar-EG"/>
        </w:rPr>
      </w:pPr>
      <w:r w:rsidRPr="00666BE0">
        <w:rPr>
          <w:rFonts w:hint="cs"/>
          <w:rtl/>
          <w:lang w:bidi="ar-EG"/>
        </w:rPr>
        <w:t>-</w:t>
      </w:r>
      <w:r w:rsidRPr="00666BE0">
        <w:rPr>
          <w:rtl/>
          <w:lang w:bidi="ar-EG"/>
        </w:rPr>
        <w:tab/>
      </w:r>
      <w:r w:rsidRPr="00666BE0">
        <w:rPr>
          <w:lang w:bidi="ar-EG"/>
        </w:rPr>
        <w:t>MHz 157,450-156,000</w:t>
      </w:r>
      <w:r w:rsidRPr="00666BE0">
        <w:rPr>
          <w:rFonts w:hint="cs"/>
          <w:rtl/>
          <w:lang w:bidi="ar-EG"/>
        </w:rPr>
        <w:t xml:space="preserve"> و</w:t>
      </w:r>
      <w:r w:rsidRPr="00666BE0">
        <w:rPr>
          <w:lang w:bidi="ar-EG"/>
        </w:rPr>
        <w:t>MHz 160,975-160,600</w:t>
      </w:r>
      <w:r w:rsidRPr="00666BE0">
        <w:rPr>
          <w:rFonts w:hint="cs"/>
          <w:rtl/>
          <w:lang w:bidi="ar-EG"/>
        </w:rPr>
        <w:t xml:space="preserve"> و</w:t>
      </w:r>
      <w:r w:rsidRPr="00666BE0">
        <w:rPr>
          <w:lang w:bidi="ar-EG"/>
        </w:rPr>
        <w:t>MHz 162,050</w:t>
      </w:r>
      <w:r w:rsidRPr="00666BE0">
        <w:rPr>
          <w:lang w:bidi="ar-EG"/>
        </w:rPr>
        <w:noBreakHyphen/>
        <w:t>161,475</w:t>
      </w:r>
      <w:r w:rsidRPr="00666BE0">
        <w:rPr>
          <w:rFonts w:hint="cs"/>
          <w:rtl/>
          <w:lang w:bidi="ar-EG"/>
        </w:rPr>
        <w:t>؛</w:t>
      </w:r>
    </w:p>
    <w:p w14:paraId="7DA52BBC" w14:textId="77777777" w:rsidR="009C644D" w:rsidRDefault="009C644D" w:rsidP="009C644D">
      <w:pPr>
        <w:pStyle w:val="enumlev1"/>
        <w:rPr>
          <w:rtl/>
          <w:lang w:bidi="ar-EG"/>
        </w:rPr>
      </w:pPr>
      <w:r>
        <w:rPr>
          <w:rFonts w:hint="cs"/>
          <w:rtl/>
          <w:lang w:bidi="ar-EG"/>
        </w:rPr>
        <w:t>-</w:t>
      </w:r>
      <w:r>
        <w:rPr>
          <w:rtl/>
          <w:lang w:bidi="ar-EG"/>
        </w:rPr>
        <w:tab/>
      </w:r>
      <w:r>
        <w:rPr>
          <w:lang w:bidi="ar-EG"/>
        </w:rPr>
        <w:t>MHz 406,200-405,900</w:t>
      </w:r>
      <w:r>
        <w:rPr>
          <w:rFonts w:hint="cs"/>
          <w:rtl/>
          <w:lang w:bidi="ar-EG"/>
        </w:rPr>
        <w:t>.</w:t>
      </w:r>
    </w:p>
    <w:p w14:paraId="448BBC10" w14:textId="3098D10D" w:rsidR="009C644D" w:rsidRPr="002C0254" w:rsidRDefault="009C644D" w:rsidP="009C644D">
      <w:pPr>
        <w:rPr>
          <w:rStyle w:val="Tablefreq"/>
          <w:rtl/>
          <w:lang w:val="en-CA" w:bidi="ar-EG"/>
        </w:rPr>
      </w:pPr>
      <w:r w:rsidRPr="00A5316D">
        <w:rPr>
          <w:rFonts w:hint="cs"/>
          <w:rtl/>
          <w:lang w:bidi="ar-EG"/>
        </w:rPr>
        <w:t xml:space="preserve">ومراعاة لأهمية نطاقات التردد في إطار البندين </w:t>
      </w:r>
      <w:r w:rsidRPr="00A5316D">
        <w:rPr>
          <w:lang w:bidi="ar-EG"/>
        </w:rPr>
        <w:t>1.9.1</w:t>
      </w:r>
      <w:r w:rsidRPr="00A5316D">
        <w:rPr>
          <w:rFonts w:hint="cs"/>
          <w:rtl/>
          <w:lang w:val="en-CA" w:bidi="ar-EG"/>
        </w:rPr>
        <w:t xml:space="preserve"> و</w:t>
      </w:r>
      <w:r w:rsidRPr="00A5316D">
        <w:rPr>
          <w:lang w:bidi="ar-EG"/>
        </w:rPr>
        <w:t>2.9.1</w:t>
      </w:r>
      <w:r w:rsidRPr="00A5316D">
        <w:rPr>
          <w:rFonts w:hint="cs"/>
          <w:rtl/>
          <w:lang w:val="en-CA" w:bidi="ar-EG"/>
        </w:rPr>
        <w:t xml:space="preserve"> من جدول الأعمال، يتعين النظر في التنسيق مع هذين البندين من</w:t>
      </w:r>
      <w:r w:rsidR="00BF45C3">
        <w:rPr>
          <w:rFonts w:hint="eastAsia"/>
          <w:rtl/>
          <w:lang w:val="en-CA" w:bidi="ar-EG"/>
        </w:rPr>
        <w:t> </w:t>
      </w:r>
      <w:r w:rsidRPr="00A5316D">
        <w:rPr>
          <w:rFonts w:hint="cs"/>
          <w:rtl/>
          <w:lang w:val="en-CA" w:bidi="ar-EG"/>
        </w:rPr>
        <w:t>جدول الأعمال.</w:t>
      </w:r>
    </w:p>
    <w:p w14:paraId="3FBA99E3" w14:textId="77777777" w:rsidR="009C644D" w:rsidRDefault="009C644D" w:rsidP="009C644D">
      <w:pPr>
        <w:pStyle w:val="Headingb"/>
        <w:rPr>
          <w:rtl/>
        </w:rPr>
      </w:pPr>
      <w:r w:rsidRPr="007E3BA9">
        <w:rPr>
          <w:rFonts w:hint="cs"/>
          <w:rtl/>
        </w:rPr>
        <w:t>البند</w:t>
      </w:r>
      <w:r w:rsidRPr="001E412C">
        <w:rPr>
          <w:rFonts w:hint="cs"/>
          <w:rtl/>
        </w:rPr>
        <w:t xml:space="preserve"> </w:t>
      </w:r>
      <w:r>
        <w:t>8</w:t>
      </w:r>
      <w:r w:rsidRPr="003C391F">
        <w:t>.1</w:t>
      </w:r>
      <w:r>
        <w:rPr>
          <w:rFonts w:asciiTheme="minorHAnsi" w:hAnsiTheme="minorHAnsi" w:hint="cs"/>
          <w:rtl/>
        </w:rPr>
        <w:t xml:space="preserve"> </w:t>
      </w:r>
      <w:r w:rsidRPr="007E3BA9">
        <w:rPr>
          <w:rFonts w:hint="cs"/>
          <w:rtl/>
        </w:rPr>
        <w:t>من جدول الأعمال</w:t>
      </w:r>
    </w:p>
    <w:p w14:paraId="74AE7EC4" w14:textId="72A0FAC0" w:rsidR="009C644D" w:rsidRDefault="009C644D" w:rsidP="009C644D">
      <w:pPr>
        <w:rPr>
          <w:rtl/>
        </w:rPr>
      </w:pPr>
      <w:r w:rsidRPr="00A5316D">
        <w:rPr>
          <w:lang w:bidi="ar-EG"/>
        </w:rPr>
        <w:t>8.1</w:t>
      </w:r>
      <w:r w:rsidRPr="00A5316D">
        <w:rPr>
          <w:lang w:bidi="ar-EG"/>
        </w:rPr>
        <w:tab/>
      </w:r>
      <w:r w:rsidRPr="00A5316D">
        <w:rPr>
          <w:rtl/>
        </w:rPr>
        <w:t xml:space="preserve">النظر في الإجراءات التنظيمية </w:t>
      </w:r>
      <w:r w:rsidRPr="00A5316D">
        <w:rPr>
          <w:rFonts w:hint="cs"/>
          <w:rtl/>
        </w:rPr>
        <w:t>الممكنة</w:t>
      </w:r>
      <w:r w:rsidRPr="00A5316D">
        <w:rPr>
          <w:rtl/>
        </w:rPr>
        <w:t xml:space="preserve"> لدعم تحديث النظام </w:t>
      </w:r>
      <w:r w:rsidR="00A5316D" w:rsidRPr="00A5316D">
        <w:rPr>
          <w:rtl/>
          <w:lang w:val="en-CA" w:bidi="ar-EG"/>
        </w:rPr>
        <w:t>العالمي للاستغاثة والسلامة في</w:t>
      </w:r>
      <w:r w:rsidR="00A5316D" w:rsidRPr="00A5316D">
        <w:rPr>
          <w:rFonts w:hint="cs"/>
          <w:rtl/>
          <w:lang w:val="en-CA" w:bidi="ar-EG"/>
        </w:rPr>
        <w:t> </w:t>
      </w:r>
      <w:r w:rsidR="00A5316D" w:rsidRPr="00A5316D">
        <w:rPr>
          <w:rtl/>
          <w:lang w:val="en-CA" w:bidi="ar-EG"/>
        </w:rPr>
        <w:t>البحر</w:t>
      </w:r>
      <w:r w:rsidR="00A5316D" w:rsidRPr="00A5316D">
        <w:rPr>
          <w:rFonts w:hint="cs"/>
          <w:rtl/>
          <w:lang w:val="en-CA" w:bidi="ar-EG"/>
        </w:rPr>
        <w:t> </w:t>
      </w:r>
      <w:r w:rsidR="00A5316D" w:rsidRPr="00A5316D">
        <w:rPr>
          <w:lang w:val="en-CA" w:bidi="ar-EG"/>
        </w:rPr>
        <w:t>(GMDSS)</w:t>
      </w:r>
      <w:r w:rsidR="00A5316D" w:rsidRPr="00A5316D">
        <w:rPr>
          <w:rFonts w:hint="cs"/>
          <w:rtl/>
          <w:lang w:val="en-CA" w:bidi="ar-EG"/>
        </w:rPr>
        <w:t xml:space="preserve"> </w:t>
      </w:r>
      <w:r w:rsidRPr="00A5316D">
        <w:rPr>
          <w:rFonts w:hint="cs"/>
          <w:rtl/>
        </w:rPr>
        <w:t>ودعم إدخال أنظمة ساتلية إضافية في </w:t>
      </w:r>
      <w:r w:rsidRPr="00A5316D">
        <w:rPr>
          <w:rtl/>
        </w:rPr>
        <w:t>النظام</w:t>
      </w:r>
      <w:r w:rsidRPr="00A5316D">
        <w:rPr>
          <w:rFonts w:hint="cs"/>
          <w:rtl/>
        </w:rPr>
        <w:t> </w:t>
      </w:r>
      <w:r w:rsidRPr="00A5316D">
        <w:rPr>
          <w:lang w:bidi="ar-EG"/>
        </w:rPr>
        <w:t>GMDSS</w:t>
      </w:r>
      <w:r w:rsidRPr="00A5316D">
        <w:rPr>
          <w:rtl/>
        </w:rPr>
        <w:t>، وفقاً للقرار</w:t>
      </w:r>
      <w:r w:rsidRPr="00A5316D">
        <w:rPr>
          <w:rFonts w:hint="cs"/>
          <w:rtl/>
        </w:rPr>
        <w:t> </w:t>
      </w:r>
      <w:r w:rsidRPr="00A5316D">
        <w:rPr>
          <w:b/>
          <w:bCs/>
          <w:lang w:bidi="ar-EG"/>
        </w:rPr>
        <w:t>359 (Rev.WRC-</w:t>
      </w:r>
      <w:proofErr w:type="gramStart"/>
      <w:r w:rsidRPr="00A5316D">
        <w:rPr>
          <w:b/>
          <w:bCs/>
          <w:lang w:bidi="ar-EG"/>
        </w:rPr>
        <w:t>15)</w:t>
      </w:r>
      <w:r w:rsidRPr="00A5316D">
        <w:rPr>
          <w:rFonts w:hint="cs"/>
          <w:rtl/>
        </w:rPr>
        <w:t>؛</w:t>
      </w:r>
      <w:proofErr w:type="gramEnd"/>
    </w:p>
    <w:p w14:paraId="65421538" w14:textId="77777777" w:rsidR="009C644D" w:rsidRPr="00666BE0" w:rsidRDefault="009C644D" w:rsidP="00B87F51">
      <w:pPr>
        <w:pStyle w:val="headingb0"/>
      </w:pPr>
      <w:r w:rsidRPr="00666BE0">
        <w:rPr>
          <w:rFonts w:hint="cs"/>
          <w:rtl/>
        </w:rPr>
        <w:t>معلومات أساسية</w:t>
      </w:r>
    </w:p>
    <w:p w14:paraId="3334F477" w14:textId="77777777" w:rsidR="009C644D" w:rsidRPr="00BF45C3" w:rsidRDefault="009C644D" w:rsidP="00BF45C3">
      <w:pPr>
        <w:pStyle w:val="headingb0"/>
        <w:rPr>
          <w:rFonts w:ascii="Times New Roman" w:hAnsi="Times New Roman"/>
          <w:b w:val="0"/>
          <w:bCs w:val="0"/>
          <w:rtl/>
        </w:rPr>
      </w:pPr>
      <w:r w:rsidRPr="00BF45C3">
        <w:rPr>
          <w:rFonts w:ascii="Times New Roman" w:hAnsi="Times New Roman" w:hint="cs"/>
          <w:b w:val="0"/>
          <w:bCs w:val="0"/>
          <w:rtl/>
        </w:rPr>
        <w:t xml:space="preserve">المسألة </w:t>
      </w:r>
      <w:r w:rsidRPr="00BF45C3">
        <w:rPr>
          <w:rFonts w:ascii="Times New Roman" w:hAnsi="Times New Roman"/>
          <w:b w:val="0"/>
          <w:bCs w:val="0"/>
        </w:rPr>
        <w:t>A</w:t>
      </w:r>
    </w:p>
    <w:p w14:paraId="11933B05" w14:textId="77777777" w:rsidR="009C644D" w:rsidRPr="003E479D" w:rsidRDefault="009C644D" w:rsidP="009C644D">
      <w:pPr>
        <w:rPr>
          <w:rtl/>
          <w:lang w:val="en-CA" w:bidi="ar-EG"/>
        </w:rPr>
      </w:pPr>
      <w:r w:rsidRPr="003E479D">
        <w:rPr>
          <w:rFonts w:hint="cs"/>
          <w:rtl/>
          <w:lang w:bidi="ar-EG"/>
        </w:rPr>
        <w:t xml:space="preserve">إن المنظمة البحرية الدولية بصدد تحديث </w:t>
      </w:r>
      <w:r w:rsidRPr="003E479D">
        <w:rPr>
          <w:rtl/>
        </w:rPr>
        <w:t xml:space="preserve">النظام </w:t>
      </w:r>
      <w:r w:rsidRPr="003E479D">
        <w:rPr>
          <w:lang w:bidi="ar-EG"/>
        </w:rPr>
        <w:t>GMDSS</w:t>
      </w:r>
      <w:r w:rsidRPr="003E479D">
        <w:rPr>
          <w:rFonts w:hint="cs"/>
          <w:rtl/>
          <w:lang w:bidi="ar-EG"/>
        </w:rPr>
        <w:t xml:space="preserve">. وقد أيدت </w:t>
      </w:r>
      <w:r w:rsidRPr="003E479D">
        <w:rPr>
          <w:rtl/>
        </w:rPr>
        <w:t xml:space="preserve">الدورة </w:t>
      </w:r>
      <w:r w:rsidRPr="003E479D">
        <w:rPr>
          <w:rFonts w:hint="cs"/>
          <w:rtl/>
        </w:rPr>
        <w:t>الرابعة</w:t>
      </w:r>
      <w:r w:rsidRPr="003E479D">
        <w:rPr>
          <w:rtl/>
        </w:rPr>
        <w:t xml:space="preserve"> للجنة الفرعية</w:t>
      </w:r>
      <w:r w:rsidRPr="003E479D">
        <w:rPr>
          <w:rFonts w:hint="cs"/>
          <w:rtl/>
        </w:rPr>
        <w:t> </w:t>
      </w:r>
      <w:r w:rsidRPr="003E479D">
        <w:rPr>
          <w:rtl/>
        </w:rPr>
        <w:t>التابعة للمنظمة البحرية الدولية والمعنية ب</w:t>
      </w:r>
      <w:r w:rsidRPr="003E479D">
        <w:rPr>
          <w:rFonts w:hint="cs"/>
          <w:rtl/>
        </w:rPr>
        <w:t>الملاحة و</w:t>
      </w:r>
      <w:r w:rsidRPr="003E479D">
        <w:rPr>
          <w:rtl/>
        </w:rPr>
        <w:t xml:space="preserve">الاتصالات والبحث والإنقاذ </w:t>
      </w:r>
      <w:r w:rsidRPr="003E479D">
        <w:t>(NCSR 4)</w:t>
      </w:r>
      <w:r w:rsidRPr="003E479D">
        <w:rPr>
          <w:rFonts w:hint="cs"/>
          <w:rtl/>
        </w:rPr>
        <w:t xml:space="preserve"> خطة تحديث </w:t>
      </w:r>
      <w:r w:rsidRPr="003E479D">
        <w:rPr>
          <w:rtl/>
        </w:rPr>
        <w:t xml:space="preserve">النظام </w:t>
      </w:r>
      <w:r w:rsidRPr="003E479D">
        <w:rPr>
          <w:lang w:bidi="ar-EG"/>
        </w:rPr>
        <w:t>GMDSS</w:t>
      </w:r>
      <w:r w:rsidRPr="003E479D">
        <w:rPr>
          <w:rFonts w:hint="cs"/>
          <w:rtl/>
          <w:lang w:bidi="ar-EG"/>
        </w:rPr>
        <w:t xml:space="preserve"> ووافقت عليها</w:t>
      </w:r>
      <w:r w:rsidRPr="003E479D">
        <w:rPr>
          <w:rtl/>
        </w:rPr>
        <w:t xml:space="preserve"> اللجنة المعنية بالسلامة البحرية في دورتها </w:t>
      </w:r>
      <w:r w:rsidRPr="003E479D">
        <w:rPr>
          <w:rFonts w:hint="cs"/>
          <w:rtl/>
        </w:rPr>
        <w:t>الثامنة والتسعين</w:t>
      </w:r>
      <w:r w:rsidRPr="003E479D">
        <w:rPr>
          <w:rtl/>
        </w:rPr>
        <w:t xml:space="preserve"> </w:t>
      </w:r>
      <w:r w:rsidRPr="003E479D">
        <w:t>(MSC 98)</w:t>
      </w:r>
      <w:r w:rsidRPr="003E479D">
        <w:rPr>
          <w:rFonts w:hint="cs"/>
          <w:rtl/>
          <w:lang w:bidi="ar-EG"/>
        </w:rPr>
        <w:t xml:space="preserve">. وأدخلت بعض التكنولوجيات الجديدة للنظر فيها خلال خطة تحديث </w:t>
      </w:r>
      <w:r w:rsidRPr="003E479D">
        <w:rPr>
          <w:rtl/>
        </w:rPr>
        <w:t>النظام</w:t>
      </w:r>
      <w:r>
        <w:rPr>
          <w:rFonts w:hint="cs"/>
          <w:rtl/>
        </w:rPr>
        <w:t> </w:t>
      </w:r>
      <w:r w:rsidRPr="003E479D">
        <w:rPr>
          <w:lang w:bidi="ar-EG"/>
        </w:rPr>
        <w:t>GMDSS</w:t>
      </w:r>
      <w:r w:rsidRPr="003E479D">
        <w:rPr>
          <w:rFonts w:hint="cs"/>
          <w:rtl/>
          <w:lang w:bidi="ar-EG"/>
        </w:rPr>
        <w:t xml:space="preserve">، مثل </w:t>
      </w:r>
      <w:r w:rsidRPr="003E479D">
        <w:t>MF/HF NAVDAT</w:t>
      </w:r>
      <w:r w:rsidRPr="003E479D">
        <w:rPr>
          <w:rFonts w:hint="cs"/>
          <w:rtl/>
          <w:lang w:bidi="ar-EG"/>
        </w:rPr>
        <w:t xml:space="preserve">. وفي الوقت نفسه يواصل الاتحاد الدولي للاتصالات الدراسة المتعلقة بالنظام </w:t>
      </w:r>
      <w:r w:rsidRPr="003E479D">
        <w:t>NAVDAT</w:t>
      </w:r>
      <w:r w:rsidRPr="003E479D">
        <w:rPr>
          <w:rFonts w:hint="cs"/>
          <w:rtl/>
          <w:lang w:bidi="ar-EG"/>
        </w:rPr>
        <w:t>، بما في ذلك مراجعة توصيات قطاع الاتصالات الراديوية، فضلاً عن المسائل المتعلقة بالطيف والمسائل التنظيمية، في</w:t>
      </w:r>
      <w:r>
        <w:rPr>
          <w:rFonts w:hint="eastAsia"/>
          <w:rtl/>
          <w:lang w:bidi="ar-EG"/>
        </w:rPr>
        <w:t> </w:t>
      </w:r>
      <w:r w:rsidRPr="003E479D">
        <w:rPr>
          <w:rFonts w:hint="cs"/>
          <w:rtl/>
          <w:lang w:bidi="ar-EG"/>
        </w:rPr>
        <w:t xml:space="preserve">إطار البند </w:t>
      </w:r>
      <w:r w:rsidRPr="003E479D">
        <w:rPr>
          <w:lang w:bidi="ar-EG"/>
        </w:rPr>
        <w:t>8.1</w:t>
      </w:r>
      <w:r w:rsidRPr="003E479D">
        <w:rPr>
          <w:rFonts w:hint="cs"/>
          <w:rtl/>
          <w:lang w:val="en-CA" w:bidi="ar-EG"/>
        </w:rPr>
        <w:t xml:space="preserve"> من جدول الأعمال.</w:t>
      </w:r>
    </w:p>
    <w:p w14:paraId="584BF4B9" w14:textId="77777777" w:rsidR="009C644D" w:rsidRPr="00BF45C3" w:rsidRDefault="009C644D" w:rsidP="00BF45C3">
      <w:pPr>
        <w:pStyle w:val="headingb0"/>
        <w:rPr>
          <w:rFonts w:ascii="Times New Roman" w:hAnsi="Times New Roman"/>
          <w:b w:val="0"/>
          <w:bCs w:val="0"/>
          <w:rtl/>
        </w:rPr>
      </w:pPr>
      <w:r w:rsidRPr="00BF45C3">
        <w:rPr>
          <w:rFonts w:ascii="Times New Roman" w:hAnsi="Times New Roman" w:hint="cs"/>
          <w:b w:val="0"/>
          <w:bCs w:val="0"/>
          <w:rtl/>
        </w:rPr>
        <w:t xml:space="preserve">المسألة </w:t>
      </w:r>
      <w:r w:rsidRPr="00BF45C3">
        <w:rPr>
          <w:rFonts w:ascii="Times New Roman" w:hAnsi="Times New Roman"/>
          <w:b w:val="0"/>
          <w:bCs w:val="0"/>
        </w:rPr>
        <w:t>B</w:t>
      </w:r>
    </w:p>
    <w:p w14:paraId="74F8491A" w14:textId="07546D60" w:rsidR="009C644D" w:rsidRPr="00A5316D" w:rsidRDefault="009C644D" w:rsidP="009C644D">
      <w:pPr>
        <w:rPr>
          <w:spacing w:val="2"/>
          <w:rtl/>
          <w:lang w:val="en-CA" w:bidi="ar-EG"/>
        </w:rPr>
      </w:pPr>
      <w:r w:rsidRPr="00A5316D">
        <w:rPr>
          <w:rFonts w:hint="cs"/>
          <w:spacing w:val="2"/>
          <w:rtl/>
          <w:lang w:bidi="ar-EG"/>
        </w:rPr>
        <w:t xml:space="preserve">اعتمدت </w:t>
      </w:r>
      <w:r w:rsidRPr="00A5316D">
        <w:rPr>
          <w:spacing w:val="2"/>
          <w:rtl/>
        </w:rPr>
        <w:t xml:space="preserve">اللجنة المعنية بالسلامة البحرية في دورتها </w:t>
      </w:r>
      <w:r w:rsidRPr="00A5316D">
        <w:rPr>
          <w:rFonts w:hint="cs"/>
          <w:spacing w:val="2"/>
          <w:rtl/>
        </w:rPr>
        <w:t xml:space="preserve">الثامنة والتسعين القرار </w:t>
      </w:r>
      <w:r w:rsidRPr="00A5316D">
        <w:rPr>
          <w:spacing w:val="2"/>
        </w:rPr>
        <w:t>MSC.434(98)</w:t>
      </w:r>
      <w:r w:rsidRPr="00A5316D">
        <w:rPr>
          <w:rFonts w:hint="cs"/>
          <w:spacing w:val="2"/>
          <w:rtl/>
          <w:lang w:val="en-CA" w:bidi="ar-EG"/>
        </w:rPr>
        <w:t xml:space="preserve"> بشأن </w:t>
      </w:r>
      <w:r w:rsidRPr="00A5316D">
        <w:rPr>
          <w:rFonts w:hint="cs"/>
          <w:i/>
          <w:iCs/>
          <w:spacing w:val="2"/>
          <w:rtl/>
          <w:lang w:val="en-CA" w:bidi="ar-EG"/>
        </w:rPr>
        <w:t xml:space="preserve">معايير أداء </w:t>
      </w:r>
      <w:r w:rsidRPr="00A5316D">
        <w:rPr>
          <w:i/>
          <w:iCs/>
          <w:spacing w:val="2"/>
          <w:rtl/>
          <w:lang w:val="en-CA" w:bidi="ar-EG"/>
        </w:rPr>
        <w:t>المحطات الأرضية للسفن</w:t>
      </w:r>
      <w:r w:rsidRPr="00A5316D">
        <w:rPr>
          <w:rFonts w:hint="cs"/>
          <w:i/>
          <w:iCs/>
          <w:spacing w:val="2"/>
          <w:rtl/>
          <w:lang w:val="en-CA" w:bidi="ar-EG"/>
        </w:rPr>
        <w:t xml:space="preserve"> للاستعمال في نظام </w:t>
      </w:r>
      <w:r w:rsidRPr="00A5316D">
        <w:rPr>
          <w:i/>
          <w:iCs/>
          <w:spacing w:val="2"/>
          <w:lang w:bidi="ar-EG"/>
        </w:rPr>
        <w:t>GMDSS</w:t>
      </w:r>
      <w:r w:rsidRPr="00A5316D">
        <w:rPr>
          <w:rFonts w:hint="cs"/>
          <w:spacing w:val="2"/>
          <w:rtl/>
          <w:lang w:val="en-CA" w:bidi="ar-EG"/>
        </w:rPr>
        <w:t xml:space="preserve"> ووافقت على التعديلات على الفصل الرابع من </w:t>
      </w:r>
      <w:r w:rsidRPr="00A5316D">
        <w:rPr>
          <w:spacing w:val="2"/>
          <w:rtl/>
          <w:lang w:val="en-CA" w:bidi="ar-EG"/>
        </w:rPr>
        <w:t>الاتفاقية الدولية لسلامة الأرواح في</w:t>
      </w:r>
      <w:r w:rsidRPr="00A5316D">
        <w:rPr>
          <w:rFonts w:hint="cs"/>
          <w:spacing w:val="2"/>
          <w:rtl/>
          <w:lang w:val="en-CA" w:bidi="ar-EG"/>
        </w:rPr>
        <w:t> </w:t>
      </w:r>
      <w:r w:rsidRPr="00A5316D">
        <w:rPr>
          <w:spacing w:val="2"/>
          <w:rtl/>
          <w:lang w:val="en-CA" w:bidi="ar-EG"/>
        </w:rPr>
        <w:t>البحار</w:t>
      </w:r>
      <w:r w:rsidRPr="00A5316D">
        <w:rPr>
          <w:rFonts w:hint="eastAsia"/>
          <w:spacing w:val="2"/>
          <w:rtl/>
          <w:lang w:val="en-CA" w:bidi="ar-EG"/>
        </w:rPr>
        <w:t> </w:t>
      </w:r>
      <w:r w:rsidRPr="00A5316D">
        <w:rPr>
          <w:spacing w:val="2"/>
          <w:lang w:bidi="ar-EG"/>
        </w:rPr>
        <w:t>(SOLAS)</w:t>
      </w:r>
      <w:r w:rsidRPr="00A5316D">
        <w:rPr>
          <w:rFonts w:hint="cs"/>
          <w:spacing w:val="2"/>
          <w:rtl/>
          <w:lang w:val="en-CA" w:bidi="ar-EG"/>
        </w:rPr>
        <w:t xml:space="preserve">، مما أتاح، عند اعتمادها في الدورة التاسعة والتسعين </w:t>
      </w:r>
      <w:r w:rsidRPr="00A5316D">
        <w:rPr>
          <w:spacing w:val="2"/>
          <w:rtl/>
        </w:rPr>
        <w:t>للجنة المعنية بالسلامة البحرية التابعة للمنظمة البحرية الدولية</w:t>
      </w:r>
      <w:r w:rsidRPr="00A5316D">
        <w:rPr>
          <w:rFonts w:hint="cs"/>
          <w:spacing w:val="2"/>
          <w:rtl/>
          <w:lang w:val="en-CA" w:bidi="ar-EG"/>
        </w:rPr>
        <w:t xml:space="preserve">، إدخال المزيد من مقدمي الخدمات المتنقلة الساتلية للنظام </w:t>
      </w:r>
      <w:r w:rsidRPr="00A5316D">
        <w:rPr>
          <w:spacing w:val="2"/>
          <w:lang w:bidi="ar-EG"/>
        </w:rPr>
        <w:t>GMDSS</w:t>
      </w:r>
      <w:r w:rsidRPr="00A5316D">
        <w:rPr>
          <w:rFonts w:hint="cs"/>
          <w:spacing w:val="2"/>
          <w:rtl/>
          <w:lang w:val="en-CA" w:bidi="ar-EG"/>
        </w:rPr>
        <w:t xml:space="preserve">. </w:t>
      </w:r>
      <w:r w:rsidR="00903E20" w:rsidRPr="00A5316D">
        <w:rPr>
          <w:rFonts w:hint="cs"/>
          <w:spacing w:val="2"/>
          <w:rtl/>
          <w:lang w:val="en-CA" w:bidi="ar-EG"/>
        </w:rPr>
        <w:t>وتلي</w:t>
      </w:r>
      <w:r w:rsidRPr="00A5316D">
        <w:rPr>
          <w:rFonts w:hint="cs"/>
          <w:spacing w:val="2"/>
          <w:rtl/>
          <w:lang w:val="en-CA" w:bidi="ar-EG"/>
        </w:rPr>
        <w:t xml:space="preserve"> ذلك تقرير </w:t>
      </w:r>
      <w:r w:rsidRPr="00A5316D">
        <w:rPr>
          <w:spacing w:val="2"/>
          <w:rtl/>
          <w:lang w:val="en-CA" w:bidi="ar-EG"/>
        </w:rPr>
        <w:t>المنظمة الدولية للاتصالات الساتلية المتنقلة</w:t>
      </w:r>
      <w:r w:rsidRPr="00A5316D">
        <w:rPr>
          <w:rFonts w:hint="eastAsia"/>
          <w:spacing w:val="2"/>
          <w:rtl/>
          <w:lang w:val="en-CA" w:bidi="ar-EG"/>
        </w:rPr>
        <w:t> </w:t>
      </w:r>
      <w:r w:rsidRPr="00A5316D">
        <w:rPr>
          <w:spacing w:val="2"/>
          <w:lang w:bidi="ar-EG"/>
        </w:rPr>
        <w:t>(IMSO)</w:t>
      </w:r>
      <w:r w:rsidRPr="00A5316D">
        <w:rPr>
          <w:rFonts w:hint="cs"/>
          <w:spacing w:val="2"/>
          <w:rtl/>
          <w:lang w:val="en-CA" w:bidi="ar-EG"/>
        </w:rPr>
        <w:t xml:space="preserve"> إلى </w:t>
      </w:r>
      <w:r w:rsidRPr="00A5316D">
        <w:rPr>
          <w:spacing w:val="2"/>
          <w:rtl/>
        </w:rPr>
        <w:t xml:space="preserve">الدورة </w:t>
      </w:r>
      <w:r w:rsidRPr="00A5316D">
        <w:rPr>
          <w:rFonts w:hint="cs"/>
          <w:spacing w:val="2"/>
          <w:rtl/>
        </w:rPr>
        <w:t>الرابعة</w:t>
      </w:r>
      <w:r w:rsidRPr="00A5316D">
        <w:rPr>
          <w:spacing w:val="2"/>
          <w:rtl/>
        </w:rPr>
        <w:t xml:space="preserve"> للجنة الفرعية</w:t>
      </w:r>
      <w:r w:rsidRPr="00A5316D">
        <w:rPr>
          <w:rFonts w:hint="cs"/>
          <w:spacing w:val="2"/>
          <w:rtl/>
        </w:rPr>
        <w:t> </w:t>
      </w:r>
      <w:r w:rsidRPr="00A5316D">
        <w:rPr>
          <w:spacing w:val="2"/>
          <w:rtl/>
        </w:rPr>
        <w:t>التابعة للمنظمة البحرية الدولية والمعنية ب</w:t>
      </w:r>
      <w:r w:rsidRPr="00A5316D">
        <w:rPr>
          <w:rFonts w:hint="cs"/>
          <w:spacing w:val="2"/>
          <w:rtl/>
        </w:rPr>
        <w:t>الملاحة و</w:t>
      </w:r>
      <w:r w:rsidRPr="00A5316D">
        <w:rPr>
          <w:spacing w:val="2"/>
          <w:rtl/>
        </w:rPr>
        <w:t>الاتصالات والبحث والإنقاذ</w:t>
      </w:r>
      <w:r w:rsidRPr="00A5316D">
        <w:rPr>
          <w:rFonts w:hint="cs"/>
          <w:spacing w:val="2"/>
          <w:rtl/>
        </w:rPr>
        <w:t> </w:t>
      </w:r>
      <w:r w:rsidRPr="00A5316D">
        <w:rPr>
          <w:spacing w:val="2"/>
        </w:rPr>
        <w:t>(NCSR 4)</w:t>
      </w:r>
      <w:r w:rsidRPr="00A5316D">
        <w:rPr>
          <w:rFonts w:hint="cs"/>
          <w:spacing w:val="2"/>
          <w:rtl/>
        </w:rPr>
        <w:t xml:space="preserve"> الذي يشير إلى الجدول الزمني المقترح الممنوح </w:t>
      </w:r>
      <w:proofErr w:type="spellStart"/>
      <w:r w:rsidRPr="00A5316D">
        <w:rPr>
          <w:rFonts w:hint="cs"/>
          <w:spacing w:val="2"/>
          <w:rtl/>
        </w:rPr>
        <w:t>لإيريديوم</w:t>
      </w:r>
      <w:proofErr w:type="spellEnd"/>
      <w:r w:rsidRPr="00A5316D">
        <w:rPr>
          <w:rFonts w:hint="cs"/>
          <w:spacing w:val="2"/>
          <w:rtl/>
        </w:rPr>
        <w:t xml:space="preserve"> لإكمال التقييم التقني والتشغيلي </w:t>
      </w:r>
      <w:proofErr w:type="spellStart"/>
      <w:r w:rsidRPr="00A5316D">
        <w:rPr>
          <w:rFonts w:hint="cs"/>
          <w:spacing w:val="2"/>
          <w:rtl/>
        </w:rPr>
        <w:t>لإيريديوم</w:t>
      </w:r>
      <w:proofErr w:type="spellEnd"/>
      <w:r w:rsidRPr="00A5316D">
        <w:rPr>
          <w:rFonts w:hint="cs"/>
          <w:spacing w:val="2"/>
          <w:rtl/>
        </w:rPr>
        <w:t xml:space="preserve"> في</w:t>
      </w:r>
      <w:r w:rsidRPr="00A5316D">
        <w:rPr>
          <w:rFonts w:hint="eastAsia"/>
          <w:spacing w:val="2"/>
          <w:rtl/>
        </w:rPr>
        <w:t> </w:t>
      </w:r>
      <w:r w:rsidRPr="00A5316D">
        <w:rPr>
          <w:rFonts w:hint="cs"/>
          <w:spacing w:val="2"/>
          <w:rtl/>
        </w:rPr>
        <w:t>عام</w:t>
      </w:r>
      <w:r w:rsidRPr="00A5316D">
        <w:rPr>
          <w:rFonts w:hint="eastAsia"/>
          <w:spacing w:val="2"/>
          <w:rtl/>
        </w:rPr>
        <w:t> </w:t>
      </w:r>
      <w:r w:rsidRPr="00A5316D">
        <w:rPr>
          <w:spacing w:val="2"/>
        </w:rPr>
        <w:t>2018</w:t>
      </w:r>
      <w:r w:rsidRPr="00A5316D">
        <w:rPr>
          <w:rFonts w:hint="cs"/>
          <w:spacing w:val="2"/>
          <w:rtl/>
          <w:lang w:val="en-CA" w:bidi="ar-EG"/>
        </w:rPr>
        <w:t>.</w:t>
      </w:r>
    </w:p>
    <w:p w14:paraId="741959DC" w14:textId="0164F863" w:rsidR="009C644D" w:rsidRPr="000B57B6" w:rsidRDefault="009C644D" w:rsidP="009C644D">
      <w:pPr>
        <w:rPr>
          <w:rtl/>
          <w:lang w:bidi="ar-EG"/>
        </w:rPr>
      </w:pPr>
      <w:r w:rsidRPr="00A5316D">
        <w:rPr>
          <w:rFonts w:hint="cs"/>
          <w:rtl/>
          <w:lang w:bidi="ar-EG"/>
        </w:rPr>
        <w:t xml:space="preserve">واعتمدت </w:t>
      </w:r>
      <w:r w:rsidRPr="00A5316D">
        <w:rPr>
          <w:rtl/>
        </w:rPr>
        <w:t xml:space="preserve">اللجنة المعنية بالسلامة البحرية في دورتها </w:t>
      </w:r>
      <w:r w:rsidRPr="00A5316D">
        <w:rPr>
          <w:rFonts w:hint="cs"/>
          <w:rtl/>
        </w:rPr>
        <w:t xml:space="preserve">التاسعة والتسعين القرار </w:t>
      </w:r>
      <w:r w:rsidRPr="00A5316D">
        <w:t>MSC.451(99)</w:t>
      </w:r>
      <w:r w:rsidRPr="00A5316D">
        <w:rPr>
          <w:rFonts w:hint="cs"/>
          <w:rtl/>
          <w:lang w:val="en-CA" w:bidi="ar-EG"/>
        </w:rPr>
        <w:t xml:space="preserve"> </w:t>
      </w:r>
      <w:r w:rsidRPr="00A5316D">
        <w:rPr>
          <w:rFonts w:hint="cs"/>
          <w:rtl/>
        </w:rPr>
        <w:t xml:space="preserve">بشأن </w:t>
      </w:r>
      <w:r w:rsidRPr="00903E20">
        <w:rPr>
          <w:rFonts w:hint="cs"/>
          <w:i/>
          <w:iCs/>
          <w:rtl/>
        </w:rPr>
        <w:t xml:space="preserve">بيان الاعتراف بالخدمات المتنقلة الساتلية المقدمة من شركة </w:t>
      </w:r>
      <w:proofErr w:type="spellStart"/>
      <w:r w:rsidRPr="00903E20">
        <w:rPr>
          <w:rFonts w:hint="cs"/>
          <w:i/>
          <w:iCs/>
          <w:rtl/>
        </w:rPr>
        <w:t>إيري</w:t>
      </w:r>
      <w:r w:rsidR="0048286C">
        <w:rPr>
          <w:rFonts w:hint="cs"/>
          <w:i/>
          <w:iCs/>
          <w:rtl/>
        </w:rPr>
        <w:t>دي</w:t>
      </w:r>
      <w:r w:rsidRPr="00903E20">
        <w:rPr>
          <w:rFonts w:hint="cs"/>
          <w:i/>
          <w:iCs/>
          <w:rtl/>
        </w:rPr>
        <w:t>وم</w:t>
      </w:r>
      <w:proofErr w:type="spellEnd"/>
      <w:r w:rsidRPr="00903E20">
        <w:rPr>
          <w:rFonts w:hint="cs"/>
          <w:i/>
          <w:iCs/>
          <w:rtl/>
        </w:rPr>
        <w:t xml:space="preserve"> </w:t>
      </w:r>
      <w:proofErr w:type="spellStart"/>
      <w:r w:rsidRPr="00903E20">
        <w:rPr>
          <w:rFonts w:hint="cs"/>
          <w:i/>
          <w:iCs/>
          <w:rtl/>
        </w:rPr>
        <w:t>للسواتل</w:t>
      </w:r>
      <w:proofErr w:type="spellEnd"/>
      <w:r w:rsidRPr="00903E20">
        <w:rPr>
          <w:rFonts w:hint="cs"/>
          <w:i/>
          <w:iCs/>
          <w:rtl/>
        </w:rPr>
        <w:t xml:space="preserve"> </w:t>
      </w:r>
      <w:r w:rsidRPr="00903E20">
        <w:rPr>
          <w:i/>
          <w:iCs/>
        </w:rPr>
        <w:t>(Iridium Satellite LLC)</w:t>
      </w:r>
      <w:r w:rsidRPr="00A5316D">
        <w:rPr>
          <w:rFonts w:hint="cs"/>
          <w:rtl/>
          <w:lang w:bidi="ar-EG"/>
        </w:rPr>
        <w:t>.</w:t>
      </w:r>
    </w:p>
    <w:p w14:paraId="0B995106" w14:textId="77777777" w:rsidR="009C644D" w:rsidRPr="000B57B6" w:rsidRDefault="009C644D" w:rsidP="009C644D">
      <w:pPr>
        <w:rPr>
          <w:rtl/>
          <w:lang w:bidi="ar-EG"/>
        </w:rPr>
      </w:pPr>
      <w:r>
        <w:rPr>
          <w:rFonts w:hint="cs"/>
          <w:rtl/>
          <w:lang w:bidi="ar-EG"/>
        </w:rPr>
        <w:t xml:space="preserve">واعتمدت الدورة التاسعة والتسعون للجنة أيضاً القرار </w:t>
      </w:r>
      <w:r>
        <w:rPr>
          <w:lang w:bidi="ar-EG"/>
        </w:rPr>
        <w:t>MSC.436(99)</w:t>
      </w:r>
      <w:r>
        <w:rPr>
          <w:rFonts w:hint="cs"/>
          <w:rtl/>
          <w:lang w:bidi="ar-EG"/>
        </w:rPr>
        <w:t xml:space="preserve"> بشأن </w:t>
      </w:r>
      <w:r>
        <w:rPr>
          <w:rFonts w:hint="cs"/>
          <w:i/>
          <w:iCs/>
          <w:rtl/>
          <w:lang w:bidi="ar-EG"/>
        </w:rPr>
        <w:t>التعديلات على الاتفاقية الدولية لسلامة الأرواح في</w:t>
      </w:r>
      <w:r>
        <w:rPr>
          <w:rFonts w:hint="eastAsia"/>
          <w:i/>
          <w:iCs/>
          <w:rtl/>
          <w:lang w:bidi="ar-EG"/>
        </w:rPr>
        <w:t> </w:t>
      </w:r>
      <w:r>
        <w:rPr>
          <w:rFonts w:hint="cs"/>
          <w:i/>
          <w:iCs/>
          <w:rtl/>
          <w:lang w:bidi="ar-EG"/>
        </w:rPr>
        <w:t>البحار</w:t>
      </w:r>
      <w:r>
        <w:rPr>
          <w:rFonts w:hint="cs"/>
          <w:rtl/>
          <w:lang w:bidi="ar-EG"/>
        </w:rPr>
        <w:t xml:space="preserve">، بما في ذلك تعديلات على الفصل الرابع للاستعاضة عن الإحالات المرجعية إلى </w:t>
      </w:r>
      <w:r>
        <w:rPr>
          <w:lang w:bidi="ar-EG"/>
        </w:rPr>
        <w:t>"Inmarsat"</w:t>
      </w:r>
      <w:r>
        <w:rPr>
          <w:rFonts w:hint="cs"/>
          <w:rtl/>
          <w:lang w:bidi="ar-EG"/>
        </w:rPr>
        <w:t xml:space="preserve"> بمصطلح "الخدمة المتنقلة الساتلية المعترف بها". ويعكس التغيير قدرة مقدمي الخدمات المتنقلة الساتلية المعترف بهم على تلبية متطلبات حمل التجهيزات للنظام</w:t>
      </w:r>
      <w:r>
        <w:rPr>
          <w:rFonts w:hint="eastAsia"/>
          <w:rtl/>
          <w:lang w:bidi="ar-EG"/>
        </w:rPr>
        <w:t> </w:t>
      </w:r>
      <w:r>
        <w:rPr>
          <w:lang w:bidi="ar-EG"/>
        </w:rPr>
        <w:t>GMDSS</w:t>
      </w:r>
      <w:r>
        <w:rPr>
          <w:rFonts w:hint="cs"/>
          <w:rtl/>
          <w:lang w:bidi="ar-EG"/>
        </w:rPr>
        <w:t xml:space="preserve"> اعتباراً من </w:t>
      </w:r>
      <w:r>
        <w:rPr>
          <w:lang w:bidi="ar-EG"/>
        </w:rPr>
        <w:t>1</w:t>
      </w:r>
      <w:r>
        <w:rPr>
          <w:rFonts w:hint="cs"/>
          <w:rtl/>
          <w:lang w:bidi="ar-EG"/>
        </w:rPr>
        <w:t xml:space="preserve"> يناير </w:t>
      </w:r>
      <w:r>
        <w:rPr>
          <w:lang w:bidi="ar-EG"/>
        </w:rPr>
        <w:t>2020</w:t>
      </w:r>
      <w:r>
        <w:rPr>
          <w:rFonts w:hint="cs"/>
          <w:rtl/>
          <w:lang w:bidi="ar-EG"/>
        </w:rPr>
        <w:t>.</w:t>
      </w:r>
    </w:p>
    <w:p w14:paraId="7F9371A8" w14:textId="3D25E0B7" w:rsidR="009C644D" w:rsidRPr="00666BE0" w:rsidRDefault="009C644D" w:rsidP="00903E20">
      <w:pPr>
        <w:pStyle w:val="headingb0"/>
        <w:rPr>
          <w:rtl/>
        </w:rPr>
      </w:pPr>
      <w:r w:rsidRPr="00AD45A3">
        <w:rPr>
          <w:rtl/>
        </w:rPr>
        <w:lastRenderedPageBreak/>
        <w:t>موقف المنظمة البحرية الدولية</w:t>
      </w:r>
    </w:p>
    <w:p w14:paraId="567C3536" w14:textId="77777777" w:rsidR="009C644D" w:rsidRDefault="009C644D" w:rsidP="009C644D">
      <w:pPr>
        <w:rPr>
          <w:rtl/>
          <w:lang w:bidi="ar-EG"/>
        </w:rPr>
      </w:pPr>
      <w:r>
        <w:rPr>
          <w:rFonts w:hint="cs"/>
          <w:rtl/>
          <w:lang w:bidi="ar-EG"/>
        </w:rPr>
        <w:t xml:space="preserve">تدعو </w:t>
      </w:r>
      <w:r w:rsidRPr="00934DFF">
        <w:rPr>
          <w:rtl/>
          <w:lang w:bidi="ar-EG"/>
        </w:rPr>
        <w:t>المنظمة البحرية الدولية</w:t>
      </w:r>
      <w:r>
        <w:rPr>
          <w:rFonts w:hint="cs"/>
          <w:rtl/>
          <w:lang w:bidi="ar-EG"/>
        </w:rPr>
        <w:t xml:space="preserve"> الاتحاد إلى ما يلي:</w:t>
      </w:r>
    </w:p>
    <w:p w14:paraId="76124A21" w14:textId="77777777" w:rsidR="009C644D" w:rsidRPr="00934DFF" w:rsidRDefault="009C644D" w:rsidP="009C644D">
      <w:pPr>
        <w:pStyle w:val="enumlev1"/>
        <w:rPr>
          <w:rStyle w:val="Tablefreq"/>
          <w:rtl/>
          <w:lang w:bidi="ar-EG"/>
        </w:rPr>
      </w:pPr>
      <w:r>
        <w:rPr>
          <w:lang w:bidi="ar-EG"/>
        </w:rPr>
        <w:t>1</w:t>
      </w:r>
      <w:r>
        <w:rPr>
          <w:rtl/>
          <w:lang w:bidi="ar-EG"/>
        </w:rPr>
        <w:tab/>
      </w:r>
      <w:r>
        <w:rPr>
          <w:rFonts w:hint="cs"/>
          <w:rtl/>
          <w:lang w:bidi="ar-EG"/>
        </w:rPr>
        <w:t xml:space="preserve">عند النظر في الفقرة </w:t>
      </w:r>
      <w:r>
        <w:rPr>
          <w:lang w:bidi="ar-EG"/>
        </w:rPr>
        <w:t>1</w:t>
      </w:r>
      <w:r>
        <w:rPr>
          <w:rFonts w:hint="cs"/>
          <w:rtl/>
          <w:lang w:bidi="ar-EG"/>
        </w:rPr>
        <w:t xml:space="preserve"> من </w:t>
      </w:r>
      <w:r w:rsidRPr="003E479D">
        <w:rPr>
          <w:rFonts w:hint="cs"/>
          <w:i/>
          <w:iCs/>
          <w:rtl/>
          <w:lang w:bidi="ar-EG"/>
        </w:rPr>
        <w:t>"</w:t>
      </w:r>
      <w:r>
        <w:rPr>
          <w:rFonts w:hint="cs"/>
          <w:i/>
          <w:iCs/>
          <w:rtl/>
          <w:lang w:bidi="ar-EG"/>
        </w:rPr>
        <w:t>يقرر"</w:t>
      </w:r>
      <w:r>
        <w:rPr>
          <w:rFonts w:hint="cs"/>
          <w:rtl/>
          <w:lang w:bidi="ar-EG"/>
        </w:rPr>
        <w:t xml:space="preserve">، أن ينظر في توزيعات الترددات لنظام </w:t>
      </w:r>
      <w:r>
        <w:rPr>
          <w:lang w:bidi="ar-EG"/>
        </w:rPr>
        <w:t>NAVDAT</w:t>
      </w:r>
      <w:r>
        <w:rPr>
          <w:rFonts w:hint="cs"/>
          <w:rtl/>
          <w:lang w:bidi="ar-EG"/>
        </w:rPr>
        <w:t xml:space="preserve"> الذي تدعمه المنظمة البحرية الدولية ولكن بدون أي الزام على المنظمة فيما يتعلق بالمتطلبات المستقبلية بشأن استعمال نظام </w:t>
      </w:r>
      <w:r>
        <w:rPr>
          <w:lang w:bidi="ar-EG"/>
        </w:rPr>
        <w:t>NAVDAT</w:t>
      </w:r>
      <w:r>
        <w:rPr>
          <w:rFonts w:hint="cs"/>
          <w:rtl/>
          <w:lang w:bidi="ar-EG"/>
        </w:rPr>
        <w:t>؛</w:t>
      </w:r>
    </w:p>
    <w:p w14:paraId="36B2DB4F" w14:textId="77777777" w:rsidR="009C644D" w:rsidRPr="00F44F27" w:rsidRDefault="009C644D" w:rsidP="009C644D">
      <w:pPr>
        <w:pStyle w:val="enumlev1"/>
        <w:rPr>
          <w:rStyle w:val="Tablefreq"/>
          <w:rtl/>
          <w:lang w:bidi="ar-EG"/>
        </w:rPr>
      </w:pPr>
      <w:r>
        <w:rPr>
          <w:lang w:bidi="ar-EG"/>
        </w:rPr>
        <w:t>2</w:t>
      </w:r>
      <w:r>
        <w:rPr>
          <w:rtl/>
          <w:lang w:bidi="ar-EG"/>
        </w:rPr>
        <w:tab/>
      </w:r>
      <w:r>
        <w:rPr>
          <w:rFonts w:hint="cs"/>
          <w:rtl/>
          <w:lang w:bidi="ar-EG"/>
        </w:rPr>
        <w:t xml:space="preserve">عند النظر في الفقرة </w:t>
      </w:r>
      <w:r>
        <w:rPr>
          <w:lang w:bidi="ar-EG"/>
        </w:rPr>
        <w:t>2</w:t>
      </w:r>
      <w:r>
        <w:rPr>
          <w:rFonts w:hint="cs"/>
          <w:rtl/>
          <w:lang w:bidi="ar-EG"/>
        </w:rPr>
        <w:t xml:space="preserve"> من </w:t>
      </w:r>
      <w:r w:rsidRPr="003E479D">
        <w:rPr>
          <w:rFonts w:hint="cs"/>
          <w:i/>
          <w:iCs/>
          <w:rtl/>
          <w:lang w:bidi="ar-EG"/>
        </w:rPr>
        <w:t>"</w:t>
      </w:r>
      <w:r>
        <w:rPr>
          <w:rFonts w:hint="cs"/>
          <w:i/>
          <w:iCs/>
          <w:rtl/>
          <w:lang w:bidi="ar-EG"/>
        </w:rPr>
        <w:t>يقرر"</w:t>
      </w:r>
      <w:r>
        <w:rPr>
          <w:rFonts w:hint="cs"/>
          <w:rtl/>
          <w:lang w:bidi="ar-EG"/>
        </w:rPr>
        <w:t xml:space="preserve">، أن يتخذ التدابير التنظيمية اللازمة لضمان الحماية الكاملة لنطاقات التردد التي يستعملها مقدمو الخدمة الساتلية المعترف بهم في النظام </w:t>
      </w:r>
      <w:r>
        <w:rPr>
          <w:lang w:bidi="ar-EG"/>
        </w:rPr>
        <w:t>GMDSS</w:t>
      </w:r>
      <w:r>
        <w:rPr>
          <w:rFonts w:hint="cs"/>
          <w:rtl/>
          <w:lang w:bidi="ar-EG"/>
        </w:rPr>
        <w:t xml:space="preserve"> لتوفير خدمات النظام </w:t>
      </w:r>
      <w:r>
        <w:rPr>
          <w:lang w:bidi="ar-EG"/>
        </w:rPr>
        <w:t>GMDSS</w:t>
      </w:r>
      <w:r>
        <w:rPr>
          <w:rFonts w:hint="cs"/>
          <w:rtl/>
          <w:lang w:bidi="ar-EG"/>
        </w:rPr>
        <w:t xml:space="preserve"> وتوافرها بحلول</w:t>
      </w:r>
      <w:r>
        <w:rPr>
          <w:rFonts w:hint="eastAsia"/>
          <w:rtl/>
          <w:lang w:bidi="ar-EG"/>
        </w:rPr>
        <w:t> </w:t>
      </w:r>
      <w:r>
        <w:rPr>
          <w:lang w:bidi="ar-EG"/>
        </w:rPr>
        <w:t>1</w:t>
      </w:r>
      <w:r>
        <w:rPr>
          <w:rFonts w:hint="cs"/>
          <w:rtl/>
          <w:lang w:bidi="ar-EG"/>
        </w:rPr>
        <w:t xml:space="preserve"> يناير </w:t>
      </w:r>
      <w:r>
        <w:rPr>
          <w:lang w:bidi="ar-EG"/>
        </w:rPr>
        <w:t>2020</w:t>
      </w:r>
      <w:r>
        <w:rPr>
          <w:rFonts w:hint="cs"/>
          <w:rtl/>
          <w:lang w:bidi="ar-EG"/>
        </w:rPr>
        <w:t>؛</w:t>
      </w:r>
    </w:p>
    <w:p w14:paraId="06944157" w14:textId="77777777" w:rsidR="009C644D" w:rsidRPr="00F44F27" w:rsidRDefault="009C644D" w:rsidP="009C644D">
      <w:pPr>
        <w:pStyle w:val="enumlev1"/>
        <w:rPr>
          <w:rStyle w:val="Tablefreq"/>
          <w:rtl/>
          <w:lang w:bidi="ar-EG"/>
        </w:rPr>
      </w:pPr>
      <w:r>
        <w:rPr>
          <w:lang w:bidi="ar-EG"/>
        </w:rPr>
        <w:t>3</w:t>
      </w:r>
      <w:r>
        <w:rPr>
          <w:rtl/>
          <w:lang w:bidi="ar-EG"/>
        </w:rPr>
        <w:tab/>
      </w:r>
      <w:r>
        <w:rPr>
          <w:rFonts w:hint="cs"/>
          <w:rtl/>
          <w:lang w:bidi="ar-EG"/>
        </w:rPr>
        <w:t xml:space="preserve">تسوية أي مشاكل في إطار القرار </w:t>
      </w:r>
      <w:r>
        <w:rPr>
          <w:b/>
          <w:bCs/>
          <w:lang w:bidi="ar-EG"/>
        </w:rPr>
        <w:t>359 (Rev.WRC</w:t>
      </w:r>
      <w:r>
        <w:rPr>
          <w:b/>
          <w:bCs/>
          <w:lang w:bidi="ar-EG"/>
        </w:rPr>
        <w:noBreakHyphen/>
      </w:r>
      <w:proofErr w:type="gramStart"/>
      <w:r>
        <w:rPr>
          <w:b/>
          <w:bCs/>
          <w:lang w:bidi="ar-EG"/>
        </w:rPr>
        <w:t>15)</w:t>
      </w:r>
      <w:r>
        <w:rPr>
          <w:rFonts w:hint="cs"/>
          <w:rtl/>
          <w:lang w:bidi="ar-EG"/>
        </w:rPr>
        <w:t>،</w:t>
      </w:r>
      <w:proofErr w:type="gramEnd"/>
      <w:r>
        <w:rPr>
          <w:rFonts w:hint="cs"/>
          <w:rtl/>
          <w:lang w:bidi="ar-EG"/>
        </w:rPr>
        <w:t xml:space="preserve"> فيما يتعلق بعمليات مقدمي الخدمة الساتلية المعترف بهم مؤخراً في النظام </w:t>
      </w:r>
      <w:r>
        <w:rPr>
          <w:lang w:bidi="ar-EG"/>
        </w:rPr>
        <w:t>GMDSS</w:t>
      </w:r>
      <w:r>
        <w:rPr>
          <w:rFonts w:hint="cs"/>
          <w:rtl/>
          <w:lang w:bidi="ar-EG"/>
        </w:rPr>
        <w:t xml:space="preserve"> في المستقبل.</w:t>
      </w:r>
    </w:p>
    <w:p w14:paraId="009B5FB4" w14:textId="77777777" w:rsidR="009C644D" w:rsidRDefault="009C644D" w:rsidP="009C644D">
      <w:pPr>
        <w:pStyle w:val="Headingb"/>
        <w:rPr>
          <w:rtl/>
        </w:rPr>
      </w:pPr>
      <w:r w:rsidRPr="007E3BA9">
        <w:rPr>
          <w:rFonts w:hint="cs"/>
          <w:rtl/>
        </w:rPr>
        <w:t>البند</w:t>
      </w:r>
      <w:r w:rsidRPr="001E412C">
        <w:rPr>
          <w:rFonts w:hint="cs"/>
          <w:rtl/>
        </w:rPr>
        <w:t xml:space="preserve"> </w:t>
      </w:r>
      <w:r>
        <w:t>1.9</w:t>
      </w:r>
      <w:r w:rsidRPr="003C391F">
        <w:t>.1</w:t>
      </w:r>
      <w:r>
        <w:rPr>
          <w:rFonts w:asciiTheme="minorHAnsi" w:hAnsiTheme="minorHAnsi" w:hint="cs"/>
          <w:rtl/>
        </w:rPr>
        <w:t xml:space="preserve"> </w:t>
      </w:r>
      <w:r w:rsidRPr="007E3BA9">
        <w:rPr>
          <w:rFonts w:hint="cs"/>
          <w:rtl/>
        </w:rPr>
        <w:t>من جدول الأعمال</w:t>
      </w:r>
    </w:p>
    <w:p w14:paraId="63B33F99" w14:textId="77777777" w:rsidR="009C644D" w:rsidRPr="00666BE0" w:rsidRDefault="009C644D" w:rsidP="009C644D">
      <w:pPr>
        <w:rPr>
          <w:lang w:bidi="ar-EG"/>
        </w:rPr>
      </w:pPr>
      <w:r w:rsidRPr="00666BE0">
        <w:rPr>
          <w:lang w:bidi="ar-EG"/>
        </w:rPr>
        <w:t>1.9.1</w:t>
      </w:r>
      <w:r w:rsidRPr="00666BE0">
        <w:rPr>
          <w:lang w:bidi="ar-EG"/>
        </w:rPr>
        <w:tab/>
      </w:r>
      <w:r w:rsidRPr="00666BE0">
        <w:rPr>
          <w:rFonts w:hint="cs"/>
          <w:rtl/>
        </w:rPr>
        <w:t xml:space="preserve">الإجراءات التنظيمية في إطار نطاق التردد </w:t>
      </w:r>
      <w:r w:rsidRPr="00666BE0">
        <w:rPr>
          <w:lang w:bidi="ar-EG"/>
        </w:rPr>
        <w:t>MHz 162,05</w:t>
      </w:r>
      <w:r w:rsidRPr="00666BE0">
        <w:rPr>
          <w:lang w:bidi="ar-EG"/>
        </w:rPr>
        <w:noBreakHyphen/>
        <w:t>156</w:t>
      </w:r>
      <w:r w:rsidRPr="00666BE0">
        <w:rPr>
          <w:rFonts w:hint="cs"/>
          <w:rtl/>
        </w:rPr>
        <w:t xml:space="preserve"> فيما يتعلق بالأجهزة الراديوية البحرية المستقلة لحماية النظام العالمي للاستغاثة والسلامة في البحر </w:t>
      </w:r>
      <w:r w:rsidRPr="00666BE0">
        <w:rPr>
          <w:lang w:bidi="ar-EG"/>
        </w:rPr>
        <w:t>(</w:t>
      </w:r>
      <w:r w:rsidRPr="00666BE0">
        <w:rPr>
          <w:lang w:val="en-GB" w:bidi="ar-EG"/>
        </w:rPr>
        <w:t>GMDSS</w:t>
      </w:r>
      <w:r w:rsidRPr="00666BE0">
        <w:rPr>
          <w:lang w:bidi="ar-EG"/>
        </w:rPr>
        <w:t>)</w:t>
      </w:r>
      <w:r w:rsidRPr="00666BE0">
        <w:rPr>
          <w:rFonts w:hint="cs"/>
          <w:rtl/>
        </w:rPr>
        <w:t xml:space="preserve"> ونظام التعرف الأوتوماتي</w:t>
      </w:r>
      <w:r w:rsidRPr="00666BE0">
        <w:rPr>
          <w:rFonts w:hint="eastAsia"/>
          <w:rtl/>
        </w:rPr>
        <w:t> </w:t>
      </w:r>
      <w:r w:rsidRPr="00666BE0">
        <w:rPr>
          <w:lang w:bidi="ar-EG"/>
        </w:rPr>
        <w:t>(</w:t>
      </w:r>
      <w:r w:rsidRPr="00666BE0">
        <w:rPr>
          <w:lang w:val="en-GB" w:bidi="ar-EG"/>
        </w:rPr>
        <w:t>AIS</w:t>
      </w:r>
      <w:r w:rsidRPr="00666BE0">
        <w:rPr>
          <w:lang w:bidi="ar-EG"/>
        </w:rPr>
        <w:t>)</w:t>
      </w:r>
      <w:r w:rsidRPr="00666BE0">
        <w:rPr>
          <w:rFonts w:hint="cs"/>
          <w:rtl/>
        </w:rPr>
        <w:t xml:space="preserve">، وفقاً </w:t>
      </w:r>
      <w:r w:rsidRPr="00666BE0">
        <w:rPr>
          <w:rFonts w:hint="cs"/>
          <w:rtl/>
          <w:lang w:bidi="ar-SY"/>
        </w:rPr>
        <w:t>للقرار</w:t>
      </w:r>
      <w:r w:rsidRPr="00666BE0">
        <w:rPr>
          <w:rFonts w:hint="eastAsia"/>
          <w:rtl/>
          <w:lang w:bidi="ar-SY"/>
        </w:rPr>
        <w:t> </w:t>
      </w:r>
      <w:r w:rsidRPr="00666BE0">
        <w:rPr>
          <w:b/>
          <w:bCs/>
          <w:lang w:bidi="ar-EG"/>
        </w:rPr>
        <w:t>362 (WRC-</w:t>
      </w:r>
      <w:proofErr w:type="gramStart"/>
      <w:r w:rsidRPr="00666BE0">
        <w:rPr>
          <w:b/>
          <w:bCs/>
          <w:lang w:bidi="ar-EG"/>
        </w:rPr>
        <w:t>15)</w:t>
      </w:r>
      <w:r w:rsidRPr="00666BE0">
        <w:rPr>
          <w:rFonts w:hint="cs"/>
          <w:rtl/>
        </w:rPr>
        <w:t>؛</w:t>
      </w:r>
      <w:proofErr w:type="gramEnd"/>
    </w:p>
    <w:p w14:paraId="6E9BCE29" w14:textId="77777777" w:rsidR="009C644D" w:rsidRPr="00666BE0" w:rsidRDefault="009C644D" w:rsidP="00FA52E1">
      <w:pPr>
        <w:pStyle w:val="headingb0"/>
      </w:pPr>
      <w:r w:rsidRPr="00666BE0">
        <w:rPr>
          <w:rFonts w:hint="cs"/>
          <w:rtl/>
        </w:rPr>
        <w:t>معلومات أساسية</w:t>
      </w:r>
    </w:p>
    <w:p w14:paraId="6A40F0AE" w14:textId="34C06097" w:rsidR="009C644D" w:rsidRDefault="009C644D" w:rsidP="009C644D">
      <w:pPr>
        <w:rPr>
          <w:rtl/>
        </w:rPr>
      </w:pPr>
      <w:r w:rsidRPr="00A5316D">
        <w:rPr>
          <w:rFonts w:hint="cs"/>
          <w:rtl/>
        </w:rPr>
        <w:t>هناك أنواع من الأجهزة الراديوية البحرية المستقلة التي تعمل باستعمال التكنولوجيا القائمة على نظام التعرّف الأوتوماتي</w:t>
      </w:r>
      <w:r w:rsidRPr="00A5316D">
        <w:rPr>
          <w:rFonts w:hint="eastAsia"/>
          <w:rtl/>
        </w:rPr>
        <w:t> </w:t>
      </w:r>
      <w:r w:rsidRPr="00A5316D">
        <w:rPr>
          <w:lang w:bidi="ar-EG"/>
        </w:rPr>
        <w:t>(AIS)</w:t>
      </w:r>
      <w:r w:rsidRPr="00A5316D">
        <w:rPr>
          <w:rFonts w:hint="cs"/>
          <w:rtl/>
        </w:rPr>
        <w:t xml:space="preserve"> أو</w:t>
      </w:r>
      <w:r w:rsidR="00FA52E1">
        <w:rPr>
          <w:rFonts w:hint="eastAsia"/>
          <w:rtl/>
        </w:rPr>
        <w:t> </w:t>
      </w:r>
      <w:r w:rsidRPr="00A5316D">
        <w:rPr>
          <w:rFonts w:hint="cs"/>
          <w:rtl/>
        </w:rPr>
        <w:t xml:space="preserve">نظام </w:t>
      </w:r>
      <w:r w:rsidRPr="00A5316D">
        <w:rPr>
          <w:rtl/>
        </w:rPr>
        <w:t>النداء الانتقائي الرقمي</w:t>
      </w:r>
      <w:r w:rsidRPr="00A5316D">
        <w:rPr>
          <w:rFonts w:hint="eastAsia"/>
          <w:rtl/>
        </w:rPr>
        <w:t> </w:t>
      </w:r>
      <w:r w:rsidRPr="00A5316D">
        <w:rPr>
          <w:lang w:bidi="ar-EG"/>
        </w:rPr>
        <w:t>(DSC)</w:t>
      </w:r>
      <w:r w:rsidRPr="00A5316D">
        <w:rPr>
          <w:rFonts w:hint="cs"/>
          <w:rtl/>
        </w:rPr>
        <w:t xml:space="preserve"> أو ترسل ال</w:t>
      </w:r>
      <w:r w:rsidRPr="00A5316D">
        <w:rPr>
          <w:rtl/>
        </w:rPr>
        <w:t xml:space="preserve">رسائل </w:t>
      </w:r>
      <w:r w:rsidRPr="00A5316D">
        <w:rPr>
          <w:rFonts w:hint="cs"/>
          <w:rtl/>
        </w:rPr>
        <w:t xml:space="preserve">الصوتية التركيبية </w:t>
      </w:r>
      <w:r w:rsidRPr="00A5316D">
        <w:rPr>
          <w:rtl/>
        </w:rPr>
        <w:t xml:space="preserve">أو </w:t>
      </w:r>
      <w:r w:rsidRPr="00A5316D">
        <w:rPr>
          <w:rFonts w:hint="cs"/>
          <w:rtl/>
        </w:rPr>
        <w:t>تعمل بمزيج</w:t>
      </w:r>
      <w:r w:rsidRPr="00A5316D">
        <w:rPr>
          <w:rtl/>
        </w:rPr>
        <w:t xml:space="preserve"> من هذه التكنولوجيات</w:t>
      </w:r>
      <w:r w:rsidRPr="00A5316D">
        <w:rPr>
          <w:rFonts w:hint="cs"/>
          <w:rtl/>
        </w:rPr>
        <w:t>، والتي تم تطويرها للبيئة البحرية وتُستعمل فيها، ويُتوقع أن يزيد عددها.</w:t>
      </w:r>
    </w:p>
    <w:p w14:paraId="585E31BB" w14:textId="77777777" w:rsidR="009C644D" w:rsidRDefault="009C644D" w:rsidP="009C644D">
      <w:pPr>
        <w:rPr>
          <w:rtl/>
          <w:lang w:bidi="ar-EG"/>
        </w:rPr>
      </w:pPr>
      <w:r>
        <w:rPr>
          <w:rFonts w:hint="cs"/>
          <w:rtl/>
        </w:rPr>
        <w:t>و</w:t>
      </w:r>
      <w:r w:rsidRPr="008753F4">
        <w:rPr>
          <w:rtl/>
          <w:lang w:bidi="ar-EG"/>
        </w:rPr>
        <w:t>لا تعزز بعض هذه الأجهزة سلامة الملاحة أو تخدم غرض الاتصال بين المحطات الساحلية ومحطات السفن، أو بين محطات السفن</w:t>
      </w:r>
      <w:r>
        <w:rPr>
          <w:rFonts w:hint="cs"/>
          <w:rtl/>
          <w:lang w:bidi="ar-EG"/>
        </w:rPr>
        <w:t xml:space="preserve"> المختلفة</w:t>
      </w:r>
      <w:r w:rsidRPr="008753F4">
        <w:rPr>
          <w:rtl/>
          <w:lang w:bidi="ar-EG"/>
        </w:rPr>
        <w:t xml:space="preserve">، أو بين محطات الاتصالات </w:t>
      </w:r>
      <w:r>
        <w:rPr>
          <w:rFonts w:hint="cs"/>
          <w:rtl/>
          <w:lang w:bidi="ar-EG"/>
        </w:rPr>
        <w:t xml:space="preserve">المرتبطة </w:t>
      </w:r>
      <w:r w:rsidRPr="008753F4">
        <w:rPr>
          <w:rtl/>
          <w:lang w:bidi="ar-EG"/>
        </w:rPr>
        <w:t xml:space="preserve">على متن </w:t>
      </w:r>
      <w:r>
        <w:rPr>
          <w:rFonts w:hint="cs"/>
          <w:rtl/>
          <w:lang w:bidi="ar-EG"/>
        </w:rPr>
        <w:t>السفن</w:t>
      </w:r>
      <w:r w:rsidRPr="008753F4">
        <w:rPr>
          <w:rtl/>
          <w:lang w:bidi="ar-EG"/>
        </w:rPr>
        <w:t xml:space="preserve">، أو محطات مركبات الإنقاذ ومحطات </w:t>
      </w:r>
      <w:r>
        <w:rPr>
          <w:rFonts w:hint="cs"/>
          <w:rtl/>
          <w:lang w:bidi="ar-EG"/>
        </w:rPr>
        <w:t>المنارات الراديوية</w:t>
      </w:r>
      <w:r w:rsidRPr="008753F4">
        <w:rPr>
          <w:rtl/>
          <w:lang w:bidi="ar-EG"/>
        </w:rPr>
        <w:t xml:space="preserve"> لتحديد </w:t>
      </w:r>
      <w:r>
        <w:rPr>
          <w:rFonts w:hint="cs"/>
          <w:rtl/>
          <w:lang w:bidi="ar-EG"/>
        </w:rPr>
        <w:t>ال</w:t>
      </w:r>
      <w:r w:rsidRPr="008753F4">
        <w:rPr>
          <w:rtl/>
          <w:lang w:bidi="ar-EG"/>
        </w:rPr>
        <w:t xml:space="preserve">موقع </w:t>
      </w:r>
      <w:r>
        <w:rPr>
          <w:rFonts w:hint="cs"/>
          <w:rtl/>
          <w:lang w:bidi="ar-EG"/>
        </w:rPr>
        <w:t xml:space="preserve">في حالات </w:t>
      </w:r>
      <w:r w:rsidRPr="008753F4">
        <w:rPr>
          <w:rtl/>
          <w:lang w:bidi="ar-EG"/>
        </w:rPr>
        <w:t>الطوارئ، ولكن</w:t>
      </w:r>
      <w:r>
        <w:rPr>
          <w:rFonts w:hint="cs"/>
          <w:rtl/>
          <w:lang w:bidi="ar-EG"/>
        </w:rPr>
        <w:t>ها</w:t>
      </w:r>
      <w:r w:rsidRPr="008753F4">
        <w:rPr>
          <w:rtl/>
          <w:lang w:bidi="ar-EG"/>
        </w:rPr>
        <w:t xml:space="preserve"> تحتل طيف وهويات الخدمة المتنقلة البحرية.</w:t>
      </w:r>
    </w:p>
    <w:p w14:paraId="30A6A9B4" w14:textId="62EB6DB1" w:rsidR="009C644D" w:rsidRPr="00FA52E1" w:rsidRDefault="009C644D" w:rsidP="009C644D">
      <w:pPr>
        <w:rPr>
          <w:spacing w:val="-2"/>
          <w:rtl/>
          <w:lang w:bidi="ar-EG"/>
        </w:rPr>
      </w:pPr>
      <w:r w:rsidRPr="00FA52E1">
        <w:rPr>
          <w:rFonts w:hint="cs"/>
          <w:spacing w:val="-2"/>
          <w:rtl/>
          <w:lang w:bidi="ar-EG"/>
        </w:rPr>
        <w:t xml:space="preserve">وهناك حاجة إلى تصنيف وتنظيم استعمال الأجهزة الراديوية البحرية المستقلة. وقد اعتمد الاتحاد في الدورة السابعة عشرة لفرقة العمل </w:t>
      </w:r>
      <w:r w:rsidRPr="00FA52E1">
        <w:rPr>
          <w:spacing w:val="-2"/>
          <w:lang w:bidi="ar-EG"/>
        </w:rPr>
        <w:t>5B</w:t>
      </w:r>
      <w:r w:rsidRPr="00FA52E1">
        <w:rPr>
          <w:rFonts w:hint="cs"/>
          <w:spacing w:val="-2"/>
          <w:rtl/>
          <w:lang w:bidi="ar-EG"/>
        </w:rPr>
        <w:t xml:space="preserve"> مشروع التعريف الأولي للأجهزة الراديوية البحرية المستقلة الذي وضع في الاجتماع الثاني عشر لفريق الخبراء المشترك</w:t>
      </w:r>
      <w:r w:rsidR="00FA49AE" w:rsidRPr="00FA52E1">
        <w:rPr>
          <w:rFonts w:hint="cs"/>
          <w:spacing w:val="-2"/>
          <w:rtl/>
          <w:lang w:bidi="ar-EG"/>
        </w:rPr>
        <w:t xml:space="preserve"> </w:t>
      </w:r>
      <w:r w:rsidR="00483C33" w:rsidRPr="00FA52E1">
        <w:rPr>
          <w:rFonts w:hint="cs"/>
          <w:spacing w:val="-2"/>
          <w:rtl/>
          <w:lang w:bidi="ar-EG"/>
        </w:rPr>
        <w:t>بين</w:t>
      </w:r>
      <w:r w:rsidR="00FA49AE" w:rsidRPr="00FA52E1">
        <w:rPr>
          <w:rFonts w:hint="cs"/>
          <w:spacing w:val="-2"/>
          <w:rtl/>
          <w:lang w:bidi="ar-EG"/>
        </w:rPr>
        <w:t xml:space="preserve"> </w:t>
      </w:r>
      <w:r w:rsidR="00FA49AE" w:rsidRPr="00FA52E1">
        <w:rPr>
          <w:spacing w:val="-2"/>
          <w:rtl/>
          <w:lang w:bidi="ar-EG"/>
        </w:rPr>
        <w:t>المنظمة البحرية الدولية</w:t>
      </w:r>
      <w:r w:rsidR="00FA49AE" w:rsidRPr="00FA52E1">
        <w:rPr>
          <w:rFonts w:hint="cs"/>
          <w:spacing w:val="-2"/>
          <w:rtl/>
          <w:lang w:bidi="ar-EG"/>
        </w:rPr>
        <w:t>/الاتحاد الدولي للاتصالات</w:t>
      </w:r>
      <w:r w:rsidR="00D76D56">
        <w:rPr>
          <w:rFonts w:hint="cs"/>
          <w:spacing w:val="-2"/>
          <w:rtl/>
          <w:lang w:bidi="ar-EG"/>
        </w:rPr>
        <w:t xml:space="preserve"> </w:t>
      </w:r>
      <w:r w:rsidR="00D76D56">
        <w:rPr>
          <w:spacing w:val="-2"/>
          <w:lang w:bidi="ar-EG"/>
        </w:rPr>
        <w:t>(IMO/ITU)</w:t>
      </w:r>
      <w:r w:rsidRPr="00FA52E1">
        <w:rPr>
          <w:rFonts w:hint="cs"/>
          <w:spacing w:val="-2"/>
          <w:rtl/>
          <w:lang w:bidi="ar-EG"/>
        </w:rPr>
        <w:t xml:space="preserve"> وانتهى من إعداد التعريف في الدورة الثامنة عشرة لفرقة العمل </w:t>
      </w:r>
      <w:r w:rsidRPr="00FA52E1">
        <w:rPr>
          <w:spacing w:val="-2"/>
          <w:lang w:bidi="ar-EG"/>
        </w:rPr>
        <w:t>5B</w:t>
      </w:r>
      <w:r w:rsidRPr="00FA52E1">
        <w:rPr>
          <w:rFonts w:hint="cs"/>
          <w:spacing w:val="-2"/>
          <w:rtl/>
          <w:lang w:bidi="ar-EG"/>
        </w:rPr>
        <w:t xml:space="preserve"> المنعقدة في</w:t>
      </w:r>
      <w:r w:rsidR="00483C33" w:rsidRPr="00FA52E1">
        <w:rPr>
          <w:rFonts w:hint="eastAsia"/>
          <w:spacing w:val="-2"/>
          <w:rtl/>
          <w:lang w:bidi="ar-EG"/>
        </w:rPr>
        <w:t> </w:t>
      </w:r>
      <w:r w:rsidRPr="00FA52E1">
        <w:rPr>
          <w:rFonts w:hint="cs"/>
          <w:spacing w:val="-2"/>
          <w:rtl/>
          <w:lang w:bidi="ar-EG"/>
        </w:rPr>
        <w:t>مايو</w:t>
      </w:r>
      <w:r w:rsidR="00FA52E1">
        <w:rPr>
          <w:rFonts w:hint="eastAsia"/>
          <w:spacing w:val="-2"/>
          <w:rtl/>
          <w:lang w:bidi="ar-EG"/>
        </w:rPr>
        <w:t> </w:t>
      </w:r>
      <w:r w:rsidRPr="00FA52E1">
        <w:rPr>
          <w:spacing w:val="-2"/>
          <w:lang w:bidi="ar-EG"/>
        </w:rPr>
        <w:t>2017</w:t>
      </w:r>
      <w:r w:rsidRPr="00FA52E1">
        <w:rPr>
          <w:rFonts w:hint="cs"/>
          <w:spacing w:val="-2"/>
          <w:rtl/>
          <w:lang w:bidi="ar-EG"/>
        </w:rPr>
        <w:t xml:space="preserve">. ويرد تصنيف الأجهزة الراديوية البحرية المستقلة والمعلومات ذات الصلة في مشروع التوصية الجديدة </w:t>
      </w:r>
      <w:r w:rsidRPr="00FA52E1">
        <w:rPr>
          <w:spacing w:val="-2"/>
          <w:lang w:bidi="ar-EG"/>
        </w:rPr>
        <w:t>ITU</w:t>
      </w:r>
      <w:r w:rsidRPr="00FA52E1">
        <w:rPr>
          <w:spacing w:val="-2"/>
          <w:lang w:bidi="ar-EG"/>
        </w:rPr>
        <w:noBreakHyphen/>
        <w:t>R </w:t>
      </w:r>
      <w:proofErr w:type="gramStart"/>
      <w:r w:rsidRPr="00FA52E1">
        <w:rPr>
          <w:spacing w:val="-2"/>
          <w:lang w:bidi="ar-EG"/>
        </w:rPr>
        <w:t>M.[</w:t>
      </w:r>
      <w:proofErr w:type="gramEnd"/>
      <w:r w:rsidRPr="00FA52E1">
        <w:rPr>
          <w:spacing w:val="-2"/>
          <w:lang w:bidi="ar-EG"/>
        </w:rPr>
        <w:t>AMRD]</w:t>
      </w:r>
      <w:r w:rsidRPr="00FA52E1">
        <w:rPr>
          <w:rFonts w:hint="cs"/>
          <w:spacing w:val="-2"/>
          <w:rtl/>
          <w:lang w:bidi="ar-EG"/>
        </w:rPr>
        <w:t>.</w:t>
      </w:r>
    </w:p>
    <w:p w14:paraId="04C91EE8" w14:textId="712A93E2" w:rsidR="009C644D" w:rsidRPr="00666BE0" w:rsidRDefault="009C644D" w:rsidP="00FA52E1">
      <w:pPr>
        <w:pStyle w:val="headingb0"/>
        <w:rPr>
          <w:rtl/>
        </w:rPr>
      </w:pPr>
      <w:r w:rsidRPr="00AD45A3">
        <w:rPr>
          <w:rtl/>
        </w:rPr>
        <w:t>موقف المنظمة البحرية الدولية</w:t>
      </w:r>
    </w:p>
    <w:p w14:paraId="32B36CD2" w14:textId="77777777" w:rsidR="009C644D" w:rsidRPr="003E479D" w:rsidRDefault="009C644D" w:rsidP="009C644D">
      <w:pPr>
        <w:pStyle w:val="enumlev1"/>
        <w:rPr>
          <w:rtl/>
        </w:rPr>
      </w:pPr>
      <w:r w:rsidRPr="003E479D">
        <w:rPr>
          <w:lang w:bidi="ar-EG"/>
        </w:rPr>
        <w:t>1</w:t>
      </w:r>
      <w:r w:rsidRPr="003E479D">
        <w:rPr>
          <w:rtl/>
          <w:lang w:bidi="ar-EG"/>
        </w:rPr>
        <w:tab/>
      </w:r>
      <w:r w:rsidRPr="003E479D">
        <w:rPr>
          <w:rFonts w:hint="cs"/>
          <w:rtl/>
        </w:rPr>
        <w:t xml:space="preserve">ينبغي حماية سلامة نظام التعرف الأوتوماتي </w:t>
      </w:r>
      <w:r w:rsidRPr="003E479D">
        <w:rPr>
          <w:lang w:bidi="ar-EG"/>
        </w:rPr>
        <w:t>(AIS)</w:t>
      </w:r>
      <w:r w:rsidRPr="003E479D">
        <w:rPr>
          <w:rFonts w:hint="cs"/>
          <w:rtl/>
        </w:rPr>
        <w:t xml:space="preserve"> والنظام العالمي للاستغاثة والسلامة في البحر </w:t>
      </w:r>
      <w:r w:rsidRPr="003E479D">
        <w:rPr>
          <w:lang w:bidi="ar-EG"/>
        </w:rPr>
        <w:t>(GMDSS)</w:t>
      </w:r>
      <w:r w:rsidRPr="003E479D">
        <w:rPr>
          <w:rFonts w:hint="cs"/>
          <w:rtl/>
        </w:rPr>
        <w:t>؛</w:t>
      </w:r>
    </w:p>
    <w:p w14:paraId="28627328" w14:textId="77777777" w:rsidR="009C644D" w:rsidRPr="003E479D" w:rsidRDefault="009C644D" w:rsidP="009C644D">
      <w:pPr>
        <w:pStyle w:val="enumlev1"/>
        <w:rPr>
          <w:rStyle w:val="Tablefreq"/>
          <w:spacing w:val="-4"/>
          <w:rtl/>
          <w:lang w:bidi="ar-EG"/>
        </w:rPr>
      </w:pPr>
      <w:r w:rsidRPr="003E479D">
        <w:rPr>
          <w:spacing w:val="-4"/>
          <w:lang w:bidi="ar-EG"/>
        </w:rPr>
        <w:t>2</w:t>
      </w:r>
      <w:r w:rsidRPr="003E479D">
        <w:rPr>
          <w:spacing w:val="-4"/>
          <w:rtl/>
          <w:lang w:bidi="ar-EG"/>
        </w:rPr>
        <w:tab/>
      </w:r>
      <w:r w:rsidRPr="003E479D">
        <w:rPr>
          <w:rFonts w:hint="cs"/>
          <w:spacing w:val="-4"/>
          <w:rtl/>
        </w:rPr>
        <w:t>ينبغي تنظيم الأجهزة الراديوية البحرية المستقلة التي تعزز سلامة الملاحة لاستعمال ترددات وهويات الخدمة المتنقلة البحرية؛</w:t>
      </w:r>
    </w:p>
    <w:p w14:paraId="63E88837" w14:textId="0BE6C46A" w:rsidR="009C644D" w:rsidRPr="00F44F27" w:rsidRDefault="009C644D" w:rsidP="009C644D">
      <w:pPr>
        <w:pStyle w:val="enumlev1"/>
        <w:rPr>
          <w:rStyle w:val="Tablefreq"/>
          <w:lang w:bidi="ar-EG"/>
        </w:rPr>
      </w:pPr>
      <w:r w:rsidRPr="00FA49AE">
        <w:rPr>
          <w:lang w:bidi="ar-EG"/>
        </w:rPr>
        <w:t>3</w:t>
      </w:r>
      <w:r w:rsidRPr="00FA49AE">
        <w:rPr>
          <w:rtl/>
          <w:lang w:bidi="ar-EG"/>
        </w:rPr>
        <w:tab/>
      </w:r>
      <w:r w:rsidRPr="00FA49AE">
        <w:rPr>
          <w:rFonts w:hint="cs"/>
          <w:rtl/>
          <w:lang w:bidi="ar-EG"/>
        </w:rPr>
        <w:t>بالنسبة إلى الأجهزة الراديوية البحرية المستقلة التي لا تعزز سلامة الملاحة، ينبغي أن يعود تنظيم استعمال الترددات، والخصائص التقنية والتشغيلية بفائدة لمستعمل الأجهزة وكذلك للسلامة البحرية. وينبغي النظر في نظام ترقيم جديد يختلف عن النطاق المستعمل في الخدمة المتنقلة البحرية القائمة.</w:t>
      </w:r>
    </w:p>
    <w:p w14:paraId="6ABE9925" w14:textId="77777777" w:rsidR="009C644D" w:rsidRDefault="009C644D" w:rsidP="00FA52E1">
      <w:pPr>
        <w:pStyle w:val="Headingb"/>
        <w:keepLines/>
        <w:rPr>
          <w:rtl/>
        </w:rPr>
      </w:pPr>
      <w:r w:rsidRPr="007E3BA9">
        <w:rPr>
          <w:rFonts w:hint="cs"/>
          <w:rtl/>
        </w:rPr>
        <w:lastRenderedPageBreak/>
        <w:t>البند</w:t>
      </w:r>
      <w:r w:rsidRPr="001E412C">
        <w:rPr>
          <w:rFonts w:hint="cs"/>
          <w:rtl/>
        </w:rPr>
        <w:t xml:space="preserve"> </w:t>
      </w:r>
      <w:r>
        <w:t>2.9</w:t>
      </w:r>
      <w:r w:rsidRPr="003C391F">
        <w:t>.1</w:t>
      </w:r>
      <w:r>
        <w:rPr>
          <w:rFonts w:asciiTheme="minorHAnsi" w:hAnsiTheme="minorHAnsi" w:hint="cs"/>
          <w:rtl/>
        </w:rPr>
        <w:t xml:space="preserve"> </w:t>
      </w:r>
      <w:r w:rsidRPr="007E3BA9">
        <w:rPr>
          <w:rFonts w:hint="cs"/>
          <w:rtl/>
        </w:rPr>
        <w:t>من جدول الأعمال</w:t>
      </w:r>
    </w:p>
    <w:p w14:paraId="2D060140" w14:textId="06C516C3" w:rsidR="009C644D" w:rsidRPr="00666BE0" w:rsidRDefault="00D76D56" w:rsidP="00FA52E1">
      <w:pPr>
        <w:keepNext/>
        <w:keepLines/>
        <w:rPr>
          <w:spacing w:val="-4"/>
        </w:rPr>
      </w:pPr>
      <w:r>
        <w:rPr>
          <w:spacing w:val="-4"/>
        </w:rPr>
        <w:t>2</w:t>
      </w:r>
      <w:r w:rsidR="009C644D" w:rsidRPr="00666BE0">
        <w:rPr>
          <w:spacing w:val="-4"/>
        </w:rPr>
        <w:t>.</w:t>
      </w:r>
      <w:r>
        <w:rPr>
          <w:spacing w:val="-4"/>
        </w:rPr>
        <w:t>9</w:t>
      </w:r>
      <w:r w:rsidR="009C644D" w:rsidRPr="00666BE0">
        <w:rPr>
          <w:spacing w:val="-4"/>
          <w:lang w:val="fr-CH"/>
        </w:rPr>
        <w:t>.1</w:t>
      </w:r>
      <w:r w:rsidR="009C644D" w:rsidRPr="00666BE0">
        <w:rPr>
          <w:spacing w:val="-4"/>
          <w:lang w:val="fr-CH"/>
        </w:rPr>
        <w:tab/>
      </w:r>
      <w:r w:rsidR="009C644D" w:rsidRPr="00666BE0">
        <w:rPr>
          <w:rFonts w:hint="cs"/>
          <w:spacing w:val="-4"/>
          <w:rtl/>
        </w:rPr>
        <w:t>إدخال تعديلات على لوائح الراديو، بما</w:t>
      </w:r>
      <w:r w:rsidR="009C644D" w:rsidRPr="00666BE0">
        <w:rPr>
          <w:rFonts w:hint="eastAsia"/>
          <w:spacing w:val="-4"/>
          <w:rtl/>
        </w:rPr>
        <w:t xml:space="preserve"> في </w:t>
      </w:r>
      <w:r w:rsidR="009C644D" w:rsidRPr="00666BE0">
        <w:rPr>
          <w:rFonts w:hint="cs"/>
          <w:spacing w:val="-4"/>
          <w:rtl/>
        </w:rPr>
        <w:t xml:space="preserve">ذلك توزيعات جديدة للطيف للخدمة المتنقلة البحرية </w:t>
      </w:r>
      <w:proofErr w:type="spellStart"/>
      <w:r w:rsidR="009C644D" w:rsidRPr="00666BE0">
        <w:rPr>
          <w:rFonts w:hint="cs"/>
          <w:spacing w:val="-4"/>
          <w:rtl/>
        </w:rPr>
        <w:t>الساتلية</w:t>
      </w:r>
      <w:proofErr w:type="spellEnd"/>
      <w:r w:rsidR="009C644D" w:rsidRPr="00666BE0">
        <w:rPr>
          <w:rFonts w:hint="cs"/>
          <w:spacing w:val="-4"/>
          <w:rtl/>
        </w:rPr>
        <w:t xml:space="preserve"> (أرض-فضاء وفضاء-أرض) ويفضل أن يكون ذلك ضمن نطاقي التردد</w:t>
      </w:r>
      <w:r w:rsidR="009C644D" w:rsidRPr="00666BE0">
        <w:rPr>
          <w:rFonts w:hint="eastAsia"/>
          <w:spacing w:val="-4"/>
          <w:rtl/>
        </w:rPr>
        <w:t> </w:t>
      </w:r>
      <w:r w:rsidR="009C644D" w:rsidRPr="00666BE0">
        <w:rPr>
          <w:spacing w:val="-4"/>
        </w:rPr>
        <w:t>MHz 157,4375</w:t>
      </w:r>
      <w:r w:rsidR="009C644D" w:rsidRPr="00666BE0">
        <w:rPr>
          <w:spacing w:val="-4"/>
        </w:rPr>
        <w:noBreakHyphen/>
        <w:t>156,0125</w:t>
      </w:r>
      <w:r w:rsidR="009C644D" w:rsidRPr="00666BE0">
        <w:rPr>
          <w:rFonts w:hint="cs"/>
          <w:spacing w:val="-4"/>
          <w:rtl/>
        </w:rPr>
        <w:t xml:space="preserve"> و</w:t>
      </w:r>
      <w:r w:rsidR="009C644D" w:rsidRPr="00666BE0">
        <w:rPr>
          <w:spacing w:val="-4"/>
        </w:rPr>
        <w:t>MHz 162,0375</w:t>
      </w:r>
      <w:r w:rsidR="009C644D" w:rsidRPr="00666BE0">
        <w:rPr>
          <w:spacing w:val="-4"/>
        </w:rPr>
        <w:noBreakHyphen/>
        <w:t>160,6125</w:t>
      </w:r>
      <w:r w:rsidR="009C644D" w:rsidRPr="00666BE0">
        <w:rPr>
          <w:rFonts w:hint="cs"/>
          <w:spacing w:val="-4"/>
          <w:rtl/>
        </w:rPr>
        <w:t xml:space="preserve"> في التذييل</w:t>
      </w:r>
      <w:r w:rsidR="009C644D" w:rsidRPr="00666BE0">
        <w:rPr>
          <w:rFonts w:hint="eastAsia"/>
          <w:spacing w:val="-4"/>
          <w:rtl/>
        </w:rPr>
        <w:t> </w:t>
      </w:r>
      <w:r w:rsidR="009C644D" w:rsidRPr="00666BE0">
        <w:rPr>
          <w:b/>
          <w:bCs/>
          <w:spacing w:val="-4"/>
        </w:rPr>
        <w:t>18</w:t>
      </w:r>
      <w:r w:rsidR="009C644D" w:rsidRPr="00666BE0">
        <w:rPr>
          <w:rFonts w:hint="cs"/>
          <w:spacing w:val="-4"/>
          <w:rtl/>
        </w:rPr>
        <w:t xml:space="preserve">، لإتاحة </w:t>
      </w:r>
      <w:r w:rsidR="009C644D" w:rsidRPr="00666BE0">
        <w:rPr>
          <w:rFonts w:hint="cs"/>
          <w:spacing w:val="-4"/>
          <w:rtl/>
          <w:lang w:bidi="ar-EG"/>
        </w:rPr>
        <w:t xml:space="preserve">مكون </w:t>
      </w:r>
      <w:proofErr w:type="spellStart"/>
      <w:r w:rsidR="009C644D" w:rsidRPr="00666BE0">
        <w:rPr>
          <w:rFonts w:hint="cs"/>
          <w:spacing w:val="-4"/>
          <w:rtl/>
          <w:lang w:bidi="ar-EG"/>
        </w:rPr>
        <w:t>ساتلي</w:t>
      </w:r>
      <w:proofErr w:type="spellEnd"/>
      <w:r w:rsidR="009C644D" w:rsidRPr="00666BE0">
        <w:rPr>
          <w:rFonts w:hint="cs"/>
          <w:spacing w:val="-4"/>
          <w:rtl/>
          <w:lang w:bidi="ar-EG"/>
        </w:rPr>
        <w:t xml:space="preserve"> جديد لنظام تبادل البيانات في نطاق الموجات المترية</w:t>
      </w:r>
      <w:r w:rsidR="009C644D" w:rsidRPr="00666BE0">
        <w:rPr>
          <w:rFonts w:hint="cs"/>
          <w:spacing w:val="-4"/>
          <w:rtl/>
        </w:rPr>
        <w:t xml:space="preserve"> </w:t>
      </w:r>
      <w:r w:rsidR="009C644D" w:rsidRPr="00666BE0">
        <w:rPr>
          <w:spacing w:val="-4"/>
        </w:rPr>
        <w:t>(VDES)</w:t>
      </w:r>
      <w:r w:rsidR="009C644D" w:rsidRPr="00666BE0">
        <w:rPr>
          <w:rFonts w:hint="cs"/>
          <w:spacing w:val="-4"/>
          <w:rtl/>
        </w:rPr>
        <w:t>، مع ضمان ألا يؤدي هذا المكوّن في الوقت ذاته إلى تردّي المكوّنات الأرضية الحالية لنظام</w:t>
      </w:r>
      <w:r w:rsidR="009C644D" w:rsidRPr="00666BE0">
        <w:rPr>
          <w:rFonts w:hint="eastAsia"/>
          <w:spacing w:val="-4"/>
          <w:rtl/>
        </w:rPr>
        <w:t> </w:t>
      </w:r>
      <w:r w:rsidR="009C644D" w:rsidRPr="00666BE0">
        <w:rPr>
          <w:spacing w:val="-4"/>
        </w:rPr>
        <w:t>VDES</w:t>
      </w:r>
      <w:r w:rsidR="009C644D" w:rsidRPr="00666BE0">
        <w:rPr>
          <w:rFonts w:hint="cs"/>
          <w:spacing w:val="-4"/>
          <w:rtl/>
        </w:rPr>
        <w:t>، وعمليات الرسائل الخاصة بالتطبيق</w:t>
      </w:r>
      <w:r w:rsidR="009C644D" w:rsidRPr="00666BE0">
        <w:rPr>
          <w:rFonts w:hint="eastAsia"/>
          <w:spacing w:val="-4"/>
          <w:rtl/>
        </w:rPr>
        <w:t> </w:t>
      </w:r>
      <w:r w:rsidR="009C644D" w:rsidRPr="00666BE0">
        <w:rPr>
          <w:spacing w:val="-4"/>
        </w:rPr>
        <w:t>(ASM)</w:t>
      </w:r>
      <w:r w:rsidR="009C644D" w:rsidRPr="00666BE0">
        <w:rPr>
          <w:rFonts w:hint="cs"/>
          <w:spacing w:val="-4"/>
          <w:rtl/>
        </w:rPr>
        <w:t xml:space="preserve">، ونظام التعرف </w:t>
      </w:r>
      <w:proofErr w:type="spellStart"/>
      <w:r w:rsidR="009C644D" w:rsidRPr="00666BE0">
        <w:rPr>
          <w:rFonts w:hint="cs"/>
          <w:spacing w:val="-4"/>
          <w:rtl/>
        </w:rPr>
        <w:t>الأوتوماتي</w:t>
      </w:r>
      <w:proofErr w:type="spellEnd"/>
      <w:r w:rsidR="009C644D" w:rsidRPr="00666BE0">
        <w:rPr>
          <w:rFonts w:hint="eastAsia"/>
          <w:spacing w:val="-4"/>
          <w:rtl/>
        </w:rPr>
        <w:t> </w:t>
      </w:r>
      <w:r w:rsidR="009C644D" w:rsidRPr="00666BE0">
        <w:rPr>
          <w:spacing w:val="-4"/>
        </w:rPr>
        <w:t>(AIS)</w:t>
      </w:r>
      <w:r w:rsidR="009C644D" w:rsidRPr="00666BE0">
        <w:rPr>
          <w:rFonts w:hint="cs"/>
          <w:spacing w:val="-4"/>
          <w:rtl/>
        </w:rPr>
        <w:t xml:space="preserve"> وألا يفرض قيوداً إضافية على الخدمات القائمة في هذه النطاقات وفي نطاقات التردد المجاورة</w:t>
      </w:r>
      <w:r w:rsidR="009C644D">
        <w:rPr>
          <w:rFonts w:hint="cs"/>
          <w:spacing w:val="-4"/>
          <w:rtl/>
        </w:rPr>
        <w:t xml:space="preserve"> على النحو</w:t>
      </w:r>
      <w:r w:rsidR="009C644D" w:rsidRPr="00666BE0">
        <w:rPr>
          <w:rFonts w:hint="cs"/>
          <w:spacing w:val="-4"/>
          <w:rtl/>
        </w:rPr>
        <w:t xml:space="preserve"> المشار إليه في الفقرتين</w:t>
      </w:r>
      <w:r w:rsidR="009C644D" w:rsidRPr="00666BE0">
        <w:rPr>
          <w:rFonts w:hint="eastAsia"/>
          <w:spacing w:val="-4"/>
          <w:rtl/>
        </w:rPr>
        <w:t> </w:t>
      </w:r>
      <w:r w:rsidR="009C644D" w:rsidRPr="003E479D">
        <w:rPr>
          <w:rFonts w:hint="cs"/>
          <w:i/>
          <w:iCs/>
          <w:spacing w:val="-4"/>
          <w:rtl/>
        </w:rPr>
        <w:t>د)</w:t>
      </w:r>
      <w:r w:rsidR="009C644D" w:rsidRPr="00666BE0">
        <w:rPr>
          <w:rFonts w:hint="cs"/>
          <w:spacing w:val="-4"/>
          <w:rtl/>
        </w:rPr>
        <w:t xml:space="preserve"> و</w:t>
      </w:r>
      <w:r w:rsidR="009C644D" w:rsidRPr="003E479D">
        <w:rPr>
          <w:rFonts w:hint="cs"/>
          <w:i/>
          <w:iCs/>
          <w:spacing w:val="-4"/>
          <w:rtl/>
        </w:rPr>
        <w:t>ه)</w:t>
      </w:r>
      <w:r w:rsidR="009C644D" w:rsidRPr="00666BE0">
        <w:rPr>
          <w:rFonts w:hint="cs"/>
          <w:spacing w:val="-4"/>
          <w:rtl/>
        </w:rPr>
        <w:t xml:space="preserve"> </w:t>
      </w:r>
      <w:r w:rsidR="009C644D" w:rsidRPr="00666BE0">
        <w:rPr>
          <w:rFonts w:hint="eastAsia"/>
          <w:spacing w:val="-4"/>
          <w:rtl/>
        </w:rPr>
        <w:t>من</w:t>
      </w:r>
      <w:r w:rsidR="009C644D" w:rsidRPr="00666BE0">
        <w:rPr>
          <w:rFonts w:hint="cs"/>
          <w:spacing w:val="-4"/>
          <w:rtl/>
        </w:rPr>
        <w:t xml:space="preserve"> </w:t>
      </w:r>
      <w:r w:rsidR="009C644D" w:rsidRPr="003E479D">
        <w:rPr>
          <w:rFonts w:hint="cs"/>
          <w:i/>
          <w:iCs/>
          <w:spacing w:val="-4"/>
          <w:rtl/>
        </w:rPr>
        <w:t>"إذ يدرك"</w:t>
      </w:r>
      <w:r w:rsidR="009C644D" w:rsidRPr="00666BE0">
        <w:rPr>
          <w:rFonts w:hint="cs"/>
          <w:spacing w:val="-4"/>
          <w:rtl/>
        </w:rPr>
        <w:t xml:space="preserve"> من القرار </w:t>
      </w:r>
      <w:r w:rsidR="009C644D" w:rsidRPr="00666BE0">
        <w:rPr>
          <w:b/>
          <w:bCs/>
          <w:spacing w:val="-4"/>
        </w:rPr>
        <w:t>360</w:t>
      </w:r>
      <w:r w:rsidR="009C644D" w:rsidRPr="00666BE0">
        <w:rPr>
          <w:spacing w:val="-4"/>
        </w:rPr>
        <w:t> (</w:t>
      </w:r>
      <w:r w:rsidR="009C644D" w:rsidRPr="00666BE0">
        <w:rPr>
          <w:b/>
          <w:bCs/>
          <w:spacing w:val="-4"/>
        </w:rPr>
        <w:t>Rev.WRC-15</w:t>
      </w:r>
      <w:r w:rsidR="009C644D" w:rsidRPr="00666BE0">
        <w:rPr>
          <w:spacing w:val="-4"/>
        </w:rPr>
        <w:t>)</w:t>
      </w:r>
      <w:r w:rsidR="009C644D" w:rsidRPr="00666BE0">
        <w:rPr>
          <w:rFonts w:hint="cs"/>
          <w:spacing w:val="-4"/>
          <w:rtl/>
        </w:rPr>
        <w:t>؛</w:t>
      </w:r>
    </w:p>
    <w:p w14:paraId="5A6AC1CD" w14:textId="77777777" w:rsidR="009C644D" w:rsidRPr="00666BE0" w:rsidRDefault="009C644D" w:rsidP="009C644D">
      <w:pPr>
        <w:pStyle w:val="HeadingI0"/>
      </w:pPr>
      <w:r w:rsidRPr="00666BE0">
        <w:rPr>
          <w:rFonts w:hint="cs"/>
          <w:rtl/>
        </w:rPr>
        <w:t>معلومات أساسية</w:t>
      </w:r>
    </w:p>
    <w:p w14:paraId="4C99AF3C" w14:textId="77777777" w:rsidR="009C644D" w:rsidRDefault="009C644D" w:rsidP="009C644D">
      <w:pPr>
        <w:rPr>
          <w:rtl/>
          <w:lang w:bidi="ar-EG"/>
        </w:rPr>
      </w:pPr>
      <w:r>
        <w:rPr>
          <w:rFonts w:hint="cs"/>
          <w:rtl/>
          <w:lang w:bidi="ar-EG"/>
        </w:rPr>
        <w:t xml:space="preserve">يشتمل نظام </w:t>
      </w:r>
      <w:r>
        <w:rPr>
          <w:lang w:bidi="ar-EG"/>
        </w:rPr>
        <w:t>VDES</w:t>
      </w:r>
      <w:r>
        <w:rPr>
          <w:rFonts w:hint="cs"/>
          <w:rtl/>
          <w:lang w:bidi="ar-EG"/>
        </w:rPr>
        <w:t xml:space="preserve"> على تشغيل </w:t>
      </w:r>
      <w:r w:rsidRPr="00666BE0">
        <w:rPr>
          <w:rFonts w:hint="cs"/>
          <w:rtl/>
        </w:rPr>
        <w:t>نظام التعرف الأوتوماتي</w:t>
      </w:r>
      <w:r w:rsidRPr="00666BE0">
        <w:rPr>
          <w:rFonts w:hint="eastAsia"/>
          <w:rtl/>
        </w:rPr>
        <w:t> </w:t>
      </w:r>
      <w:r w:rsidRPr="00666BE0">
        <w:t>(AIS)</w:t>
      </w:r>
      <w:r>
        <w:rPr>
          <w:rFonts w:hint="cs"/>
          <w:rtl/>
        </w:rPr>
        <w:t xml:space="preserve"> و</w:t>
      </w:r>
      <w:r w:rsidRPr="00666BE0">
        <w:rPr>
          <w:rFonts w:hint="cs"/>
          <w:rtl/>
        </w:rPr>
        <w:t>الرسائل الخاصة بالتطبيق</w:t>
      </w:r>
      <w:r w:rsidRPr="00666BE0">
        <w:rPr>
          <w:rFonts w:hint="eastAsia"/>
          <w:rtl/>
        </w:rPr>
        <w:t> </w:t>
      </w:r>
      <w:r w:rsidRPr="00666BE0">
        <w:t>(ASM)</w:t>
      </w:r>
      <w:r>
        <w:rPr>
          <w:rFonts w:hint="cs"/>
          <w:rtl/>
        </w:rPr>
        <w:t xml:space="preserve"> ونظام </w:t>
      </w:r>
      <w:r>
        <w:t>VDE</w:t>
      </w:r>
      <w:r>
        <w:rPr>
          <w:rFonts w:hint="cs"/>
          <w:rtl/>
          <w:lang w:bidi="ar-EG"/>
        </w:rPr>
        <w:t xml:space="preserve"> الأرضي ونظام</w:t>
      </w:r>
      <w:r>
        <w:rPr>
          <w:rFonts w:hint="eastAsia"/>
          <w:rtl/>
          <w:lang w:bidi="ar-EG"/>
        </w:rPr>
        <w:t> </w:t>
      </w:r>
      <w:r>
        <w:rPr>
          <w:lang w:bidi="ar-EG"/>
        </w:rPr>
        <w:t>VDE</w:t>
      </w:r>
      <w:r>
        <w:rPr>
          <w:rFonts w:hint="cs"/>
          <w:rtl/>
          <w:lang w:bidi="ar-EG"/>
        </w:rPr>
        <w:t xml:space="preserve"> الساتلي. ويعتبر نظام </w:t>
      </w:r>
      <w:r>
        <w:rPr>
          <w:lang w:bidi="ar-EG"/>
        </w:rPr>
        <w:t>VDES</w:t>
      </w:r>
      <w:r>
        <w:rPr>
          <w:rFonts w:hint="cs"/>
          <w:rtl/>
          <w:lang w:bidi="ar-EG"/>
        </w:rPr>
        <w:t xml:space="preserve"> أحد العناصر المحتملة للملاحة الإلكترونية.</w:t>
      </w:r>
      <w:r w:rsidRPr="00666BE0">
        <w:rPr>
          <w:rFonts w:hint="cs"/>
          <w:rtl/>
        </w:rPr>
        <w:t xml:space="preserve"> </w:t>
      </w:r>
    </w:p>
    <w:p w14:paraId="3EE481DD" w14:textId="77777777" w:rsidR="009C644D" w:rsidRDefault="009C644D" w:rsidP="009C644D">
      <w:pPr>
        <w:rPr>
          <w:rtl/>
          <w:lang w:bidi="ar-EG"/>
        </w:rPr>
      </w:pPr>
      <w:r>
        <w:rPr>
          <w:rFonts w:hint="cs"/>
          <w:rtl/>
          <w:lang w:bidi="ar-EG"/>
        </w:rPr>
        <w:t xml:space="preserve">ووفقاً </w:t>
      </w:r>
      <w:hyperlink r:id="rId14" w:history="1">
        <w:r w:rsidRPr="00C12C47">
          <w:rPr>
            <w:rStyle w:val="Hyperlink"/>
            <w:rFonts w:hint="cs"/>
            <w:rtl/>
            <w:lang w:bidi="ar-EG"/>
          </w:rPr>
          <w:t xml:space="preserve">للمبادئ التوجيهية </w:t>
        </w:r>
        <w:r w:rsidRPr="00C12C47">
          <w:rPr>
            <w:rStyle w:val="Hyperlink"/>
            <w:lang w:bidi="ar-EG"/>
          </w:rPr>
          <w:t>1117</w:t>
        </w:r>
        <w:r w:rsidRPr="00C12C47">
          <w:rPr>
            <w:rStyle w:val="Hyperlink"/>
            <w:rFonts w:hint="cs"/>
            <w:rtl/>
            <w:lang w:bidi="ar-EG"/>
          </w:rPr>
          <w:t xml:space="preserve"> ل</w:t>
        </w:r>
        <w:r w:rsidRPr="00C12C47">
          <w:rPr>
            <w:rStyle w:val="Hyperlink"/>
            <w:rtl/>
            <w:lang w:bidi="ar-EG"/>
          </w:rPr>
          <w:t>لرابطة الدولية لهيئات مساعدات الملاحة البحرية والمنارات</w:t>
        </w:r>
      </w:hyperlink>
      <w:r>
        <w:rPr>
          <w:rStyle w:val="Hyperlink"/>
          <w:rFonts w:hint="cs"/>
          <w:rtl/>
          <w:lang w:bidi="ar-EG"/>
        </w:rPr>
        <w:t> </w:t>
      </w:r>
      <w:r>
        <w:rPr>
          <w:rStyle w:val="Hyperlink"/>
          <w:lang w:bidi="ar-EG"/>
        </w:rPr>
        <w:t>(IALA)</w:t>
      </w:r>
      <w:r>
        <w:rPr>
          <w:rFonts w:hint="cs"/>
          <w:rtl/>
          <w:lang w:bidi="ar-EG"/>
        </w:rPr>
        <w:t xml:space="preserve"> "لمحة عامة على نظام </w:t>
      </w:r>
      <w:r>
        <w:rPr>
          <w:lang w:bidi="ar-EG"/>
        </w:rPr>
        <w:t>VDES</w:t>
      </w:r>
      <w:r>
        <w:rPr>
          <w:rFonts w:hint="cs"/>
          <w:rtl/>
          <w:lang w:bidi="ar-EG"/>
        </w:rPr>
        <w:t xml:space="preserve">" يمكن تحديد الاستعمالات المحتملة التالية لنظام </w:t>
      </w:r>
      <w:r>
        <w:rPr>
          <w:lang w:bidi="ar-EG"/>
        </w:rPr>
        <w:t>VDES</w:t>
      </w:r>
      <w:r>
        <w:rPr>
          <w:rFonts w:hint="cs"/>
          <w:rtl/>
          <w:lang w:bidi="ar-EG"/>
        </w:rPr>
        <w:t>:</w:t>
      </w:r>
    </w:p>
    <w:p w14:paraId="5F56D8CB" w14:textId="77777777" w:rsidR="009C644D" w:rsidRDefault="009C644D" w:rsidP="009C644D">
      <w:pPr>
        <w:pStyle w:val="enumlev1"/>
        <w:rPr>
          <w:rtl/>
          <w:lang w:bidi="ar-EG"/>
        </w:rPr>
      </w:pPr>
      <w:r>
        <w:sym w:font="Symbol" w:char="F0B7"/>
      </w:r>
      <w:r>
        <w:tab/>
      </w:r>
      <w:r>
        <w:rPr>
          <w:rFonts w:hint="cs"/>
          <w:rtl/>
          <w:lang w:bidi="ar-EG"/>
        </w:rPr>
        <w:t>اتصالات البحث والإنقاذ؛</w:t>
      </w:r>
    </w:p>
    <w:p w14:paraId="21C7D7F6" w14:textId="77777777" w:rsidR="009C644D" w:rsidRDefault="009C644D" w:rsidP="009C644D">
      <w:pPr>
        <w:pStyle w:val="enumlev1"/>
        <w:rPr>
          <w:rtl/>
          <w:lang w:bidi="ar-EG"/>
        </w:rPr>
      </w:pPr>
      <w:r w:rsidRPr="00FA49AE">
        <w:sym w:font="Symbol" w:char="F0B7"/>
      </w:r>
      <w:r w:rsidRPr="00FA49AE">
        <w:tab/>
      </w:r>
      <w:r w:rsidRPr="00FA49AE">
        <w:rPr>
          <w:rFonts w:hint="cs"/>
          <w:rtl/>
          <w:lang w:bidi="ar-EG"/>
        </w:rPr>
        <w:t>معلومات السلامة البحرية؛</w:t>
      </w:r>
    </w:p>
    <w:p w14:paraId="0AB4C7A5" w14:textId="77777777" w:rsidR="009C644D" w:rsidRDefault="009C644D" w:rsidP="009C644D">
      <w:pPr>
        <w:pStyle w:val="enumlev1"/>
        <w:rPr>
          <w:rtl/>
          <w:lang w:bidi="ar-EG"/>
        </w:rPr>
      </w:pPr>
      <w:r>
        <w:sym w:font="Symbol" w:char="F0B7"/>
      </w:r>
      <w:r>
        <w:tab/>
      </w:r>
      <w:r>
        <w:rPr>
          <w:rFonts w:hint="cs"/>
          <w:rtl/>
          <w:lang w:bidi="ar-EG"/>
        </w:rPr>
        <w:t>الإبلاغ من جانب السفن؛</w:t>
      </w:r>
    </w:p>
    <w:p w14:paraId="545BBF29" w14:textId="77777777" w:rsidR="009C644D" w:rsidRDefault="009C644D" w:rsidP="009C644D">
      <w:pPr>
        <w:pStyle w:val="enumlev1"/>
        <w:rPr>
          <w:rtl/>
          <w:lang w:bidi="ar-EG"/>
        </w:rPr>
      </w:pPr>
      <w:r>
        <w:sym w:font="Symbol" w:char="F0B7"/>
      </w:r>
      <w:r>
        <w:tab/>
      </w:r>
      <w:r>
        <w:rPr>
          <w:rFonts w:hint="cs"/>
          <w:rtl/>
          <w:lang w:bidi="ar-EG"/>
        </w:rPr>
        <w:t>خدمات حركة السفن؛</w:t>
      </w:r>
    </w:p>
    <w:p w14:paraId="5EC166E7" w14:textId="77777777" w:rsidR="009C644D" w:rsidRDefault="009C644D" w:rsidP="009C644D">
      <w:pPr>
        <w:pStyle w:val="enumlev1"/>
        <w:rPr>
          <w:rtl/>
          <w:lang w:bidi="ar-EG"/>
        </w:rPr>
      </w:pPr>
      <w:r>
        <w:sym w:font="Symbol" w:char="F0B7"/>
      </w:r>
      <w:r>
        <w:tab/>
      </w:r>
      <w:r>
        <w:rPr>
          <w:rFonts w:hint="cs"/>
          <w:rtl/>
          <w:lang w:bidi="ar-EG"/>
        </w:rPr>
        <w:t>الرسوم البيانية والمنشورات؛</w:t>
      </w:r>
    </w:p>
    <w:p w14:paraId="3C95920C" w14:textId="04998BBE" w:rsidR="009C644D" w:rsidRDefault="009C644D" w:rsidP="009C644D">
      <w:pPr>
        <w:pStyle w:val="enumlev1"/>
        <w:rPr>
          <w:rtl/>
          <w:lang w:bidi="ar-EG"/>
        </w:rPr>
      </w:pPr>
      <w:r>
        <w:sym w:font="Symbol" w:char="F0B7"/>
      </w:r>
      <w:r>
        <w:tab/>
      </w:r>
      <w:r>
        <w:rPr>
          <w:rFonts w:hint="cs"/>
          <w:rtl/>
          <w:lang w:bidi="ar-EG"/>
        </w:rPr>
        <w:t>تبادل</w:t>
      </w:r>
      <w:r w:rsidR="00483C33">
        <w:rPr>
          <w:rFonts w:hint="cs"/>
          <w:rtl/>
          <w:lang w:bidi="ar-EG"/>
        </w:rPr>
        <w:t xml:space="preserve"> المعلومات بشأن</w:t>
      </w:r>
      <w:r>
        <w:rPr>
          <w:rFonts w:hint="cs"/>
          <w:rtl/>
          <w:lang w:bidi="ar-EG"/>
        </w:rPr>
        <w:t xml:space="preserve"> الطرق؛</w:t>
      </w:r>
    </w:p>
    <w:p w14:paraId="51109FF0" w14:textId="77777777" w:rsidR="009C644D" w:rsidRDefault="009C644D" w:rsidP="009C644D">
      <w:pPr>
        <w:pStyle w:val="enumlev1"/>
        <w:rPr>
          <w:lang w:bidi="ar-EG"/>
        </w:rPr>
      </w:pPr>
      <w:r>
        <w:sym w:font="Symbol" w:char="F0B7"/>
      </w:r>
      <w:r>
        <w:tab/>
      </w:r>
      <w:r>
        <w:rPr>
          <w:rFonts w:hint="cs"/>
          <w:rtl/>
          <w:lang w:bidi="ar-EG"/>
        </w:rPr>
        <w:t>الشؤون اللوجستية.</w:t>
      </w:r>
    </w:p>
    <w:p w14:paraId="05D4A244" w14:textId="77777777" w:rsidR="009C644D" w:rsidRDefault="009C644D" w:rsidP="009C644D">
      <w:pPr>
        <w:rPr>
          <w:lang w:bidi="ar-EG"/>
        </w:rPr>
      </w:pPr>
      <w:r>
        <w:rPr>
          <w:rFonts w:hint="cs"/>
          <w:rtl/>
          <w:lang w:bidi="ar-EG"/>
        </w:rPr>
        <w:t xml:space="preserve">ومن شأن المكون الساتلي لنظام </w:t>
      </w:r>
      <w:r>
        <w:rPr>
          <w:lang w:bidi="ar-EG"/>
        </w:rPr>
        <w:t>VDES</w:t>
      </w:r>
      <w:r>
        <w:rPr>
          <w:rFonts w:hint="cs"/>
          <w:rtl/>
          <w:lang w:bidi="ar-EG"/>
        </w:rPr>
        <w:t xml:space="preserve"> أن يوفر اتصالات إضافية في المناطق القطبية والمناطق البعيدة الأخرى لحالات الاستعمال المشار إليها أعلاه.</w:t>
      </w:r>
    </w:p>
    <w:p w14:paraId="4961C9A5" w14:textId="77777777" w:rsidR="009C644D" w:rsidRDefault="009C644D" w:rsidP="009C644D">
      <w:pPr>
        <w:rPr>
          <w:rtl/>
          <w:lang w:bidi="ar-EG"/>
        </w:rPr>
      </w:pPr>
      <w:r>
        <w:rPr>
          <w:rFonts w:hint="cs"/>
          <w:rtl/>
          <w:lang w:bidi="ar-EG"/>
        </w:rPr>
        <w:t xml:space="preserve">وهناك إحالات مرجعية لجميع حالات الاستعمال هذه في حوافظ الخدمة البحرية المحددة في الخطة الاستراتيجية لتنفيذ الملاحة الإلكترونية للمنظمة البحرية الدولية وأيضاً لاحتمال تحديث نظام </w:t>
      </w:r>
      <w:r>
        <w:rPr>
          <w:lang w:bidi="ar-EG"/>
        </w:rPr>
        <w:t>GMDSS</w:t>
      </w:r>
      <w:r>
        <w:rPr>
          <w:rFonts w:hint="cs"/>
          <w:rtl/>
          <w:lang w:bidi="ar-EG"/>
        </w:rPr>
        <w:t xml:space="preserve"> في المستقبل.</w:t>
      </w:r>
    </w:p>
    <w:p w14:paraId="47818899" w14:textId="77777777" w:rsidR="009C644D" w:rsidRDefault="009C644D" w:rsidP="009C644D">
      <w:pPr>
        <w:rPr>
          <w:rtl/>
          <w:lang w:bidi="ar-EG"/>
        </w:rPr>
      </w:pPr>
      <w:r w:rsidRPr="00FA49AE">
        <w:rPr>
          <w:rFonts w:hint="cs"/>
          <w:rtl/>
          <w:lang w:bidi="ar-EG"/>
        </w:rPr>
        <w:t xml:space="preserve">وكان عدم كفاية الدراسات بشأن التقاسم والتوافق بين المكون الساتلي لنظام </w:t>
      </w:r>
      <w:r w:rsidRPr="00FA49AE">
        <w:rPr>
          <w:lang w:bidi="ar-EG"/>
        </w:rPr>
        <w:t>VDES</w:t>
      </w:r>
      <w:r w:rsidRPr="00FA49AE">
        <w:rPr>
          <w:rFonts w:hint="cs"/>
          <w:rtl/>
          <w:lang w:bidi="ar-EG"/>
        </w:rPr>
        <w:t xml:space="preserve"> والخدمات الحالية في نفس نطاقات التردد والنطاقات المجاورة هو السبب في عدم تسوية المسألة المتعلقة بالطيف في المؤتمر </w:t>
      </w:r>
      <w:r w:rsidRPr="00FA49AE">
        <w:rPr>
          <w:lang w:bidi="ar-EG"/>
        </w:rPr>
        <w:t>WRC</w:t>
      </w:r>
      <w:r w:rsidRPr="00FA49AE">
        <w:rPr>
          <w:lang w:bidi="ar-EG"/>
        </w:rPr>
        <w:noBreakHyphen/>
        <w:t>15</w:t>
      </w:r>
      <w:r w:rsidRPr="00FA49AE">
        <w:rPr>
          <w:rFonts w:hint="cs"/>
          <w:rtl/>
          <w:lang w:bidi="ar-EG"/>
        </w:rPr>
        <w:t>. ونتيجة لذلك، لا يزال نظام</w:t>
      </w:r>
      <w:r w:rsidRPr="00FA49AE">
        <w:rPr>
          <w:rFonts w:hint="eastAsia"/>
          <w:rtl/>
          <w:lang w:bidi="ar-EG"/>
        </w:rPr>
        <w:t> </w:t>
      </w:r>
      <w:r w:rsidRPr="00FA49AE">
        <w:rPr>
          <w:lang w:bidi="ar-EG"/>
        </w:rPr>
        <w:t>VDES</w:t>
      </w:r>
      <w:r w:rsidRPr="00FA49AE">
        <w:rPr>
          <w:rFonts w:hint="cs"/>
          <w:rtl/>
          <w:lang w:bidi="ar-EG"/>
        </w:rPr>
        <w:t xml:space="preserve"> نظاماً غير مكتمل ككل.</w:t>
      </w:r>
    </w:p>
    <w:p w14:paraId="4F621E43" w14:textId="77777777" w:rsidR="009C644D" w:rsidRDefault="009C644D" w:rsidP="009C644D">
      <w:pPr>
        <w:rPr>
          <w:rtl/>
          <w:lang w:bidi="ar-EG"/>
        </w:rPr>
      </w:pPr>
      <w:r>
        <w:rPr>
          <w:rFonts w:hint="cs"/>
          <w:rtl/>
          <w:lang w:bidi="ar-EG"/>
        </w:rPr>
        <w:t xml:space="preserve">وتتعلق الدراسة بشأن </w:t>
      </w:r>
      <w:r>
        <w:rPr>
          <w:rFonts w:hint="cs"/>
          <w:spacing w:val="-4"/>
          <w:rtl/>
        </w:rPr>
        <w:t>ن</w:t>
      </w:r>
      <w:r w:rsidRPr="00666BE0">
        <w:rPr>
          <w:rFonts w:hint="cs"/>
          <w:spacing w:val="-4"/>
          <w:rtl/>
        </w:rPr>
        <w:t>طاقي التردد</w:t>
      </w:r>
      <w:r w:rsidRPr="00666BE0">
        <w:rPr>
          <w:rFonts w:hint="eastAsia"/>
          <w:spacing w:val="-4"/>
          <w:rtl/>
        </w:rPr>
        <w:t> </w:t>
      </w:r>
      <w:r w:rsidRPr="00666BE0">
        <w:rPr>
          <w:spacing w:val="-4"/>
        </w:rPr>
        <w:t>MHz 157,4375</w:t>
      </w:r>
      <w:r w:rsidRPr="00666BE0">
        <w:rPr>
          <w:spacing w:val="-4"/>
        </w:rPr>
        <w:noBreakHyphen/>
        <w:t>156,0125</w:t>
      </w:r>
      <w:r w:rsidRPr="00666BE0">
        <w:rPr>
          <w:rFonts w:hint="cs"/>
          <w:spacing w:val="-4"/>
          <w:rtl/>
        </w:rPr>
        <w:t xml:space="preserve"> و</w:t>
      </w:r>
      <w:r w:rsidRPr="00666BE0">
        <w:rPr>
          <w:spacing w:val="-4"/>
        </w:rPr>
        <w:t>MHz 162,0375</w:t>
      </w:r>
      <w:r w:rsidRPr="00666BE0">
        <w:rPr>
          <w:spacing w:val="-4"/>
        </w:rPr>
        <w:noBreakHyphen/>
        <w:t>160,6125</w:t>
      </w:r>
      <w:r w:rsidRPr="00666BE0">
        <w:rPr>
          <w:rFonts w:hint="cs"/>
          <w:spacing w:val="-4"/>
          <w:rtl/>
        </w:rPr>
        <w:t xml:space="preserve"> </w:t>
      </w:r>
      <w:r>
        <w:rPr>
          <w:rFonts w:hint="cs"/>
          <w:spacing w:val="-4"/>
          <w:rtl/>
        </w:rPr>
        <w:t>المرشحين أساساً بالعلاقة مع الخدمات القائمة الموزعة على أساس أولي للخدمة المتنقلة الأرضية والخدمة المتنقلة البحرية ومع الخدمات في نطاق التردد المجاور الأدنى من</w:t>
      </w:r>
      <w:r>
        <w:rPr>
          <w:rFonts w:hint="eastAsia"/>
          <w:spacing w:val="-4"/>
          <w:rtl/>
        </w:rPr>
        <w:t> </w:t>
      </w:r>
      <w:r>
        <w:rPr>
          <w:spacing w:val="-4"/>
        </w:rPr>
        <w:t>MHz 154</w:t>
      </w:r>
      <w:r>
        <w:rPr>
          <w:rFonts w:hint="cs"/>
          <w:spacing w:val="-4"/>
          <w:rtl/>
          <w:lang w:bidi="ar-EG"/>
        </w:rPr>
        <w:t xml:space="preserve"> إلى </w:t>
      </w:r>
      <w:r>
        <w:rPr>
          <w:spacing w:val="-4"/>
          <w:lang w:bidi="ar-EG"/>
        </w:rPr>
        <w:t>MHz 156</w:t>
      </w:r>
      <w:r>
        <w:rPr>
          <w:rFonts w:hint="cs"/>
          <w:spacing w:val="-4"/>
          <w:rtl/>
          <w:lang w:bidi="ar-EG"/>
        </w:rPr>
        <w:t xml:space="preserve"> ونطاق التردد المجاور الأعلى من </w:t>
      </w:r>
      <w:r>
        <w:rPr>
          <w:spacing w:val="-4"/>
          <w:lang w:bidi="ar-EG"/>
        </w:rPr>
        <w:t>MHz 162</w:t>
      </w:r>
      <w:r>
        <w:rPr>
          <w:rFonts w:hint="cs"/>
          <w:spacing w:val="-4"/>
          <w:rtl/>
          <w:lang w:bidi="ar-EG"/>
        </w:rPr>
        <w:t xml:space="preserve"> إلى </w:t>
      </w:r>
      <w:r>
        <w:rPr>
          <w:spacing w:val="-4"/>
          <w:lang w:bidi="ar-EG"/>
        </w:rPr>
        <w:t>MHz 164</w:t>
      </w:r>
      <w:r>
        <w:rPr>
          <w:rFonts w:hint="cs"/>
          <w:spacing w:val="-4"/>
          <w:rtl/>
          <w:lang w:bidi="ar-EG"/>
        </w:rPr>
        <w:t>.</w:t>
      </w:r>
    </w:p>
    <w:p w14:paraId="022FD187" w14:textId="335675BE" w:rsidR="009C644D" w:rsidRPr="00666BE0" w:rsidRDefault="009C644D" w:rsidP="00FA52E1">
      <w:pPr>
        <w:pStyle w:val="headingb0"/>
        <w:rPr>
          <w:rtl/>
        </w:rPr>
      </w:pPr>
      <w:r w:rsidRPr="00AD45A3">
        <w:rPr>
          <w:rtl/>
        </w:rPr>
        <w:lastRenderedPageBreak/>
        <w:t>موقف المنظمة البحرية الدولية</w:t>
      </w:r>
    </w:p>
    <w:p w14:paraId="7F85CBB5" w14:textId="77777777" w:rsidR="009C644D" w:rsidRDefault="009C644D" w:rsidP="00FA52E1">
      <w:pPr>
        <w:pStyle w:val="enumlev1"/>
        <w:keepNext/>
        <w:keepLines/>
        <w:rPr>
          <w:rtl/>
        </w:rPr>
      </w:pPr>
      <w:r w:rsidRPr="00666BE0">
        <w:rPr>
          <w:lang w:bidi="ar-EG"/>
        </w:rPr>
        <w:t>1</w:t>
      </w:r>
      <w:r w:rsidRPr="00666BE0">
        <w:rPr>
          <w:rtl/>
          <w:lang w:bidi="ar-EG"/>
        </w:rPr>
        <w:tab/>
      </w:r>
      <w:r>
        <w:rPr>
          <w:rFonts w:hint="cs"/>
          <w:rtl/>
          <w:lang w:bidi="ar-EG"/>
        </w:rPr>
        <w:t xml:space="preserve">إدراكاً أن المكون الساتلي لنظام </w:t>
      </w:r>
      <w:r>
        <w:rPr>
          <w:lang w:bidi="ar-EG"/>
        </w:rPr>
        <w:t>VDES</w:t>
      </w:r>
      <w:r>
        <w:rPr>
          <w:rFonts w:hint="cs"/>
          <w:rtl/>
          <w:lang w:bidi="ar-EG"/>
        </w:rPr>
        <w:t xml:space="preserve"> ينبغي ألا يؤدي إلى أي تداخل ضار:</w:t>
      </w:r>
    </w:p>
    <w:p w14:paraId="4AE4CA47" w14:textId="77777777" w:rsidR="009C644D" w:rsidRPr="003E479D" w:rsidRDefault="009C644D" w:rsidP="00FA52E1">
      <w:pPr>
        <w:pStyle w:val="enumlev2"/>
        <w:keepNext/>
        <w:keepLines/>
        <w:rPr>
          <w:rtl/>
          <w:lang w:bidi="ar-EG"/>
        </w:rPr>
      </w:pPr>
      <w:r w:rsidRPr="003E479D">
        <w:t>1</w:t>
      </w:r>
      <w:r w:rsidRPr="003E479D">
        <w:rPr>
          <w:rtl/>
          <w:lang w:bidi="ar-EG"/>
        </w:rPr>
        <w:tab/>
      </w:r>
      <w:r w:rsidRPr="003E479D">
        <w:rPr>
          <w:rFonts w:hint="cs"/>
          <w:rtl/>
          <w:lang w:bidi="ar-EG"/>
        </w:rPr>
        <w:t>لا ينبغي اشتراط إدخال تعديلات على المعدات الحالية ل</w:t>
      </w:r>
      <w:r w:rsidRPr="003E479D">
        <w:rPr>
          <w:rtl/>
          <w:lang w:bidi="ar-EG"/>
        </w:rPr>
        <w:t>لنظام الأوتوماتي لتعرف الهوية</w:t>
      </w:r>
      <w:r w:rsidRPr="003E479D">
        <w:rPr>
          <w:rFonts w:hint="cs"/>
          <w:rtl/>
          <w:lang w:bidi="ar-EG"/>
        </w:rPr>
        <w:t xml:space="preserve"> المحمولة على متن السفن الحالية؛</w:t>
      </w:r>
    </w:p>
    <w:p w14:paraId="4630E95F" w14:textId="77777777" w:rsidR="009C644D" w:rsidRPr="003E479D" w:rsidRDefault="009C644D" w:rsidP="00FA52E1">
      <w:pPr>
        <w:pStyle w:val="enumlev2"/>
        <w:keepNext/>
        <w:keepLines/>
        <w:rPr>
          <w:rStyle w:val="Tablefreq"/>
          <w:b w:val="0"/>
          <w:bCs w:val="0"/>
          <w:szCs w:val="22"/>
          <w:rtl/>
          <w:lang w:bidi="ar-EG"/>
        </w:rPr>
      </w:pPr>
      <w:r w:rsidRPr="003E479D">
        <w:rPr>
          <w:lang w:bidi="ar-EG"/>
        </w:rPr>
        <w:t>2</w:t>
      </w:r>
      <w:r w:rsidRPr="003E479D">
        <w:rPr>
          <w:rtl/>
          <w:lang w:bidi="ar-EG"/>
        </w:rPr>
        <w:tab/>
      </w:r>
      <w:r w:rsidRPr="003E479D">
        <w:rPr>
          <w:rFonts w:hint="cs"/>
          <w:rtl/>
        </w:rPr>
        <w:t xml:space="preserve">ينبغي حماية النظام العالمي للاستغاثة والسلامة في البحر </w:t>
      </w:r>
      <w:r w:rsidRPr="003E479D">
        <w:rPr>
          <w:lang w:bidi="ar-EG"/>
        </w:rPr>
        <w:t>(GMDSS)</w:t>
      </w:r>
      <w:r w:rsidRPr="003E479D">
        <w:rPr>
          <w:rFonts w:hint="cs"/>
          <w:rtl/>
        </w:rPr>
        <w:t>؛</w:t>
      </w:r>
    </w:p>
    <w:p w14:paraId="5D75CAB6" w14:textId="77777777" w:rsidR="009C644D" w:rsidRPr="00F44F27" w:rsidRDefault="009C644D" w:rsidP="009C644D">
      <w:pPr>
        <w:pStyle w:val="enumlev2"/>
        <w:rPr>
          <w:rStyle w:val="Tablefreq"/>
          <w:rtl/>
          <w:lang w:bidi="ar-EG"/>
        </w:rPr>
      </w:pPr>
      <w:r w:rsidRPr="003E479D">
        <w:t>3</w:t>
      </w:r>
      <w:r w:rsidRPr="003E479D">
        <w:rPr>
          <w:rtl/>
        </w:rPr>
        <w:tab/>
      </w:r>
      <w:r w:rsidRPr="003E479D">
        <w:rPr>
          <w:rFonts w:hint="cs"/>
          <w:rtl/>
        </w:rPr>
        <w:t xml:space="preserve">ينبغي أن يؤدي تحديد الترددات للمكون الساتلي من نظام </w:t>
      </w:r>
      <w:r w:rsidRPr="003E479D">
        <w:t>VDES</w:t>
      </w:r>
      <w:r w:rsidRPr="003E479D">
        <w:rPr>
          <w:rFonts w:hint="cs"/>
          <w:rtl/>
          <w:lang w:bidi="ar-EG"/>
        </w:rPr>
        <w:t xml:space="preserve"> إلى حماية سلامة الغرض التشغيلي الأصلي</w:t>
      </w:r>
      <w:r w:rsidRPr="003E479D">
        <w:rPr>
          <w:rtl/>
          <w:lang w:bidi="ar-EG"/>
        </w:rPr>
        <w:t xml:space="preserve"> </w:t>
      </w:r>
      <w:r w:rsidRPr="003E479D">
        <w:rPr>
          <w:rFonts w:hint="cs"/>
          <w:rtl/>
          <w:lang w:bidi="ar-EG"/>
        </w:rPr>
        <w:t>لل</w:t>
      </w:r>
      <w:r w:rsidRPr="003E479D">
        <w:rPr>
          <w:rtl/>
          <w:lang w:bidi="ar-EG"/>
        </w:rPr>
        <w:t>نظام الأوتوماتي لتعرف الهوية</w:t>
      </w:r>
      <w:r w:rsidRPr="003E479D">
        <w:rPr>
          <w:rFonts w:hint="cs"/>
          <w:rtl/>
          <w:lang w:bidi="ar-EG"/>
        </w:rPr>
        <w:t xml:space="preserve"> على الترددات</w:t>
      </w:r>
      <w:r w:rsidRPr="003E479D">
        <w:rPr>
          <w:rtl/>
          <w:lang w:bidi="ar-EG"/>
        </w:rPr>
        <w:t xml:space="preserve"> </w:t>
      </w:r>
      <w:r w:rsidRPr="003E479D">
        <w:rPr>
          <w:rFonts w:hint="cs"/>
          <w:rtl/>
          <w:lang w:bidi="ar-EG"/>
        </w:rPr>
        <w:t>القائمة لهذا النظام.</w:t>
      </w:r>
    </w:p>
    <w:p w14:paraId="0AEE82DC" w14:textId="77777777" w:rsidR="009C644D" w:rsidRDefault="009C644D" w:rsidP="009C644D">
      <w:pPr>
        <w:pStyle w:val="enumlev1"/>
        <w:rPr>
          <w:rtl/>
          <w:lang w:bidi="ar-EG"/>
        </w:rPr>
      </w:pPr>
      <w:r>
        <w:rPr>
          <w:lang w:bidi="ar-EG"/>
        </w:rPr>
        <w:t>2</w:t>
      </w:r>
      <w:r>
        <w:rPr>
          <w:rtl/>
          <w:lang w:bidi="ar-EG"/>
        </w:rPr>
        <w:tab/>
      </w:r>
      <w:r>
        <w:rPr>
          <w:rFonts w:hint="cs"/>
          <w:rtl/>
        </w:rPr>
        <w:t xml:space="preserve">وتدعم المنظمة البحرية الدولية توافر نظام </w:t>
      </w:r>
      <w:r>
        <w:t>VDES</w:t>
      </w:r>
      <w:r>
        <w:rPr>
          <w:rFonts w:hint="cs"/>
          <w:rtl/>
          <w:lang w:bidi="ar-EG"/>
        </w:rPr>
        <w:t xml:space="preserve"> بما في ذلك المكونين الساتلي والأرضي.</w:t>
      </w:r>
    </w:p>
    <w:p w14:paraId="7B1EE41F" w14:textId="77777777" w:rsidR="009C644D" w:rsidRDefault="009C644D" w:rsidP="009C644D">
      <w:pPr>
        <w:pStyle w:val="Headingb"/>
        <w:rPr>
          <w:rtl/>
        </w:rPr>
      </w:pPr>
      <w:r w:rsidRPr="007E3BA9">
        <w:rPr>
          <w:rFonts w:hint="cs"/>
          <w:rtl/>
        </w:rPr>
        <w:t>البند</w:t>
      </w:r>
      <w:r w:rsidRPr="001E412C">
        <w:rPr>
          <w:rFonts w:hint="cs"/>
          <w:rtl/>
        </w:rPr>
        <w:t xml:space="preserve"> </w:t>
      </w:r>
      <w:r>
        <w:t>10</w:t>
      </w:r>
      <w:r w:rsidRPr="003C391F">
        <w:t>.1</w:t>
      </w:r>
      <w:r>
        <w:rPr>
          <w:rFonts w:asciiTheme="minorHAnsi" w:hAnsiTheme="minorHAnsi" w:hint="cs"/>
          <w:rtl/>
        </w:rPr>
        <w:t xml:space="preserve"> </w:t>
      </w:r>
      <w:r w:rsidRPr="007E3BA9">
        <w:rPr>
          <w:rFonts w:hint="cs"/>
          <w:rtl/>
        </w:rPr>
        <w:t>من جدول الأعمال</w:t>
      </w:r>
    </w:p>
    <w:p w14:paraId="6B226DEC" w14:textId="77777777" w:rsidR="009C644D" w:rsidRPr="00AD45A3" w:rsidRDefault="009C644D" w:rsidP="009C644D">
      <w:r w:rsidRPr="00AD45A3">
        <w:t>10.1</w:t>
      </w:r>
      <w:r w:rsidRPr="00AD45A3">
        <w:tab/>
      </w:r>
      <w:r w:rsidRPr="00AD45A3">
        <w:rPr>
          <w:rFonts w:hint="cs"/>
          <w:rtl/>
        </w:rPr>
        <w:t>النظر في الاحتياجات من الطيف والأحكام التنظيمية</w:t>
      </w:r>
      <w:r w:rsidRPr="00AD45A3">
        <w:t xml:space="preserve"> </w:t>
      </w:r>
      <w:r w:rsidRPr="00AD45A3">
        <w:rPr>
          <w:rFonts w:hint="cs"/>
          <w:rtl/>
        </w:rPr>
        <w:t>لإدخال و</w:t>
      </w:r>
      <w:r>
        <w:rPr>
          <w:rFonts w:hint="cs"/>
          <w:rtl/>
        </w:rPr>
        <w:t>استعمال</w:t>
      </w:r>
      <w:r w:rsidRPr="00AD45A3">
        <w:rPr>
          <w:rFonts w:hint="cs"/>
          <w:rtl/>
        </w:rPr>
        <w:t xml:space="preserve"> النظام العالمي للاستغاثة والسلامة في الطيران</w:t>
      </w:r>
      <w:r w:rsidRPr="00AD45A3">
        <w:rPr>
          <w:rFonts w:hint="eastAsia"/>
          <w:rtl/>
        </w:rPr>
        <w:t> </w:t>
      </w:r>
      <w:r w:rsidRPr="00AD45A3">
        <w:t>(GADSS)</w:t>
      </w:r>
      <w:r w:rsidRPr="00AD45A3">
        <w:rPr>
          <w:rFonts w:hint="cs"/>
          <w:rtl/>
        </w:rPr>
        <w:t>،</w:t>
      </w:r>
      <w:r w:rsidRPr="00AD45A3">
        <w:rPr>
          <w:rFonts w:hint="cs"/>
          <w:rtl/>
          <w:lang w:bidi="ar-EG"/>
        </w:rPr>
        <w:t xml:space="preserve"> </w:t>
      </w:r>
      <w:r w:rsidRPr="00AD45A3">
        <w:rPr>
          <w:rFonts w:hint="cs"/>
          <w:rtl/>
        </w:rPr>
        <w:t xml:space="preserve">وفقاً </w:t>
      </w:r>
      <w:r w:rsidRPr="00AD45A3">
        <w:rPr>
          <w:rFonts w:hint="cs"/>
          <w:rtl/>
          <w:lang w:bidi="ar-SY"/>
        </w:rPr>
        <w:t>للقرار</w:t>
      </w:r>
      <w:r w:rsidRPr="00AD45A3">
        <w:rPr>
          <w:rFonts w:hint="eastAsia"/>
          <w:rtl/>
          <w:lang w:bidi="ar-SY"/>
        </w:rPr>
        <w:t> </w:t>
      </w:r>
      <w:r w:rsidRPr="00AD45A3">
        <w:rPr>
          <w:b/>
          <w:bCs/>
        </w:rPr>
        <w:t>426 (WRC-</w:t>
      </w:r>
      <w:proofErr w:type="gramStart"/>
      <w:r w:rsidRPr="00AD45A3">
        <w:rPr>
          <w:b/>
          <w:bCs/>
        </w:rPr>
        <w:t>15)</w:t>
      </w:r>
      <w:r w:rsidRPr="00AD45A3">
        <w:rPr>
          <w:rFonts w:hint="cs"/>
          <w:rtl/>
        </w:rPr>
        <w:t>؛</w:t>
      </w:r>
      <w:proofErr w:type="gramEnd"/>
    </w:p>
    <w:p w14:paraId="22DFEFE5" w14:textId="77777777" w:rsidR="009C644D" w:rsidRPr="00666BE0" w:rsidRDefault="009C644D" w:rsidP="00FA52E1">
      <w:pPr>
        <w:pStyle w:val="headingb0"/>
      </w:pPr>
      <w:r w:rsidRPr="00666BE0">
        <w:rPr>
          <w:rFonts w:hint="cs"/>
          <w:rtl/>
        </w:rPr>
        <w:t>معلومات أساسية</w:t>
      </w:r>
    </w:p>
    <w:p w14:paraId="0402F318" w14:textId="459C960F" w:rsidR="009C644D" w:rsidRPr="00AD45A3" w:rsidRDefault="009C644D" w:rsidP="009C644D">
      <w:pPr>
        <w:rPr>
          <w:rtl/>
        </w:rPr>
      </w:pPr>
      <w:r w:rsidRPr="00FA49AE">
        <w:rPr>
          <w:rFonts w:hint="cs"/>
          <w:rtl/>
        </w:rPr>
        <w:t xml:space="preserve">أن النظام </w:t>
      </w:r>
      <w:r w:rsidR="00FA49AE" w:rsidRPr="00FA49AE">
        <w:rPr>
          <w:rFonts w:hint="cs"/>
          <w:rtl/>
        </w:rPr>
        <w:t>العالمي للاستغاثة والسلامة في الطيران</w:t>
      </w:r>
      <w:r w:rsidR="00FA49AE" w:rsidRPr="00FA49AE">
        <w:rPr>
          <w:rFonts w:hint="eastAsia"/>
          <w:rtl/>
        </w:rPr>
        <w:t> </w:t>
      </w:r>
      <w:r w:rsidR="00FA49AE" w:rsidRPr="00FA49AE">
        <w:t>(GADSS)</w:t>
      </w:r>
      <w:r w:rsidR="00FA49AE" w:rsidRPr="00FA49AE">
        <w:rPr>
          <w:rFonts w:hint="cs"/>
          <w:rtl/>
        </w:rPr>
        <w:t xml:space="preserve"> </w:t>
      </w:r>
      <w:r w:rsidRPr="00FA49AE">
        <w:rPr>
          <w:rFonts w:hint="cs"/>
          <w:rtl/>
        </w:rPr>
        <w:t>يُقصد به أن يعالج التعرّف إلى هوية الطائرة وتحديد موقعها بسرعة خلال جميع مراحل طيرانها وكذلك في حالات الاستغاثة والطوارئ؛ ويُقصد به أيضاً استعمال التطبيقات الحالية والجديدة من أجل دعم البحث والإنقاذ</w:t>
      </w:r>
      <w:r w:rsidRPr="00FA49AE">
        <w:rPr>
          <w:rFonts w:hint="eastAsia"/>
          <w:rtl/>
        </w:rPr>
        <w:t> </w:t>
      </w:r>
      <w:r w:rsidRPr="00FA49AE">
        <w:rPr>
          <w:lang w:bidi="ar-EG"/>
        </w:rPr>
        <w:t>(SAR)</w:t>
      </w:r>
      <w:r w:rsidRPr="00FA49AE">
        <w:rPr>
          <w:rFonts w:hint="cs"/>
          <w:rtl/>
        </w:rPr>
        <w:t xml:space="preserve"> واسترجاع بيانات الرحلة الجوية. ولا يزال المفهوم الكامل للنظام </w:t>
      </w:r>
      <w:r w:rsidRPr="00FA49AE">
        <w:rPr>
          <w:lang w:bidi="ar-EG"/>
        </w:rPr>
        <w:t>GADSS</w:t>
      </w:r>
      <w:r w:rsidRPr="00FA49AE">
        <w:rPr>
          <w:rFonts w:hint="cs"/>
          <w:rtl/>
          <w:lang w:bidi="ar-EG"/>
        </w:rPr>
        <w:t xml:space="preserve"> لم يُعرّف من جانب منظمة الطيران المدني الدولي وقد يتم تطوير بعض التطبيقات بعد عام </w:t>
      </w:r>
      <w:r w:rsidRPr="00FA49AE">
        <w:rPr>
          <w:lang w:bidi="ar-EG"/>
        </w:rPr>
        <w:t>2019</w:t>
      </w:r>
      <w:r w:rsidRPr="00FA49AE">
        <w:rPr>
          <w:rFonts w:hint="cs"/>
          <w:rtl/>
          <w:lang w:bidi="ar-EG"/>
        </w:rPr>
        <w:t>.</w:t>
      </w:r>
      <w:r w:rsidRPr="00206FD9">
        <w:rPr>
          <w:rFonts w:hint="cs"/>
          <w:rtl/>
          <w:lang w:bidi="ar-EG"/>
        </w:rPr>
        <w:t xml:space="preserve"> </w:t>
      </w:r>
    </w:p>
    <w:p w14:paraId="00349D77" w14:textId="16EFBC6A" w:rsidR="009C644D" w:rsidRPr="00666BE0" w:rsidRDefault="009C644D" w:rsidP="00FA52E1">
      <w:pPr>
        <w:pStyle w:val="headingb0"/>
        <w:rPr>
          <w:rtl/>
        </w:rPr>
      </w:pPr>
      <w:r w:rsidRPr="00AD45A3">
        <w:rPr>
          <w:rtl/>
        </w:rPr>
        <w:t>موقف المنظمة البحرية الدولية</w:t>
      </w:r>
    </w:p>
    <w:p w14:paraId="7D89851D" w14:textId="77777777" w:rsidR="009C644D" w:rsidRDefault="009C644D" w:rsidP="009C644D">
      <w:pPr>
        <w:rPr>
          <w:rtl/>
          <w:lang w:bidi="ar-EG"/>
        </w:rPr>
      </w:pPr>
      <w:r w:rsidRPr="00206FD9">
        <w:rPr>
          <w:rFonts w:hint="cs"/>
          <w:rtl/>
        </w:rPr>
        <w:t xml:space="preserve">ينبغي حماية النظام العالمي للاستغاثة والسلامة في البحر </w:t>
      </w:r>
      <w:r w:rsidRPr="00206FD9">
        <w:rPr>
          <w:lang w:bidi="ar-EG"/>
        </w:rPr>
        <w:t>(GMDSS)</w:t>
      </w:r>
      <w:r w:rsidRPr="00206FD9">
        <w:rPr>
          <w:rFonts w:hint="cs"/>
          <w:rtl/>
        </w:rPr>
        <w:t xml:space="preserve">. وينبغي الاحتفاظ بلوائح النظام </w:t>
      </w:r>
      <w:r w:rsidRPr="00206FD9">
        <w:t>GADSS</w:t>
      </w:r>
      <w:r w:rsidRPr="00206FD9">
        <w:rPr>
          <w:rFonts w:hint="cs"/>
          <w:rtl/>
          <w:lang w:bidi="ar-EG"/>
        </w:rPr>
        <w:t xml:space="preserve"> في مادة مستقلة عن أحكام النظام </w:t>
      </w:r>
      <w:r w:rsidRPr="00206FD9">
        <w:rPr>
          <w:lang w:bidi="ar-EG"/>
        </w:rPr>
        <w:t>GMDSS</w:t>
      </w:r>
      <w:r w:rsidRPr="00206FD9">
        <w:rPr>
          <w:rFonts w:hint="cs"/>
          <w:rtl/>
          <w:lang w:bidi="ar-EG"/>
        </w:rPr>
        <w:t xml:space="preserve"> الواردة في الفصل السابع من لوائح الراديو.</w:t>
      </w:r>
    </w:p>
    <w:p w14:paraId="1FC4B428" w14:textId="77777777" w:rsidR="009C644D" w:rsidRDefault="009C644D" w:rsidP="009C644D">
      <w:pPr>
        <w:pStyle w:val="Headingb"/>
        <w:rPr>
          <w:rtl/>
        </w:rPr>
      </w:pPr>
      <w:r w:rsidRPr="007E3BA9">
        <w:rPr>
          <w:rFonts w:hint="cs"/>
          <w:rtl/>
        </w:rPr>
        <w:t>البند</w:t>
      </w:r>
      <w:r w:rsidRPr="001E412C">
        <w:rPr>
          <w:rFonts w:hint="cs"/>
          <w:rtl/>
        </w:rPr>
        <w:t xml:space="preserve"> </w:t>
      </w:r>
      <w:r>
        <w:t>2</w:t>
      </w:r>
      <w:r>
        <w:rPr>
          <w:rFonts w:asciiTheme="minorHAnsi" w:hAnsiTheme="minorHAnsi" w:hint="cs"/>
          <w:rtl/>
        </w:rPr>
        <w:t xml:space="preserve"> </w:t>
      </w:r>
      <w:r w:rsidRPr="007E3BA9">
        <w:rPr>
          <w:rFonts w:hint="cs"/>
          <w:rtl/>
        </w:rPr>
        <w:t>من جدول الأعمال</w:t>
      </w:r>
    </w:p>
    <w:p w14:paraId="584025BE" w14:textId="1A95A022" w:rsidR="009C644D" w:rsidRDefault="009C644D" w:rsidP="009C644D">
      <w:pPr>
        <w:rPr>
          <w:rtl/>
        </w:rPr>
      </w:pPr>
      <w:r w:rsidRPr="00030833">
        <w:t>2</w:t>
      </w:r>
      <w:r w:rsidRPr="00030833">
        <w:rPr>
          <w:rFonts w:hint="cs"/>
          <w:rtl/>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030833">
        <w:rPr>
          <w:b/>
          <w:bCs/>
        </w:rPr>
        <w:t>28 (Rev.WRC-</w:t>
      </w:r>
      <w:proofErr w:type="gramStart"/>
      <w:r w:rsidRPr="00030833">
        <w:rPr>
          <w:b/>
          <w:bCs/>
        </w:rPr>
        <w:t>15)</w:t>
      </w:r>
      <w:r w:rsidRPr="00030833">
        <w:rPr>
          <w:rFonts w:hint="cs"/>
          <w:rtl/>
        </w:rPr>
        <w:t>،</w:t>
      </w:r>
      <w:proofErr w:type="gramEnd"/>
      <w:r w:rsidRPr="00030833">
        <w:rPr>
          <w:rFonts w:hint="cs"/>
          <w:rtl/>
        </w:rPr>
        <w:t xml:space="preserve"> والبت فيما إذا كانت هناك حاجة إلى تحديث الإحالات المقابلة في لوائح الراديو، وفقاً للمبادئ الواردة في </w:t>
      </w:r>
      <w:r w:rsidR="00482B4E" w:rsidRPr="00030833">
        <w:rPr>
          <w:rFonts w:hint="cs"/>
          <w:rtl/>
        </w:rPr>
        <w:t>الملحق</w:t>
      </w:r>
      <w:r w:rsidRPr="00030833">
        <w:rPr>
          <w:rFonts w:hint="cs"/>
          <w:rtl/>
        </w:rPr>
        <w:t xml:space="preserve"> </w:t>
      </w:r>
      <w:r w:rsidRPr="00030833">
        <w:t>1</w:t>
      </w:r>
      <w:r w:rsidRPr="00030833">
        <w:rPr>
          <w:rFonts w:hint="cs"/>
          <w:rtl/>
        </w:rPr>
        <w:t xml:space="preserve"> بالقرار </w:t>
      </w:r>
      <w:r w:rsidRPr="00030833">
        <w:rPr>
          <w:b/>
          <w:bCs/>
        </w:rPr>
        <w:t>27 (Rev.WRC-12)</w:t>
      </w:r>
      <w:r w:rsidRPr="00030833">
        <w:rPr>
          <w:rFonts w:hint="cs"/>
          <w:rtl/>
        </w:rPr>
        <w:t>؛</w:t>
      </w:r>
    </w:p>
    <w:p w14:paraId="2FF4C13E" w14:textId="77777777" w:rsidR="009C644D" w:rsidRPr="00AD45A3" w:rsidRDefault="009C644D" w:rsidP="00FA52E1">
      <w:pPr>
        <w:pStyle w:val="headingb0"/>
      </w:pPr>
      <w:r w:rsidRPr="00AD45A3">
        <w:rPr>
          <w:rFonts w:hint="cs"/>
          <w:rtl/>
        </w:rPr>
        <w:t>معلومات أساسية</w:t>
      </w:r>
    </w:p>
    <w:p w14:paraId="5BA62B7B" w14:textId="77777777" w:rsidR="009C644D" w:rsidRPr="005E34C0" w:rsidRDefault="009C644D" w:rsidP="009C644D">
      <w:pPr>
        <w:rPr>
          <w:rtl/>
        </w:rPr>
      </w:pPr>
      <w:r w:rsidRPr="005E34C0">
        <w:rPr>
          <w:rtl/>
        </w:rPr>
        <w:t xml:space="preserve">هناك </w:t>
      </w:r>
      <w:r>
        <w:rPr>
          <w:rFonts w:hint="cs"/>
          <w:rtl/>
        </w:rPr>
        <w:t>العديد</w:t>
      </w:r>
      <w:r w:rsidRPr="005E34C0">
        <w:rPr>
          <w:rtl/>
        </w:rPr>
        <w:t xml:space="preserve"> من التوصيات المضمنة بالإحالة في لوائح الراديو. واستعرضت المنظمة البحرية الدولية هذه التوصيات جميعها.</w:t>
      </w:r>
    </w:p>
    <w:p w14:paraId="10DF0439" w14:textId="061BDF71" w:rsidR="009C644D" w:rsidRPr="00AD45A3" w:rsidRDefault="009C644D" w:rsidP="00FA52E1">
      <w:pPr>
        <w:pStyle w:val="headingb0"/>
        <w:rPr>
          <w:rtl/>
        </w:rPr>
      </w:pPr>
      <w:r w:rsidRPr="00AD45A3">
        <w:rPr>
          <w:rtl/>
        </w:rPr>
        <w:t>موقف المنظمة البحرية الدولية</w:t>
      </w:r>
    </w:p>
    <w:p w14:paraId="56B1BFD2" w14:textId="2C840DEB" w:rsidR="009C644D" w:rsidRPr="005E34C0" w:rsidRDefault="009C644D" w:rsidP="009C644D">
      <w:pPr>
        <w:rPr>
          <w:rtl/>
        </w:rPr>
      </w:pPr>
      <w:r w:rsidRPr="005E34C0">
        <w:rPr>
          <w:rtl/>
        </w:rPr>
        <w:t>درست المنظمة البحرية الدولية التوصيات ذات الصلة وأبدت تعليقات بشأن كل واحدة منها على النحو المبين في</w:t>
      </w:r>
      <w:r>
        <w:rPr>
          <w:rFonts w:hint="cs"/>
          <w:rtl/>
        </w:rPr>
        <w:t> </w:t>
      </w:r>
      <w:r w:rsidRPr="005E34C0">
        <w:rPr>
          <w:rtl/>
        </w:rPr>
        <w:t>الملحق</w:t>
      </w:r>
      <w:r>
        <w:rPr>
          <w:rFonts w:hint="cs"/>
          <w:rtl/>
        </w:rPr>
        <w:t> </w:t>
      </w:r>
      <w:r w:rsidRPr="005E34C0">
        <w:t>1</w:t>
      </w:r>
      <w:r w:rsidRPr="005E34C0">
        <w:rPr>
          <w:rtl/>
        </w:rPr>
        <w:t>.</w:t>
      </w:r>
      <w:r>
        <w:rPr>
          <w:rFonts w:hint="cs"/>
          <w:rtl/>
        </w:rPr>
        <w:t xml:space="preserve"> و</w:t>
      </w:r>
      <w:r w:rsidRPr="005E34C0">
        <w:rPr>
          <w:rtl/>
        </w:rPr>
        <w:t xml:space="preserve">يعد التضمين بالإحالة هاماً بالنسبة للمنظمة البحرية الدولية نظراً للعلاقة الوثيقة بين العديد من توصيات قطاع الاتصالات الراديوية المتصلة بأجهزة النظام </w:t>
      </w:r>
      <w:r w:rsidRPr="005E34C0">
        <w:t>GMDSS</w:t>
      </w:r>
      <w:r w:rsidRPr="005E34C0">
        <w:rPr>
          <w:rtl/>
        </w:rPr>
        <w:t xml:space="preserve"> وتشغيلها ومعايير الأداء الصادرة عن المنظمة البحرية الدولية.</w:t>
      </w:r>
      <w:r w:rsidRPr="005E34C0">
        <w:rPr>
          <w:rFonts w:hint="cs"/>
          <w:rtl/>
        </w:rPr>
        <w:t xml:space="preserve"> </w:t>
      </w:r>
      <w:r>
        <w:rPr>
          <w:rFonts w:hint="cs"/>
          <w:rtl/>
        </w:rPr>
        <w:t>و</w:t>
      </w:r>
      <w:r w:rsidRPr="005E34C0">
        <w:rPr>
          <w:rtl/>
        </w:rPr>
        <w:t xml:space="preserve">تطلب المنظمة البحرية الدولية الإشارة </w:t>
      </w:r>
      <w:r w:rsidR="00030833">
        <w:rPr>
          <w:rFonts w:hint="cs"/>
          <w:rtl/>
        </w:rPr>
        <w:t>فوراً</w:t>
      </w:r>
      <w:r>
        <w:rPr>
          <w:rFonts w:hint="cs"/>
          <w:rtl/>
        </w:rPr>
        <w:t xml:space="preserve"> </w:t>
      </w:r>
      <w:r w:rsidRPr="005E34C0">
        <w:rPr>
          <w:rtl/>
        </w:rPr>
        <w:t>إلى أي تعديلات يقترح الاتحاد إدخالها على آلية التضمين بالإحالة و</w:t>
      </w:r>
      <w:r>
        <w:rPr>
          <w:rFonts w:hint="cs"/>
          <w:rtl/>
        </w:rPr>
        <w:t>ع</w:t>
      </w:r>
      <w:r w:rsidRPr="005E34C0">
        <w:rPr>
          <w:rFonts w:hint="cs"/>
          <w:rtl/>
        </w:rPr>
        <w:t xml:space="preserve">لى </w:t>
      </w:r>
      <w:r w:rsidRPr="005E34C0">
        <w:rPr>
          <w:rtl/>
        </w:rPr>
        <w:t>قائمة التوصيات المضمنة.</w:t>
      </w:r>
    </w:p>
    <w:p w14:paraId="7C18AF35" w14:textId="77777777" w:rsidR="009C644D" w:rsidRPr="006146E4" w:rsidRDefault="009C644D" w:rsidP="009C644D">
      <w:pPr>
        <w:pStyle w:val="headingb0"/>
        <w:rPr>
          <w:rtl/>
        </w:rPr>
      </w:pPr>
      <w:r w:rsidRPr="005E34C0">
        <w:rPr>
          <w:rtl/>
        </w:rPr>
        <w:lastRenderedPageBreak/>
        <w:t>البند</w:t>
      </w:r>
      <w:r w:rsidRPr="006146E4">
        <w:rPr>
          <w:rtl/>
        </w:rPr>
        <w:t xml:space="preserve"> </w:t>
      </w:r>
      <w:r w:rsidRPr="005E34C0">
        <w:t>4</w:t>
      </w:r>
      <w:r w:rsidRPr="006146E4">
        <w:rPr>
          <w:rtl/>
        </w:rPr>
        <w:t xml:space="preserve"> </w:t>
      </w:r>
      <w:r w:rsidRPr="005E34C0">
        <w:rPr>
          <w:rtl/>
        </w:rPr>
        <w:t>من جدول الأعمال</w:t>
      </w:r>
    </w:p>
    <w:p w14:paraId="5A066EE0" w14:textId="77777777" w:rsidR="009C644D" w:rsidRPr="00AD45A3" w:rsidRDefault="009C644D" w:rsidP="009C644D">
      <w:r w:rsidRPr="00AD45A3">
        <w:t>4</w:t>
      </w:r>
      <w:r w:rsidRPr="00AD45A3">
        <w:rPr>
          <w:rtl/>
        </w:rPr>
        <w:tab/>
        <w:t xml:space="preserve">استعراض القرارات والتوصيات الصادرة عن المؤتمرات السابقة، وفقاً للقرار </w:t>
      </w:r>
      <w:r w:rsidRPr="00AD45A3">
        <w:rPr>
          <w:b/>
          <w:bCs/>
        </w:rPr>
        <w:t>95 (Rev.WRC-</w:t>
      </w:r>
      <w:proofErr w:type="gramStart"/>
      <w:r w:rsidRPr="00AD45A3">
        <w:rPr>
          <w:b/>
          <w:bCs/>
        </w:rPr>
        <w:t>07)</w:t>
      </w:r>
      <w:r w:rsidRPr="00AD45A3">
        <w:rPr>
          <w:rtl/>
        </w:rPr>
        <w:t>،</w:t>
      </w:r>
      <w:proofErr w:type="gramEnd"/>
      <w:r w:rsidRPr="00AD45A3">
        <w:rPr>
          <w:rtl/>
        </w:rPr>
        <w:t xml:space="preserve"> للنظر في إمكانية تنقيحها أو استبدالها أو إلغائها؛</w:t>
      </w:r>
    </w:p>
    <w:p w14:paraId="43D8737F" w14:textId="77777777" w:rsidR="009C644D" w:rsidRPr="00AD45A3" w:rsidRDefault="009C644D" w:rsidP="00FA52E1">
      <w:pPr>
        <w:pStyle w:val="headingb0"/>
        <w:rPr>
          <w:rtl/>
        </w:rPr>
      </w:pPr>
      <w:r w:rsidRPr="00AD45A3">
        <w:rPr>
          <w:rFonts w:hint="cs"/>
          <w:rtl/>
        </w:rPr>
        <w:t>معلومات أساسية</w:t>
      </w:r>
    </w:p>
    <w:p w14:paraId="61D3AD18" w14:textId="77777777" w:rsidR="009C644D" w:rsidRPr="00B21CE5" w:rsidRDefault="009C644D" w:rsidP="009C644D">
      <w:pPr>
        <w:rPr>
          <w:rtl/>
        </w:rPr>
      </w:pPr>
      <w:r>
        <w:rPr>
          <w:rtl/>
        </w:rPr>
        <w:t xml:space="preserve">هناك العديد من القرارات والتوصيات </w:t>
      </w:r>
      <w:r>
        <w:rPr>
          <w:rFonts w:hint="cs"/>
          <w:rtl/>
        </w:rPr>
        <w:t>في لوائح الراديو</w:t>
      </w:r>
      <w:r>
        <w:rPr>
          <w:rtl/>
        </w:rPr>
        <w:t>. واستعرضت المنظمة البحرية الدولية هذه القرارات والتوصيات جميعها.</w:t>
      </w:r>
    </w:p>
    <w:p w14:paraId="10A46962" w14:textId="7657969D" w:rsidR="009C644D" w:rsidRPr="00AD45A3" w:rsidRDefault="009C644D" w:rsidP="00FA52E1">
      <w:pPr>
        <w:pStyle w:val="headingb0"/>
        <w:rPr>
          <w:rtl/>
        </w:rPr>
      </w:pPr>
      <w:r w:rsidRPr="00AD45A3">
        <w:rPr>
          <w:rtl/>
        </w:rPr>
        <w:t>موقف المنظمة البحرية الدولية</w:t>
      </w:r>
    </w:p>
    <w:p w14:paraId="0E6B8B27" w14:textId="77777777" w:rsidR="009C644D" w:rsidRDefault="009C644D" w:rsidP="009C644D">
      <w:pPr>
        <w:rPr>
          <w:rtl/>
        </w:rPr>
      </w:pPr>
      <w:r w:rsidRPr="00206FD9">
        <w:rPr>
          <w:rtl/>
        </w:rPr>
        <w:t xml:space="preserve">درست المنظمة البحرية الدولية القرارات والتوصيات ذات الصلة وأبدت تعليقات بشأن كل منها على النحو المبين في الملحق </w:t>
      </w:r>
      <w:r w:rsidRPr="00206FD9">
        <w:t>2</w:t>
      </w:r>
      <w:r w:rsidRPr="00206FD9">
        <w:rPr>
          <w:rtl/>
        </w:rPr>
        <w:t>.</w:t>
      </w:r>
    </w:p>
    <w:p w14:paraId="4EC613A2" w14:textId="77777777" w:rsidR="009C644D" w:rsidRPr="001E412C" w:rsidRDefault="009C644D" w:rsidP="009C644D">
      <w:pPr>
        <w:pStyle w:val="headingb0"/>
      </w:pPr>
      <w:r>
        <w:rPr>
          <w:rFonts w:hint="cs"/>
          <w:rtl/>
        </w:rPr>
        <w:t>ال</w:t>
      </w:r>
      <w:r w:rsidRPr="001E412C">
        <w:rPr>
          <w:rFonts w:hint="cs"/>
          <w:rtl/>
        </w:rPr>
        <w:t>بند</w:t>
      </w:r>
      <w:r w:rsidRPr="005E34C0">
        <w:rPr>
          <w:rFonts w:hint="cs"/>
          <w:rtl/>
        </w:rPr>
        <w:t xml:space="preserve"> </w:t>
      </w:r>
      <w:r w:rsidRPr="005E34C0">
        <w:t>9</w:t>
      </w:r>
      <w:r w:rsidRPr="005E34C0">
        <w:rPr>
          <w:rFonts w:hint="cs"/>
          <w:rtl/>
        </w:rPr>
        <w:t xml:space="preserve"> </w:t>
      </w:r>
      <w:r>
        <w:rPr>
          <w:rFonts w:hint="cs"/>
          <w:rtl/>
        </w:rPr>
        <w:t>من جدول الأعمال</w:t>
      </w:r>
    </w:p>
    <w:p w14:paraId="1FEC1E19" w14:textId="7B933778" w:rsidR="009C644D" w:rsidRPr="00AD45A3" w:rsidRDefault="009C644D" w:rsidP="009C644D">
      <w:pPr>
        <w:spacing w:line="180" w:lineRule="auto"/>
        <w:rPr>
          <w:rtl/>
        </w:rPr>
      </w:pPr>
      <w:r w:rsidRPr="00AD45A3">
        <w:t>9</w:t>
      </w:r>
      <w:r w:rsidRPr="00AD45A3">
        <w:rPr>
          <w:rFonts w:hint="cs"/>
          <w:rtl/>
        </w:rPr>
        <w:tab/>
        <w:t xml:space="preserve">النظر في تقرير مدير مكتب الاتصالات الراديوية وإقراره، وفقاً للمادة </w:t>
      </w:r>
      <w:r w:rsidRPr="00AD45A3">
        <w:t>7</w:t>
      </w:r>
      <w:r>
        <w:rPr>
          <w:rFonts w:hint="cs"/>
          <w:rtl/>
        </w:rPr>
        <w:t xml:space="preserve"> من الاتفاقية</w:t>
      </w:r>
      <w:r w:rsidR="00483C33">
        <w:rPr>
          <w:rFonts w:hint="cs"/>
          <w:rtl/>
        </w:rPr>
        <w:t>:</w:t>
      </w:r>
    </w:p>
    <w:p w14:paraId="404B5C4E" w14:textId="1939F774" w:rsidR="009C644D" w:rsidRDefault="009C644D" w:rsidP="009C644D">
      <w:pPr>
        <w:spacing w:line="180" w:lineRule="auto"/>
        <w:rPr>
          <w:rtl/>
        </w:rPr>
      </w:pPr>
      <w:r w:rsidRPr="00AD45A3">
        <w:t>1.9</w:t>
      </w:r>
      <w:r w:rsidRPr="00AD45A3">
        <w:rPr>
          <w:rFonts w:hint="cs"/>
          <w:rtl/>
        </w:rPr>
        <w:tab/>
        <w:t xml:space="preserve">بشأن أنشطة قطاع الاتصالات الراديوية منذ المؤتمر العالمي للاتصالات الراديوية لعام </w:t>
      </w:r>
      <w:r w:rsidRPr="00AD45A3">
        <w:t>2015</w:t>
      </w:r>
      <w:r w:rsidRPr="00AD45A3">
        <w:rPr>
          <w:rFonts w:hint="cs"/>
          <w:rtl/>
        </w:rPr>
        <w:t>؛</w:t>
      </w:r>
    </w:p>
    <w:p w14:paraId="5FD6DEB4" w14:textId="3E577919" w:rsidR="0064202E" w:rsidRDefault="0064202E" w:rsidP="00482B4E">
      <w:pPr>
        <w:spacing w:line="180" w:lineRule="auto"/>
        <w:rPr>
          <w:rtl/>
          <w:lang w:bidi="ar-EG"/>
        </w:rPr>
      </w:pPr>
      <w:r w:rsidRPr="00030833">
        <w:t>2.9</w:t>
      </w:r>
      <w:r w:rsidRPr="00030833">
        <w:rPr>
          <w:rtl/>
          <w:lang w:bidi="ar-EG"/>
        </w:rPr>
        <w:tab/>
      </w:r>
      <w:r w:rsidR="00482B4E" w:rsidRPr="00030833">
        <w:rPr>
          <w:rFonts w:hint="cs"/>
          <w:rtl/>
        </w:rPr>
        <w:t xml:space="preserve">بشأن أي صعوبات أو حالات </w:t>
      </w:r>
      <w:r w:rsidR="00483C33">
        <w:rPr>
          <w:rFonts w:hint="cs"/>
          <w:rtl/>
        </w:rPr>
        <w:t>تضارب ووجهت</w:t>
      </w:r>
      <w:r w:rsidR="00482B4E" w:rsidRPr="00030833">
        <w:rPr>
          <w:rFonts w:hint="cs"/>
          <w:rtl/>
        </w:rPr>
        <w:t xml:space="preserve"> في تطبيق لوائح الراديو؛</w:t>
      </w:r>
    </w:p>
    <w:p w14:paraId="76053D97" w14:textId="7F721DF8" w:rsidR="0064202E" w:rsidRPr="00AD45A3" w:rsidRDefault="0064202E" w:rsidP="00482B4E">
      <w:pPr>
        <w:spacing w:line="180" w:lineRule="auto"/>
        <w:rPr>
          <w:rtl/>
          <w:lang w:bidi="ar-EG"/>
        </w:rPr>
      </w:pPr>
      <w:r w:rsidRPr="00482B4E">
        <w:rPr>
          <w:lang w:bidi="ar-EG"/>
        </w:rPr>
        <w:t>3.9</w:t>
      </w:r>
      <w:r w:rsidRPr="00482B4E">
        <w:rPr>
          <w:rtl/>
          <w:lang w:bidi="ar-EG"/>
        </w:rPr>
        <w:tab/>
      </w:r>
      <w:r w:rsidR="00482B4E" w:rsidRPr="00482B4E">
        <w:rPr>
          <w:rFonts w:hint="cs"/>
          <w:rtl/>
        </w:rPr>
        <w:t xml:space="preserve">بشأن اتخاذ إجراء استجابة للقرار </w:t>
      </w:r>
      <w:r w:rsidR="00482B4E" w:rsidRPr="00482B4E">
        <w:rPr>
          <w:b/>
          <w:bCs/>
          <w:lang w:bidi="ar-EG"/>
        </w:rPr>
        <w:t>80 (Rev.WRC-</w:t>
      </w:r>
      <w:proofErr w:type="gramStart"/>
      <w:r w:rsidR="00482B4E" w:rsidRPr="00482B4E">
        <w:rPr>
          <w:b/>
          <w:bCs/>
          <w:lang w:bidi="ar-EG"/>
        </w:rPr>
        <w:t>07)</w:t>
      </w:r>
      <w:r w:rsidR="00482B4E" w:rsidRPr="00482B4E">
        <w:rPr>
          <w:rFonts w:hint="cs"/>
          <w:rtl/>
        </w:rPr>
        <w:t>؛</w:t>
      </w:r>
      <w:proofErr w:type="gramEnd"/>
    </w:p>
    <w:p w14:paraId="2620F128" w14:textId="7714CC08" w:rsidR="009C644D" w:rsidRDefault="009C644D" w:rsidP="009C644D">
      <w:pPr>
        <w:pStyle w:val="Headingb"/>
        <w:rPr>
          <w:rtl/>
        </w:rPr>
      </w:pPr>
      <w:r>
        <w:rPr>
          <w:rFonts w:hint="cs"/>
          <w:rtl/>
        </w:rPr>
        <w:t xml:space="preserve">المسألة </w:t>
      </w:r>
      <w:r>
        <w:t>3.1.9</w:t>
      </w:r>
      <w:r w:rsidR="0064202E">
        <w:rPr>
          <w:rFonts w:hint="cs"/>
          <w:rtl/>
        </w:rPr>
        <w:t>:</w:t>
      </w:r>
    </w:p>
    <w:p w14:paraId="58D056AF" w14:textId="77777777" w:rsidR="009C644D" w:rsidRPr="00AD45A3" w:rsidRDefault="009C644D" w:rsidP="009C644D">
      <w:pPr>
        <w:rPr>
          <w:rtl/>
        </w:rPr>
      </w:pPr>
      <w:r w:rsidRPr="00AD45A3">
        <w:rPr>
          <w:rFonts w:hint="cs"/>
          <w:rtl/>
        </w:rPr>
        <w:t>دراسة المسائل التقنية والتشغيلية والأحكام التنظيمية المتعلقة بالأنظمة الجديدة</w:t>
      </w:r>
      <w:r w:rsidRPr="00AD45A3">
        <w:t xml:space="preserve"> </w:t>
      </w:r>
      <w:r w:rsidRPr="00AD45A3">
        <w:rPr>
          <w:rFonts w:hint="cs"/>
          <w:rtl/>
        </w:rPr>
        <w:t>غير المستقرة بالنسبة إلى الأرض في نطاقات التردد</w:t>
      </w:r>
      <w:r>
        <w:rPr>
          <w:rFonts w:hint="eastAsia"/>
          <w:rtl/>
        </w:rPr>
        <w:t> </w:t>
      </w:r>
      <w:r w:rsidRPr="00AD45A3">
        <w:t>MHz 4 200</w:t>
      </w:r>
      <w:r w:rsidRPr="00AD45A3">
        <w:noBreakHyphen/>
        <w:t>3 700</w:t>
      </w:r>
      <w:r w:rsidRPr="00AD45A3">
        <w:rPr>
          <w:rFonts w:hint="cs"/>
          <w:rtl/>
          <w:lang w:bidi="ar-EG"/>
        </w:rPr>
        <w:t xml:space="preserve"> </w:t>
      </w:r>
      <w:r w:rsidRPr="00AD45A3">
        <w:rPr>
          <w:rFonts w:hint="cs"/>
          <w:rtl/>
        </w:rPr>
        <w:t>و</w:t>
      </w:r>
      <w:r w:rsidRPr="00AD45A3">
        <w:t>MHz 4 800</w:t>
      </w:r>
      <w:r w:rsidRPr="00AD45A3">
        <w:noBreakHyphen/>
        <w:t>4 500</w:t>
      </w:r>
      <w:r w:rsidRPr="00AD45A3">
        <w:rPr>
          <w:rFonts w:hint="cs"/>
          <w:rtl/>
        </w:rPr>
        <w:t xml:space="preserve"> و</w:t>
      </w:r>
      <w:r w:rsidRPr="00AD45A3">
        <w:t>MHz 6 425-5 925</w:t>
      </w:r>
      <w:r w:rsidRPr="00AD45A3">
        <w:rPr>
          <w:rFonts w:hint="cs"/>
          <w:rtl/>
        </w:rPr>
        <w:t xml:space="preserve"> و</w:t>
      </w:r>
      <w:r w:rsidRPr="00AD45A3">
        <w:t>MHz 7 025-6 725</w:t>
      </w:r>
      <w:r>
        <w:rPr>
          <w:rFonts w:hint="cs"/>
          <w:rtl/>
        </w:rPr>
        <w:t xml:space="preserve"> </w:t>
      </w:r>
      <w:r w:rsidRPr="00AD45A3">
        <w:rPr>
          <w:rFonts w:hint="cs"/>
          <w:rtl/>
        </w:rPr>
        <w:t>الموزعة للخدمة الثابتة الساتلية</w:t>
      </w:r>
      <w:r>
        <w:rPr>
          <w:rFonts w:hint="cs"/>
          <w:rtl/>
        </w:rPr>
        <w:t>.</w:t>
      </w:r>
    </w:p>
    <w:p w14:paraId="4B9A5888" w14:textId="77777777" w:rsidR="009C644D" w:rsidRPr="00AD45A3" w:rsidRDefault="009C644D" w:rsidP="00FA52E1">
      <w:pPr>
        <w:pStyle w:val="headingb0"/>
        <w:rPr>
          <w:rtl/>
        </w:rPr>
      </w:pPr>
      <w:r w:rsidRPr="00AD45A3">
        <w:rPr>
          <w:rFonts w:hint="cs"/>
          <w:rtl/>
        </w:rPr>
        <w:t>معلومات أساسية</w:t>
      </w:r>
    </w:p>
    <w:p w14:paraId="7B4334E4" w14:textId="77777777" w:rsidR="009C644D" w:rsidRPr="00B21CE5" w:rsidRDefault="009C644D" w:rsidP="009C644D">
      <w:r>
        <w:rPr>
          <w:rFonts w:hint="cs"/>
          <w:rtl/>
        </w:rPr>
        <w:t xml:space="preserve">جدير بالملاحظة أن نطاق التردد </w:t>
      </w:r>
      <w:r>
        <w:t>MHz 6 454–6 424</w:t>
      </w:r>
      <w:r>
        <w:rPr>
          <w:rFonts w:hint="cs"/>
          <w:rtl/>
        </w:rPr>
        <w:t xml:space="preserve"> يُستعمل لوصلات التغذية </w:t>
      </w:r>
      <w:proofErr w:type="spellStart"/>
      <w:r w:rsidRPr="00435B21">
        <w:rPr>
          <w:rFonts w:hint="cs"/>
          <w:rtl/>
        </w:rPr>
        <w:t>لإنمارسات</w:t>
      </w:r>
      <w:proofErr w:type="spellEnd"/>
      <w:r>
        <w:rPr>
          <w:rFonts w:hint="cs"/>
          <w:rtl/>
        </w:rPr>
        <w:t>.</w:t>
      </w:r>
    </w:p>
    <w:p w14:paraId="5C5106B6" w14:textId="73E43B8D" w:rsidR="009C644D" w:rsidRPr="00AD45A3" w:rsidRDefault="009C644D" w:rsidP="00FA52E1">
      <w:pPr>
        <w:pStyle w:val="headingb0"/>
        <w:rPr>
          <w:rtl/>
        </w:rPr>
      </w:pPr>
      <w:r w:rsidRPr="00AD45A3">
        <w:rPr>
          <w:rtl/>
        </w:rPr>
        <w:t>موقف المنظمة البحرية الدولية</w:t>
      </w:r>
    </w:p>
    <w:p w14:paraId="2B7B65EF" w14:textId="77777777" w:rsidR="009C644D" w:rsidRDefault="009C644D" w:rsidP="009C644D">
      <w:pPr>
        <w:rPr>
          <w:rtl/>
        </w:rPr>
      </w:pPr>
      <w:r>
        <w:rPr>
          <w:rFonts w:hint="cs"/>
          <w:rtl/>
        </w:rPr>
        <w:t>ينبغي ألا تتسبب الأنظمة غير المستقرة بالنسبة إلى الأرض في تداخل ضار للشبكات المستقرة بالنسبة إلى الأرض في الخدمة الثابتة الساتلية وألا تطالب بالحماية منها.</w:t>
      </w:r>
    </w:p>
    <w:p w14:paraId="3802584B" w14:textId="77777777" w:rsidR="009C644D" w:rsidRPr="001E412C" w:rsidRDefault="009C644D" w:rsidP="009C644D">
      <w:pPr>
        <w:pStyle w:val="headingb0"/>
      </w:pPr>
      <w:r>
        <w:rPr>
          <w:rFonts w:hint="cs"/>
          <w:rtl/>
        </w:rPr>
        <w:t>ال</w:t>
      </w:r>
      <w:r w:rsidRPr="001E412C">
        <w:rPr>
          <w:rFonts w:hint="cs"/>
          <w:rtl/>
        </w:rPr>
        <w:t>بند</w:t>
      </w:r>
      <w:r w:rsidRPr="005E34C0">
        <w:rPr>
          <w:rFonts w:hint="cs"/>
          <w:rtl/>
        </w:rPr>
        <w:t xml:space="preserve"> </w:t>
      </w:r>
      <w:r>
        <w:t>10</w:t>
      </w:r>
      <w:r w:rsidRPr="005E34C0">
        <w:rPr>
          <w:rFonts w:hint="cs"/>
          <w:rtl/>
        </w:rPr>
        <w:t xml:space="preserve"> </w:t>
      </w:r>
      <w:r>
        <w:rPr>
          <w:rFonts w:hint="cs"/>
          <w:rtl/>
        </w:rPr>
        <w:t>من جدول الأعمال</w:t>
      </w:r>
    </w:p>
    <w:p w14:paraId="4D020040" w14:textId="77777777" w:rsidR="009C644D" w:rsidRPr="00AD45A3" w:rsidRDefault="009C644D" w:rsidP="009C644D">
      <w:pPr>
        <w:rPr>
          <w:rtl/>
        </w:rPr>
      </w:pPr>
      <w:r w:rsidRPr="00AD45A3">
        <w:t>10</w:t>
      </w:r>
      <w:r w:rsidRPr="00AD45A3">
        <w:rPr>
          <w:rFonts w:hint="cs"/>
          <w:rtl/>
        </w:rPr>
        <w:tab/>
        <w:t xml:space="preserve">تقديم توصيات إلى المجلس بالبنود التي </w:t>
      </w:r>
      <w:r>
        <w:rPr>
          <w:rFonts w:hint="cs"/>
          <w:rtl/>
        </w:rPr>
        <w:t>يتعين</w:t>
      </w:r>
      <w:r w:rsidRPr="00AD45A3">
        <w:rPr>
          <w:rFonts w:hint="cs"/>
          <w:rtl/>
        </w:rPr>
        <w:t xml:space="preserve"> إدراجها في جدول أعمال المؤتمر العالمي المقبل للاتصالات الراديوية وإبداء وجهة </w:t>
      </w:r>
      <w:r>
        <w:rPr>
          <w:rFonts w:hint="cs"/>
          <w:rtl/>
        </w:rPr>
        <w:t>ال</w:t>
      </w:r>
      <w:r w:rsidRPr="00AD45A3">
        <w:rPr>
          <w:rFonts w:hint="cs"/>
          <w:rtl/>
        </w:rPr>
        <w:t>نظر في جدول الأعمال التمهيدي للمؤتمر اللاحق وفي بنود أخرى يمكن إدراجها في جداول الأعمال للمؤتمرات المقبلة، وفقاً للمادة</w:t>
      </w:r>
      <w:r w:rsidRPr="00AD45A3">
        <w:rPr>
          <w:rFonts w:hint="eastAsia"/>
          <w:rtl/>
        </w:rPr>
        <w:t> </w:t>
      </w:r>
      <w:r w:rsidRPr="00AD45A3">
        <w:t>7</w:t>
      </w:r>
      <w:r w:rsidRPr="00AD45A3">
        <w:rPr>
          <w:rFonts w:hint="cs"/>
          <w:rtl/>
        </w:rPr>
        <w:t xml:space="preserve"> من الاتفاقية</w:t>
      </w:r>
      <w:r>
        <w:rPr>
          <w:rFonts w:hint="cs"/>
          <w:rtl/>
        </w:rPr>
        <w:t>؛</w:t>
      </w:r>
    </w:p>
    <w:p w14:paraId="60D06A45" w14:textId="77777777" w:rsidR="009C644D" w:rsidRPr="00AD45A3" w:rsidRDefault="009C644D" w:rsidP="00D23E4C">
      <w:pPr>
        <w:pStyle w:val="headingb0"/>
        <w:rPr>
          <w:rtl/>
        </w:rPr>
      </w:pPr>
      <w:r w:rsidRPr="00AD45A3">
        <w:rPr>
          <w:rFonts w:hint="cs"/>
          <w:rtl/>
        </w:rPr>
        <w:lastRenderedPageBreak/>
        <w:t>معلومات أساسية</w:t>
      </w:r>
    </w:p>
    <w:p w14:paraId="3689BCCC" w14:textId="5990B9EA" w:rsidR="009C644D" w:rsidRDefault="00FF0E23" w:rsidP="00D23E4C">
      <w:pPr>
        <w:keepNext/>
        <w:keepLines/>
        <w:rPr>
          <w:rtl/>
        </w:rPr>
      </w:pPr>
      <w:r w:rsidRPr="00FF0E23">
        <w:rPr>
          <w:rFonts w:hint="cs"/>
          <w:rtl/>
        </w:rPr>
        <w:t xml:space="preserve">إن </w:t>
      </w:r>
      <w:r w:rsidR="00030833" w:rsidRPr="00FF0E23">
        <w:rPr>
          <w:rtl/>
        </w:rPr>
        <w:t xml:space="preserve">القرار </w:t>
      </w:r>
      <w:r w:rsidRPr="00FF0E23">
        <w:rPr>
          <w:rFonts w:cs="Arial"/>
          <w:b/>
          <w:szCs w:val="22"/>
          <w:lang w:eastAsia="zh-CN"/>
        </w:rPr>
        <w:t>810 (WRC-15)</w:t>
      </w:r>
      <w:r w:rsidRPr="00FF0E23">
        <w:rPr>
          <w:rFonts w:cs="Arial" w:hint="cs"/>
          <w:szCs w:val="22"/>
          <w:rtl/>
          <w:lang w:eastAsia="zh-CN"/>
        </w:rPr>
        <w:t>،</w:t>
      </w:r>
      <w:r w:rsidR="00030833" w:rsidRPr="00FF0E23">
        <w:rPr>
          <w:rtl/>
        </w:rPr>
        <w:t xml:space="preserve"> الذي يتضمن جدول الأعمال التمهيدي للمؤتمر </w:t>
      </w:r>
      <w:r w:rsidRPr="00FF0E23">
        <w:t>WRC-23</w:t>
      </w:r>
      <w:r w:rsidR="00030833" w:rsidRPr="00FF0E23">
        <w:rPr>
          <w:rtl/>
        </w:rPr>
        <w:t xml:space="preserve">، </w:t>
      </w:r>
      <w:r w:rsidRPr="00FF0E23">
        <w:rPr>
          <w:rFonts w:hint="cs"/>
          <w:rtl/>
        </w:rPr>
        <w:t>يورد</w:t>
      </w:r>
      <w:r w:rsidRPr="00FF0E23">
        <w:rPr>
          <w:rtl/>
        </w:rPr>
        <w:t xml:space="preserve"> </w:t>
      </w:r>
      <w:r w:rsidR="00030833" w:rsidRPr="00FF0E23">
        <w:rPr>
          <w:rtl/>
        </w:rPr>
        <w:t xml:space="preserve">البند </w:t>
      </w:r>
      <w:r w:rsidR="00B1736C">
        <w:t>1.2</w:t>
      </w:r>
      <w:r w:rsidR="00030833" w:rsidRPr="00FF0E23">
        <w:rPr>
          <w:rtl/>
        </w:rPr>
        <w:t xml:space="preserve"> </w:t>
      </w:r>
      <w:r w:rsidRPr="00FF0E23">
        <w:rPr>
          <w:rFonts w:hint="cs"/>
          <w:rtl/>
        </w:rPr>
        <w:t>ل</w:t>
      </w:r>
      <w:r w:rsidR="00030833" w:rsidRPr="00FF0E23">
        <w:rPr>
          <w:rtl/>
        </w:rPr>
        <w:t>إدراج</w:t>
      </w:r>
      <w:r w:rsidR="00B1736C">
        <w:rPr>
          <w:rFonts w:hint="cs"/>
          <w:rtl/>
          <w:lang w:bidi="ar-EG"/>
        </w:rPr>
        <w:t>ه</w:t>
      </w:r>
      <w:r w:rsidR="00030833" w:rsidRPr="00FF0E23">
        <w:rPr>
          <w:rtl/>
        </w:rPr>
        <w:t xml:space="preserve"> في</w:t>
      </w:r>
      <w:r w:rsidR="00B1736C">
        <w:rPr>
          <w:rFonts w:hint="cs"/>
          <w:rtl/>
        </w:rPr>
        <w:t> </w:t>
      </w:r>
      <w:r w:rsidR="00030833" w:rsidRPr="00FF0E23">
        <w:rPr>
          <w:rtl/>
        </w:rPr>
        <w:t xml:space="preserve">جدول أعمال المؤتمر </w:t>
      </w:r>
      <w:r w:rsidR="00030833" w:rsidRPr="00FF0E23">
        <w:t>WRC-23</w:t>
      </w:r>
      <w:r w:rsidRPr="00FF0E23">
        <w:rPr>
          <w:rFonts w:hint="cs"/>
          <w:rtl/>
        </w:rPr>
        <w:t xml:space="preserve"> </w:t>
      </w:r>
      <w:r w:rsidR="00B1736C">
        <w:rPr>
          <w:rFonts w:hint="cs"/>
          <w:rtl/>
        </w:rPr>
        <w:t>من أجل</w:t>
      </w:r>
      <w:r w:rsidRPr="00FF0E23">
        <w:rPr>
          <w:rFonts w:hint="cs"/>
          <w:rtl/>
        </w:rPr>
        <w:t xml:space="preserve"> </w:t>
      </w:r>
      <w:r w:rsidR="00482B4E" w:rsidRPr="00FF0E23">
        <w:rPr>
          <w:rtl/>
        </w:rPr>
        <w:t>النظر في </w:t>
      </w:r>
      <w:r w:rsidR="00482B4E" w:rsidRPr="00FF0E23">
        <w:rPr>
          <w:rFonts w:hint="cs"/>
          <w:rtl/>
        </w:rPr>
        <w:t>الاحتياجات</w:t>
      </w:r>
      <w:r w:rsidR="00482B4E" w:rsidRPr="00FF0E23">
        <w:rPr>
          <w:rtl/>
        </w:rPr>
        <w:t xml:space="preserve"> </w:t>
      </w:r>
      <w:r w:rsidR="00482B4E" w:rsidRPr="00FF0E23">
        <w:rPr>
          <w:rFonts w:hint="cs"/>
          <w:rtl/>
        </w:rPr>
        <w:t xml:space="preserve">المحتملة </w:t>
      </w:r>
      <w:r w:rsidR="00482B4E" w:rsidRPr="00FF0E23">
        <w:rPr>
          <w:rtl/>
        </w:rPr>
        <w:t xml:space="preserve">من الطيف </w:t>
      </w:r>
      <w:r w:rsidRPr="00FF0E23">
        <w:rPr>
          <w:rFonts w:hint="cs"/>
          <w:rtl/>
        </w:rPr>
        <w:t>والإجراءات</w:t>
      </w:r>
      <w:r w:rsidR="00482B4E" w:rsidRPr="00FF0E23">
        <w:rPr>
          <w:rtl/>
        </w:rPr>
        <w:t xml:space="preserve"> التنظيمية لدعم تحديث النظام العالمي للاستغاثة والسلامة في البحر </w:t>
      </w:r>
      <w:r w:rsidR="00482B4E" w:rsidRPr="00FF0E23">
        <w:t>(GMDSS)</w:t>
      </w:r>
      <w:r w:rsidR="00482B4E" w:rsidRPr="00FF0E23">
        <w:rPr>
          <w:rtl/>
        </w:rPr>
        <w:t xml:space="preserve"> وتنفيذ الملاحة الإلكترونية، وفقاً للقرار </w:t>
      </w:r>
      <w:r w:rsidR="00482B4E" w:rsidRPr="00FF0E23">
        <w:rPr>
          <w:b/>
          <w:bCs/>
        </w:rPr>
        <w:t>361</w:t>
      </w:r>
      <w:r w:rsidR="00482B4E" w:rsidRPr="00FF0E23">
        <w:rPr>
          <w:b/>
          <w:bCs/>
          <w:lang w:val="en-GB"/>
        </w:rPr>
        <w:t xml:space="preserve"> (WRC</w:t>
      </w:r>
      <w:r w:rsidR="00482B4E" w:rsidRPr="00FF0E23">
        <w:rPr>
          <w:b/>
          <w:bCs/>
          <w:lang w:val="en-GB"/>
        </w:rPr>
        <w:noBreakHyphen/>
      </w:r>
      <w:r w:rsidR="00482B4E" w:rsidRPr="00FF0E23">
        <w:rPr>
          <w:b/>
          <w:bCs/>
        </w:rPr>
        <w:t>15</w:t>
      </w:r>
      <w:r w:rsidR="00482B4E" w:rsidRPr="00FF0E23">
        <w:rPr>
          <w:b/>
          <w:bCs/>
          <w:lang w:val="en-GB"/>
        </w:rPr>
        <w:t>)</w:t>
      </w:r>
      <w:r w:rsidR="00482B4E" w:rsidRPr="00FF0E23">
        <w:rPr>
          <w:rFonts w:hint="cs"/>
          <w:rtl/>
        </w:rPr>
        <w:t>.</w:t>
      </w:r>
    </w:p>
    <w:p w14:paraId="03E9450A" w14:textId="76520237" w:rsidR="0064202E" w:rsidRPr="00B1736C" w:rsidRDefault="00E874B6" w:rsidP="00D23E4C">
      <w:pPr>
        <w:keepNext/>
        <w:keepLines/>
        <w:rPr>
          <w:rtl/>
        </w:rPr>
      </w:pPr>
      <w:r w:rsidRPr="00B1736C">
        <w:rPr>
          <w:rFonts w:hint="cs"/>
          <w:rtl/>
          <w:lang w:bidi="ar-SY"/>
        </w:rPr>
        <w:t>و</w:t>
      </w:r>
      <w:r w:rsidRPr="00B1736C">
        <w:rPr>
          <w:rtl/>
          <w:lang w:bidi="ar-SY"/>
        </w:rPr>
        <w:t xml:space="preserve">نتيجة </w:t>
      </w:r>
      <w:r w:rsidRPr="00B1736C">
        <w:rPr>
          <w:rFonts w:hint="cs"/>
          <w:rtl/>
          <w:lang w:bidi="ar-SY"/>
        </w:rPr>
        <w:t>لتحديث</w:t>
      </w:r>
      <w:r w:rsidRPr="00B1736C">
        <w:rPr>
          <w:rtl/>
          <w:lang w:bidi="ar-SY"/>
        </w:rPr>
        <w:t xml:space="preserve"> النظام </w:t>
      </w:r>
      <w:r w:rsidRPr="00B1736C">
        <w:rPr>
          <w:lang w:bidi="ar-SY"/>
        </w:rPr>
        <w:t>GMDSS</w:t>
      </w:r>
      <w:r w:rsidRPr="00B1736C">
        <w:rPr>
          <w:rtl/>
          <w:lang w:bidi="ar-SY"/>
        </w:rPr>
        <w:t xml:space="preserve">، </w:t>
      </w:r>
      <w:r w:rsidRPr="00B1736C">
        <w:rPr>
          <w:rFonts w:hint="cs"/>
          <w:rtl/>
          <w:lang w:bidi="ar-SY"/>
        </w:rPr>
        <w:t>ستخضع</w:t>
      </w:r>
      <w:r w:rsidRPr="00B1736C">
        <w:rPr>
          <w:rtl/>
          <w:lang w:bidi="ar-SY"/>
        </w:rPr>
        <w:t xml:space="preserve"> </w:t>
      </w:r>
      <w:r w:rsidRPr="00B1736C">
        <w:rPr>
          <w:rtl/>
          <w:lang w:val="en-CA" w:bidi="ar-EG"/>
        </w:rPr>
        <w:t>الاتفاقية الدولية لسلامة الأرواح في</w:t>
      </w:r>
      <w:r w:rsidRPr="00B1736C">
        <w:rPr>
          <w:rFonts w:hint="cs"/>
          <w:rtl/>
          <w:lang w:val="en-CA" w:bidi="ar-EG"/>
        </w:rPr>
        <w:t> </w:t>
      </w:r>
      <w:r w:rsidR="00B1736C" w:rsidRPr="00B1736C">
        <w:rPr>
          <w:rFonts w:hint="cs"/>
          <w:rtl/>
          <w:lang w:val="en-CA" w:bidi="ar-EG"/>
        </w:rPr>
        <w:t>البحر</w:t>
      </w:r>
      <w:r w:rsidRPr="00B1736C">
        <w:rPr>
          <w:rFonts w:hint="eastAsia"/>
          <w:rtl/>
          <w:lang w:val="en-CA" w:bidi="ar-EG"/>
        </w:rPr>
        <w:t> </w:t>
      </w:r>
      <w:r w:rsidRPr="00B1736C">
        <w:rPr>
          <w:lang w:bidi="ar-EG"/>
        </w:rPr>
        <w:t>(SOLAS)</w:t>
      </w:r>
      <w:r w:rsidRPr="00B1736C">
        <w:rPr>
          <w:rFonts w:hint="cs"/>
          <w:rtl/>
          <w:lang w:val="en-CA" w:bidi="ar-EG"/>
        </w:rPr>
        <w:t xml:space="preserve"> لمراجعة</w:t>
      </w:r>
      <w:r w:rsidRPr="00B1736C">
        <w:rPr>
          <w:rtl/>
          <w:lang w:bidi="ar-SY"/>
        </w:rPr>
        <w:t xml:space="preserve"> من المقرر </w:t>
      </w:r>
      <w:r w:rsidRPr="00B1736C">
        <w:rPr>
          <w:rFonts w:hint="cs"/>
          <w:rtl/>
          <w:lang w:bidi="ar-SY"/>
        </w:rPr>
        <w:t>أن تُستكمل</w:t>
      </w:r>
      <w:r w:rsidRPr="00B1736C">
        <w:rPr>
          <w:rtl/>
          <w:lang w:bidi="ar-SY"/>
        </w:rPr>
        <w:t xml:space="preserve"> في يونيو </w:t>
      </w:r>
      <w:r w:rsidR="00B1736C" w:rsidRPr="00B1736C">
        <w:rPr>
          <w:lang w:bidi="ar-SY"/>
        </w:rPr>
        <w:t>2022</w:t>
      </w:r>
      <w:r w:rsidRPr="00B1736C">
        <w:rPr>
          <w:rtl/>
          <w:lang w:bidi="ar-SY"/>
        </w:rPr>
        <w:t xml:space="preserve"> </w:t>
      </w:r>
      <w:r w:rsidRPr="00B1736C">
        <w:rPr>
          <w:rFonts w:hint="cs"/>
          <w:rtl/>
          <w:lang w:bidi="ar-SY"/>
        </w:rPr>
        <w:t>وأن تدخل</w:t>
      </w:r>
      <w:r w:rsidRPr="00B1736C">
        <w:rPr>
          <w:rtl/>
          <w:lang w:bidi="ar-SY"/>
        </w:rPr>
        <w:t xml:space="preserve"> حيز </w:t>
      </w:r>
      <w:r w:rsidRPr="00B1736C">
        <w:rPr>
          <w:rFonts w:hint="cs"/>
          <w:rtl/>
          <w:lang w:bidi="ar-SY"/>
        </w:rPr>
        <w:t>النفاذ</w:t>
      </w:r>
      <w:r w:rsidRPr="00B1736C">
        <w:rPr>
          <w:rtl/>
          <w:lang w:bidi="ar-SY"/>
        </w:rPr>
        <w:t xml:space="preserve"> في عام </w:t>
      </w:r>
      <w:r w:rsidR="00B1736C" w:rsidRPr="00B1736C">
        <w:rPr>
          <w:lang w:bidi="ar-SY"/>
        </w:rPr>
        <w:t>2024</w:t>
      </w:r>
      <w:r w:rsidRPr="00B1736C">
        <w:rPr>
          <w:rtl/>
          <w:lang w:bidi="ar-SY"/>
        </w:rPr>
        <w:t>.</w:t>
      </w:r>
    </w:p>
    <w:p w14:paraId="7B4695E0" w14:textId="3EE57748" w:rsidR="0064202E" w:rsidRDefault="00E874B6" w:rsidP="00B1736C">
      <w:pPr>
        <w:rPr>
          <w:rtl/>
          <w:lang w:bidi="ar-SY"/>
        </w:rPr>
      </w:pPr>
      <w:r w:rsidRPr="00B1736C">
        <w:rPr>
          <w:rFonts w:hint="cs"/>
          <w:rtl/>
          <w:lang w:bidi="ar-SY"/>
        </w:rPr>
        <w:t xml:space="preserve">وقد </w:t>
      </w:r>
      <w:r w:rsidRPr="00B1736C">
        <w:rPr>
          <w:rtl/>
          <w:lang w:bidi="ar-SY"/>
        </w:rPr>
        <w:t>تلق</w:t>
      </w:r>
      <w:r w:rsidRPr="00B1736C">
        <w:rPr>
          <w:rFonts w:hint="cs"/>
          <w:rtl/>
          <w:lang w:bidi="ar-SY"/>
        </w:rPr>
        <w:t>ت</w:t>
      </w:r>
      <w:r w:rsidRPr="00E874B6">
        <w:rPr>
          <w:rtl/>
          <w:lang w:bidi="ar-SY"/>
        </w:rPr>
        <w:t xml:space="preserve"> </w:t>
      </w:r>
      <w:r w:rsidRPr="003E479D">
        <w:rPr>
          <w:rtl/>
          <w:lang w:bidi="ar-SY"/>
        </w:rPr>
        <w:t xml:space="preserve">اللجنة المعنية بالسلامة البحرية في دورتها </w:t>
      </w:r>
      <w:r>
        <w:rPr>
          <w:rFonts w:hint="cs"/>
          <w:rtl/>
          <w:lang w:bidi="ar-SY"/>
        </w:rPr>
        <w:t>التاسعة</w:t>
      </w:r>
      <w:r w:rsidRPr="003E479D">
        <w:rPr>
          <w:rFonts w:hint="cs"/>
          <w:rtl/>
          <w:lang w:bidi="ar-SY"/>
        </w:rPr>
        <w:t xml:space="preserve"> والتسعين</w:t>
      </w:r>
      <w:r w:rsidRPr="00B1736C">
        <w:rPr>
          <w:rtl/>
          <w:lang w:bidi="ar-SY"/>
        </w:rPr>
        <w:t xml:space="preserve"> </w:t>
      </w:r>
      <w:r w:rsidR="00B1736C">
        <w:rPr>
          <w:lang w:bidi="ar-SY"/>
        </w:rPr>
        <w:t>(</w:t>
      </w:r>
      <w:r w:rsidR="00B1736C" w:rsidRPr="00B1736C">
        <w:rPr>
          <w:lang w:bidi="ar-SY"/>
        </w:rPr>
        <w:t>MSC 99</w:t>
      </w:r>
      <w:r w:rsidR="00B1736C">
        <w:rPr>
          <w:lang w:bidi="ar-SY"/>
        </w:rPr>
        <w:t>)</w:t>
      </w:r>
      <w:r w:rsidRPr="00B1736C">
        <w:rPr>
          <w:rtl/>
          <w:lang w:bidi="ar-SY"/>
        </w:rPr>
        <w:t xml:space="preserve"> طلبا</w:t>
      </w:r>
      <w:r w:rsidRPr="00B1736C">
        <w:rPr>
          <w:rFonts w:hint="cs"/>
          <w:rtl/>
          <w:lang w:bidi="ar-SY"/>
        </w:rPr>
        <w:t>ً</w:t>
      </w:r>
      <w:r w:rsidRPr="00B1736C">
        <w:rPr>
          <w:rtl/>
          <w:lang w:bidi="ar-SY"/>
        </w:rPr>
        <w:t xml:space="preserve"> </w:t>
      </w:r>
      <w:r w:rsidRPr="00B1736C">
        <w:rPr>
          <w:rFonts w:hint="cs"/>
          <w:rtl/>
          <w:lang w:bidi="ar-SY"/>
        </w:rPr>
        <w:t>للاعتراف</w:t>
      </w:r>
      <w:r w:rsidRPr="00B1736C">
        <w:rPr>
          <w:rtl/>
          <w:lang w:bidi="ar-SY"/>
        </w:rPr>
        <w:t xml:space="preserve"> </w:t>
      </w:r>
      <w:r w:rsidRPr="00B1736C">
        <w:rPr>
          <w:rFonts w:hint="cs"/>
          <w:rtl/>
          <w:lang w:bidi="ar-SY"/>
        </w:rPr>
        <w:t>ب</w:t>
      </w:r>
      <w:r w:rsidRPr="00B1736C">
        <w:rPr>
          <w:rtl/>
          <w:lang w:bidi="ar-SY"/>
        </w:rPr>
        <w:t xml:space="preserve">نظام </w:t>
      </w:r>
      <w:r w:rsidRPr="00B1736C">
        <w:rPr>
          <w:rFonts w:hint="cs"/>
          <w:rtl/>
          <w:lang w:bidi="ar-SY"/>
        </w:rPr>
        <w:t>اتصالات</w:t>
      </w:r>
      <w:r w:rsidRPr="00B1736C">
        <w:rPr>
          <w:rtl/>
          <w:lang w:bidi="ar-SY"/>
        </w:rPr>
        <w:t xml:space="preserve"> متنقل</w:t>
      </w:r>
      <w:r w:rsidRPr="00B1736C">
        <w:rPr>
          <w:rFonts w:hint="cs"/>
          <w:rtl/>
          <w:lang w:bidi="ar-SY"/>
        </w:rPr>
        <w:t xml:space="preserve">ة </w:t>
      </w:r>
      <w:r w:rsidRPr="00B1736C">
        <w:rPr>
          <w:rtl/>
          <w:lang w:bidi="ar-SY"/>
        </w:rPr>
        <w:t>ساتلي</w:t>
      </w:r>
      <w:r w:rsidRPr="00B1736C">
        <w:rPr>
          <w:rFonts w:hint="cs"/>
          <w:rtl/>
          <w:lang w:bidi="ar-SY"/>
        </w:rPr>
        <w:t>ة</w:t>
      </w:r>
      <w:r w:rsidRPr="00B1736C">
        <w:rPr>
          <w:rtl/>
          <w:lang w:bidi="ar-SY"/>
        </w:rPr>
        <w:t xml:space="preserve"> </w:t>
      </w:r>
      <w:r w:rsidRPr="00B1736C">
        <w:rPr>
          <w:rFonts w:hint="cs"/>
          <w:rtl/>
          <w:lang w:bidi="ar-SY"/>
        </w:rPr>
        <w:t>قائم</w:t>
      </w:r>
      <w:r w:rsidRPr="00B1736C">
        <w:rPr>
          <w:rtl/>
          <w:lang w:bidi="ar-SY"/>
        </w:rPr>
        <w:t xml:space="preserve"> كجزء من النظام </w:t>
      </w:r>
      <w:r w:rsidRPr="00B1736C">
        <w:rPr>
          <w:lang w:bidi="ar-SY"/>
        </w:rPr>
        <w:t>GMDSS</w:t>
      </w:r>
      <w:r w:rsidRPr="00B1736C">
        <w:rPr>
          <w:rtl/>
          <w:lang w:bidi="ar-SY"/>
        </w:rPr>
        <w:t xml:space="preserve"> </w:t>
      </w:r>
      <w:r w:rsidRPr="00B1736C">
        <w:rPr>
          <w:rFonts w:hint="cs"/>
          <w:rtl/>
          <w:lang w:bidi="ar-SY"/>
        </w:rPr>
        <w:t>وكلفت</w:t>
      </w:r>
      <w:r w:rsidRPr="00B1736C">
        <w:rPr>
          <w:rtl/>
          <w:lang w:bidi="ar-SY"/>
        </w:rPr>
        <w:t xml:space="preserve"> </w:t>
      </w:r>
      <w:r w:rsidR="00B1736C">
        <w:rPr>
          <w:rFonts w:hint="cs"/>
          <w:rtl/>
          <w:lang w:bidi="ar-EG"/>
        </w:rPr>
        <w:t>ا</w:t>
      </w:r>
      <w:r w:rsidRPr="003E479D">
        <w:rPr>
          <w:rtl/>
          <w:lang w:bidi="ar-SY"/>
        </w:rPr>
        <w:t>للجنة الفرعية</w:t>
      </w:r>
      <w:r w:rsidRPr="003E479D">
        <w:rPr>
          <w:rFonts w:hint="cs"/>
          <w:rtl/>
          <w:lang w:bidi="ar-SY"/>
        </w:rPr>
        <w:t> </w:t>
      </w:r>
      <w:r w:rsidRPr="003E479D">
        <w:rPr>
          <w:rtl/>
          <w:lang w:bidi="ar-SY"/>
        </w:rPr>
        <w:t>التابعة للمنظمة البحرية الدولية والمعنية ب</w:t>
      </w:r>
      <w:r w:rsidRPr="003E479D">
        <w:rPr>
          <w:rFonts w:hint="cs"/>
          <w:rtl/>
          <w:lang w:bidi="ar-SY"/>
        </w:rPr>
        <w:t>الملاحة و</w:t>
      </w:r>
      <w:r w:rsidRPr="003E479D">
        <w:rPr>
          <w:rtl/>
          <w:lang w:bidi="ar-SY"/>
        </w:rPr>
        <w:t xml:space="preserve">الاتصالات والبحث والإنقاذ </w:t>
      </w:r>
      <w:r w:rsidRPr="003E479D">
        <w:rPr>
          <w:lang w:bidi="ar-SY"/>
        </w:rPr>
        <w:t>(NCSR)</w:t>
      </w:r>
      <w:r w:rsidRPr="003E479D">
        <w:rPr>
          <w:rFonts w:hint="cs"/>
          <w:rtl/>
          <w:lang w:bidi="ar-SY"/>
        </w:rPr>
        <w:t xml:space="preserve"> </w:t>
      </w:r>
      <w:r w:rsidRPr="00B1736C">
        <w:rPr>
          <w:rtl/>
          <w:lang w:bidi="ar-SY"/>
        </w:rPr>
        <w:t>بإجراء التقييم ال</w:t>
      </w:r>
      <w:r w:rsidRPr="00B1736C">
        <w:rPr>
          <w:rFonts w:hint="cs"/>
          <w:rtl/>
          <w:lang w:bidi="ar-SY"/>
        </w:rPr>
        <w:t>تق</w:t>
      </w:r>
      <w:r w:rsidRPr="00B1736C">
        <w:rPr>
          <w:rtl/>
          <w:lang w:bidi="ar-SY"/>
        </w:rPr>
        <w:t>ني والتشغيلي.</w:t>
      </w:r>
    </w:p>
    <w:p w14:paraId="5D1CAEE1" w14:textId="72AAFD48" w:rsidR="009C644D" w:rsidRPr="00AD45A3" w:rsidRDefault="009C644D" w:rsidP="00D23E4C">
      <w:pPr>
        <w:pStyle w:val="headingb0"/>
        <w:rPr>
          <w:rtl/>
        </w:rPr>
      </w:pPr>
      <w:r w:rsidRPr="00AD45A3">
        <w:rPr>
          <w:rtl/>
        </w:rPr>
        <w:t>موقف المنظمة البحرية الدولية</w:t>
      </w:r>
    </w:p>
    <w:p w14:paraId="5C0F2C9E" w14:textId="17ABC1DF" w:rsidR="00C96D9B" w:rsidRPr="00B1736C" w:rsidRDefault="00C96D9B" w:rsidP="008370DE">
      <w:pPr>
        <w:rPr>
          <w:rtl/>
        </w:rPr>
      </w:pPr>
      <w:r w:rsidRPr="00B1736C">
        <w:rPr>
          <w:szCs w:val="28"/>
          <w:rtl/>
          <w:lang w:bidi="ar-SY"/>
        </w:rPr>
        <w:t xml:space="preserve">الإبقاء على البند </w:t>
      </w:r>
      <w:r w:rsidR="00B1736C" w:rsidRPr="00B1736C">
        <w:rPr>
          <w:szCs w:val="28"/>
          <w:lang w:bidi="ar-SY"/>
        </w:rPr>
        <w:t>1.2</w:t>
      </w:r>
      <w:r w:rsidRPr="00B1736C">
        <w:rPr>
          <w:szCs w:val="28"/>
          <w:rtl/>
          <w:lang w:bidi="ar-SY"/>
        </w:rPr>
        <w:t xml:space="preserve"> من جدول الأعمال </w:t>
      </w:r>
      <w:r w:rsidRPr="00B1736C">
        <w:rPr>
          <w:rFonts w:hint="cs"/>
          <w:szCs w:val="28"/>
          <w:rtl/>
          <w:lang w:bidi="ar-SY"/>
        </w:rPr>
        <w:t xml:space="preserve">في </w:t>
      </w:r>
      <w:r w:rsidRPr="00B1736C">
        <w:rPr>
          <w:szCs w:val="28"/>
          <w:rtl/>
          <w:lang w:bidi="ar-SY"/>
        </w:rPr>
        <w:t xml:space="preserve">القرار </w:t>
      </w:r>
      <w:r w:rsidRPr="00B1736C">
        <w:rPr>
          <w:rFonts w:cs="Arial"/>
          <w:b/>
          <w:szCs w:val="22"/>
          <w:lang w:eastAsia="zh-CN"/>
        </w:rPr>
        <w:t>810 (WRC-15)</w:t>
      </w:r>
      <w:r w:rsidRPr="00B1736C">
        <w:rPr>
          <w:rFonts w:cs="Arial" w:hint="cs"/>
          <w:szCs w:val="22"/>
          <w:rtl/>
          <w:lang w:eastAsia="zh-CN"/>
        </w:rPr>
        <w:t xml:space="preserve"> </w:t>
      </w:r>
      <w:r w:rsidRPr="00B1736C">
        <w:rPr>
          <w:szCs w:val="28"/>
          <w:rtl/>
          <w:lang w:bidi="ar-SY"/>
        </w:rPr>
        <w:t xml:space="preserve">الذي يتضمن جدول الأعمال التمهيدي للمؤتمر </w:t>
      </w:r>
      <w:r w:rsidRPr="00B1736C">
        <w:rPr>
          <w:szCs w:val="28"/>
          <w:lang w:bidi="ar-SY"/>
        </w:rPr>
        <w:t>WRC-23</w:t>
      </w:r>
      <w:r w:rsidRPr="00B1736C">
        <w:rPr>
          <w:szCs w:val="28"/>
          <w:rtl/>
          <w:lang w:bidi="ar-SY"/>
        </w:rPr>
        <w:t>، للنظر</w:t>
      </w:r>
      <w:r w:rsidRPr="00B1736C">
        <w:rPr>
          <w:rtl/>
        </w:rPr>
        <w:t xml:space="preserve"> في </w:t>
      </w:r>
      <w:r w:rsidRPr="00B1736C">
        <w:rPr>
          <w:rFonts w:hint="cs"/>
          <w:rtl/>
        </w:rPr>
        <w:t>الاحتياجات</w:t>
      </w:r>
      <w:r w:rsidRPr="00B1736C">
        <w:rPr>
          <w:rtl/>
        </w:rPr>
        <w:t xml:space="preserve"> </w:t>
      </w:r>
      <w:r w:rsidRPr="00B1736C">
        <w:rPr>
          <w:rFonts w:hint="cs"/>
          <w:rtl/>
        </w:rPr>
        <w:t xml:space="preserve">المحتملة </w:t>
      </w:r>
      <w:r w:rsidRPr="00B1736C">
        <w:rPr>
          <w:rtl/>
        </w:rPr>
        <w:t xml:space="preserve">من الطيف </w:t>
      </w:r>
      <w:r w:rsidRPr="00B1736C">
        <w:rPr>
          <w:rFonts w:hint="cs"/>
          <w:rtl/>
        </w:rPr>
        <w:t>والإجراءات</w:t>
      </w:r>
      <w:r w:rsidRPr="00B1736C">
        <w:rPr>
          <w:rtl/>
        </w:rPr>
        <w:t xml:space="preserve"> التنظيمية لدعم تحديث النظام العالمي للاستغاثة والسلامة </w:t>
      </w:r>
      <w:r w:rsidRPr="00A335FD">
        <w:rPr>
          <w:rtl/>
        </w:rPr>
        <w:t>في البحر</w:t>
      </w:r>
      <w:r w:rsidRPr="00B1736C">
        <w:rPr>
          <w:rtl/>
        </w:rPr>
        <w:t xml:space="preserve"> </w:t>
      </w:r>
      <w:r w:rsidRPr="00B1736C">
        <w:t>(GMDSS)</w:t>
      </w:r>
      <w:r w:rsidRPr="00B1736C">
        <w:rPr>
          <w:rtl/>
        </w:rPr>
        <w:t xml:space="preserve"> وتنفيذ الملاحة الإلكترونية، وفقاً للقرار </w:t>
      </w:r>
      <w:r w:rsidRPr="00B1736C">
        <w:rPr>
          <w:b/>
          <w:bCs/>
        </w:rPr>
        <w:t>361</w:t>
      </w:r>
      <w:r w:rsidRPr="00B1736C">
        <w:rPr>
          <w:b/>
          <w:bCs/>
          <w:lang w:val="en-GB"/>
        </w:rPr>
        <w:t xml:space="preserve"> (WRC</w:t>
      </w:r>
      <w:r w:rsidRPr="00B1736C">
        <w:rPr>
          <w:b/>
          <w:bCs/>
          <w:lang w:val="en-GB"/>
        </w:rPr>
        <w:noBreakHyphen/>
      </w:r>
      <w:r w:rsidRPr="00B1736C">
        <w:rPr>
          <w:b/>
          <w:bCs/>
        </w:rPr>
        <w:t>15</w:t>
      </w:r>
      <w:r w:rsidRPr="00B1736C">
        <w:rPr>
          <w:b/>
          <w:bCs/>
          <w:lang w:val="en-GB"/>
        </w:rPr>
        <w:t>)</w:t>
      </w:r>
      <w:r w:rsidRPr="00B1736C">
        <w:rPr>
          <w:rFonts w:hint="cs"/>
          <w:rtl/>
        </w:rPr>
        <w:t>،</w:t>
      </w:r>
      <w:r w:rsidRPr="00B1736C">
        <w:rPr>
          <w:szCs w:val="28"/>
          <w:rtl/>
          <w:lang w:bidi="ar-SY"/>
        </w:rPr>
        <w:t xml:space="preserve"> </w:t>
      </w:r>
      <w:r w:rsidRPr="008370DE">
        <w:rPr>
          <w:rtl/>
        </w:rPr>
        <w:t>و</w:t>
      </w:r>
      <w:r w:rsidR="008370DE" w:rsidRPr="008370DE">
        <w:rPr>
          <w:rFonts w:hint="cs"/>
          <w:rtl/>
        </w:rPr>
        <w:t xml:space="preserve">الذي قد يحتاج </w:t>
      </w:r>
      <w:r w:rsidRPr="008370DE">
        <w:rPr>
          <w:rtl/>
        </w:rPr>
        <w:t>إلى تعديل.</w:t>
      </w:r>
    </w:p>
    <w:p w14:paraId="033454E7" w14:textId="77777777" w:rsidR="009C644D" w:rsidRDefault="009C644D" w:rsidP="009C644D">
      <w:pPr>
        <w:rPr>
          <w:rtl/>
        </w:rPr>
      </w:pPr>
      <w:r>
        <w:rPr>
          <w:rtl/>
        </w:rPr>
        <w:br w:type="page"/>
      </w:r>
    </w:p>
    <w:p w14:paraId="02F06631" w14:textId="77777777" w:rsidR="0064202E" w:rsidRDefault="0064202E" w:rsidP="0064202E">
      <w:pPr>
        <w:pStyle w:val="AnnexNo"/>
        <w:rPr>
          <w:rtl/>
        </w:rPr>
      </w:pPr>
      <w:r>
        <w:rPr>
          <w:rFonts w:hint="cs"/>
          <w:rtl/>
        </w:rPr>
        <w:lastRenderedPageBreak/>
        <w:t xml:space="preserve">الملحق </w:t>
      </w:r>
      <w:r>
        <w:t>1</w:t>
      </w:r>
    </w:p>
    <w:p w14:paraId="5B8D14B4" w14:textId="77777777" w:rsidR="0064202E" w:rsidRPr="00B858E5" w:rsidRDefault="0064202E" w:rsidP="008370DE">
      <w:pPr>
        <w:pStyle w:val="RecNo"/>
        <w:spacing w:before="240"/>
        <w:rPr>
          <w:rtl/>
        </w:rPr>
      </w:pPr>
      <w:r w:rsidRPr="00B858E5">
        <w:rPr>
          <w:rtl/>
        </w:rPr>
        <w:t xml:space="preserve">التوصيـة </w:t>
      </w:r>
      <w:r w:rsidRPr="00B858E5">
        <w:t>ITU</w:t>
      </w:r>
      <w:r w:rsidRPr="00B858E5">
        <w:noBreakHyphen/>
        <w:t>R </w:t>
      </w:r>
      <w:hyperlink r:id="rId15" w:history="1">
        <w:r w:rsidRPr="00B858E5">
          <w:t>M.476</w:t>
        </w:r>
      </w:hyperlink>
      <w:r w:rsidRPr="00B858E5">
        <w:t>-5</w:t>
      </w:r>
    </w:p>
    <w:p w14:paraId="4E60325B" w14:textId="77777777" w:rsidR="0064202E" w:rsidRPr="003708FE" w:rsidRDefault="0064202E" w:rsidP="00171887">
      <w:pPr>
        <w:pStyle w:val="RecTitle0"/>
        <w:spacing w:before="120" w:after="120"/>
        <w:rPr>
          <w:rtl/>
        </w:rPr>
      </w:pPr>
      <w:r w:rsidRPr="003708FE">
        <w:rPr>
          <w:rtl/>
        </w:rPr>
        <w:t>تجهيزات الإبراق بطباعة مباشرة في الخدمة المتنقلة البحرية</w:t>
      </w:r>
    </w:p>
    <w:p w14:paraId="5B78AC4B" w14:textId="77777777" w:rsidR="0064202E" w:rsidRPr="003708FE" w:rsidRDefault="0064202E" w:rsidP="008370DE">
      <w:pPr>
        <w:pStyle w:val="QuestionNo"/>
        <w:spacing w:before="120" w:after="120"/>
        <w:rPr>
          <w:rtl/>
          <w:lang w:bidi="ar-EG"/>
        </w:rPr>
      </w:pPr>
      <w:r w:rsidRPr="003708FE">
        <w:rPr>
          <w:rtl/>
        </w:rPr>
        <w:t xml:space="preserve">(المسألة </w:t>
      </w:r>
      <w:r w:rsidRPr="003708FE">
        <w:t>ITU-R 5/8</w:t>
      </w:r>
      <w:r w:rsidRPr="003708FE">
        <w:rPr>
          <w:rtl/>
        </w:rPr>
        <w:t>)</w:t>
      </w:r>
    </w:p>
    <w:p w14:paraId="3F768DEA" w14:textId="77777777" w:rsidR="0064202E" w:rsidRPr="000A3742" w:rsidRDefault="0064202E" w:rsidP="0064202E">
      <w:pPr>
        <w:pStyle w:val="Recdate"/>
        <w:rPr>
          <w:rtl/>
        </w:rPr>
      </w:pPr>
      <w:r>
        <w:rPr>
          <w:rFonts w:hint="cs"/>
          <w:rtl/>
        </w:rPr>
        <w:t> </w:t>
      </w:r>
      <w:r>
        <w:t>(</w:t>
      </w:r>
      <w:r w:rsidRPr="0064405E">
        <w:t>1995</w:t>
      </w:r>
      <w:r>
        <w:t>-</w:t>
      </w:r>
      <w:r w:rsidRPr="0064405E">
        <w:t>1986</w:t>
      </w:r>
      <w:r>
        <w:t>-</w:t>
      </w:r>
      <w:r w:rsidRPr="0064405E">
        <w:t>1982</w:t>
      </w:r>
      <w:r>
        <w:t>-</w:t>
      </w:r>
      <w:r w:rsidRPr="0064405E">
        <w:t>1978</w:t>
      </w:r>
      <w:r>
        <w:t>-</w:t>
      </w:r>
      <w:r w:rsidRPr="0064405E">
        <w:t>1974</w:t>
      </w:r>
      <w:r>
        <w:t>-</w:t>
      </w:r>
      <w:r w:rsidRPr="0064405E">
        <w:t>1970</w:t>
      </w:r>
      <w:r>
        <w:t>)</w:t>
      </w:r>
    </w:p>
    <w:p w14:paraId="422F2D96" w14:textId="77777777" w:rsidR="0064202E" w:rsidRPr="00B858E5" w:rsidRDefault="0064202E" w:rsidP="0064202E">
      <w:pPr>
        <w:pStyle w:val="NormalafterTitel"/>
        <w:rPr>
          <w:rtl/>
          <w:lang w:bidi="ar-EG"/>
        </w:rPr>
      </w:pPr>
      <w:r>
        <w:rPr>
          <w:rFonts w:hint="cs"/>
          <w:rtl/>
        </w:rPr>
        <w:t>ي</w:t>
      </w:r>
      <w:r>
        <w:rPr>
          <w:rtl/>
        </w:rPr>
        <w:t xml:space="preserve">حتاج إليها </w:t>
      </w:r>
      <w:r>
        <w:rPr>
          <w:rFonts w:hint="cs"/>
          <w:rtl/>
        </w:rPr>
        <w:t xml:space="preserve">المجتمع </w:t>
      </w:r>
      <w:r>
        <w:rPr>
          <w:rtl/>
        </w:rPr>
        <w:t>البحري</w:t>
      </w:r>
      <w:r>
        <w:rPr>
          <w:rFonts w:hint="cs"/>
          <w:rtl/>
          <w:lang w:bidi="ar-EG"/>
        </w:rPr>
        <w:t>.</w:t>
      </w:r>
    </w:p>
    <w:p w14:paraId="26F4BCB2" w14:textId="77777777" w:rsidR="0064202E" w:rsidRPr="00B858E5" w:rsidRDefault="0064202E" w:rsidP="0064202E">
      <w:pPr>
        <w:pStyle w:val="RecNo"/>
        <w:rPr>
          <w:rtl/>
        </w:rPr>
      </w:pPr>
      <w:r w:rsidRPr="00B858E5">
        <w:rPr>
          <w:rtl/>
        </w:rPr>
        <w:t xml:space="preserve">التوصيـة </w:t>
      </w:r>
      <w:r w:rsidRPr="00B858E5">
        <w:t>ITU</w:t>
      </w:r>
      <w:r w:rsidRPr="00B858E5">
        <w:noBreakHyphen/>
        <w:t>R </w:t>
      </w:r>
      <w:hyperlink r:id="rId16" w:history="1">
        <w:r w:rsidRPr="00B858E5">
          <w:t>M.489</w:t>
        </w:r>
      </w:hyperlink>
      <w:r w:rsidRPr="00B858E5">
        <w:t>-2</w:t>
      </w:r>
    </w:p>
    <w:p w14:paraId="15F7AD0B" w14:textId="77777777" w:rsidR="0064202E" w:rsidRDefault="0064202E" w:rsidP="00171887">
      <w:pPr>
        <w:pStyle w:val="RecTitle0"/>
        <w:spacing w:before="120" w:after="120"/>
        <w:rPr>
          <w:rtl/>
        </w:rPr>
      </w:pPr>
      <w:r w:rsidRPr="006269C4">
        <w:rPr>
          <w:rtl/>
        </w:rPr>
        <w:t>الخصائص التقنية لتجهيزات المهاتفة الراديوية التي تشغلها الخدمة المتنقلة البحرية على</w:t>
      </w:r>
      <w:r>
        <w:rPr>
          <w:rtl/>
        </w:rPr>
        <w:t> </w:t>
      </w:r>
      <w:r w:rsidRPr="006269C4">
        <w:rPr>
          <w:rtl/>
        </w:rPr>
        <w:t xml:space="preserve">الموجات المترية </w:t>
      </w:r>
      <w:r w:rsidRPr="006269C4">
        <w:t>(VHF)</w:t>
      </w:r>
      <w:r w:rsidRPr="006269C4">
        <w:rPr>
          <w:rtl/>
        </w:rPr>
        <w:t xml:space="preserve"> مع مباعدة تبلغ </w:t>
      </w:r>
      <w:r w:rsidRPr="006269C4">
        <w:t xml:space="preserve">kHz </w:t>
      </w:r>
      <w:r w:rsidRPr="00B858E5">
        <w:t>25</w:t>
      </w:r>
      <w:r w:rsidRPr="006269C4">
        <w:rPr>
          <w:rtl/>
        </w:rPr>
        <w:t xml:space="preserve"> فيما بين القنوات</w:t>
      </w:r>
    </w:p>
    <w:p w14:paraId="59B63132" w14:textId="77777777" w:rsidR="0064202E" w:rsidRPr="003273DE" w:rsidRDefault="0064202E" w:rsidP="0064202E">
      <w:pPr>
        <w:pStyle w:val="Recdate"/>
        <w:rPr>
          <w:rtl/>
        </w:rPr>
      </w:pPr>
      <w:r>
        <w:rPr>
          <w:rFonts w:hint="cs"/>
          <w:rtl/>
        </w:rPr>
        <w:t> </w:t>
      </w:r>
      <w:r>
        <w:t>(</w:t>
      </w:r>
      <w:r w:rsidRPr="0064405E">
        <w:t>1995</w:t>
      </w:r>
      <w:r>
        <w:t>-</w:t>
      </w:r>
      <w:r w:rsidRPr="0064405E">
        <w:t>1978</w:t>
      </w:r>
      <w:r>
        <w:t>-</w:t>
      </w:r>
      <w:r w:rsidRPr="0064405E">
        <w:t>1974</w:t>
      </w:r>
      <w:r>
        <w:t>)</w:t>
      </w:r>
    </w:p>
    <w:p w14:paraId="3D8A3FD4" w14:textId="5504251B" w:rsidR="0064202E" w:rsidRPr="008F0E21" w:rsidRDefault="0064202E" w:rsidP="0064202E">
      <w:pPr>
        <w:pStyle w:val="NormalafterTitel"/>
        <w:rPr>
          <w:spacing w:val="-6"/>
          <w:rtl/>
        </w:rPr>
      </w:pPr>
      <w:r w:rsidRPr="00C96D9B">
        <w:rPr>
          <w:rtl/>
        </w:rPr>
        <w:t>تحتاج</w:t>
      </w:r>
      <w:r w:rsidRPr="00C96D9B">
        <w:rPr>
          <w:spacing w:val="-6"/>
          <w:rtl/>
        </w:rPr>
        <w:t xml:space="preserve"> المنظمة البحرية الدولية لهذه التوصية لدعم متطلبات النقل الواردة في الفصل الرابع من الاتفاقية الدولية </w:t>
      </w:r>
      <w:r w:rsidR="00B1736C">
        <w:rPr>
          <w:rFonts w:hint="cs"/>
          <w:spacing w:val="-6"/>
          <w:rtl/>
        </w:rPr>
        <w:t>لسلامة الأرواح</w:t>
      </w:r>
      <w:r w:rsidRPr="00C96D9B">
        <w:rPr>
          <w:spacing w:val="-6"/>
          <w:rtl/>
        </w:rPr>
        <w:t xml:space="preserve"> في</w:t>
      </w:r>
      <w:r w:rsidRPr="00C96D9B">
        <w:rPr>
          <w:rFonts w:hint="cs"/>
          <w:spacing w:val="-6"/>
          <w:rtl/>
        </w:rPr>
        <w:t> </w:t>
      </w:r>
      <w:r w:rsidRPr="00C96D9B">
        <w:rPr>
          <w:spacing w:val="-6"/>
          <w:rtl/>
        </w:rPr>
        <w:t xml:space="preserve">البحر </w:t>
      </w:r>
      <w:r w:rsidRPr="00C96D9B">
        <w:rPr>
          <w:spacing w:val="-6"/>
        </w:rPr>
        <w:t>(SOLAS)</w:t>
      </w:r>
      <w:r w:rsidRPr="00C96D9B">
        <w:rPr>
          <w:spacing w:val="-6"/>
          <w:rtl/>
        </w:rPr>
        <w:t>، ويحتاج إليها المجتمع البحري بصورة عامة. ومن المرجح أن تكون هناك حاجة إليها في المستقبل المنظور.</w:t>
      </w:r>
    </w:p>
    <w:p w14:paraId="7BBF7ABC" w14:textId="77777777" w:rsidR="0064202E" w:rsidRPr="00CA119D" w:rsidRDefault="0064202E" w:rsidP="0064202E">
      <w:pPr>
        <w:pStyle w:val="RecNo"/>
        <w:rPr>
          <w:rtl/>
        </w:rPr>
      </w:pPr>
      <w:r w:rsidRPr="00CA119D">
        <w:rPr>
          <w:rtl/>
        </w:rPr>
        <w:t xml:space="preserve">التوصيـة </w:t>
      </w:r>
      <w:r w:rsidRPr="00CA119D">
        <w:t>ITU</w:t>
      </w:r>
      <w:r w:rsidRPr="00CA119D">
        <w:noBreakHyphen/>
        <w:t>R </w:t>
      </w:r>
      <w:hyperlink r:id="rId17" w:history="1">
        <w:r w:rsidRPr="00CA119D">
          <w:t>M.492</w:t>
        </w:r>
      </w:hyperlink>
      <w:r w:rsidRPr="00CA119D">
        <w:t>-6</w:t>
      </w:r>
    </w:p>
    <w:p w14:paraId="7BD46C83" w14:textId="77777777" w:rsidR="0064202E" w:rsidRDefault="0064202E" w:rsidP="00171887">
      <w:pPr>
        <w:pStyle w:val="RecTitle0"/>
        <w:spacing w:before="120" w:after="120"/>
        <w:rPr>
          <w:rtl/>
        </w:rPr>
      </w:pPr>
      <w:r w:rsidRPr="004D7BFB">
        <w:rPr>
          <w:rtl/>
        </w:rPr>
        <w:t>إجراءات تشغيل تجهيزات الإبراق بطباعة مباشرة في الخدمة المتنقلة البحرية</w:t>
      </w:r>
    </w:p>
    <w:p w14:paraId="1F53E54A" w14:textId="77777777" w:rsidR="0064202E" w:rsidRDefault="0064202E" w:rsidP="00240741">
      <w:pPr>
        <w:pStyle w:val="QuestionNo"/>
        <w:spacing w:before="120" w:after="120"/>
        <w:rPr>
          <w:rtl/>
        </w:rPr>
      </w:pPr>
      <w:r>
        <w:rPr>
          <w:rtl/>
        </w:rPr>
        <w:t xml:space="preserve">(المسألة </w:t>
      </w:r>
      <w:r>
        <w:t>ITU-R </w:t>
      </w:r>
      <w:r w:rsidRPr="0064405E">
        <w:rPr>
          <w:lang w:val="en-US"/>
        </w:rPr>
        <w:t>5</w:t>
      </w:r>
      <w:r>
        <w:t>/</w:t>
      </w:r>
      <w:r w:rsidRPr="0064405E">
        <w:rPr>
          <w:lang w:val="en-US"/>
        </w:rPr>
        <w:t>8</w:t>
      </w:r>
      <w:r>
        <w:rPr>
          <w:rtl/>
        </w:rPr>
        <w:t>)</w:t>
      </w:r>
    </w:p>
    <w:p w14:paraId="708FF98F" w14:textId="77777777" w:rsidR="0064202E" w:rsidRPr="000A3742" w:rsidRDefault="0064202E" w:rsidP="0064202E">
      <w:pPr>
        <w:pStyle w:val="Recdate"/>
        <w:rPr>
          <w:rtl/>
        </w:rPr>
      </w:pPr>
      <w:r>
        <w:rPr>
          <w:rFonts w:hint="cs"/>
          <w:rtl/>
        </w:rPr>
        <w:t> </w:t>
      </w:r>
      <w:r>
        <w:t>(</w:t>
      </w:r>
      <w:r w:rsidRPr="0064405E">
        <w:t>1995</w:t>
      </w:r>
      <w:r>
        <w:t>-1992-</w:t>
      </w:r>
      <w:r w:rsidRPr="0064405E">
        <w:t>1990</w:t>
      </w:r>
      <w:r>
        <w:t>-</w:t>
      </w:r>
      <w:r w:rsidRPr="0064405E">
        <w:t>1986</w:t>
      </w:r>
      <w:r>
        <w:t>-</w:t>
      </w:r>
      <w:r w:rsidRPr="0064405E">
        <w:t>1982</w:t>
      </w:r>
      <w:r>
        <w:t>-</w:t>
      </w:r>
      <w:r w:rsidRPr="0064405E">
        <w:t>1978</w:t>
      </w:r>
      <w:r>
        <w:t>-</w:t>
      </w:r>
      <w:r w:rsidRPr="0064405E">
        <w:t>1974</w:t>
      </w:r>
      <w:r>
        <w:t>)</w:t>
      </w:r>
    </w:p>
    <w:p w14:paraId="5E65CD32" w14:textId="5FE9ACAB" w:rsidR="0064202E" w:rsidRPr="00CA119D" w:rsidRDefault="0064202E" w:rsidP="0064202E">
      <w:pPr>
        <w:pStyle w:val="NormalafterTitel"/>
        <w:rPr>
          <w:rtl/>
        </w:rPr>
      </w:pPr>
      <w:r w:rsidRPr="00CA119D">
        <w:rPr>
          <w:rtl/>
        </w:rPr>
        <w:t xml:space="preserve">تحتاج إليها المنظمة البحرية الدولية حالياً لدعم متطلبات النقل للإبراق ضيق النطاق بطباعة مباشرة الواردة في الفصل الرابع من الاتفاقية الدولية </w:t>
      </w:r>
      <w:r w:rsidR="00B1736C">
        <w:rPr>
          <w:rtl/>
        </w:rPr>
        <w:t>لسلامة الأرواح</w:t>
      </w:r>
      <w:r w:rsidRPr="00CA119D">
        <w:rPr>
          <w:rtl/>
        </w:rPr>
        <w:t xml:space="preserve"> في البحر </w:t>
      </w:r>
      <w:r w:rsidRPr="00CA119D">
        <w:t>(SOLAS)</w:t>
      </w:r>
      <w:r w:rsidRPr="00CA119D">
        <w:rPr>
          <w:rtl/>
        </w:rPr>
        <w:t xml:space="preserve">، على الرغم من قلة </w:t>
      </w:r>
      <w:r>
        <w:rPr>
          <w:rtl/>
        </w:rPr>
        <w:t>استعمال</w:t>
      </w:r>
      <w:r w:rsidRPr="00CA119D">
        <w:rPr>
          <w:rtl/>
        </w:rPr>
        <w:t xml:space="preserve"> هذا النظام.</w:t>
      </w:r>
    </w:p>
    <w:p w14:paraId="027DE6E3" w14:textId="77777777" w:rsidR="0064202E" w:rsidRPr="00CA119D" w:rsidRDefault="0064202E" w:rsidP="0064202E">
      <w:pPr>
        <w:pStyle w:val="RecNo"/>
        <w:rPr>
          <w:rtl/>
          <w:lang w:bidi="ar-EG"/>
        </w:rPr>
      </w:pPr>
      <w:r w:rsidRPr="00CA119D">
        <w:rPr>
          <w:rtl/>
        </w:rPr>
        <w:t xml:space="preserve">التوصيـة </w:t>
      </w:r>
      <w:r w:rsidRPr="00CA119D">
        <w:t>ITU</w:t>
      </w:r>
      <w:r w:rsidRPr="00CA119D">
        <w:noBreakHyphen/>
        <w:t>R </w:t>
      </w:r>
      <w:hyperlink r:id="rId18" w:history="1">
        <w:r w:rsidRPr="00CA119D">
          <w:t>M.541</w:t>
        </w:r>
      </w:hyperlink>
      <w:r w:rsidRPr="00CA119D">
        <w:t>-</w:t>
      </w:r>
      <w:r>
        <w:t>10</w:t>
      </w:r>
    </w:p>
    <w:p w14:paraId="330F3F46" w14:textId="77777777" w:rsidR="0064202E" w:rsidRDefault="0064202E" w:rsidP="00171887">
      <w:pPr>
        <w:pStyle w:val="RecTitle0"/>
        <w:spacing w:before="120" w:after="120"/>
        <w:rPr>
          <w:rtl/>
        </w:rPr>
      </w:pPr>
      <w:r>
        <w:rPr>
          <w:rtl/>
        </w:rPr>
        <w:t xml:space="preserve">إجراءات التشغيل الخاصة باستعمال تجهيزات النداء الانتقالي الرقمي </w:t>
      </w:r>
      <w:r w:rsidRPr="00CA119D">
        <w:t>(DSC)</w:t>
      </w:r>
      <w:r w:rsidRPr="00CA119D">
        <w:rPr>
          <w:rtl/>
        </w:rPr>
        <w:br/>
        <w:t>في الخدمة المتنقلة البحرية</w:t>
      </w:r>
    </w:p>
    <w:p w14:paraId="6AFB2BBC" w14:textId="77777777" w:rsidR="0064202E" w:rsidRPr="003273DE" w:rsidRDefault="0064202E" w:rsidP="00240741">
      <w:pPr>
        <w:pStyle w:val="QuestionNo"/>
        <w:spacing w:before="120" w:after="120"/>
        <w:rPr>
          <w:rtl/>
        </w:rPr>
      </w:pPr>
      <w:r w:rsidRPr="003273DE">
        <w:rPr>
          <w:rtl/>
        </w:rPr>
        <w:t xml:space="preserve">(المسألة </w:t>
      </w:r>
      <w:r w:rsidRPr="003273DE">
        <w:t>ITU-R </w:t>
      </w:r>
      <w:r>
        <w:t>9</w:t>
      </w:r>
      <w:r w:rsidRPr="003273DE">
        <w:t>/8</w:t>
      </w:r>
      <w:r w:rsidRPr="003273DE">
        <w:rPr>
          <w:rtl/>
        </w:rPr>
        <w:t>)</w:t>
      </w:r>
    </w:p>
    <w:p w14:paraId="40C9AAD5" w14:textId="77777777" w:rsidR="0064202E" w:rsidRPr="000A3742" w:rsidRDefault="0064202E" w:rsidP="0064202E">
      <w:pPr>
        <w:pStyle w:val="Recdate"/>
        <w:rPr>
          <w:rtl/>
        </w:rPr>
      </w:pPr>
      <w:r>
        <w:rPr>
          <w:rFonts w:hint="cs"/>
          <w:rtl/>
        </w:rPr>
        <w:t> </w:t>
      </w:r>
      <w:r>
        <w:t>(2015-</w:t>
      </w:r>
      <w:r w:rsidRPr="0064405E">
        <w:t>2004</w:t>
      </w:r>
      <w:r>
        <w:t>-</w:t>
      </w:r>
      <w:r w:rsidRPr="0064405E">
        <w:t>1997</w:t>
      </w:r>
      <w:r>
        <w:t>-</w:t>
      </w:r>
      <w:r w:rsidRPr="0064405E">
        <w:t>1996</w:t>
      </w:r>
      <w:r>
        <w:t>-</w:t>
      </w:r>
      <w:r w:rsidRPr="0064405E">
        <w:t>1995</w:t>
      </w:r>
      <w:r>
        <w:t>-</w:t>
      </w:r>
      <w:r w:rsidRPr="0064405E">
        <w:t>1994</w:t>
      </w:r>
      <w:r>
        <w:t>-</w:t>
      </w:r>
      <w:r w:rsidRPr="0064405E">
        <w:t>1992</w:t>
      </w:r>
      <w:r>
        <w:t>-</w:t>
      </w:r>
      <w:r w:rsidRPr="0064405E">
        <w:t>1990</w:t>
      </w:r>
      <w:r>
        <w:t>-</w:t>
      </w:r>
      <w:r w:rsidRPr="0064405E">
        <w:t>1986</w:t>
      </w:r>
      <w:r>
        <w:t>-</w:t>
      </w:r>
      <w:r w:rsidRPr="0064405E">
        <w:t>1982</w:t>
      </w:r>
      <w:r>
        <w:t>-</w:t>
      </w:r>
      <w:r w:rsidRPr="0064405E">
        <w:t>1978</w:t>
      </w:r>
      <w:r>
        <w:t>)</w:t>
      </w:r>
    </w:p>
    <w:p w14:paraId="13AB77A3" w14:textId="77777777" w:rsidR="0064202E" w:rsidRDefault="0064202E" w:rsidP="0064202E">
      <w:pPr>
        <w:pStyle w:val="NormalafterTitel"/>
        <w:rPr>
          <w:rtl/>
        </w:rPr>
      </w:pPr>
      <w:r>
        <w:rPr>
          <w:rtl/>
        </w:rPr>
        <w:t xml:space="preserve">تحتاج المنظمة البحرية الدولية إلى هذه التوصية. </w:t>
      </w:r>
      <w:r>
        <w:rPr>
          <w:rFonts w:hint="cs"/>
          <w:rtl/>
        </w:rPr>
        <w:t>و</w:t>
      </w:r>
      <w:r>
        <w:rPr>
          <w:rtl/>
        </w:rPr>
        <w:t>من المرجح أن تكون هناك حاجة إليها في المستقبل المنظور.</w:t>
      </w:r>
    </w:p>
    <w:p w14:paraId="34195BEB" w14:textId="77777777" w:rsidR="0064202E" w:rsidRPr="00CA119D" w:rsidRDefault="0064202E" w:rsidP="0064202E">
      <w:pPr>
        <w:pStyle w:val="RecNo"/>
        <w:rPr>
          <w:rtl/>
        </w:rPr>
      </w:pPr>
      <w:r w:rsidRPr="00CA119D">
        <w:rPr>
          <w:rtl/>
        </w:rPr>
        <w:lastRenderedPageBreak/>
        <w:t xml:space="preserve">التوصيـة </w:t>
      </w:r>
      <w:r w:rsidRPr="00CA119D">
        <w:t>ITU</w:t>
      </w:r>
      <w:r w:rsidRPr="00CA119D">
        <w:noBreakHyphen/>
        <w:t>R </w:t>
      </w:r>
      <w:hyperlink r:id="rId19" w:history="1">
        <w:r w:rsidRPr="00CA119D">
          <w:t>M.585</w:t>
        </w:r>
      </w:hyperlink>
      <w:r w:rsidRPr="00CA119D">
        <w:t>-</w:t>
      </w:r>
      <w:r>
        <w:t>7</w:t>
      </w:r>
    </w:p>
    <w:p w14:paraId="4BE80696" w14:textId="77777777" w:rsidR="0064202E" w:rsidRDefault="0064202E" w:rsidP="00171887">
      <w:pPr>
        <w:pStyle w:val="RecTitle0"/>
        <w:spacing w:before="120" w:after="120"/>
        <w:rPr>
          <w:rtl/>
        </w:rPr>
      </w:pPr>
      <w:r w:rsidRPr="00CA119D">
        <w:rPr>
          <w:rtl/>
        </w:rPr>
        <w:t>تخصيص الهويات واستعمالها في الخدمة المتنقلة البحرية</w:t>
      </w:r>
    </w:p>
    <w:p w14:paraId="1F517585" w14:textId="77777777" w:rsidR="0064202E" w:rsidRPr="000A3742" w:rsidRDefault="0064202E" w:rsidP="0064202E">
      <w:pPr>
        <w:pStyle w:val="Recdate"/>
      </w:pPr>
      <w:r>
        <w:rPr>
          <w:rFonts w:hint="eastAsia"/>
          <w:rtl/>
          <w:lang w:bidi="ar-EG"/>
        </w:rPr>
        <w:t> </w:t>
      </w:r>
      <w:r>
        <w:t>(2015-</w:t>
      </w:r>
      <w:r w:rsidRPr="0064405E">
        <w:t>2012</w:t>
      </w:r>
      <w:r>
        <w:t>-</w:t>
      </w:r>
      <w:r w:rsidRPr="0064405E">
        <w:t>2009</w:t>
      </w:r>
      <w:r>
        <w:t>-</w:t>
      </w:r>
      <w:r w:rsidRPr="0064405E">
        <w:t>2007</w:t>
      </w:r>
      <w:r>
        <w:t>-</w:t>
      </w:r>
      <w:r w:rsidRPr="0064405E">
        <w:t>2003</w:t>
      </w:r>
      <w:r>
        <w:t>-</w:t>
      </w:r>
      <w:r w:rsidRPr="0064405E">
        <w:t>1990</w:t>
      </w:r>
      <w:r>
        <w:t>-</w:t>
      </w:r>
      <w:r w:rsidRPr="0064405E">
        <w:t>1986</w:t>
      </w:r>
      <w:r>
        <w:t>-</w:t>
      </w:r>
      <w:r w:rsidRPr="0064405E">
        <w:t>1982</w:t>
      </w:r>
      <w:r>
        <w:t>)</w:t>
      </w:r>
    </w:p>
    <w:p w14:paraId="13163EAB" w14:textId="77777777" w:rsidR="0064202E" w:rsidRDefault="0064202E" w:rsidP="0064202E">
      <w:pPr>
        <w:pStyle w:val="NormalafterTitel"/>
        <w:rPr>
          <w:rtl/>
        </w:rPr>
      </w:pPr>
      <w:r>
        <w:rPr>
          <w:rFonts w:hint="cs"/>
          <w:rtl/>
        </w:rPr>
        <w:t>ي</w:t>
      </w:r>
      <w:r>
        <w:rPr>
          <w:rtl/>
        </w:rPr>
        <w:t xml:space="preserve">حتاج إليها </w:t>
      </w:r>
      <w:r>
        <w:rPr>
          <w:rFonts w:hint="cs"/>
          <w:rtl/>
        </w:rPr>
        <w:t xml:space="preserve">المجتمع </w:t>
      </w:r>
      <w:r>
        <w:rPr>
          <w:rtl/>
        </w:rPr>
        <w:t>البحري</w:t>
      </w:r>
      <w:r>
        <w:rPr>
          <w:rFonts w:hint="cs"/>
          <w:rtl/>
        </w:rPr>
        <w:t xml:space="preserve"> ومفيدة للمنظمة البحرية </w:t>
      </w:r>
      <w:r>
        <w:rPr>
          <w:rtl/>
        </w:rPr>
        <w:t>الدولية.</w:t>
      </w:r>
    </w:p>
    <w:p w14:paraId="576EE74F" w14:textId="77777777" w:rsidR="0064202E" w:rsidRPr="00CA119D" w:rsidRDefault="0064202E" w:rsidP="0064202E">
      <w:pPr>
        <w:pStyle w:val="RecNo"/>
        <w:rPr>
          <w:rtl/>
        </w:rPr>
      </w:pPr>
      <w:r w:rsidRPr="00CA119D">
        <w:rPr>
          <w:rtl/>
        </w:rPr>
        <w:t xml:space="preserve">التوصيـة </w:t>
      </w:r>
      <w:r w:rsidRPr="00CA119D">
        <w:t>ITU</w:t>
      </w:r>
      <w:r w:rsidRPr="00CA119D">
        <w:noBreakHyphen/>
        <w:t>R </w:t>
      </w:r>
      <w:hyperlink r:id="rId20" w:history="1">
        <w:r w:rsidRPr="00CA119D">
          <w:t>M.625</w:t>
        </w:r>
      </w:hyperlink>
      <w:r w:rsidRPr="00CA119D">
        <w:t>-</w:t>
      </w:r>
      <w:r>
        <w:t>4</w:t>
      </w:r>
    </w:p>
    <w:p w14:paraId="54AC9C96" w14:textId="77777777" w:rsidR="0064202E" w:rsidRPr="005A3B5E" w:rsidRDefault="0064202E" w:rsidP="00171887">
      <w:pPr>
        <w:pStyle w:val="RecTitle0"/>
        <w:spacing w:before="120" w:after="120"/>
        <w:rPr>
          <w:rtl/>
        </w:rPr>
      </w:pPr>
      <w:r w:rsidRPr="00E7157C">
        <w:rPr>
          <w:rtl/>
        </w:rPr>
        <w:t>تجهيزات الإبراق بطباعة مباشرة التي تستعمل التعرف الأوتوماتي</w:t>
      </w:r>
      <w:r>
        <w:rPr>
          <w:rtl/>
        </w:rPr>
        <w:br/>
      </w:r>
      <w:r w:rsidRPr="00E7157C">
        <w:rPr>
          <w:rtl/>
        </w:rPr>
        <w:t>في الخدمة المتنقلة البحرية</w:t>
      </w:r>
    </w:p>
    <w:p w14:paraId="7D000CFE" w14:textId="77777777" w:rsidR="0064202E" w:rsidRPr="000A3742" w:rsidRDefault="0064202E" w:rsidP="0064202E">
      <w:pPr>
        <w:pStyle w:val="Recdate"/>
      </w:pPr>
      <w:r>
        <w:rPr>
          <w:rFonts w:hint="cs"/>
          <w:rtl/>
        </w:rPr>
        <w:t> </w:t>
      </w:r>
      <w:r>
        <w:t>(2012-</w:t>
      </w:r>
      <w:r w:rsidRPr="0064405E">
        <w:t>1995</w:t>
      </w:r>
      <w:r>
        <w:t>-</w:t>
      </w:r>
      <w:r w:rsidRPr="0064405E">
        <w:t>1992</w:t>
      </w:r>
      <w:r>
        <w:t>-</w:t>
      </w:r>
      <w:r w:rsidRPr="0064405E">
        <w:t>1990</w:t>
      </w:r>
      <w:r>
        <w:t>-</w:t>
      </w:r>
      <w:r w:rsidRPr="0064405E">
        <w:t>1986</w:t>
      </w:r>
      <w:r>
        <w:t>)</w:t>
      </w:r>
    </w:p>
    <w:p w14:paraId="05FF58B3" w14:textId="58642432" w:rsidR="0064202E" w:rsidRDefault="0064202E" w:rsidP="0064202E">
      <w:pPr>
        <w:pStyle w:val="NormalafterTitel"/>
        <w:rPr>
          <w:lang w:val="en-US"/>
        </w:rPr>
      </w:pPr>
      <w:r>
        <w:rPr>
          <w:rtl/>
        </w:rPr>
        <w:t>تحتاج إليها المنظمة البحرية الدولية حالياً لدعم متطلبات النقل للإبراق</w:t>
      </w:r>
      <w:r w:rsidRPr="00461D0A">
        <w:rPr>
          <w:rtl/>
        </w:rPr>
        <w:t xml:space="preserve"> ضيق النطاق </w:t>
      </w:r>
      <w:r>
        <w:rPr>
          <w:rtl/>
        </w:rPr>
        <w:t>بطباعة مباشرة</w:t>
      </w:r>
      <w:r>
        <w:rPr>
          <w:rtl/>
          <w:lang w:val="en-US"/>
        </w:rPr>
        <w:t xml:space="preserve"> الواردة في</w:t>
      </w:r>
      <w:r w:rsidRPr="00C90960">
        <w:rPr>
          <w:rtl/>
        </w:rPr>
        <w:t xml:space="preserve"> </w:t>
      </w:r>
      <w:r w:rsidRPr="00A8568D">
        <w:rPr>
          <w:rtl/>
        </w:rPr>
        <w:t xml:space="preserve">الفصل </w:t>
      </w:r>
      <w:r>
        <w:rPr>
          <w:rtl/>
        </w:rPr>
        <w:t>الرابع</w:t>
      </w:r>
      <w:r w:rsidRPr="00A8568D">
        <w:rPr>
          <w:rtl/>
        </w:rPr>
        <w:t xml:space="preserve"> من الاتفاقية الدولية </w:t>
      </w:r>
      <w:r w:rsidR="00B1736C">
        <w:rPr>
          <w:rtl/>
        </w:rPr>
        <w:t>لسلامة الأرواح</w:t>
      </w:r>
      <w:r w:rsidRPr="00A8568D">
        <w:rPr>
          <w:rtl/>
        </w:rPr>
        <w:t xml:space="preserve"> في البحر </w:t>
      </w:r>
      <w:r w:rsidRPr="00A8568D">
        <w:t>(SOLAS)</w:t>
      </w:r>
      <w:r>
        <w:rPr>
          <w:rtl/>
        </w:rPr>
        <w:t>،</w:t>
      </w:r>
      <w:r>
        <w:rPr>
          <w:rtl/>
          <w:lang w:val="en-US"/>
        </w:rPr>
        <w:t xml:space="preserve"> على الرغم من قلة استعمال هذا النظام.</w:t>
      </w:r>
    </w:p>
    <w:p w14:paraId="2FFA7836" w14:textId="77777777" w:rsidR="0064202E" w:rsidRPr="00054779" w:rsidRDefault="0064202E" w:rsidP="0064202E">
      <w:pPr>
        <w:pStyle w:val="RecNo"/>
        <w:rPr>
          <w:rtl/>
        </w:rPr>
      </w:pPr>
      <w:r w:rsidRPr="00054779">
        <w:rPr>
          <w:rtl/>
        </w:rPr>
        <w:t xml:space="preserve">التوصيـة </w:t>
      </w:r>
      <w:r w:rsidRPr="00054779">
        <w:t>ITU</w:t>
      </w:r>
      <w:r w:rsidRPr="00054779">
        <w:noBreakHyphen/>
        <w:t>R </w:t>
      </w:r>
      <w:hyperlink r:id="rId21" w:history="1">
        <w:r w:rsidRPr="00054779">
          <w:t>M.6</w:t>
        </w:r>
      </w:hyperlink>
      <w:r w:rsidRPr="00054779">
        <w:t>33-4</w:t>
      </w:r>
    </w:p>
    <w:p w14:paraId="36E27766" w14:textId="77777777" w:rsidR="0064202E" w:rsidRPr="003D1F79" w:rsidRDefault="0064202E" w:rsidP="00171887">
      <w:pPr>
        <w:pStyle w:val="RecTitle0"/>
        <w:spacing w:before="120" w:after="120"/>
        <w:rPr>
          <w:rtl/>
        </w:rPr>
      </w:pPr>
      <w:r w:rsidRPr="000235CD">
        <w:rPr>
          <w:rtl/>
        </w:rPr>
        <w:t xml:space="preserve">خصائص </w:t>
      </w:r>
      <w:r>
        <w:rPr>
          <w:rFonts w:hint="cs"/>
          <w:rtl/>
        </w:rPr>
        <w:t>إرسال</w:t>
      </w:r>
      <w:r w:rsidRPr="000235CD">
        <w:rPr>
          <w:rtl/>
        </w:rPr>
        <w:t xml:space="preserve"> للمنارات الراديوية</w:t>
      </w:r>
      <w:r>
        <w:rPr>
          <w:rFonts w:hint="cs"/>
          <w:rtl/>
        </w:rPr>
        <w:t xml:space="preserve"> الساتلية</w:t>
      </w:r>
      <w:r w:rsidRPr="000235CD">
        <w:rPr>
          <w:rtl/>
        </w:rPr>
        <w:t xml:space="preserve"> للاستدلال على مو</w:t>
      </w:r>
      <w:r>
        <w:rPr>
          <w:rtl/>
        </w:rPr>
        <w:t>ا</w:t>
      </w:r>
      <w:r w:rsidRPr="000235CD">
        <w:rPr>
          <w:rtl/>
        </w:rPr>
        <w:t xml:space="preserve">قع الطوارئ </w:t>
      </w:r>
      <w:r w:rsidRPr="000235CD">
        <w:t>(EPIRB)</w:t>
      </w:r>
      <w:r>
        <w:rPr>
          <w:rFonts w:hint="cs"/>
          <w:rtl/>
        </w:rPr>
        <w:t xml:space="preserve"> </w:t>
      </w:r>
      <w:r w:rsidRPr="000235CD">
        <w:rPr>
          <w:rtl/>
        </w:rPr>
        <w:t>التي</w:t>
      </w:r>
      <w:r>
        <w:rPr>
          <w:rtl/>
        </w:rPr>
        <w:t> </w:t>
      </w:r>
      <w:r w:rsidRPr="000235CD">
        <w:rPr>
          <w:rtl/>
        </w:rPr>
        <w:t xml:space="preserve">تعمل </w:t>
      </w:r>
      <w:r>
        <w:rPr>
          <w:rFonts w:hint="cs"/>
          <w:rtl/>
        </w:rPr>
        <w:t>في التردد</w:t>
      </w:r>
      <w:r>
        <w:rPr>
          <w:rtl/>
        </w:rPr>
        <w:t xml:space="preserve"> </w:t>
      </w:r>
      <w:r w:rsidRPr="000235CD">
        <w:t>MHz</w:t>
      </w:r>
      <w:r>
        <w:t> </w:t>
      </w:r>
      <w:r w:rsidRPr="0064405E">
        <w:rPr>
          <w:lang w:val="en-US"/>
        </w:rPr>
        <w:t>406</w:t>
      </w:r>
    </w:p>
    <w:p w14:paraId="290B5E58" w14:textId="77777777" w:rsidR="0064202E" w:rsidRPr="000A3742" w:rsidRDefault="0064202E" w:rsidP="0064202E">
      <w:pPr>
        <w:pStyle w:val="Recdate"/>
      </w:pPr>
      <w:r>
        <w:rPr>
          <w:rFonts w:hint="cs"/>
          <w:rtl/>
        </w:rPr>
        <w:t> </w:t>
      </w:r>
      <w:r>
        <w:t>(</w:t>
      </w:r>
      <w:r w:rsidRPr="0064405E">
        <w:t>2010</w:t>
      </w:r>
      <w:r>
        <w:t>-</w:t>
      </w:r>
      <w:r w:rsidRPr="0064405E">
        <w:t>2004</w:t>
      </w:r>
      <w:r>
        <w:t>-</w:t>
      </w:r>
      <w:r w:rsidRPr="0064405E">
        <w:t>2000</w:t>
      </w:r>
      <w:r>
        <w:t>-</w:t>
      </w:r>
      <w:r w:rsidRPr="0064405E">
        <w:t>1990</w:t>
      </w:r>
      <w:r>
        <w:t>-</w:t>
      </w:r>
      <w:r w:rsidRPr="0064405E">
        <w:t>1986</w:t>
      </w:r>
      <w:r>
        <w:t>)</w:t>
      </w:r>
    </w:p>
    <w:p w14:paraId="342F2B17" w14:textId="77777777" w:rsidR="0064202E" w:rsidRPr="003273DE" w:rsidRDefault="0064202E" w:rsidP="0064202E">
      <w:pPr>
        <w:pStyle w:val="NormalafterTitel"/>
        <w:rPr>
          <w:rtl/>
        </w:rPr>
      </w:pPr>
      <w:r>
        <w:rPr>
          <w:rFonts w:hint="cs"/>
          <w:rtl/>
        </w:rPr>
        <w:t>تستعمل</w:t>
      </w:r>
      <w:r w:rsidRPr="003273DE">
        <w:rPr>
          <w:rFonts w:hint="cs"/>
          <w:rtl/>
        </w:rPr>
        <w:t>ها</w:t>
      </w:r>
      <w:r w:rsidRPr="003273DE">
        <w:rPr>
          <w:rtl/>
        </w:rPr>
        <w:t xml:space="preserve"> المنظمة البحرية الدولية </w:t>
      </w:r>
      <w:r w:rsidRPr="003273DE">
        <w:rPr>
          <w:rFonts w:hint="cs"/>
          <w:rtl/>
        </w:rPr>
        <w:t xml:space="preserve">لدعم معايير الأداء </w:t>
      </w:r>
      <w:r w:rsidRPr="003273DE">
        <w:rPr>
          <w:rtl/>
        </w:rPr>
        <w:t xml:space="preserve">للمنارات الراديوية للاستدلال على مواقع الطوارئ </w:t>
      </w:r>
      <w:r>
        <w:t>(</w:t>
      </w:r>
      <w:r w:rsidRPr="003273DE">
        <w:t>EPIRB</w:t>
      </w:r>
      <w:r>
        <w:t>)</w:t>
      </w:r>
      <w:r>
        <w:rPr>
          <w:rFonts w:hint="cs"/>
          <w:rtl/>
        </w:rPr>
        <w:t>.</w:t>
      </w:r>
    </w:p>
    <w:p w14:paraId="1094D206" w14:textId="77777777" w:rsidR="0064202E" w:rsidRPr="003273DE" w:rsidRDefault="0064202E" w:rsidP="0064202E">
      <w:pPr>
        <w:pStyle w:val="RecNo"/>
        <w:rPr>
          <w:rtl/>
        </w:rPr>
      </w:pPr>
      <w:r w:rsidRPr="003273DE">
        <w:rPr>
          <w:rtl/>
        </w:rPr>
        <w:t xml:space="preserve">التوصيـة </w:t>
      </w:r>
      <w:r w:rsidRPr="003273DE">
        <w:t>ITU</w:t>
      </w:r>
      <w:r w:rsidRPr="003273DE">
        <w:noBreakHyphen/>
        <w:t>R </w:t>
      </w:r>
      <w:hyperlink r:id="rId22" w:history="1">
        <w:r w:rsidRPr="003273DE">
          <w:t>M.690</w:t>
        </w:r>
      </w:hyperlink>
      <w:r w:rsidRPr="003273DE">
        <w:t>-</w:t>
      </w:r>
      <w:r>
        <w:t>3</w:t>
      </w:r>
    </w:p>
    <w:p w14:paraId="3849DA4A" w14:textId="77777777" w:rsidR="0064202E" w:rsidRPr="003D1F79" w:rsidRDefault="0064202E" w:rsidP="00171887">
      <w:pPr>
        <w:pStyle w:val="RecTitle0"/>
        <w:spacing w:before="120" w:after="120"/>
        <w:rPr>
          <w:rtl/>
        </w:rPr>
      </w:pPr>
      <w:r w:rsidRPr="00C96D9B">
        <w:rPr>
          <w:rtl/>
        </w:rPr>
        <w:t xml:space="preserve">الخصائص التقنية للمنارات الراديوية للاستدلال على مواقع الطوارئ </w:t>
      </w:r>
      <w:r w:rsidRPr="00C96D9B">
        <w:t>(EPIRB)</w:t>
      </w:r>
      <w:r w:rsidRPr="00C96D9B">
        <w:rPr>
          <w:rtl/>
        </w:rPr>
        <w:t xml:space="preserve"> </w:t>
      </w:r>
      <w:r w:rsidRPr="00C96D9B">
        <w:rPr>
          <w:rtl/>
        </w:rPr>
        <w:br/>
        <w:t xml:space="preserve">التي تعمل على الترددين الحاملين </w:t>
      </w:r>
      <w:r w:rsidRPr="00C96D9B">
        <w:t>MHz </w:t>
      </w:r>
      <w:r w:rsidRPr="00C96D9B">
        <w:rPr>
          <w:lang w:val="en-US"/>
        </w:rPr>
        <w:t>121</w:t>
      </w:r>
      <w:r w:rsidRPr="00C96D9B">
        <w:t>,</w:t>
      </w:r>
      <w:r w:rsidRPr="00C96D9B">
        <w:rPr>
          <w:lang w:val="en-US"/>
        </w:rPr>
        <w:t>5</w:t>
      </w:r>
      <w:r w:rsidRPr="00C96D9B">
        <w:rPr>
          <w:rtl/>
        </w:rPr>
        <w:t xml:space="preserve"> و</w:t>
      </w:r>
      <w:r w:rsidRPr="00C96D9B">
        <w:t>MHz </w:t>
      </w:r>
      <w:r w:rsidRPr="00C96D9B">
        <w:rPr>
          <w:lang w:val="en-US"/>
        </w:rPr>
        <w:t>243</w:t>
      </w:r>
    </w:p>
    <w:p w14:paraId="044825DF" w14:textId="77777777" w:rsidR="0064202E" w:rsidRPr="003273DE" w:rsidRDefault="0064202E" w:rsidP="0064202E">
      <w:pPr>
        <w:pStyle w:val="Recdate"/>
        <w:rPr>
          <w:rtl/>
        </w:rPr>
      </w:pPr>
      <w:r>
        <w:rPr>
          <w:rFonts w:hint="cs"/>
          <w:rtl/>
        </w:rPr>
        <w:t> </w:t>
      </w:r>
      <w:r>
        <w:t>(2015-2012-</w:t>
      </w:r>
      <w:r w:rsidRPr="0064405E">
        <w:t>1995</w:t>
      </w:r>
      <w:r>
        <w:noBreakHyphen/>
      </w:r>
      <w:r w:rsidRPr="0064405E">
        <w:t>1990</w:t>
      </w:r>
      <w:r>
        <w:t>)</w:t>
      </w:r>
    </w:p>
    <w:p w14:paraId="5EE19F72" w14:textId="2AFF6E25" w:rsidR="0064202E" w:rsidRPr="0033748B" w:rsidRDefault="0064202E" w:rsidP="0064202E">
      <w:pPr>
        <w:pStyle w:val="NormalafterTitel"/>
        <w:rPr>
          <w:rtl/>
        </w:rPr>
      </w:pPr>
      <w:r w:rsidRPr="00054779">
        <w:rPr>
          <w:rFonts w:hint="cs"/>
          <w:spacing w:val="-4"/>
          <w:rtl/>
        </w:rPr>
        <w:t xml:space="preserve">تحتاج إليها </w:t>
      </w:r>
      <w:r w:rsidRPr="00054779">
        <w:rPr>
          <w:spacing w:val="-4"/>
          <w:rtl/>
        </w:rPr>
        <w:t xml:space="preserve">المنظمة البحرية الدولية لتحديد خصائص إشارات التوجيه من أجل المنارات الراديوية للاستدلال على موقع الطوارئ </w:t>
      </w:r>
      <w:r w:rsidRPr="00054779">
        <w:rPr>
          <w:rFonts w:hint="cs"/>
          <w:spacing w:val="-4"/>
          <w:rtl/>
        </w:rPr>
        <w:t>الساتلية</w:t>
      </w:r>
      <w:r w:rsidRPr="00054779">
        <w:rPr>
          <w:spacing w:val="-4"/>
          <w:rtl/>
        </w:rPr>
        <w:t xml:space="preserve"> التي ينص عليها الفصل الرابع من الاتفاقية الدولية </w:t>
      </w:r>
      <w:r w:rsidR="00B1736C">
        <w:rPr>
          <w:spacing w:val="-4"/>
          <w:rtl/>
        </w:rPr>
        <w:t>لسلامة الأرواح</w:t>
      </w:r>
      <w:r w:rsidRPr="00054779">
        <w:rPr>
          <w:spacing w:val="-4"/>
          <w:rtl/>
        </w:rPr>
        <w:t xml:space="preserve"> في البحر </w:t>
      </w:r>
      <w:r w:rsidRPr="00054779">
        <w:rPr>
          <w:spacing w:val="-4"/>
        </w:rPr>
        <w:t>(SOLAS)</w:t>
      </w:r>
      <w:r w:rsidRPr="00054779">
        <w:rPr>
          <w:spacing w:val="-4"/>
          <w:rtl/>
        </w:rPr>
        <w:t>. ومن المرجح أن</w:t>
      </w:r>
      <w:r w:rsidRPr="00054779">
        <w:rPr>
          <w:rFonts w:hint="cs"/>
          <w:spacing w:val="-4"/>
          <w:rtl/>
        </w:rPr>
        <w:t xml:space="preserve"> ي</w:t>
      </w:r>
      <w:r w:rsidRPr="00054779">
        <w:rPr>
          <w:spacing w:val="-4"/>
          <w:rtl/>
        </w:rPr>
        <w:t xml:space="preserve">ستعملها المجتمع البحري لبعض الوقت من أجل أجهزة المنارات </w:t>
      </w:r>
      <w:r w:rsidRPr="00054779">
        <w:rPr>
          <w:spacing w:val="-4"/>
        </w:rPr>
        <w:t>EPIRB</w:t>
      </w:r>
      <w:r w:rsidRPr="00054779">
        <w:rPr>
          <w:spacing w:val="-4"/>
          <w:rtl/>
        </w:rPr>
        <w:t xml:space="preserve"> وأجهزة الإبلاغ عن سقوط شخص من على سطح السفينة</w:t>
      </w:r>
      <w:r w:rsidRPr="0033748B">
        <w:rPr>
          <w:rtl/>
        </w:rPr>
        <w:t>.</w:t>
      </w:r>
    </w:p>
    <w:p w14:paraId="10AEC48A" w14:textId="77777777" w:rsidR="0064202E" w:rsidRPr="0033748B" w:rsidRDefault="0064202E" w:rsidP="0064202E">
      <w:pPr>
        <w:pStyle w:val="RecNo"/>
        <w:rPr>
          <w:rtl/>
          <w:lang w:bidi="ar-EG"/>
        </w:rPr>
      </w:pPr>
      <w:r w:rsidRPr="0033748B">
        <w:rPr>
          <w:rtl/>
        </w:rPr>
        <w:lastRenderedPageBreak/>
        <w:t xml:space="preserve">التوصيـة </w:t>
      </w:r>
      <w:r w:rsidRPr="0033748B">
        <w:t>ITU</w:t>
      </w:r>
      <w:r w:rsidRPr="0033748B">
        <w:noBreakHyphen/>
        <w:t>R </w:t>
      </w:r>
      <w:hyperlink r:id="rId23" w:history="1">
        <w:r w:rsidRPr="0033748B">
          <w:t>M.</w:t>
        </w:r>
      </w:hyperlink>
      <w:r w:rsidRPr="0033748B">
        <w:t>1084-</w:t>
      </w:r>
      <w:r>
        <w:t>5</w:t>
      </w:r>
    </w:p>
    <w:p w14:paraId="1BB699BB" w14:textId="77777777" w:rsidR="0064202E" w:rsidRPr="0033748B" w:rsidRDefault="0064202E" w:rsidP="00171887">
      <w:pPr>
        <w:pStyle w:val="RecTitle0"/>
        <w:spacing w:before="120" w:after="120"/>
        <w:rPr>
          <w:rFonts w:ascii="Traditional Arabic" w:hAnsi="Traditional Arabic"/>
          <w:sz w:val="30"/>
          <w:szCs w:val="30"/>
          <w:rtl/>
          <w:lang w:val="en-US"/>
        </w:rPr>
      </w:pPr>
      <w:r>
        <w:rPr>
          <w:rFonts w:hint="cs"/>
          <w:rtl/>
        </w:rPr>
        <w:t>حلول مؤقتة لتحسين الكفاءة في استعمال المحطات العاملة</w:t>
      </w:r>
      <w:r>
        <w:rPr>
          <w:rtl/>
        </w:rPr>
        <w:br/>
      </w:r>
      <w:r>
        <w:rPr>
          <w:rFonts w:hint="cs"/>
          <w:rtl/>
        </w:rPr>
        <w:t xml:space="preserve">في الخدمة المتنقلة البحرية للنطاق </w:t>
      </w:r>
      <w:r w:rsidRPr="000235CD">
        <w:t>MHz</w:t>
      </w:r>
      <w:r>
        <w:t> </w:t>
      </w:r>
      <w:r w:rsidRPr="0064405E">
        <w:rPr>
          <w:lang w:val="en-US"/>
        </w:rPr>
        <w:t>174</w:t>
      </w:r>
      <w:r>
        <w:rPr>
          <w:lang w:val="en-US"/>
        </w:rPr>
        <w:t>-</w:t>
      </w:r>
      <w:r w:rsidRPr="0064405E">
        <w:rPr>
          <w:lang w:val="en-US"/>
        </w:rPr>
        <w:t>156</w:t>
      </w:r>
    </w:p>
    <w:p w14:paraId="47346C3B" w14:textId="77777777" w:rsidR="0064202E" w:rsidRPr="000A3742" w:rsidRDefault="0064202E" w:rsidP="0064202E">
      <w:pPr>
        <w:pStyle w:val="Recdate"/>
        <w:rPr>
          <w:rtl/>
        </w:rPr>
      </w:pPr>
      <w:r>
        <w:rPr>
          <w:rFonts w:hint="cs"/>
          <w:rtl/>
        </w:rPr>
        <w:t> </w:t>
      </w:r>
      <w:r>
        <w:t>(2012-</w:t>
      </w:r>
      <w:r w:rsidRPr="0064405E">
        <w:t>2001</w:t>
      </w:r>
      <w:r>
        <w:t>-</w:t>
      </w:r>
      <w:r w:rsidRPr="0064405E">
        <w:t>1998</w:t>
      </w:r>
      <w:r>
        <w:t>-</w:t>
      </w:r>
      <w:r w:rsidRPr="0064405E">
        <w:t>1997</w:t>
      </w:r>
      <w:r>
        <w:t>-</w:t>
      </w:r>
      <w:r w:rsidRPr="0064405E">
        <w:t>1995</w:t>
      </w:r>
      <w:r>
        <w:t>-</w:t>
      </w:r>
      <w:r w:rsidRPr="0064405E">
        <w:t>1994</w:t>
      </w:r>
      <w:r>
        <w:t>)</w:t>
      </w:r>
    </w:p>
    <w:p w14:paraId="4128F058" w14:textId="77777777" w:rsidR="0064202E" w:rsidRPr="00054779" w:rsidRDefault="0064202E" w:rsidP="0064202E">
      <w:pPr>
        <w:pStyle w:val="NormalafterTitel"/>
        <w:rPr>
          <w:rtl/>
        </w:rPr>
      </w:pPr>
      <w:r>
        <w:rPr>
          <w:rFonts w:hint="cs"/>
          <w:rtl/>
        </w:rPr>
        <w:t>تستعمل</w:t>
      </w:r>
      <w:r w:rsidRPr="00054779">
        <w:rPr>
          <w:rFonts w:hint="cs"/>
          <w:rtl/>
        </w:rPr>
        <w:t>ها</w:t>
      </w:r>
      <w:r w:rsidRPr="00054779">
        <w:rPr>
          <w:rtl/>
        </w:rPr>
        <w:t xml:space="preserve"> المنظمة البحرية الدولية</w:t>
      </w:r>
      <w:r w:rsidRPr="00054779">
        <w:rPr>
          <w:rFonts w:hint="cs"/>
          <w:rtl/>
        </w:rPr>
        <w:t xml:space="preserve"> لوصف القنوات في نطاق الموجات المترية </w:t>
      </w:r>
      <w:r w:rsidRPr="00054779">
        <w:t>(VHF)</w:t>
      </w:r>
      <w:r w:rsidRPr="00054779">
        <w:rPr>
          <w:rFonts w:hint="cs"/>
          <w:rtl/>
        </w:rPr>
        <w:t>.</w:t>
      </w:r>
    </w:p>
    <w:p w14:paraId="5A9942CC" w14:textId="77777777" w:rsidR="0064202E" w:rsidRPr="004D7BFB" w:rsidRDefault="0064202E" w:rsidP="0064202E">
      <w:pPr>
        <w:pStyle w:val="RecNo"/>
        <w:rPr>
          <w:rtl/>
        </w:rPr>
      </w:pPr>
      <w:r>
        <w:rPr>
          <w:rtl/>
        </w:rPr>
        <w:t xml:space="preserve">التوصيـة </w:t>
      </w:r>
      <w:r>
        <w:t>ITU</w:t>
      </w:r>
      <w:r>
        <w:noBreakHyphen/>
        <w:t>R </w:t>
      </w:r>
      <w:hyperlink r:id="rId24" w:history="1">
        <w:r w:rsidRPr="00DE6546">
          <w:t>M.</w:t>
        </w:r>
        <w:r w:rsidRPr="00054779">
          <w:t>1171</w:t>
        </w:r>
      </w:hyperlink>
      <w:r>
        <w:t>-0</w:t>
      </w:r>
    </w:p>
    <w:p w14:paraId="44A47C5A" w14:textId="77777777" w:rsidR="0064202E" w:rsidRDefault="0064202E" w:rsidP="00171887">
      <w:pPr>
        <w:pStyle w:val="RecTitle0"/>
        <w:spacing w:before="120" w:after="120"/>
        <w:rPr>
          <w:rtl/>
        </w:rPr>
      </w:pPr>
      <w:r w:rsidRPr="00DE6546">
        <w:rPr>
          <w:rtl/>
        </w:rPr>
        <w:t>إجراءات المهاتفة الراديوية في الخدمة المتنقلة البحرية</w:t>
      </w:r>
    </w:p>
    <w:p w14:paraId="75436647" w14:textId="77777777" w:rsidR="0064202E" w:rsidRPr="000A3742" w:rsidRDefault="0064202E" w:rsidP="0064202E">
      <w:pPr>
        <w:pStyle w:val="Recdate"/>
        <w:rPr>
          <w:rtl/>
        </w:rPr>
      </w:pPr>
      <w:r>
        <w:rPr>
          <w:rFonts w:hint="cs"/>
          <w:rtl/>
        </w:rPr>
        <w:t> </w:t>
      </w:r>
      <w:r>
        <w:t>(</w:t>
      </w:r>
      <w:r w:rsidRPr="0064405E">
        <w:t>1995</w:t>
      </w:r>
      <w:r>
        <w:t>)</w:t>
      </w:r>
    </w:p>
    <w:p w14:paraId="35B7ACFA" w14:textId="77777777" w:rsidR="0064202E" w:rsidRDefault="0064202E" w:rsidP="0064202E">
      <w:pPr>
        <w:pStyle w:val="NormalafterTitel"/>
        <w:rPr>
          <w:rtl/>
        </w:rPr>
      </w:pPr>
      <w:r>
        <w:rPr>
          <w:rFonts w:hint="cs"/>
          <w:rtl/>
        </w:rPr>
        <w:t>تحتاج إليها</w:t>
      </w:r>
      <w:r>
        <w:rPr>
          <w:rtl/>
        </w:rPr>
        <w:t xml:space="preserve"> المنظمة البحرية الدولية والمجتمع البحري ما دامت المحطات الساحلية توفر خدمة المراسلة العامة. إلا أن عدد هذه المحطات الساحلية آخذ في الانخفاض.</w:t>
      </w:r>
    </w:p>
    <w:p w14:paraId="6273BDF9" w14:textId="77777777" w:rsidR="0064202E" w:rsidRPr="0033748B" w:rsidRDefault="0064202E" w:rsidP="0064202E">
      <w:pPr>
        <w:pStyle w:val="RecNo"/>
        <w:rPr>
          <w:rtl/>
        </w:rPr>
      </w:pPr>
      <w:r w:rsidRPr="0033748B">
        <w:rPr>
          <w:rtl/>
        </w:rPr>
        <w:t xml:space="preserve">التوصيـة </w:t>
      </w:r>
      <w:r w:rsidRPr="0033748B">
        <w:t>ITU</w:t>
      </w:r>
      <w:r w:rsidRPr="0033748B">
        <w:noBreakHyphen/>
        <w:t>R </w:t>
      </w:r>
      <w:hyperlink r:id="rId25" w:history="1">
        <w:r w:rsidRPr="0033748B">
          <w:t>M.1172</w:t>
        </w:r>
      </w:hyperlink>
      <w:r>
        <w:t>-0</w:t>
      </w:r>
    </w:p>
    <w:p w14:paraId="0D4BDA6B" w14:textId="77777777" w:rsidR="0064202E" w:rsidRDefault="0064202E" w:rsidP="00171887">
      <w:pPr>
        <w:pStyle w:val="RecTitle0"/>
        <w:spacing w:before="120" w:after="120"/>
        <w:rPr>
          <w:rtl/>
        </w:rPr>
      </w:pPr>
      <w:r w:rsidRPr="00064132">
        <w:rPr>
          <w:rtl/>
        </w:rPr>
        <w:t xml:space="preserve">مختصرات وإشارات متنوعة للاستعمال في الاتصالات الراديوية </w:t>
      </w:r>
      <w:r>
        <w:rPr>
          <w:rtl/>
        </w:rPr>
        <w:br/>
      </w:r>
      <w:r w:rsidRPr="00064132">
        <w:rPr>
          <w:rtl/>
        </w:rPr>
        <w:t>للخدمة المتنقلة البحرية</w:t>
      </w:r>
    </w:p>
    <w:p w14:paraId="3206EFFF" w14:textId="77777777" w:rsidR="0064202E" w:rsidRPr="000A3742" w:rsidRDefault="0064202E" w:rsidP="0064202E">
      <w:pPr>
        <w:pStyle w:val="Recdate"/>
        <w:rPr>
          <w:rtl/>
        </w:rPr>
      </w:pPr>
      <w:r>
        <w:rPr>
          <w:rFonts w:hint="cs"/>
          <w:rtl/>
        </w:rPr>
        <w:t> </w:t>
      </w:r>
      <w:r>
        <w:t>(</w:t>
      </w:r>
      <w:r w:rsidRPr="0064405E">
        <w:t>1995</w:t>
      </w:r>
      <w:r>
        <w:t>)</w:t>
      </w:r>
    </w:p>
    <w:p w14:paraId="4F31DB28" w14:textId="77777777" w:rsidR="0064202E" w:rsidRDefault="0064202E" w:rsidP="0064202E">
      <w:pPr>
        <w:pStyle w:val="NormalafterTitel"/>
        <w:rPr>
          <w:rtl/>
          <w:lang w:bidi="ar-EG"/>
        </w:rPr>
      </w:pPr>
      <w:r>
        <w:rPr>
          <w:rFonts w:hint="cs"/>
          <w:rtl/>
        </w:rPr>
        <w:t>ي</w:t>
      </w:r>
      <w:r>
        <w:rPr>
          <w:rtl/>
        </w:rPr>
        <w:t xml:space="preserve">حتاج إليها </w:t>
      </w:r>
      <w:r>
        <w:rPr>
          <w:rFonts w:hint="cs"/>
          <w:rtl/>
        </w:rPr>
        <w:t xml:space="preserve">المجتمع </w:t>
      </w:r>
      <w:r>
        <w:rPr>
          <w:rtl/>
        </w:rPr>
        <w:t>البحري</w:t>
      </w:r>
      <w:r>
        <w:rPr>
          <w:rFonts w:hint="cs"/>
          <w:rtl/>
          <w:lang w:bidi="ar-EG"/>
        </w:rPr>
        <w:t>.</w:t>
      </w:r>
    </w:p>
    <w:p w14:paraId="46B17F59" w14:textId="77777777" w:rsidR="0064202E" w:rsidRPr="00054779" w:rsidRDefault="0064202E" w:rsidP="0064202E">
      <w:pPr>
        <w:pStyle w:val="RecNo"/>
        <w:rPr>
          <w:rtl/>
        </w:rPr>
      </w:pPr>
      <w:r w:rsidRPr="00054779">
        <w:rPr>
          <w:rtl/>
        </w:rPr>
        <w:t xml:space="preserve">التوصيـة </w:t>
      </w:r>
      <w:r w:rsidRPr="00054779">
        <w:t>ITU</w:t>
      </w:r>
      <w:r w:rsidRPr="00054779">
        <w:noBreakHyphen/>
        <w:t>R </w:t>
      </w:r>
      <w:hyperlink r:id="rId26" w:history="1">
        <w:r w:rsidRPr="00054779">
          <w:t>M.1173</w:t>
        </w:r>
      </w:hyperlink>
      <w:r>
        <w:t>-1</w:t>
      </w:r>
    </w:p>
    <w:p w14:paraId="226F4FCD" w14:textId="77777777" w:rsidR="0064202E" w:rsidRDefault="0064202E" w:rsidP="00171887">
      <w:pPr>
        <w:pStyle w:val="RecTitle0"/>
        <w:spacing w:before="120" w:after="120"/>
        <w:rPr>
          <w:rtl/>
        </w:rPr>
      </w:pPr>
      <w:r w:rsidRPr="00D62154">
        <w:rPr>
          <w:rtl/>
        </w:rPr>
        <w:t xml:space="preserve">الخصائص التقنية للمرسلات ذات النطاق الجانبي الوحيد المستعملة في الخدمة المتنقلة البحرية للمهاتفة الراديوية في النطاقات بين </w:t>
      </w:r>
      <w:r w:rsidRPr="00D62154">
        <w:t>kHz </w:t>
      </w:r>
      <w:r w:rsidRPr="0064405E">
        <w:rPr>
          <w:lang w:val="en-US"/>
        </w:rPr>
        <w:t>1</w:t>
      </w:r>
      <w:r w:rsidRPr="00D62154">
        <w:t> </w:t>
      </w:r>
      <w:r w:rsidRPr="0064405E">
        <w:rPr>
          <w:lang w:val="en-US"/>
        </w:rPr>
        <w:t>606</w:t>
      </w:r>
      <w:r w:rsidRPr="00D62154">
        <w:t>,</w:t>
      </w:r>
      <w:r w:rsidRPr="0064405E">
        <w:rPr>
          <w:lang w:val="en-US"/>
        </w:rPr>
        <w:t>5</w:t>
      </w:r>
      <w:r w:rsidRPr="00D62154">
        <w:rPr>
          <w:rtl/>
        </w:rPr>
        <w:t xml:space="preserve"> (</w:t>
      </w:r>
      <w:r w:rsidRPr="00D62154">
        <w:t>kHz </w:t>
      </w:r>
      <w:r w:rsidRPr="0064405E">
        <w:rPr>
          <w:lang w:val="en-US"/>
        </w:rPr>
        <w:t>1</w:t>
      </w:r>
      <w:r>
        <w:rPr>
          <w:lang w:val="en-US"/>
        </w:rPr>
        <w:t> </w:t>
      </w:r>
      <w:r w:rsidRPr="0064405E">
        <w:rPr>
          <w:lang w:val="en-US"/>
        </w:rPr>
        <w:t>605</w:t>
      </w:r>
      <w:r w:rsidRPr="00D62154">
        <w:rPr>
          <w:rtl/>
        </w:rPr>
        <w:t xml:space="preserve"> في الإقليم </w:t>
      </w:r>
      <w:r w:rsidRPr="0064405E">
        <w:rPr>
          <w:lang w:val="en-US"/>
        </w:rPr>
        <w:t>2</w:t>
      </w:r>
      <w:r w:rsidRPr="00D62154">
        <w:rPr>
          <w:rtl/>
        </w:rPr>
        <w:t>) و</w:t>
      </w:r>
      <w:r w:rsidRPr="00D62154">
        <w:t>kHz </w:t>
      </w:r>
      <w:r w:rsidRPr="0064405E">
        <w:rPr>
          <w:lang w:val="en-US"/>
        </w:rPr>
        <w:t>4</w:t>
      </w:r>
      <w:r w:rsidRPr="00D62154">
        <w:t> </w:t>
      </w:r>
      <w:r w:rsidRPr="0064405E">
        <w:rPr>
          <w:lang w:val="en-US"/>
        </w:rPr>
        <w:t>000</w:t>
      </w:r>
      <w:r w:rsidRPr="00D62154">
        <w:rPr>
          <w:rtl/>
        </w:rPr>
        <w:t xml:space="preserve"> وبين </w:t>
      </w:r>
      <w:r w:rsidRPr="00D62154">
        <w:t>kHz </w:t>
      </w:r>
      <w:r w:rsidRPr="0064405E">
        <w:rPr>
          <w:lang w:val="en-US"/>
        </w:rPr>
        <w:t>4</w:t>
      </w:r>
      <w:r w:rsidRPr="00D62154">
        <w:t> </w:t>
      </w:r>
      <w:r w:rsidRPr="0064405E">
        <w:rPr>
          <w:lang w:val="en-US"/>
        </w:rPr>
        <w:t>000</w:t>
      </w:r>
      <w:r w:rsidRPr="00D62154">
        <w:rPr>
          <w:rtl/>
        </w:rPr>
        <w:t xml:space="preserve"> و</w:t>
      </w:r>
      <w:r w:rsidRPr="00D62154">
        <w:t>kHz </w:t>
      </w:r>
      <w:r w:rsidRPr="0064405E">
        <w:rPr>
          <w:lang w:val="en-US"/>
        </w:rPr>
        <w:t>27</w:t>
      </w:r>
      <w:r w:rsidRPr="00D62154">
        <w:t> </w:t>
      </w:r>
      <w:r w:rsidRPr="0064405E">
        <w:rPr>
          <w:lang w:val="en-US"/>
        </w:rPr>
        <w:t>500</w:t>
      </w:r>
    </w:p>
    <w:p w14:paraId="2355367A" w14:textId="77777777" w:rsidR="0064202E" w:rsidRPr="000A3742" w:rsidRDefault="0064202E" w:rsidP="0064202E">
      <w:pPr>
        <w:pStyle w:val="Recdate"/>
        <w:rPr>
          <w:rtl/>
        </w:rPr>
      </w:pPr>
      <w:r>
        <w:rPr>
          <w:rFonts w:hint="cs"/>
          <w:rtl/>
        </w:rPr>
        <w:t> </w:t>
      </w:r>
      <w:r>
        <w:t>(2012-</w:t>
      </w:r>
      <w:r w:rsidRPr="0064405E">
        <w:t>1995</w:t>
      </w:r>
      <w:r>
        <w:t>)</w:t>
      </w:r>
    </w:p>
    <w:p w14:paraId="1717B958" w14:textId="77777777" w:rsidR="0064202E" w:rsidRDefault="0064202E" w:rsidP="0064202E">
      <w:pPr>
        <w:pStyle w:val="NormalafterTitel"/>
        <w:rPr>
          <w:rtl/>
        </w:rPr>
      </w:pPr>
      <w:r>
        <w:rPr>
          <w:rFonts w:hint="cs"/>
          <w:rtl/>
        </w:rPr>
        <w:t>تحتاج إليها</w:t>
      </w:r>
      <w:r>
        <w:rPr>
          <w:rtl/>
        </w:rPr>
        <w:t xml:space="preserve"> المنظمة البحرية الدولية والمجتمع البحري ومن المرجح أن تكون مطلوبة في المستقبل المنظور.</w:t>
      </w:r>
    </w:p>
    <w:p w14:paraId="042E2257" w14:textId="77777777" w:rsidR="0064202E" w:rsidRPr="004D7BFB" w:rsidRDefault="0064202E" w:rsidP="0064202E">
      <w:pPr>
        <w:pStyle w:val="RecNo"/>
        <w:rPr>
          <w:rtl/>
        </w:rPr>
      </w:pPr>
      <w:r>
        <w:rPr>
          <w:rtl/>
        </w:rPr>
        <w:lastRenderedPageBreak/>
        <w:t xml:space="preserve">التوصيـة </w:t>
      </w:r>
      <w:r>
        <w:t>ITU</w:t>
      </w:r>
      <w:r>
        <w:noBreakHyphen/>
        <w:t>R </w:t>
      </w:r>
      <w:hyperlink r:id="rId27" w:history="1">
        <w:r w:rsidRPr="008C2CA3">
          <w:t>M.</w:t>
        </w:r>
        <w:r w:rsidRPr="00054779">
          <w:t>1174</w:t>
        </w:r>
      </w:hyperlink>
      <w:r>
        <w:t>-3</w:t>
      </w:r>
    </w:p>
    <w:p w14:paraId="78E80E03" w14:textId="77777777" w:rsidR="0064202E" w:rsidRPr="00E42680" w:rsidRDefault="0064202E" w:rsidP="00171887">
      <w:pPr>
        <w:pStyle w:val="RecTitle0"/>
        <w:spacing w:before="120" w:after="120"/>
        <w:rPr>
          <w:rtl/>
        </w:rPr>
      </w:pPr>
      <w:r>
        <w:rPr>
          <w:rtl/>
        </w:rPr>
        <w:t>ال</w:t>
      </w:r>
      <w:r w:rsidRPr="008C2CA3">
        <w:rPr>
          <w:rtl/>
        </w:rPr>
        <w:t xml:space="preserve">خصائص </w:t>
      </w:r>
      <w:r>
        <w:rPr>
          <w:rtl/>
        </w:rPr>
        <w:t>التقنية ل</w:t>
      </w:r>
      <w:r w:rsidRPr="008C2CA3">
        <w:rPr>
          <w:rtl/>
        </w:rPr>
        <w:t xml:space="preserve">لتجهيزات المستعملة للاتصالات على متن السفن في النطاقات </w:t>
      </w:r>
      <w:r>
        <w:rPr>
          <w:rtl/>
        </w:rPr>
        <w:br/>
        <w:t xml:space="preserve">الواقعة </w:t>
      </w:r>
      <w:r w:rsidRPr="008C2CA3">
        <w:rPr>
          <w:rtl/>
        </w:rPr>
        <w:t xml:space="preserve">بين </w:t>
      </w:r>
      <w:r w:rsidRPr="008C2CA3">
        <w:t>MHz </w:t>
      </w:r>
      <w:r w:rsidRPr="0064405E">
        <w:t>450</w:t>
      </w:r>
      <w:r w:rsidRPr="008C2CA3">
        <w:rPr>
          <w:rtl/>
        </w:rPr>
        <w:t xml:space="preserve"> و</w:t>
      </w:r>
      <w:r w:rsidRPr="008C2CA3">
        <w:t>MHz </w:t>
      </w:r>
      <w:r w:rsidRPr="0064405E">
        <w:t>470</w:t>
      </w:r>
    </w:p>
    <w:p w14:paraId="796E81F2" w14:textId="77777777" w:rsidR="0064202E" w:rsidRPr="000A3742" w:rsidRDefault="0064202E" w:rsidP="0064202E">
      <w:pPr>
        <w:pStyle w:val="Recdate"/>
      </w:pPr>
      <w:r>
        <w:rPr>
          <w:rFonts w:hint="cs"/>
          <w:rtl/>
        </w:rPr>
        <w:t> </w:t>
      </w:r>
      <w:r>
        <w:t>(2015-</w:t>
      </w:r>
      <w:r w:rsidRPr="0064405E">
        <w:t>2004</w:t>
      </w:r>
      <w:r>
        <w:noBreakHyphen/>
      </w:r>
      <w:r w:rsidRPr="0064405E">
        <w:t>1998</w:t>
      </w:r>
      <w:r>
        <w:noBreakHyphen/>
      </w:r>
      <w:r w:rsidRPr="0064405E">
        <w:t>1995</w:t>
      </w:r>
      <w:r>
        <w:t>)</w:t>
      </w:r>
    </w:p>
    <w:p w14:paraId="1F7C20AB" w14:textId="77777777" w:rsidR="0064202E" w:rsidRPr="00B06429" w:rsidRDefault="0064202E" w:rsidP="0064202E">
      <w:pPr>
        <w:pStyle w:val="NormalafterTitel"/>
        <w:rPr>
          <w:rtl/>
          <w:lang w:val="en-US"/>
        </w:rPr>
      </w:pPr>
      <w:r>
        <w:rPr>
          <w:rFonts w:hint="cs"/>
          <w:rtl/>
        </w:rPr>
        <w:t>يحتاج إليها</w:t>
      </w:r>
      <w:r>
        <w:rPr>
          <w:rtl/>
        </w:rPr>
        <w:t xml:space="preserve"> المجتمع البحري وتعتبر مفيدة للمنظمة البحرية الدولية.</w:t>
      </w:r>
    </w:p>
    <w:p w14:paraId="77FE0E6B" w14:textId="77777777" w:rsidR="0064202E" w:rsidRPr="004D7BFB" w:rsidRDefault="0064202E" w:rsidP="0064202E">
      <w:pPr>
        <w:pStyle w:val="RecNo"/>
        <w:rPr>
          <w:rtl/>
        </w:rPr>
      </w:pPr>
      <w:r>
        <w:rPr>
          <w:rtl/>
        </w:rPr>
        <w:t xml:space="preserve">التوصيـة </w:t>
      </w:r>
      <w:r>
        <w:t>ITU</w:t>
      </w:r>
      <w:r>
        <w:noBreakHyphen/>
        <w:t>R M.</w:t>
      </w:r>
      <w:r w:rsidRPr="00054779">
        <w:t>1638</w:t>
      </w:r>
      <w:r>
        <w:t>-0</w:t>
      </w:r>
    </w:p>
    <w:p w14:paraId="687C17F4" w14:textId="77777777" w:rsidR="0064202E" w:rsidRDefault="0064202E" w:rsidP="00171887">
      <w:pPr>
        <w:pStyle w:val="RecTitle0"/>
        <w:spacing w:before="120" w:after="120"/>
        <w:rPr>
          <w:rtl/>
        </w:rPr>
      </w:pPr>
      <w:r w:rsidRPr="006D496D">
        <w:rPr>
          <w:rtl/>
        </w:rPr>
        <w:t xml:space="preserve">الخصائص ومعايير الحماية في دراسات التقاسم بشأن رادارات التحديد الراديوي </w:t>
      </w:r>
      <w:r>
        <w:rPr>
          <w:rtl/>
        </w:rPr>
        <w:t xml:space="preserve">للموقع </w:t>
      </w:r>
      <w:r w:rsidRPr="006D496D">
        <w:rPr>
          <w:rtl/>
        </w:rPr>
        <w:t xml:space="preserve">والملاحة الراديوية للطيران والأرصاد الجوية العاملة في نطاقات التردد الواقعة </w:t>
      </w:r>
      <w:r>
        <w:rPr>
          <w:rtl/>
        </w:rPr>
        <w:br/>
      </w:r>
      <w:r w:rsidRPr="006D496D">
        <w:rPr>
          <w:rtl/>
        </w:rPr>
        <w:t xml:space="preserve">بين </w:t>
      </w:r>
      <w:r w:rsidRPr="006D496D">
        <w:t>MHz </w:t>
      </w:r>
      <w:r w:rsidRPr="0064405E">
        <w:t>5</w:t>
      </w:r>
      <w:r w:rsidRPr="006D496D">
        <w:t> </w:t>
      </w:r>
      <w:r w:rsidRPr="0064405E">
        <w:t>250</w:t>
      </w:r>
      <w:r w:rsidRPr="006D496D">
        <w:rPr>
          <w:rtl/>
        </w:rPr>
        <w:t xml:space="preserve"> و</w:t>
      </w:r>
      <w:r w:rsidRPr="006D496D">
        <w:t>MHz </w:t>
      </w:r>
      <w:r w:rsidRPr="0064405E">
        <w:t>5</w:t>
      </w:r>
      <w:r w:rsidRPr="006D496D">
        <w:t> </w:t>
      </w:r>
      <w:r w:rsidRPr="0064405E">
        <w:t>850</w:t>
      </w:r>
    </w:p>
    <w:p w14:paraId="7BAFD9DB" w14:textId="77777777" w:rsidR="0064202E" w:rsidRPr="000A3742" w:rsidRDefault="0064202E" w:rsidP="0064202E">
      <w:pPr>
        <w:pStyle w:val="Recdate"/>
        <w:rPr>
          <w:rtl/>
        </w:rPr>
      </w:pPr>
      <w:r>
        <w:rPr>
          <w:rFonts w:hint="cs"/>
          <w:rtl/>
        </w:rPr>
        <w:t> </w:t>
      </w:r>
      <w:r>
        <w:t>(</w:t>
      </w:r>
      <w:r w:rsidRPr="0064405E">
        <w:t>2003</w:t>
      </w:r>
      <w:r>
        <w:t>)</w:t>
      </w:r>
    </w:p>
    <w:p w14:paraId="2445AE2E" w14:textId="77777777" w:rsidR="0064202E" w:rsidRDefault="0064202E" w:rsidP="0064202E">
      <w:pPr>
        <w:pStyle w:val="NormalafterTitel"/>
        <w:rPr>
          <w:rtl/>
        </w:rPr>
      </w:pPr>
      <w:r>
        <w:rPr>
          <w:rtl/>
        </w:rPr>
        <w:t xml:space="preserve">لا </w:t>
      </w:r>
      <w:r>
        <w:rPr>
          <w:rFonts w:hint="cs"/>
          <w:rtl/>
        </w:rPr>
        <w:t>تحتاج إليها</w:t>
      </w:r>
      <w:r>
        <w:rPr>
          <w:rtl/>
        </w:rPr>
        <w:t xml:space="preserve"> المنظمة البحرية الدولية ولكن يمكن أن </w:t>
      </w:r>
      <w:r>
        <w:rPr>
          <w:rFonts w:hint="cs"/>
          <w:rtl/>
        </w:rPr>
        <w:t>يحتاج إليها</w:t>
      </w:r>
      <w:r>
        <w:rPr>
          <w:rtl/>
        </w:rPr>
        <w:t xml:space="preserve"> المجتمع البحري حيث تستعمل الرادارات في هذا النطاق.</w:t>
      </w:r>
    </w:p>
    <w:p w14:paraId="2037EBDC" w14:textId="77777777" w:rsidR="0064202E" w:rsidRDefault="0064202E" w:rsidP="0064202E">
      <w:pPr>
        <w:rPr>
          <w:rtl/>
        </w:rPr>
      </w:pPr>
      <w:r>
        <w:rPr>
          <w:rtl/>
        </w:rPr>
        <w:br w:type="page"/>
      </w:r>
    </w:p>
    <w:p w14:paraId="1C6025E6" w14:textId="77777777" w:rsidR="0064202E" w:rsidRDefault="0064202E" w:rsidP="0064202E">
      <w:pPr>
        <w:pStyle w:val="ANNEXNO0"/>
        <w:rPr>
          <w:lang w:val="en-US"/>
        </w:rPr>
      </w:pPr>
      <w:r>
        <w:rPr>
          <w:rtl/>
          <w:lang w:val="en-US"/>
        </w:rPr>
        <w:lastRenderedPageBreak/>
        <w:t xml:space="preserve">الملحـق </w:t>
      </w:r>
      <w:r w:rsidRPr="0064405E">
        <w:rPr>
          <w:lang w:val="en-US"/>
        </w:rPr>
        <w:t>2</w:t>
      </w:r>
    </w:p>
    <w:p w14:paraId="2F9AAD44" w14:textId="77777777" w:rsidR="0064202E" w:rsidRDefault="0064202E" w:rsidP="0064202E">
      <w:pPr>
        <w:pStyle w:val="ResNo"/>
      </w:pPr>
      <w:r>
        <w:rPr>
          <w:rtl/>
        </w:rPr>
        <w:t xml:space="preserve">القـرار </w:t>
      </w:r>
      <w:r>
        <w:t>13 (REV.WRC-97)</w:t>
      </w:r>
    </w:p>
    <w:p w14:paraId="5BF5D2D5" w14:textId="77777777" w:rsidR="0064202E" w:rsidRDefault="0064202E" w:rsidP="00240741">
      <w:pPr>
        <w:pStyle w:val="Restitle"/>
        <w:keepLines/>
        <w:spacing w:before="240" w:after="120"/>
        <w:rPr>
          <w:rtl/>
        </w:rPr>
      </w:pPr>
      <w:r>
        <w:rPr>
          <w:rtl/>
        </w:rPr>
        <w:t>تكوين الرموز الدليلية للنداء وتوزيع سلاسل دولية جديدة</w:t>
      </w:r>
    </w:p>
    <w:p w14:paraId="00A61A03" w14:textId="77777777" w:rsidR="0064202E" w:rsidRDefault="0064202E" w:rsidP="0064202E">
      <w:pPr>
        <w:pStyle w:val="Normalaftertitle0"/>
        <w:rPr>
          <w:rtl/>
          <w:lang w:val="en-US"/>
        </w:rPr>
      </w:pPr>
      <w:r>
        <w:rPr>
          <w:rtl/>
          <w:lang w:val="en-US"/>
        </w:rPr>
        <w:t>الإبقاء على هذا القرار.</w:t>
      </w:r>
    </w:p>
    <w:p w14:paraId="7F409664" w14:textId="77777777" w:rsidR="0064202E" w:rsidRDefault="0064202E" w:rsidP="0064202E">
      <w:pPr>
        <w:pStyle w:val="ResNo"/>
        <w:rPr>
          <w:rtl/>
        </w:rPr>
      </w:pPr>
      <w:r>
        <w:rPr>
          <w:rtl/>
        </w:rPr>
        <w:t xml:space="preserve">القـرار </w:t>
      </w:r>
      <w:r w:rsidRPr="00054779">
        <w:t>18</w:t>
      </w:r>
      <w:r>
        <w:t> (REV.WRC-15)</w:t>
      </w:r>
    </w:p>
    <w:p w14:paraId="6BD66819" w14:textId="77777777" w:rsidR="0064202E" w:rsidRPr="00052555" w:rsidRDefault="0064202E" w:rsidP="00240741">
      <w:pPr>
        <w:pStyle w:val="Restitle"/>
        <w:keepLines/>
        <w:spacing w:before="240" w:after="120"/>
        <w:rPr>
          <w:rtl/>
          <w:lang w:bidi="ar-EG"/>
        </w:rPr>
      </w:pPr>
      <w:r>
        <w:rPr>
          <w:rFonts w:hint="cs"/>
          <w:rtl/>
        </w:rPr>
        <w:t xml:space="preserve">بشأن </w:t>
      </w:r>
      <w:r>
        <w:rPr>
          <w:rtl/>
        </w:rPr>
        <w:t>إجراء التعرف على هوية السفن والطائرات التابعة لدول</w:t>
      </w:r>
      <w:r>
        <w:rPr>
          <w:rtl/>
        </w:rPr>
        <w:br/>
        <w:t>ليست أطرافاً</w:t>
      </w:r>
      <w:r>
        <w:rPr>
          <w:rFonts w:hint="cs"/>
          <w:rtl/>
        </w:rPr>
        <w:t xml:space="preserve"> </w:t>
      </w:r>
      <w:r>
        <w:rPr>
          <w:rtl/>
        </w:rPr>
        <w:t>في نزاع مسلّح</w:t>
      </w:r>
      <w:r>
        <w:t xml:space="preserve"> </w:t>
      </w:r>
      <w:r>
        <w:rPr>
          <w:rtl/>
        </w:rPr>
        <w:t>والإعلان عن مواقعها</w:t>
      </w:r>
    </w:p>
    <w:p w14:paraId="1B647082" w14:textId="77777777" w:rsidR="0064202E" w:rsidRDefault="0064202E" w:rsidP="0064202E">
      <w:pPr>
        <w:pStyle w:val="Normalaftertitle0"/>
        <w:rPr>
          <w:rtl/>
          <w:lang w:val="en-US"/>
        </w:rPr>
      </w:pPr>
      <w:r>
        <w:rPr>
          <w:rtl/>
          <w:lang w:val="en-US"/>
        </w:rPr>
        <w:t>الإبقاء على هذا القرار.</w:t>
      </w:r>
    </w:p>
    <w:p w14:paraId="773CF494" w14:textId="77777777" w:rsidR="0064202E" w:rsidRDefault="0064202E" w:rsidP="0064202E">
      <w:pPr>
        <w:pStyle w:val="ResNo"/>
        <w:rPr>
          <w:rtl/>
        </w:rPr>
      </w:pPr>
      <w:r>
        <w:rPr>
          <w:rtl/>
        </w:rPr>
        <w:t xml:space="preserve">القـرار </w:t>
      </w:r>
      <w:r w:rsidRPr="00054779">
        <w:t>205</w:t>
      </w:r>
      <w:r>
        <w:t xml:space="preserve"> (REV.WRC-15)</w:t>
      </w:r>
    </w:p>
    <w:p w14:paraId="787FCB4C" w14:textId="77777777" w:rsidR="0064202E" w:rsidRPr="005F0F3D" w:rsidRDefault="0064202E" w:rsidP="00240741">
      <w:pPr>
        <w:pStyle w:val="Restitle"/>
        <w:keepLines/>
        <w:spacing w:before="240" w:after="120"/>
        <w:rPr>
          <w:rtl/>
        </w:rPr>
      </w:pPr>
      <w:r>
        <w:rPr>
          <w:rtl/>
        </w:rPr>
        <w:t xml:space="preserve">حماية </w:t>
      </w:r>
      <w:r>
        <w:rPr>
          <w:rFonts w:hint="cs"/>
          <w:rtl/>
        </w:rPr>
        <w:t xml:space="preserve">الأنظمة العاملة في الخدمة المتنقلة الساتلية في </w:t>
      </w:r>
      <w:r>
        <w:rPr>
          <w:rtl/>
        </w:rPr>
        <w:t>نطاق</w:t>
      </w:r>
      <w:r>
        <w:rPr>
          <w:rFonts w:hint="cs"/>
          <w:rtl/>
          <w:lang w:bidi="ar-EG"/>
        </w:rPr>
        <w:t xml:space="preserve"> التردد</w:t>
      </w:r>
      <w:r>
        <w:rPr>
          <w:rtl/>
        </w:rPr>
        <w:t xml:space="preserve"> </w:t>
      </w:r>
      <w:r>
        <w:t>MHz </w:t>
      </w:r>
      <w:r w:rsidRPr="0064405E">
        <w:t>406</w:t>
      </w:r>
      <w:r>
        <w:t>,</w:t>
      </w:r>
      <w:r w:rsidRPr="0064405E">
        <w:t>1</w:t>
      </w:r>
      <w:r>
        <w:t>-</w:t>
      </w:r>
      <w:r w:rsidRPr="0064405E">
        <w:t>406</w:t>
      </w:r>
    </w:p>
    <w:p w14:paraId="59A7146D" w14:textId="77777777" w:rsidR="0064202E" w:rsidRDefault="0064202E" w:rsidP="0064202E">
      <w:pPr>
        <w:pStyle w:val="Normalaftertitle0"/>
        <w:rPr>
          <w:rtl/>
          <w:lang w:val="en-US" w:bidi="ar-EG"/>
        </w:rPr>
      </w:pPr>
      <w:r>
        <w:rPr>
          <w:rtl/>
          <w:lang w:val="en-US"/>
        </w:rPr>
        <w:t>الإبقاء على هذا القرار.</w:t>
      </w:r>
    </w:p>
    <w:p w14:paraId="79C77023" w14:textId="77777777" w:rsidR="0064202E" w:rsidRPr="00054779" w:rsidRDefault="0064202E" w:rsidP="0064202E">
      <w:pPr>
        <w:pStyle w:val="ResNo"/>
      </w:pPr>
      <w:r w:rsidRPr="00054779">
        <w:rPr>
          <w:rtl/>
        </w:rPr>
        <w:t xml:space="preserve">القـرار </w:t>
      </w:r>
      <w:r w:rsidRPr="00054779">
        <w:t>(</w:t>
      </w:r>
      <w:r>
        <w:t>REV</w:t>
      </w:r>
      <w:r w:rsidRPr="00054779">
        <w:t>.WRC-</w:t>
      </w:r>
      <w:r>
        <w:t>15</w:t>
      </w:r>
      <w:r w:rsidRPr="00054779">
        <w:t>)</w:t>
      </w:r>
      <w:r w:rsidRPr="00054779">
        <w:rPr>
          <w:rtl/>
        </w:rPr>
        <w:t xml:space="preserve"> </w:t>
      </w:r>
      <w:r w:rsidRPr="00054779">
        <w:t>207</w:t>
      </w:r>
    </w:p>
    <w:p w14:paraId="7325E70C" w14:textId="77777777" w:rsidR="0064202E" w:rsidRDefault="0064202E" w:rsidP="00240741">
      <w:pPr>
        <w:pStyle w:val="Restitle"/>
        <w:keepLines/>
        <w:spacing w:before="240" w:after="120"/>
        <w:rPr>
          <w:rtl/>
        </w:rPr>
      </w:pPr>
      <w:r w:rsidRPr="00C96D9B">
        <w:rPr>
          <w:rtl/>
        </w:rPr>
        <w:t xml:space="preserve">تدابير لمعالجة الاستعمال غير المرخص لترددات في النطاقات الموزعة </w:t>
      </w:r>
      <w:r w:rsidRPr="00C96D9B">
        <w:rPr>
          <w:rtl/>
        </w:rPr>
        <w:br/>
        <w:t xml:space="preserve">على الخدمتين المتنقلة البحرية والمتنقلة للطيران </w:t>
      </w:r>
      <w:r w:rsidRPr="00C96D9B">
        <w:t>(R)</w:t>
      </w:r>
      <w:r w:rsidRPr="00C96D9B">
        <w:rPr>
          <w:rtl/>
        </w:rPr>
        <w:t xml:space="preserve"> والتداخل في هذه الترددات</w:t>
      </w:r>
    </w:p>
    <w:p w14:paraId="101DACC6" w14:textId="77777777" w:rsidR="0064202E" w:rsidRDefault="0064202E" w:rsidP="0064202E">
      <w:pPr>
        <w:pStyle w:val="Normalaftertitle0"/>
        <w:rPr>
          <w:rtl/>
          <w:lang w:val="en-US" w:bidi="ar-EG"/>
        </w:rPr>
      </w:pPr>
      <w:r>
        <w:rPr>
          <w:rtl/>
          <w:lang w:val="en-US"/>
        </w:rPr>
        <w:t>الإبقاء على هذا القرار.</w:t>
      </w:r>
    </w:p>
    <w:p w14:paraId="5D79F3AE" w14:textId="77777777" w:rsidR="0064202E" w:rsidRPr="00054779" w:rsidRDefault="0064202E" w:rsidP="0064202E">
      <w:pPr>
        <w:pStyle w:val="ResNo"/>
      </w:pPr>
      <w:r>
        <w:rPr>
          <w:rtl/>
        </w:rPr>
        <w:t xml:space="preserve">القـرار </w:t>
      </w:r>
      <w:r w:rsidRPr="00054779">
        <w:t>222</w:t>
      </w:r>
      <w:r>
        <w:t xml:space="preserve"> (REV.WRC-12)</w:t>
      </w:r>
    </w:p>
    <w:p w14:paraId="2A864C8E" w14:textId="2E1F7301" w:rsidR="0064202E" w:rsidRDefault="0064202E" w:rsidP="00240741">
      <w:pPr>
        <w:pStyle w:val="Restitle"/>
        <w:keepLines/>
        <w:spacing w:before="240" w:after="120"/>
        <w:rPr>
          <w:rtl/>
          <w:lang w:bidi="ar-EG"/>
        </w:rPr>
      </w:pPr>
      <w:r w:rsidRPr="00C96D9B">
        <w:rPr>
          <w:rtl/>
        </w:rPr>
        <w:t xml:space="preserve">استعمال الخدمة المتنقلة الساتلية </w:t>
      </w:r>
      <w:r w:rsidR="00C96D9B" w:rsidRPr="00C96D9B">
        <w:rPr>
          <w:rFonts w:hint="cs"/>
          <w:rtl/>
        </w:rPr>
        <w:t>ل</w:t>
      </w:r>
      <w:r w:rsidRPr="00C96D9B">
        <w:rPr>
          <w:rFonts w:hint="cs"/>
          <w:rtl/>
        </w:rPr>
        <w:t>لنطاقي</w:t>
      </w:r>
      <w:r w:rsidR="00C96D9B" w:rsidRPr="00C96D9B">
        <w:rPr>
          <w:rFonts w:hint="cs"/>
          <w:rtl/>
        </w:rPr>
        <w:t>ن</w:t>
      </w:r>
      <w:r w:rsidRPr="00C96D9B">
        <w:rPr>
          <w:rFonts w:hint="cs"/>
          <w:rtl/>
        </w:rPr>
        <w:t xml:space="preserve"> </w:t>
      </w:r>
      <w:r w:rsidRPr="00C96D9B">
        <w:t>MHz 1 559-1 525</w:t>
      </w:r>
      <w:r w:rsidRPr="00C96D9B">
        <w:rPr>
          <w:rtl/>
        </w:rPr>
        <w:t xml:space="preserve"> </w:t>
      </w:r>
      <w:r w:rsidRPr="00C96D9B">
        <w:rPr>
          <w:rtl/>
        </w:rPr>
        <w:br/>
        <w:t>و</w:t>
      </w:r>
      <w:r w:rsidRPr="00C96D9B">
        <w:t>MHz 1 660,5-1 626,5</w:t>
      </w:r>
      <w:r w:rsidRPr="00C96D9B">
        <w:rPr>
          <w:rtl/>
        </w:rPr>
        <w:t xml:space="preserve"> </w:t>
      </w:r>
      <w:r w:rsidRPr="00C96D9B">
        <w:rPr>
          <w:rFonts w:hint="cs"/>
          <w:rtl/>
        </w:rPr>
        <w:t xml:space="preserve">والإجراءات التي تكفل النفاذ إلى الطيف </w:t>
      </w:r>
      <w:r w:rsidRPr="00C96D9B">
        <w:rPr>
          <w:rtl/>
        </w:rPr>
        <w:br/>
      </w:r>
      <w:r w:rsidRPr="00C96D9B">
        <w:rPr>
          <w:rFonts w:hint="cs"/>
          <w:rtl/>
        </w:rPr>
        <w:t xml:space="preserve">على المدى الطويل للخدمة المتنقلة الساتلية للطيران </w:t>
      </w:r>
      <w:r w:rsidRPr="00C96D9B">
        <w:t>(R)</w:t>
      </w:r>
    </w:p>
    <w:p w14:paraId="7D339E1A" w14:textId="77777777" w:rsidR="0064202E" w:rsidRDefault="0064202E" w:rsidP="0064202E">
      <w:pPr>
        <w:pStyle w:val="Normalaftertitle0"/>
        <w:rPr>
          <w:rtl/>
          <w:lang w:val="en-US"/>
        </w:rPr>
      </w:pPr>
      <w:r>
        <w:rPr>
          <w:rtl/>
          <w:lang w:val="en-US"/>
        </w:rPr>
        <w:t>الإبقاء على هذا القرار.</w:t>
      </w:r>
    </w:p>
    <w:p w14:paraId="40454654" w14:textId="77777777" w:rsidR="0064202E" w:rsidRDefault="0064202E" w:rsidP="0064202E">
      <w:pPr>
        <w:pStyle w:val="ResNo"/>
        <w:rPr>
          <w:rtl/>
        </w:rPr>
      </w:pPr>
      <w:r>
        <w:rPr>
          <w:rtl/>
        </w:rPr>
        <w:lastRenderedPageBreak/>
        <w:t xml:space="preserve">القـرار </w:t>
      </w:r>
      <w:r w:rsidRPr="00054779">
        <w:t>331</w:t>
      </w:r>
      <w:r>
        <w:t> (REV.WRC-</w:t>
      </w:r>
      <w:r w:rsidRPr="0064405E">
        <w:t>12</w:t>
      </w:r>
      <w:r>
        <w:t>)</w:t>
      </w:r>
    </w:p>
    <w:p w14:paraId="3CA7DA29" w14:textId="77777777" w:rsidR="0064202E" w:rsidRDefault="0064202E" w:rsidP="00240741">
      <w:pPr>
        <w:pStyle w:val="Restitle"/>
        <w:keepLines/>
        <w:spacing w:before="240" w:after="120"/>
        <w:rPr>
          <w:rtl/>
        </w:rPr>
      </w:pPr>
      <w:r>
        <w:rPr>
          <w:rFonts w:hint="cs"/>
          <w:rtl/>
        </w:rPr>
        <w:t>تشغيل</w:t>
      </w:r>
      <w:r>
        <w:rPr>
          <w:rtl/>
        </w:rPr>
        <w:t xml:space="preserve"> النظام </w:t>
      </w:r>
      <w:r w:rsidRPr="004B42A1">
        <w:rPr>
          <w:rtl/>
        </w:rPr>
        <w:t>العالمي</w:t>
      </w:r>
      <w:r>
        <w:rPr>
          <w:rtl/>
        </w:rPr>
        <w:t xml:space="preserve"> للاستغاثة والسلامة في البحر</w:t>
      </w:r>
    </w:p>
    <w:p w14:paraId="0E6921FA" w14:textId="77777777" w:rsidR="0064202E" w:rsidRDefault="0064202E" w:rsidP="0064202E">
      <w:pPr>
        <w:pStyle w:val="Normalaftertitle0"/>
        <w:rPr>
          <w:rtl/>
          <w:lang w:val="en-US"/>
        </w:rPr>
      </w:pPr>
      <w:r>
        <w:rPr>
          <w:rtl/>
          <w:lang w:val="en-US"/>
        </w:rPr>
        <w:t>الإبقاء على هذا القرار.</w:t>
      </w:r>
    </w:p>
    <w:p w14:paraId="72492771" w14:textId="77777777" w:rsidR="0064202E" w:rsidRDefault="0064202E" w:rsidP="0064202E">
      <w:pPr>
        <w:pStyle w:val="ResNo"/>
        <w:rPr>
          <w:rtl/>
        </w:rPr>
      </w:pPr>
      <w:r>
        <w:rPr>
          <w:rtl/>
        </w:rPr>
        <w:t xml:space="preserve">القـرار </w:t>
      </w:r>
      <w:r w:rsidRPr="00054779">
        <w:t>339</w:t>
      </w:r>
      <w:r>
        <w:t xml:space="preserve"> (REV.WRC-</w:t>
      </w:r>
      <w:r w:rsidRPr="0064405E">
        <w:t>07</w:t>
      </w:r>
      <w:r>
        <w:t>)</w:t>
      </w:r>
    </w:p>
    <w:p w14:paraId="7B7B2005" w14:textId="77777777" w:rsidR="0064202E" w:rsidRDefault="0064202E" w:rsidP="00240741">
      <w:pPr>
        <w:pStyle w:val="Restitle"/>
        <w:keepLines/>
        <w:spacing w:before="240" w:after="120"/>
        <w:rPr>
          <w:rtl/>
        </w:rPr>
      </w:pPr>
      <w:r>
        <w:rPr>
          <w:rtl/>
        </w:rPr>
        <w:t xml:space="preserve">تنسيق خدمات </w:t>
      </w:r>
      <w:proofErr w:type="spellStart"/>
      <w:r>
        <w:rPr>
          <w:rtl/>
        </w:rPr>
        <w:t>نافتكس</w:t>
      </w:r>
      <w:proofErr w:type="spellEnd"/>
      <w:r>
        <w:rPr>
          <w:rtl/>
        </w:rPr>
        <w:t xml:space="preserve"> </w:t>
      </w:r>
      <w:r>
        <w:t>(NAVTEX)</w:t>
      </w:r>
    </w:p>
    <w:p w14:paraId="3D885754" w14:textId="77777777" w:rsidR="0064202E" w:rsidRDefault="0064202E" w:rsidP="0064202E">
      <w:pPr>
        <w:pStyle w:val="Normalaftertitle0"/>
        <w:rPr>
          <w:rtl/>
          <w:lang w:val="en-US"/>
        </w:rPr>
      </w:pPr>
      <w:r>
        <w:rPr>
          <w:rtl/>
          <w:lang w:val="en-US"/>
        </w:rPr>
        <w:t>الإبقاء على هذا القرار.</w:t>
      </w:r>
    </w:p>
    <w:p w14:paraId="328B0091" w14:textId="77777777" w:rsidR="0064202E" w:rsidRPr="00054779" w:rsidRDefault="0064202E" w:rsidP="0064202E">
      <w:pPr>
        <w:pStyle w:val="ResNo"/>
        <w:rPr>
          <w:rtl/>
        </w:rPr>
      </w:pPr>
      <w:r w:rsidRPr="00054779">
        <w:rPr>
          <w:rtl/>
        </w:rPr>
        <w:t xml:space="preserve">القـرار </w:t>
      </w:r>
      <w:r w:rsidRPr="00054779">
        <w:t>343 (</w:t>
      </w:r>
      <w:r>
        <w:t>REV</w:t>
      </w:r>
      <w:r w:rsidRPr="00054779">
        <w:t>.WRC-12)</w:t>
      </w:r>
    </w:p>
    <w:p w14:paraId="19A1865B" w14:textId="77777777" w:rsidR="0064202E" w:rsidRDefault="0064202E" w:rsidP="00240741">
      <w:pPr>
        <w:pStyle w:val="Restitle"/>
        <w:keepLines/>
        <w:spacing w:before="240" w:after="120"/>
        <w:rPr>
          <w:rtl/>
        </w:rPr>
      </w:pPr>
      <w:r>
        <w:rPr>
          <w:rtl/>
        </w:rPr>
        <w:t xml:space="preserve">شهادات بحرية للموظفين في محطات السفن والمحطات الأرضية على السفن </w:t>
      </w:r>
      <w:r>
        <w:rPr>
          <w:rtl/>
        </w:rPr>
        <w:br/>
        <w:t xml:space="preserve">حيث لا تكون المنشآت الراديوية إلزامية </w:t>
      </w:r>
    </w:p>
    <w:p w14:paraId="64AC1611" w14:textId="77777777" w:rsidR="0064202E" w:rsidRDefault="0064202E" w:rsidP="0064202E">
      <w:pPr>
        <w:pStyle w:val="Normalaftertitle0"/>
        <w:rPr>
          <w:rtl/>
          <w:lang w:val="en-US"/>
        </w:rPr>
      </w:pPr>
      <w:r>
        <w:rPr>
          <w:rtl/>
          <w:lang w:val="en-US"/>
        </w:rPr>
        <w:t>الإبقاء على هذا القرار لضمان تشغيل مشترك بين السفن الخاضعة للاتفاقية وغير الخاضعة لها.</w:t>
      </w:r>
    </w:p>
    <w:p w14:paraId="38D76F2E" w14:textId="77777777" w:rsidR="0064202E" w:rsidRPr="00054779" w:rsidRDefault="0064202E" w:rsidP="0064202E">
      <w:pPr>
        <w:pStyle w:val="ResNo"/>
        <w:rPr>
          <w:rtl/>
        </w:rPr>
      </w:pPr>
      <w:r w:rsidRPr="00054779">
        <w:rPr>
          <w:rtl/>
        </w:rPr>
        <w:t xml:space="preserve">القـرار </w:t>
      </w:r>
      <w:r w:rsidRPr="00054779">
        <w:t>(</w:t>
      </w:r>
      <w:r>
        <w:t>REV</w:t>
      </w:r>
      <w:r w:rsidRPr="00054779">
        <w:t>.WRC-12)</w:t>
      </w:r>
      <w:r w:rsidRPr="00054779">
        <w:rPr>
          <w:rtl/>
        </w:rPr>
        <w:t xml:space="preserve"> </w:t>
      </w:r>
      <w:r w:rsidRPr="00054779">
        <w:t>344</w:t>
      </w:r>
    </w:p>
    <w:p w14:paraId="3BD10BDB" w14:textId="77777777" w:rsidR="0064202E" w:rsidRDefault="0064202E" w:rsidP="00240741">
      <w:pPr>
        <w:pStyle w:val="Restitle"/>
        <w:keepLines/>
        <w:spacing w:before="240" w:after="120"/>
        <w:rPr>
          <w:rtl/>
        </w:rPr>
      </w:pPr>
      <w:r w:rsidRPr="00206FD9">
        <w:rPr>
          <w:rtl/>
        </w:rPr>
        <w:t xml:space="preserve">إدارة موارد الترقيم لهويات </w:t>
      </w:r>
      <w:r w:rsidRPr="00206FD9">
        <w:rPr>
          <w:rFonts w:hint="cs"/>
          <w:rtl/>
        </w:rPr>
        <w:t>الخدمة المتنقلة البحرية</w:t>
      </w:r>
    </w:p>
    <w:p w14:paraId="5DC0A9B9" w14:textId="77777777" w:rsidR="0064202E" w:rsidRPr="00F85E4A" w:rsidRDefault="0064202E" w:rsidP="0064202E">
      <w:pPr>
        <w:pStyle w:val="Normalaftertitle0"/>
        <w:rPr>
          <w:rtl/>
          <w:lang w:val="en-US"/>
        </w:rPr>
      </w:pPr>
      <w:r>
        <w:rPr>
          <w:rtl/>
          <w:lang w:val="en-US"/>
        </w:rPr>
        <w:t>الإبقاء على هذا القرار</w:t>
      </w:r>
      <w:r>
        <w:rPr>
          <w:rFonts w:hint="cs"/>
          <w:rtl/>
          <w:lang w:val="en-US"/>
        </w:rPr>
        <w:t>.</w:t>
      </w:r>
    </w:p>
    <w:p w14:paraId="433BFDE4" w14:textId="77777777" w:rsidR="0064202E" w:rsidRPr="00054779" w:rsidRDefault="0064202E" w:rsidP="0064202E">
      <w:pPr>
        <w:pStyle w:val="ResNo"/>
        <w:rPr>
          <w:rtl/>
        </w:rPr>
      </w:pPr>
      <w:r w:rsidRPr="00054779">
        <w:rPr>
          <w:rtl/>
        </w:rPr>
        <w:t xml:space="preserve">القـرار </w:t>
      </w:r>
      <w:r w:rsidRPr="00054779">
        <w:t>(</w:t>
      </w:r>
      <w:r>
        <w:t>REV</w:t>
      </w:r>
      <w:r w:rsidRPr="00054779">
        <w:t>.WRC-12)</w:t>
      </w:r>
      <w:r w:rsidRPr="00054779">
        <w:rPr>
          <w:rtl/>
        </w:rPr>
        <w:t xml:space="preserve"> </w:t>
      </w:r>
      <w:r w:rsidRPr="00054779">
        <w:t>349</w:t>
      </w:r>
    </w:p>
    <w:p w14:paraId="6F87EBF1" w14:textId="77777777" w:rsidR="0064202E" w:rsidRDefault="0064202E" w:rsidP="00240741">
      <w:pPr>
        <w:pStyle w:val="Restitle"/>
        <w:keepLines/>
        <w:spacing w:before="240" w:after="120"/>
        <w:rPr>
          <w:rtl/>
        </w:rPr>
      </w:pPr>
      <w:r>
        <w:rPr>
          <w:rtl/>
        </w:rPr>
        <w:t xml:space="preserve">الإجراءات التشغيلية لإلغاء إنذارات الاستغاثة الزائفة </w:t>
      </w:r>
      <w:r>
        <w:rPr>
          <w:rtl/>
        </w:rPr>
        <w:br/>
        <w:t xml:space="preserve">في النظام العالمي للاستغاثة والسلامة في البحر </w:t>
      </w:r>
      <w:r>
        <w:t>(GMDSS)</w:t>
      </w:r>
    </w:p>
    <w:p w14:paraId="4C736DC4" w14:textId="77777777" w:rsidR="0064202E" w:rsidRDefault="0064202E" w:rsidP="0064202E">
      <w:pPr>
        <w:pStyle w:val="Normalaftertitle0"/>
        <w:rPr>
          <w:rtl/>
          <w:lang w:val="en-US"/>
        </w:rPr>
      </w:pPr>
      <w:r>
        <w:rPr>
          <w:rtl/>
          <w:lang w:val="en-US"/>
        </w:rPr>
        <w:t>الإبقاء على هذا القرار.</w:t>
      </w:r>
    </w:p>
    <w:p w14:paraId="0346E3BB" w14:textId="77777777" w:rsidR="0064202E" w:rsidRPr="00054779" w:rsidRDefault="0064202E" w:rsidP="0064202E">
      <w:pPr>
        <w:pStyle w:val="ResNo"/>
      </w:pPr>
      <w:r w:rsidRPr="00054779">
        <w:rPr>
          <w:rtl/>
        </w:rPr>
        <w:lastRenderedPageBreak/>
        <w:t xml:space="preserve">القـرار </w:t>
      </w:r>
      <w:r w:rsidRPr="00054779">
        <w:t>352 (WRC-03)</w:t>
      </w:r>
    </w:p>
    <w:p w14:paraId="519B2325" w14:textId="77777777" w:rsidR="0064202E" w:rsidRDefault="0064202E" w:rsidP="00240741">
      <w:pPr>
        <w:pStyle w:val="Restitle"/>
        <w:keepLines/>
        <w:spacing w:before="240" w:after="120"/>
        <w:rPr>
          <w:rtl/>
        </w:rPr>
      </w:pPr>
      <w:r>
        <w:rPr>
          <w:rtl/>
        </w:rPr>
        <w:t xml:space="preserve">استعمال الترددين الحاملين </w:t>
      </w:r>
      <w:r>
        <w:t xml:space="preserve">kHz </w:t>
      </w:r>
      <w:r w:rsidRPr="0064405E">
        <w:t>12</w:t>
      </w:r>
      <w:r>
        <w:t> </w:t>
      </w:r>
      <w:r w:rsidRPr="0064405E">
        <w:t>290</w:t>
      </w:r>
      <w:r>
        <w:rPr>
          <w:rtl/>
        </w:rPr>
        <w:t xml:space="preserve"> و</w:t>
      </w:r>
      <w:r>
        <w:t xml:space="preserve">kHz </w:t>
      </w:r>
      <w:r w:rsidRPr="0064405E">
        <w:t>16</w:t>
      </w:r>
      <w:r>
        <w:t> </w:t>
      </w:r>
      <w:r w:rsidRPr="0064405E">
        <w:t>420</w:t>
      </w:r>
      <w:r>
        <w:rPr>
          <w:rtl/>
        </w:rPr>
        <w:t xml:space="preserve"> </w:t>
      </w:r>
      <w:r>
        <w:rPr>
          <w:rtl/>
        </w:rPr>
        <w:br/>
        <w:t>لنداءات تتعلق بالسلامة، قاصدة إلى مراكز تنسيق عمليات الإنقاذ وقادمة منها</w:t>
      </w:r>
    </w:p>
    <w:p w14:paraId="47A034B6" w14:textId="77777777" w:rsidR="0064202E" w:rsidRDefault="0064202E" w:rsidP="0064202E">
      <w:pPr>
        <w:pStyle w:val="Normalaftertitle0"/>
        <w:rPr>
          <w:rtl/>
          <w:lang w:val="en-US"/>
        </w:rPr>
      </w:pPr>
      <w:r w:rsidRPr="001F321D">
        <w:rPr>
          <w:rtl/>
          <w:lang w:val="en-US"/>
        </w:rPr>
        <w:t>الإبقاء</w:t>
      </w:r>
      <w:r>
        <w:rPr>
          <w:rtl/>
        </w:rPr>
        <w:t xml:space="preserve"> على هذا القرار</w:t>
      </w:r>
      <w:r>
        <w:rPr>
          <w:rtl/>
          <w:lang w:val="en-US"/>
        </w:rPr>
        <w:t>.</w:t>
      </w:r>
    </w:p>
    <w:p w14:paraId="6812F4AB" w14:textId="77777777" w:rsidR="0064202E" w:rsidRPr="00B44F2B" w:rsidRDefault="0064202E" w:rsidP="0064202E">
      <w:pPr>
        <w:pStyle w:val="ResNo"/>
        <w:rPr>
          <w:sz w:val="26"/>
          <w:szCs w:val="36"/>
          <w:rtl/>
        </w:rPr>
      </w:pPr>
      <w:r w:rsidRPr="00054779">
        <w:rPr>
          <w:rtl/>
        </w:rPr>
        <w:t xml:space="preserve">القـرار </w:t>
      </w:r>
      <w:r w:rsidRPr="00054779">
        <w:t>354 (WRC-07)</w:t>
      </w:r>
    </w:p>
    <w:p w14:paraId="3A413A0F" w14:textId="77777777" w:rsidR="0064202E" w:rsidRDefault="0064202E" w:rsidP="00240741">
      <w:pPr>
        <w:pStyle w:val="Restitle"/>
        <w:keepLines/>
        <w:spacing w:before="240" w:after="120"/>
        <w:rPr>
          <w:rtl/>
        </w:rPr>
      </w:pPr>
      <w:r>
        <w:rPr>
          <w:rtl/>
        </w:rPr>
        <w:t xml:space="preserve">إجراءات المهاتفة الراديوية للاستغاثة والسلامة </w:t>
      </w:r>
      <w:r>
        <w:rPr>
          <w:rtl/>
        </w:rPr>
        <w:br/>
        <w:t xml:space="preserve">على التردد </w:t>
      </w:r>
      <w:r>
        <w:t>kHz </w:t>
      </w:r>
      <w:r w:rsidRPr="0064405E">
        <w:t>2</w:t>
      </w:r>
      <w:r>
        <w:t> </w:t>
      </w:r>
      <w:r w:rsidRPr="0064405E">
        <w:t>182</w:t>
      </w:r>
    </w:p>
    <w:p w14:paraId="735D278A" w14:textId="77777777" w:rsidR="0064202E" w:rsidRPr="005656E2" w:rsidRDefault="0064202E" w:rsidP="0064202E">
      <w:pPr>
        <w:pStyle w:val="Normalaftertitle0"/>
      </w:pPr>
      <w:r>
        <w:rPr>
          <w:rtl/>
        </w:rPr>
        <w:t>الإبقاء على هذا القرار</w:t>
      </w:r>
      <w:r>
        <w:rPr>
          <w:rtl/>
          <w:lang w:val="en-US"/>
        </w:rPr>
        <w:t>.</w:t>
      </w:r>
    </w:p>
    <w:p w14:paraId="57C2CE05" w14:textId="77777777" w:rsidR="0064202E" w:rsidRPr="00054779" w:rsidRDefault="0064202E" w:rsidP="0064202E">
      <w:pPr>
        <w:pStyle w:val="ResNo"/>
        <w:rPr>
          <w:rtl/>
        </w:rPr>
      </w:pPr>
      <w:r w:rsidRPr="00054779">
        <w:rPr>
          <w:rtl/>
        </w:rPr>
        <w:t xml:space="preserve">القـرار </w:t>
      </w:r>
      <w:r w:rsidRPr="00054779">
        <w:t>356 (WRC-07)</w:t>
      </w:r>
    </w:p>
    <w:p w14:paraId="67667D71" w14:textId="77777777" w:rsidR="0064202E" w:rsidRDefault="0064202E" w:rsidP="00240741">
      <w:pPr>
        <w:pStyle w:val="Restitle"/>
        <w:keepLines/>
        <w:spacing w:before="240" w:after="120"/>
        <w:rPr>
          <w:rtl/>
        </w:rPr>
      </w:pPr>
      <w:r>
        <w:rPr>
          <w:rtl/>
        </w:rPr>
        <w:t>تسجيل معلومات الخدمات البحرية في الاتحاد</w:t>
      </w:r>
    </w:p>
    <w:p w14:paraId="61E739E8" w14:textId="77777777" w:rsidR="0064202E" w:rsidRDefault="0064202E" w:rsidP="0064202E">
      <w:pPr>
        <w:pStyle w:val="Normalaftertitle0"/>
        <w:rPr>
          <w:rtl/>
        </w:rPr>
      </w:pPr>
      <w:r>
        <w:rPr>
          <w:rtl/>
        </w:rPr>
        <w:t xml:space="preserve">الإبقاء على هذا </w:t>
      </w:r>
      <w:r w:rsidRPr="001F321D">
        <w:rPr>
          <w:spacing w:val="-4"/>
          <w:rtl/>
        </w:rPr>
        <w:t>القرار</w:t>
      </w:r>
      <w:r>
        <w:rPr>
          <w:rtl/>
          <w:lang w:val="en-US"/>
        </w:rPr>
        <w:t>.</w:t>
      </w:r>
    </w:p>
    <w:p w14:paraId="7EA55BA9" w14:textId="77777777" w:rsidR="0064202E" w:rsidRPr="00054779" w:rsidRDefault="0064202E" w:rsidP="0064202E">
      <w:pPr>
        <w:pStyle w:val="ResNo"/>
        <w:rPr>
          <w:rtl/>
        </w:rPr>
      </w:pPr>
      <w:r w:rsidRPr="00054779">
        <w:rPr>
          <w:rFonts w:hint="cs"/>
          <w:rtl/>
        </w:rPr>
        <w:t xml:space="preserve">القـرار </w:t>
      </w:r>
      <w:r w:rsidRPr="00054779">
        <w:t>359 (</w:t>
      </w:r>
      <w:r>
        <w:t>REV.</w:t>
      </w:r>
      <w:r w:rsidRPr="00054779">
        <w:t>WRC</w:t>
      </w:r>
      <w:r w:rsidRPr="00054779">
        <w:noBreakHyphen/>
      </w:r>
      <w:r>
        <w:t>15</w:t>
      </w:r>
      <w:r w:rsidRPr="00054779">
        <w:t>)</w:t>
      </w:r>
    </w:p>
    <w:p w14:paraId="28BA4F31" w14:textId="77777777" w:rsidR="0064202E" w:rsidRDefault="0064202E" w:rsidP="00240741">
      <w:pPr>
        <w:pStyle w:val="Restitle"/>
        <w:keepLines/>
        <w:spacing w:before="240" w:after="120"/>
        <w:rPr>
          <w:rtl/>
        </w:rPr>
      </w:pPr>
      <w:r w:rsidRPr="00692D84">
        <w:rPr>
          <w:rFonts w:hint="cs"/>
          <w:rtl/>
        </w:rPr>
        <w:t xml:space="preserve">النظر في تطبيق أحكام تنظيمية من أجل تحديث </w:t>
      </w:r>
      <w:r>
        <w:rPr>
          <w:rtl/>
        </w:rPr>
        <w:br/>
      </w:r>
      <w:r w:rsidRPr="00692D84">
        <w:rPr>
          <w:rFonts w:hint="cs"/>
          <w:rtl/>
        </w:rPr>
        <w:t>وعصرنة النظام العالمي للاستغاثة والسلامة في البحر</w:t>
      </w:r>
    </w:p>
    <w:p w14:paraId="0E7CDAC1" w14:textId="77777777" w:rsidR="0064202E" w:rsidRPr="00A30293" w:rsidRDefault="0064202E" w:rsidP="0064202E">
      <w:pPr>
        <w:pStyle w:val="Normalaftertitle0"/>
        <w:rPr>
          <w:rtl/>
          <w:lang w:val="en-US" w:bidi="ar-EG"/>
        </w:rPr>
      </w:pPr>
      <w:r>
        <w:rPr>
          <w:rFonts w:hint="cs"/>
          <w:rtl/>
        </w:rPr>
        <w:t xml:space="preserve">موضوع البند </w:t>
      </w:r>
      <w:r>
        <w:rPr>
          <w:lang w:val="en-US"/>
        </w:rPr>
        <w:t>8.1</w:t>
      </w:r>
      <w:r>
        <w:rPr>
          <w:rFonts w:hint="cs"/>
          <w:rtl/>
          <w:lang w:val="en-US" w:bidi="ar-EG"/>
        </w:rPr>
        <w:t xml:space="preserve"> من جدول الأعمال.</w:t>
      </w:r>
    </w:p>
    <w:p w14:paraId="66E0CA52" w14:textId="77777777" w:rsidR="0064202E" w:rsidRPr="00054779" w:rsidRDefault="0064202E" w:rsidP="0064202E">
      <w:pPr>
        <w:pStyle w:val="ResNo"/>
        <w:rPr>
          <w:rtl/>
        </w:rPr>
      </w:pPr>
      <w:r w:rsidRPr="00054779">
        <w:rPr>
          <w:rFonts w:hint="cs"/>
          <w:rtl/>
        </w:rPr>
        <w:t xml:space="preserve">القـرار </w:t>
      </w:r>
      <w:r w:rsidRPr="00054779">
        <w:t>360 (</w:t>
      </w:r>
      <w:r>
        <w:t>REV.</w:t>
      </w:r>
      <w:r w:rsidRPr="00054779">
        <w:t>WRC</w:t>
      </w:r>
      <w:r w:rsidRPr="00054779">
        <w:noBreakHyphen/>
      </w:r>
      <w:r>
        <w:t>15</w:t>
      </w:r>
      <w:r w:rsidRPr="00054779">
        <w:t>)</w:t>
      </w:r>
    </w:p>
    <w:p w14:paraId="58BE8C12" w14:textId="77777777" w:rsidR="0064202E" w:rsidRPr="00FF7A06" w:rsidRDefault="0064202E" w:rsidP="00240741">
      <w:pPr>
        <w:pStyle w:val="Restitle"/>
        <w:keepLines/>
        <w:spacing w:before="240" w:after="120"/>
        <w:rPr>
          <w:rtl/>
        </w:rPr>
      </w:pPr>
      <w:r w:rsidRPr="00692D84">
        <w:rPr>
          <w:rFonts w:hint="cs"/>
          <w:rtl/>
        </w:rPr>
        <w:t>النظر في أحكام تنظيمية وتوزيعات الطيف ل</w:t>
      </w:r>
      <w:r w:rsidRPr="00692D84">
        <w:rPr>
          <w:rtl/>
        </w:rPr>
        <w:t>لخدمة المتنقلة البحرية الساتلية</w:t>
      </w:r>
      <w:r w:rsidRPr="00692D84">
        <w:rPr>
          <w:rFonts w:hint="cs"/>
          <w:rtl/>
        </w:rPr>
        <w:t xml:space="preserve"> لتمكين المكوِّن الساتلي من </w:t>
      </w:r>
      <w:r w:rsidRPr="00692D84">
        <w:rPr>
          <w:rtl/>
        </w:rPr>
        <w:t>نظام تبادل البيانات في نطاق الموجات المترية</w:t>
      </w:r>
      <w:r w:rsidRPr="00692D84">
        <w:rPr>
          <w:rFonts w:hint="cs"/>
          <w:rtl/>
        </w:rPr>
        <w:t xml:space="preserve"> </w:t>
      </w:r>
      <w:r>
        <w:t>(</w:t>
      </w:r>
      <w:r w:rsidRPr="00692D84">
        <w:t>VDES</w:t>
      </w:r>
      <w:r>
        <w:t>)</w:t>
      </w:r>
      <w:r w:rsidRPr="00692D84">
        <w:rPr>
          <w:rFonts w:hint="cs"/>
          <w:rtl/>
        </w:rPr>
        <w:t xml:space="preserve"> </w:t>
      </w:r>
      <w:r>
        <w:rPr>
          <w:rtl/>
        </w:rPr>
        <w:br/>
      </w:r>
      <w:r w:rsidRPr="00692D84">
        <w:rPr>
          <w:rFonts w:hint="cs"/>
          <w:rtl/>
        </w:rPr>
        <w:t>والاتصالات الراديوية البحرية</w:t>
      </w:r>
      <w:r w:rsidRPr="00692D84">
        <w:rPr>
          <w:rFonts w:hint="eastAsia"/>
          <w:rtl/>
        </w:rPr>
        <w:t> </w:t>
      </w:r>
      <w:r w:rsidRPr="00692D84">
        <w:rPr>
          <w:rFonts w:hint="cs"/>
          <w:rtl/>
        </w:rPr>
        <w:t>المعززة</w:t>
      </w:r>
    </w:p>
    <w:p w14:paraId="2110780A" w14:textId="77777777" w:rsidR="0064202E" w:rsidRPr="00A30293" w:rsidRDefault="0064202E" w:rsidP="0064202E">
      <w:pPr>
        <w:pStyle w:val="Normalaftertitle0"/>
        <w:rPr>
          <w:rtl/>
          <w:lang w:val="en-US" w:bidi="ar-EG"/>
        </w:rPr>
      </w:pPr>
      <w:r>
        <w:rPr>
          <w:rFonts w:hint="cs"/>
          <w:rtl/>
        </w:rPr>
        <w:t xml:space="preserve">موضوع البند </w:t>
      </w:r>
      <w:r>
        <w:rPr>
          <w:lang w:val="en-US"/>
        </w:rPr>
        <w:t>2.9.</w:t>
      </w:r>
      <w:r w:rsidRPr="0064405E">
        <w:rPr>
          <w:lang w:val="en-US"/>
        </w:rPr>
        <w:t>1</w:t>
      </w:r>
      <w:r>
        <w:rPr>
          <w:rFonts w:hint="cs"/>
          <w:rtl/>
          <w:lang w:val="en-US" w:bidi="ar-EG"/>
        </w:rPr>
        <w:t xml:space="preserve"> من جدول الأعمال.</w:t>
      </w:r>
    </w:p>
    <w:p w14:paraId="0FD9E7E2" w14:textId="77777777" w:rsidR="0064202E" w:rsidRPr="00054779" w:rsidRDefault="0064202E" w:rsidP="0064202E">
      <w:pPr>
        <w:pStyle w:val="ResNo"/>
        <w:rPr>
          <w:rtl/>
        </w:rPr>
      </w:pPr>
      <w:r w:rsidRPr="00054779">
        <w:rPr>
          <w:rFonts w:hint="cs"/>
          <w:rtl/>
        </w:rPr>
        <w:lastRenderedPageBreak/>
        <w:t xml:space="preserve">القـرار </w:t>
      </w:r>
      <w:r w:rsidRPr="00054779">
        <w:t>36</w:t>
      </w:r>
      <w:r>
        <w:t>1</w:t>
      </w:r>
      <w:r w:rsidRPr="00054779">
        <w:t xml:space="preserve"> (WRC</w:t>
      </w:r>
      <w:r w:rsidRPr="00054779">
        <w:noBreakHyphen/>
      </w:r>
      <w:r>
        <w:t>15</w:t>
      </w:r>
      <w:r w:rsidRPr="00054779">
        <w:t>)</w:t>
      </w:r>
    </w:p>
    <w:p w14:paraId="35A1912F" w14:textId="77777777" w:rsidR="0064202E" w:rsidRPr="00FF7A06" w:rsidRDefault="0064202E" w:rsidP="00240741">
      <w:pPr>
        <w:pStyle w:val="Restitle"/>
        <w:keepLines/>
        <w:spacing w:before="240" w:after="120"/>
        <w:rPr>
          <w:rtl/>
        </w:rPr>
      </w:pPr>
      <w:r w:rsidRPr="00692D84">
        <w:rPr>
          <w:rFonts w:hint="cs"/>
          <w:rtl/>
        </w:rPr>
        <w:t>النظر في تطبيق أحكام تنظيمية تخص تحديث النظام العالمي للاستغاثة والسلامة في البحر وتتصل بتنفيذ الملاحة الإلكترونية</w:t>
      </w:r>
    </w:p>
    <w:p w14:paraId="124B87E0" w14:textId="77777777" w:rsidR="0064202E" w:rsidRPr="00102399" w:rsidRDefault="0064202E" w:rsidP="0064202E">
      <w:pPr>
        <w:pStyle w:val="Normalaftertitle0"/>
        <w:rPr>
          <w:rtl/>
          <w:lang w:val="en-US" w:bidi="ar-EG"/>
        </w:rPr>
      </w:pPr>
      <w:r>
        <w:rPr>
          <w:rFonts w:hint="cs"/>
          <w:rtl/>
        </w:rPr>
        <w:t xml:space="preserve">مدرج في جدول الأعمال الأولي للمؤتمر </w:t>
      </w:r>
      <w:r>
        <w:rPr>
          <w:lang w:val="en-US"/>
        </w:rPr>
        <w:t>WRC</w:t>
      </w:r>
      <w:r>
        <w:rPr>
          <w:lang w:val="en-US"/>
        </w:rPr>
        <w:noBreakHyphen/>
        <w:t>23</w:t>
      </w:r>
      <w:r>
        <w:rPr>
          <w:rFonts w:hint="cs"/>
          <w:rtl/>
          <w:lang w:val="en-US" w:bidi="ar-EG"/>
        </w:rPr>
        <w:t>.</w:t>
      </w:r>
    </w:p>
    <w:p w14:paraId="76A86102" w14:textId="77777777" w:rsidR="0064202E" w:rsidRPr="00054779" w:rsidRDefault="0064202E" w:rsidP="0064202E">
      <w:pPr>
        <w:pStyle w:val="ResNo"/>
        <w:rPr>
          <w:rtl/>
        </w:rPr>
      </w:pPr>
      <w:r w:rsidRPr="00054779">
        <w:rPr>
          <w:rFonts w:hint="cs"/>
          <w:rtl/>
        </w:rPr>
        <w:t xml:space="preserve">القـرار </w:t>
      </w:r>
      <w:r w:rsidRPr="00054779">
        <w:t>36</w:t>
      </w:r>
      <w:r>
        <w:t>2</w:t>
      </w:r>
      <w:r w:rsidRPr="00054779">
        <w:t xml:space="preserve"> (WRC</w:t>
      </w:r>
      <w:r w:rsidRPr="00054779">
        <w:noBreakHyphen/>
      </w:r>
      <w:r>
        <w:t>15</w:t>
      </w:r>
      <w:r w:rsidRPr="00054779">
        <w:t>)</w:t>
      </w:r>
    </w:p>
    <w:p w14:paraId="349E7241" w14:textId="77777777" w:rsidR="0064202E" w:rsidRPr="00FF7A06" w:rsidRDefault="0064202E" w:rsidP="00240741">
      <w:pPr>
        <w:pStyle w:val="Restitle"/>
        <w:keepLines/>
        <w:spacing w:before="240" w:after="120"/>
        <w:rPr>
          <w:rtl/>
        </w:rPr>
      </w:pPr>
      <w:r w:rsidRPr="00692D84">
        <w:rPr>
          <w:rFonts w:hint="cs"/>
          <w:rtl/>
        </w:rPr>
        <w:t xml:space="preserve">الأجهزة الراديوية البحرية المستقلة العاملة في نطاق التردد </w:t>
      </w:r>
      <w:r w:rsidRPr="00692D84">
        <w:t>MHz 162,05</w:t>
      </w:r>
      <w:r w:rsidRPr="00692D84">
        <w:noBreakHyphen/>
      </w:r>
      <w:r>
        <w:t>156</w:t>
      </w:r>
    </w:p>
    <w:p w14:paraId="3D91EA13" w14:textId="77777777" w:rsidR="0064202E" w:rsidRPr="00A30293" w:rsidRDefault="0064202E" w:rsidP="0064202E">
      <w:pPr>
        <w:pStyle w:val="Normalaftertitle0"/>
        <w:rPr>
          <w:rtl/>
          <w:lang w:val="en-US" w:bidi="ar-EG"/>
        </w:rPr>
      </w:pPr>
      <w:r>
        <w:rPr>
          <w:rFonts w:hint="cs"/>
          <w:rtl/>
        </w:rPr>
        <w:t xml:space="preserve">موضوع البند </w:t>
      </w:r>
      <w:r>
        <w:rPr>
          <w:lang w:val="en-US"/>
        </w:rPr>
        <w:t>1.9.</w:t>
      </w:r>
      <w:r w:rsidRPr="0064405E">
        <w:rPr>
          <w:lang w:val="en-US"/>
        </w:rPr>
        <w:t>1</w:t>
      </w:r>
      <w:r>
        <w:rPr>
          <w:rFonts w:hint="cs"/>
          <w:rtl/>
          <w:lang w:val="en-US" w:bidi="ar-EG"/>
        </w:rPr>
        <w:t xml:space="preserve"> من جدول الأعمال.</w:t>
      </w:r>
    </w:p>
    <w:p w14:paraId="21CDB92A" w14:textId="77777777" w:rsidR="0064202E" w:rsidRPr="00054779" w:rsidRDefault="0064202E" w:rsidP="0064202E">
      <w:pPr>
        <w:pStyle w:val="ResNo"/>
        <w:rPr>
          <w:rtl/>
        </w:rPr>
      </w:pPr>
      <w:r w:rsidRPr="00054779">
        <w:rPr>
          <w:rFonts w:hint="cs"/>
          <w:rtl/>
        </w:rPr>
        <w:t xml:space="preserve">القـرار </w:t>
      </w:r>
      <w:r>
        <w:t>612</w:t>
      </w:r>
      <w:r w:rsidRPr="00054779">
        <w:t xml:space="preserve"> (</w:t>
      </w:r>
      <w:r>
        <w:t>Rev.</w:t>
      </w:r>
      <w:r w:rsidRPr="00054779">
        <w:t>WRC</w:t>
      </w:r>
      <w:r w:rsidRPr="00054779">
        <w:noBreakHyphen/>
      </w:r>
      <w:r>
        <w:t>12</w:t>
      </w:r>
      <w:r w:rsidRPr="00054779">
        <w:t>)</w:t>
      </w:r>
    </w:p>
    <w:p w14:paraId="6C454710" w14:textId="77777777" w:rsidR="0064202E" w:rsidRPr="00FF7A06" w:rsidRDefault="0064202E" w:rsidP="00240741">
      <w:pPr>
        <w:pStyle w:val="Restitle"/>
        <w:keepLines/>
        <w:spacing w:before="240" w:after="120"/>
        <w:rPr>
          <w:rtl/>
        </w:rPr>
      </w:pPr>
      <w:r w:rsidRPr="00206FD9">
        <w:rPr>
          <w:rtl/>
        </w:rPr>
        <w:t xml:space="preserve">استعمال خدمة التحديد الراديوي للموقع </w:t>
      </w:r>
      <w:r w:rsidRPr="00206FD9">
        <w:rPr>
          <w:rFonts w:hint="cs"/>
          <w:rtl/>
        </w:rPr>
        <w:t>بين</w:t>
      </w:r>
      <w:r w:rsidRPr="00206FD9">
        <w:rPr>
          <w:rtl/>
        </w:rPr>
        <w:t xml:space="preserve"> </w:t>
      </w:r>
      <w:r w:rsidRPr="00206FD9">
        <w:t>3</w:t>
      </w:r>
      <w:r w:rsidRPr="00206FD9">
        <w:rPr>
          <w:rFonts w:hint="cs"/>
          <w:rtl/>
        </w:rPr>
        <w:t xml:space="preserve"> و</w:t>
      </w:r>
      <w:r w:rsidRPr="00206FD9">
        <w:t>MHz 50</w:t>
      </w:r>
      <w:r w:rsidRPr="00206FD9">
        <w:rPr>
          <w:rFonts w:hint="cs"/>
          <w:rtl/>
        </w:rPr>
        <w:t xml:space="preserve"> </w:t>
      </w:r>
      <w:r w:rsidRPr="00206FD9">
        <w:br/>
      </w:r>
      <w:r w:rsidRPr="00206FD9">
        <w:rPr>
          <w:rtl/>
        </w:rPr>
        <w:t xml:space="preserve">لدعم تشغيل </w:t>
      </w:r>
      <w:r w:rsidRPr="00206FD9">
        <w:rPr>
          <w:rFonts w:hint="cs"/>
          <w:rtl/>
        </w:rPr>
        <w:t>ال</w:t>
      </w:r>
      <w:r w:rsidRPr="00206FD9">
        <w:rPr>
          <w:rtl/>
        </w:rPr>
        <w:t xml:space="preserve">رادارات </w:t>
      </w:r>
      <w:r w:rsidRPr="00206FD9">
        <w:rPr>
          <w:rFonts w:hint="cs"/>
          <w:rtl/>
        </w:rPr>
        <w:t>الأوقيانوغرافية عالية التردد</w:t>
      </w:r>
    </w:p>
    <w:p w14:paraId="38C4239A" w14:textId="77777777" w:rsidR="0064202E" w:rsidRPr="00A30293" w:rsidRDefault="0064202E" w:rsidP="0064202E">
      <w:pPr>
        <w:pStyle w:val="Normalaftertitle0"/>
        <w:rPr>
          <w:rtl/>
          <w:lang w:val="en-US" w:bidi="ar-EG"/>
        </w:rPr>
      </w:pPr>
      <w:r>
        <w:rPr>
          <w:rtl/>
        </w:rPr>
        <w:t xml:space="preserve">الإبقاء على هذا </w:t>
      </w:r>
      <w:r w:rsidRPr="001F321D">
        <w:rPr>
          <w:spacing w:val="-4"/>
          <w:rtl/>
        </w:rPr>
        <w:t>القرار</w:t>
      </w:r>
      <w:r>
        <w:rPr>
          <w:rtl/>
          <w:lang w:val="en-US"/>
        </w:rPr>
        <w:t>.</w:t>
      </w:r>
    </w:p>
    <w:p w14:paraId="5796AF46" w14:textId="77777777" w:rsidR="0064202E" w:rsidRPr="00054779" w:rsidRDefault="0064202E" w:rsidP="0064202E">
      <w:pPr>
        <w:pStyle w:val="ResNo"/>
        <w:rPr>
          <w:rtl/>
        </w:rPr>
      </w:pPr>
      <w:r w:rsidRPr="00054779">
        <w:rPr>
          <w:rtl/>
        </w:rPr>
        <w:t xml:space="preserve">التوصيـة </w:t>
      </w:r>
      <w:r w:rsidRPr="00054779">
        <w:t>7 (</w:t>
      </w:r>
      <w:r>
        <w:t>REV</w:t>
      </w:r>
      <w:r w:rsidRPr="00054779">
        <w:t>.WRC-97)</w:t>
      </w:r>
    </w:p>
    <w:p w14:paraId="4ACEF296" w14:textId="77777777" w:rsidR="0064202E" w:rsidRPr="00B16797" w:rsidRDefault="0064202E" w:rsidP="00240741">
      <w:pPr>
        <w:pStyle w:val="Restitle"/>
        <w:keepLines/>
        <w:spacing w:before="240" w:after="120"/>
      </w:pPr>
      <w:r w:rsidRPr="00B16797">
        <w:rPr>
          <w:rtl/>
        </w:rPr>
        <w:t xml:space="preserve">تبني </w:t>
      </w:r>
      <w:r w:rsidRPr="004610B6">
        <w:rPr>
          <w:rtl/>
        </w:rPr>
        <w:t>نماذج</w:t>
      </w:r>
      <w:r w:rsidRPr="00B16797">
        <w:rPr>
          <w:rtl/>
        </w:rPr>
        <w:t xml:space="preserve"> رخص نمطية تعطى لمحطات السفن والمحطات الأرضية</w:t>
      </w:r>
      <w:r w:rsidRPr="00B16797">
        <w:rPr>
          <w:rtl/>
        </w:rPr>
        <w:br/>
        <w:t>على سفن ولمحطات الطائرات والمحطات الأرضية</w:t>
      </w:r>
      <w:r>
        <w:rPr>
          <w:rFonts w:hint="cs"/>
          <w:rtl/>
        </w:rPr>
        <w:t xml:space="preserve"> لل</w:t>
      </w:r>
      <w:r w:rsidRPr="00B16797">
        <w:rPr>
          <w:rtl/>
        </w:rPr>
        <w:t>طائرات</w:t>
      </w:r>
    </w:p>
    <w:p w14:paraId="003D3C63" w14:textId="77777777" w:rsidR="0064202E" w:rsidRDefault="0064202E" w:rsidP="0064202E">
      <w:pPr>
        <w:pStyle w:val="Normalaftertitle0"/>
        <w:rPr>
          <w:rtl/>
        </w:rPr>
      </w:pPr>
      <w:r>
        <w:rPr>
          <w:rtl/>
        </w:rPr>
        <w:t>الإبقاء على هذه التوصية.</w:t>
      </w:r>
    </w:p>
    <w:p w14:paraId="484257EA" w14:textId="77777777" w:rsidR="0064202E" w:rsidRPr="00054779" w:rsidRDefault="0064202E" w:rsidP="0064202E">
      <w:pPr>
        <w:pStyle w:val="ResNo"/>
        <w:rPr>
          <w:rtl/>
        </w:rPr>
      </w:pPr>
      <w:r w:rsidRPr="00054779">
        <w:rPr>
          <w:rtl/>
        </w:rPr>
        <w:t xml:space="preserve">التوصيـة </w:t>
      </w:r>
      <w:r w:rsidRPr="00054779">
        <w:t>37 (WRC-03)</w:t>
      </w:r>
    </w:p>
    <w:p w14:paraId="34337D75" w14:textId="77777777" w:rsidR="0064202E" w:rsidRPr="00B91C2F" w:rsidRDefault="0064202E" w:rsidP="00240741">
      <w:pPr>
        <w:pStyle w:val="Restitle"/>
        <w:keepLines/>
        <w:spacing w:before="240" w:after="120"/>
      </w:pPr>
      <w:r w:rsidRPr="00B91C2F">
        <w:rPr>
          <w:rtl/>
        </w:rPr>
        <w:t xml:space="preserve">إجراءات تشغيل المحطات الأرضية على </w:t>
      </w:r>
      <w:r w:rsidRPr="00B91C2F">
        <w:rPr>
          <w:rFonts w:hint="cs"/>
          <w:rtl/>
        </w:rPr>
        <w:t xml:space="preserve">متن </w:t>
      </w:r>
      <w:r w:rsidRPr="00B91C2F">
        <w:rPr>
          <w:rtl/>
        </w:rPr>
        <w:t>السفن</w:t>
      </w:r>
      <w:r w:rsidRPr="00B91C2F">
        <w:rPr>
          <w:rFonts w:hint="cs"/>
          <w:rtl/>
        </w:rPr>
        <w:t xml:space="preserve"> </w:t>
      </w:r>
      <w:r w:rsidRPr="00B91C2F">
        <w:t>(ESV)</w:t>
      </w:r>
    </w:p>
    <w:p w14:paraId="3660C460" w14:textId="77777777" w:rsidR="0064202E" w:rsidRPr="00A30293" w:rsidRDefault="0064202E" w:rsidP="0064202E">
      <w:pPr>
        <w:pStyle w:val="Normalaftertitle0"/>
        <w:rPr>
          <w:rtl/>
          <w:lang w:val="en-US" w:bidi="ar-EG"/>
        </w:rPr>
      </w:pPr>
      <w:r>
        <w:rPr>
          <w:rtl/>
        </w:rPr>
        <w:t>الإبقاء على هذه التوصية.</w:t>
      </w:r>
    </w:p>
    <w:p w14:paraId="395A6CAB" w14:textId="77777777" w:rsidR="0064202E" w:rsidRPr="00B16797" w:rsidRDefault="0064202E" w:rsidP="0064202E">
      <w:pPr>
        <w:pStyle w:val="RecNo"/>
        <w:rPr>
          <w:rtl/>
        </w:rPr>
      </w:pPr>
      <w:r w:rsidRPr="00B16797">
        <w:rPr>
          <w:rtl/>
        </w:rPr>
        <w:lastRenderedPageBreak/>
        <w:t xml:space="preserve">التوصيـة </w:t>
      </w:r>
      <w:r w:rsidRPr="0064405E">
        <w:t>316</w:t>
      </w:r>
      <w:r w:rsidRPr="00B16797">
        <w:t xml:space="preserve"> (</w:t>
      </w:r>
      <w:r>
        <w:t>REV</w:t>
      </w:r>
      <w:r w:rsidRPr="00B16797">
        <w:t>.M</w:t>
      </w:r>
      <w:r>
        <w:t>OB</w:t>
      </w:r>
      <w:r w:rsidRPr="00B16797">
        <w:t>-</w:t>
      </w:r>
      <w:r w:rsidRPr="0064405E">
        <w:t>87</w:t>
      </w:r>
      <w:r w:rsidRPr="00B16797">
        <w:t>)</w:t>
      </w:r>
    </w:p>
    <w:p w14:paraId="5D07B522" w14:textId="77777777" w:rsidR="0064202E" w:rsidRPr="0002365D" w:rsidRDefault="0064202E" w:rsidP="00240741">
      <w:pPr>
        <w:pStyle w:val="Restitle"/>
        <w:keepLines/>
        <w:spacing w:before="240" w:after="120"/>
      </w:pPr>
      <w:r>
        <w:rPr>
          <w:rtl/>
        </w:rPr>
        <w:t>استعمال</w:t>
      </w:r>
      <w:r w:rsidRPr="0002365D">
        <w:rPr>
          <w:rtl/>
        </w:rPr>
        <w:t xml:space="preserve"> محطات أرضية على سفن داخل مياه الموانئ أو المياه الأخرى </w:t>
      </w:r>
      <w:r>
        <w:rPr>
          <w:rtl/>
        </w:rPr>
        <w:br/>
      </w:r>
      <w:r w:rsidRPr="0002365D">
        <w:rPr>
          <w:rtl/>
        </w:rPr>
        <w:t>الخاضعة للسلطة القضائية الوطنية</w:t>
      </w:r>
    </w:p>
    <w:p w14:paraId="0BBCD177" w14:textId="7CB0BB62" w:rsidR="0064202E" w:rsidRDefault="00C96D9B" w:rsidP="0064202E">
      <w:pPr>
        <w:pStyle w:val="Normalaftertitle0"/>
        <w:rPr>
          <w:rtl/>
        </w:rPr>
      </w:pPr>
      <w:r w:rsidRPr="00C96D9B">
        <w:rPr>
          <w:rFonts w:hint="cs"/>
          <w:rtl/>
        </w:rPr>
        <w:t>تعديل</w:t>
      </w:r>
      <w:r w:rsidR="0064202E" w:rsidRPr="00C96D9B">
        <w:rPr>
          <w:rtl/>
        </w:rPr>
        <w:t xml:space="preserve"> هذه التوصية.</w:t>
      </w:r>
    </w:p>
    <w:p w14:paraId="65BC7C39" w14:textId="77777777" w:rsidR="0064202E" w:rsidRDefault="0064202E" w:rsidP="0064202E">
      <w:pPr>
        <w:spacing w:before="600"/>
        <w:jc w:val="center"/>
        <w:rPr>
          <w:rtl/>
        </w:rPr>
      </w:pPr>
      <w:r>
        <w:rPr>
          <w:rFonts w:hint="cs"/>
          <w:rtl/>
        </w:rPr>
        <w:t>___________</w:t>
      </w:r>
    </w:p>
    <w:sectPr w:rsidR="0064202E" w:rsidSect="004D4AE6">
      <w:headerReference w:type="even" r:id="rId28"/>
      <w:headerReference w:type="default" r:id="rId29"/>
      <w:footerReference w:type="default" r:id="rId30"/>
      <w:footerReference w:type="first" r:id="rId3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1A1D" w14:textId="77777777" w:rsidR="00B62031" w:rsidRDefault="00B62031" w:rsidP="002919E1">
      <w:r>
        <w:separator/>
      </w:r>
    </w:p>
    <w:p w14:paraId="1F87A81F" w14:textId="77777777" w:rsidR="00B62031" w:rsidRDefault="00B62031" w:rsidP="002919E1"/>
    <w:p w14:paraId="32498215" w14:textId="77777777" w:rsidR="00B62031" w:rsidRDefault="00B62031" w:rsidP="002919E1"/>
    <w:p w14:paraId="49102AC8" w14:textId="77777777" w:rsidR="00B62031" w:rsidRDefault="00B62031"/>
  </w:endnote>
  <w:endnote w:type="continuationSeparator" w:id="0">
    <w:p w14:paraId="789E3185" w14:textId="77777777" w:rsidR="00B62031" w:rsidRDefault="00B62031" w:rsidP="002919E1">
      <w:r>
        <w:continuationSeparator/>
      </w:r>
    </w:p>
    <w:p w14:paraId="67DEB333" w14:textId="77777777" w:rsidR="00B62031" w:rsidRDefault="00B62031" w:rsidP="002919E1"/>
    <w:p w14:paraId="658D9D57" w14:textId="77777777" w:rsidR="00B62031" w:rsidRDefault="00B62031" w:rsidP="002919E1"/>
    <w:p w14:paraId="04DA0F71" w14:textId="77777777" w:rsidR="00B62031" w:rsidRDefault="00B62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7C2F" w14:textId="240F79D0"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40BC8">
      <w:rPr>
        <w:noProof/>
      </w:rPr>
      <w:t>P:\ARA\ITU-R\CONF-R\CMR19\000\017V2A.docx</w:t>
    </w:r>
    <w:r>
      <w:fldChar w:fldCharType="end"/>
    </w:r>
    <w:r w:rsidRPr="00A809E8">
      <w:t xml:space="preserve">   (</w:t>
    </w:r>
    <w:r w:rsidR="003F0A84">
      <w:t>459911</w:t>
    </w:r>
    <w:r w:rsidRPr="00A809E8">
      <w:t>)</w:t>
    </w:r>
    <w:r w:rsidRPr="00A809E8">
      <w:tab/>
    </w:r>
    <w:r w:rsidRPr="00B12661">
      <w:fldChar w:fldCharType="begin"/>
    </w:r>
    <w:r w:rsidRPr="00B12661">
      <w:instrText xml:space="preserve"> savedate \@ dd.MM.yy </w:instrText>
    </w:r>
    <w:r w:rsidRPr="00B12661">
      <w:fldChar w:fldCharType="separate"/>
    </w:r>
    <w:r w:rsidR="00340BC8">
      <w:rPr>
        <w:noProof/>
      </w:rPr>
      <w:t>29.08.19</w:t>
    </w:r>
    <w:r w:rsidRPr="00B12661">
      <w:fldChar w:fldCharType="end"/>
    </w:r>
    <w:r w:rsidRPr="00A809E8">
      <w:tab/>
    </w:r>
    <w:r w:rsidRPr="00B12661">
      <w:fldChar w:fldCharType="begin"/>
    </w:r>
    <w:r w:rsidRPr="00B12661">
      <w:instrText xml:space="preserve"> printdate \@ dd.MM.yy </w:instrText>
    </w:r>
    <w:r w:rsidRPr="00B12661">
      <w:fldChar w:fldCharType="separate"/>
    </w:r>
    <w:r w:rsidR="00340BC8">
      <w:rPr>
        <w:noProof/>
      </w:rPr>
      <w:t>27.08.19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C92B" w14:textId="531F15FA" w:rsidR="00281F5F" w:rsidRPr="00A809E8" w:rsidRDefault="00281F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40BC8">
      <w:rPr>
        <w:noProof/>
      </w:rPr>
      <w:t>P:\ARA\ITU-R\CONF-R\CMR19\000\017V2A.docx</w:t>
    </w:r>
    <w:r>
      <w:fldChar w:fldCharType="end"/>
    </w:r>
    <w:r w:rsidRPr="00A809E8">
      <w:t xml:space="preserve">   (</w:t>
    </w:r>
    <w:r w:rsidR="003F0A84">
      <w:t>459911</w:t>
    </w:r>
    <w:r w:rsidRPr="00A809E8">
      <w:t>)</w:t>
    </w:r>
    <w:r w:rsidRPr="00A809E8">
      <w:tab/>
    </w:r>
    <w:r w:rsidRPr="00B12661">
      <w:fldChar w:fldCharType="begin"/>
    </w:r>
    <w:r w:rsidRPr="00B12661">
      <w:instrText xml:space="preserve"> savedate \@ dd.MM.yy </w:instrText>
    </w:r>
    <w:r w:rsidRPr="00B12661">
      <w:fldChar w:fldCharType="separate"/>
    </w:r>
    <w:r w:rsidR="00340BC8">
      <w:rPr>
        <w:noProof/>
      </w:rPr>
      <w:t>29.08.19</w:t>
    </w:r>
    <w:r w:rsidRPr="00B12661">
      <w:fldChar w:fldCharType="end"/>
    </w:r>
    <w:r w:rsidRPr="00A809E8">
      <w:tab/>
    </w:r>
    <w:r w:rsidRPr="00B12661">
      <w:fldChar w:fldCharType="begin"/>
    </w:r>
    <w:r w:rsidRPr="00B12661">
      <w:instrText xml:space="preserve"> printdate \@ dd.MM.yy </w:instrText>
    </w:r>
    <w:r w:rsidRPr="00B12661">
      <w:fldChar w:fldCharType="separate"/>
    </w:r>
    <w:r w:rsidR="00340BC8">
      <w:rPr>
        <w:noProof/>
      </w:rPr>
      <w:t>27.08.19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92AD5" w14:textId="77777777" w:rsidR="00B62031" w:rsidRDefault="00B62031" w:rsidP="002919E1">
      <w:r>
        <w:t>___________________</w:t>
      </w:r>
    </w:p>
  </w:footnote>
  <w:footnote w:type="continuationSeparator" w:id="0">
    <w:p w14:paraId="2CACC316" w14:textId="77777777" w:rsidR="00B62031" w:rsidRDefault="00B62031" w:rsidP="002919E1">
      <w:r>
        <w:continuationSeparator/>
      </w:r>
    </w:p>
    <w:p w14:paraId="7AC4F197" w14:textId="77777777" w:rsidR="00B62031" w:rsidRDefault="00B62031" w:rsidP="002919E1"/>
    <w:p w14:paraId="70751C72" w14:textId="77777777" w:rsidR="00B62031" w:rsidRDefault="00B62031" w:rsidP="002919E1"/>
    <w:p w14:paraId="57D14583" w14:textId="77777777" w:rsidR="00B62031" w:rsidRDefault="00B62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8752" w14:textId="77777777" w:rsidR="00281F5F" w:rsidRDefault="00281F5F" w:rsidP="002919E1"/>
  <w:p w14:paraId="6D543884" w14:textId="77777777" w:rsidR="00281F5F" w:rsidRDefault="00281F5F" w:rsidP="002919E1"/>
  <w:p w14:paraId="5309171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0740" w14:textId="21C31516" w:rsidR="00281F5F" w:rsidRPr="0088384B" w:rsidRDefault="00281F5F"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B0F78">
      <w:rPr>
        <w:rStyle w:val="PageNumber"/>
        <w:noProof/>
      </w:rPr>
      <w:t>2</w:t>
    </w:r>
    <w:r w:rsidRPr="0088384B">
      <w:rPr>
        <w:rStyle w:val="PageNumber"/>
      </w:rPr>
      <w:fldChar w:fldCharType="end"/>
    </w:r>
    <w:r>
      <w:rPr>
        <w:rStyle w:val="PageNumber"/>
        <w:rtl/>
      </w:rPr>
      <w:br/>
    </w:r>
    <w:r w:rsidR="00EE60E9">
      <w:rPr>
        <w:rStyle w:val="PageNumber"/>
      </w:rPr>
      <w:t>CMR</w:t>
    </w:r>
    <w:r w:rsidR="00A809E8">
      <w:rPr>
        <w:rStyle w:val="PageNumber"/>
      </w:rPr>
      <w:t>1</w:t>
    </w:r>
    <w:r w:rsidR="00A375BD">
      <w:rPr>
        <w:rStyle w:val="PageNumber"/>
      </w:rPr>
      <w:t>9</w:t>
    </w:r>
    <w:r w:rsidR="00A809E8">
      <w:rPr>
        <w:rStyle w:val="PageNumber"/>
      </w:rPr>
      <w:t>/</w:t>
    </w:r>
    <w:r w:rsidR="003F0A84">
      <w:rPr>
        <w:rStyle w:val="PageNumber"/>
      </w:rPr>
      <w:t>17</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31"/>
    <w:rsid w:val="00011021"/>
    <w:rsid w:val="000114EC"/>
    <w:rsid w:val="00011F8C"/>
    <w:rsid w:val="00022B74"/>
    <w:rsid w:val="00023137"/>
    <w:rsid w:val="0002327C"/>
    <w:rsid w:val="00030833"/>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3AA6"/>
    <w:rsid w:val="00123B85"/>
    <w:rsid w:val="0012545F"/>
    <w:rsid w:val="00136B82"/>
    <w:rsid w:val="001464F2"/>
    <w:rsid w:val="00167364"/>
    <w:rsid w:val="00171887"/>
    <w:rsid w:val="001903B2"/>
    <w:rsid w:val="001B0F78"/>
    <w:rsid w:val="001B5953"/>
    <w:rsid w:val="001D746E"/>
    <w:rsid w:val="001E190C"/>
    <w:rsid w:val="001E51EE"/>
    <w:rsid w:val="001E54F6"/>
    <w:rsid w:val="001E5A8C"/>
    <w:rsid w:val="00201A0A"/>
    <w:rsid w:val="002075D4"/>
    <w:rsid w:val="00211B2A"/>
    <w:rsid w:val="00223C6C"/>
    <w:rsid w:val="002333A0"/>
    <w:rsid w:val="00240741"/>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4754"/>
    <w:rsid w:val="002D5F64"/>
    <w:rsid w:val="002D6BB4"/>
    <w:rsid w:val="002D6FBF"/>
    <w:rsid w:val="002E48BF"/>
    <w:rsid w:val="002E61C2"/>
    <w:rsid w:val="002F3E46"/>
    <w:rsid w:val="00311E3F"/>
    <w:rsid w:val="00314B1E"/>
    <w:rsid w:val="0033737F"/>
    <w:rsid w:val="00340BC8"/>
    <w:rsid w:val="00353652"/>
    <w:rsid w:val="003569E1"/>
    <w:rsid w:val="003815E2"/>
    <w:rsid w:val="00381FAD"/>
    <w:rsid w:val="00382A66"/>
    <w:rsid w:val="003923B1"/>
    <w:rsid w:val="003965FE"/>
    <w:rsid w:val="003B27AD"/>
    <w:rsid w:val="003B4F23"/>
    <w:rsid w:val="003C12F6"/>
    <w:rsid w:val="003C3A13"/>
    <w:rsid w:val="003E02EF"/>
    <w:rsid w:val="003E1D90"/>
    <w:rsid w:val="003F0A84"/>
    <w:rsid w:val="00400CD4"/>
    <w:rsid w:val="004147B9"/>
    <w:rsid w:val="00422C04"/>
    <w:rsid w:val="00423A40"/>
    <w:rsid w:val="00426144"/>
    <w:rsid w:val="004636E2"/>
    <w:rsid w:val="00470CBD"/>
    <w:rsid w:val="0047407D"/>
    <w:rsid w:val="0048286C"/>
    <w:rsid w:val="00482B4E"/>
    <w:rsid w:val="00483C33"/>
    <w:rsid w:val="004909DD"/>
    <w:rsid w:val="004A05E6"/>
    <w:rsid w:val="004A6230"/>
    <w:rsid w:val="004A6C66"/>
    <w:rsid w:val="004A7AA0"/>
    <w:rsid w:val="004B1101"/>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4202E"/>
    <w:rsid w:val="0065562F"/>
    <w:rsid w:val="006569F9"/>
    <w:rsid w:val="00666697"/>
    <w:rsid w:val="0067534F"/>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F6B"/>
    <w:rsid w:val="00777694"/>
    <w:rsid w:val="00786A7E"/>
    <w:rsid w:val="00794B15"/>
    <w:rsid w:val="007A0802"/>
    <w:rsid w:val="007B1FCA"/>
    <w:rsid w:val="007C2C12"/>
    <w:rsid w:val="007C3CFA"/>
    <w:rsid w:val="007D3D5D"/>
    <w:rsid w:val="007E0E8B"/>
    <w:rsid w:val="007E6847"/>
    <w:rsid w:val="007E6B0A"/>
    <w:rsid w:val="007F08CA"/>
    <w:rsid w:val="007F7FC3"/>
    <w:rsid w:val="00810482"/>
    <w:rsid w:val="00817568"/>
    <w:rsid w:val="008204AC"/>
    <w:rsid w:val="008261C2"/>
    <w:rsid w:val="00830D96"/>
    <w:rsid w:val="008370DE"/>
    <w:rsid w:val="00844DE0"/>
    <w:rsid w:val="00846A7E"/>
    <w:rsid w:val="008520B0"/>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3E20"/>
    <w:rsid w:val="00904AA5"/>
    <w:rsid w:val="00951718"/>
    <w:rsid w:val="00960962"/>
    <w:rsid w:val="00972CE0"/>
    <w:rsid w:val="009A3D30"/>
    <w:rsid w:val="009C644D"/>
    <w:rsid w:val="009D6348"/>
    <w:rsid w:val="009E5007"/>
    <w:rsid w:val="009E613F"/>
    <w:rsid w:val="009F042B"/>
    <w:rsid w:val="00A03FD6"/>
    <w:rsid w:val="00A04CF4"/>
    <w:rsid w:val="00A116A8"/>
    <w:rsid w:val="00A14322"/>
    <w:rsid w:val="00A17E61"/>
    <w:rsid w:val="00A22AE9"/>
    <w:rsid w:val="00A26758"/>
    <w:rsid w:val="00A26D0E"/>
    <w:rsid w:val="00A27205"/>
    <w:rsid w:val="00A278E9"/>
    <w:rsid w:val="00A335FD"/>
    <w:rsid w:val="00A3451F"/>
    <w:rsid w:val="00A356BB"/>
    <w:rsid w:val="00A3584A"/>
    <w:rsid w:val="00A35E1F"/>
    <w:rsid w:val="00A36268"/>
    <w:rsid w:val="00A375BD"/>
    <w:rsid w:val="00A40B2C"/>
    <w:rsid w:val="00A42ADC"/>
    <w:rsid w:val="00A5316D"/>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1736C"/>
    <w:rsid w:val="00B357E9"/>
    <w:rsid w:val="00B4164D"/>
    <w:rsid w:val="00B425C1"/>
    <w:rsid w:val="00B606BA"/>
    <w:rsid w:val="00B62031"/>
    <w:rsid w:val="00B66817"/>
    <w:rsid w:val="00B71E3B"/>
    <w:rsid w:val="00B721D5"/>
    <w:rsid w:val="00B81CB5"/>
    <w:rsid w:val="00B8351F"/>
    <w:rsid w:val="00B86C44"/>
    <w:rsid w:val="00B87F51"/>
    <w:rsid w:val="00B9727C"/>
    <w:rsid w:val="00BA7D44"/>
    <w:rsid w:val="00BD6291"/>
    <w:rsid w:val="00BD6EF3"/>
    <w:rsid w:val="00BE69C3"/>
    <w:rsid w:val="00BF45C3"/>
    <w:rsid w:val="00C1165E"/>
    <w:rsid w:val="00C22074"/>
    <w:rsid w:val="00C2377B"/>
    <w:rsid w:val="00C3693C"/>
    <w:rsid w:val="00C53F6F"/>
    <w:rsid w:val="00C5489D"/>
    <w:rsid w:val="00C71759"/>
    <w:rsid w:val="00C8199C"/>
    <w:rsid w:val="00C84112"/>
    <w:rsid w:val="00C841EB"/>
    <w:rsid w:val="00C8665F"/>
    <w:rsid w:val="00C917B5"/>
    <w:rsid w:val="00C94DFA"/>
    <w:rsid w:val="00C96D9B"/>
    <w:rsid w:val="00CA298C"/>
    <w:rsid w:val="00CB2BF9"/>
    <w:rsid w:val="00CB4300"/>
    <w:rsid w:val="00CB454E"/>
    <w:rsid w:val="00CC030E"/>
    <w:rsid w:val="00CC68C4"/>
    <w:rsid w:val="00CC79A4"/>
    <w:rsid w:val="00CD0FDE"/>
    <w:rsid w:val="00CE0E68"/>
    <w:rsid w:val="00CE5BA4"/>
    <w:rsid w:val="00D23E4C"/>
    <w:rsid w:val="00D25120"/>
    <w:rsid w:val="00D419CB"/>
    <w:rsid w:val="00D44350"/>
    <w:rsid w:val="00D44E3F"/>
    <w:rsid w:val="00D51BB8"/>
    <w:rsid w:val="00D525F5"/>
    <w:rsid w:val="00D535D0"/>
    <w:rsid w:val="00D577D8"/>
    <w:rsid w:val="00D62C78"/>
    <w:rsid w:val="00D728F2"/>
    <w:rsid w:val="00D76D56"/>
    <w:rsid w:val="00D81703"/>
    <w:rsid w:val="00D82929"/>
    <w:rsid w:val="00D84214"/>
    <w:rsid w:val="00D943E5"/>
    <w:rsid w:val="00DA1AE0"/>
    <w:rsid w:val="00DC29DD"/>
    <w:rsid w:val="00DC7C0E"/>
    <w:rsid w:val="00DE7387"/>
    <w:rsid w:val="00DF2A6A"/>
    <w:rsid w:val="00DF3B72"/>
    <w:rsid w:val="00E10821"/>
    <w:rsid w:val="00E15D04"/>
    <w:rsid w:val="00E2476B"/>
    <w:rsid w:val="00E2489D"/>
    <w:rsid w:val="00E26520"/>
    <w:rsid w:val="00E343A3"/>
    <w:rsid w:val="00E51BFA"/>
    <w:rsid w:val="00E611F1"/>
    <w:rsid w:val="00E621A3"/>
    <w:rsid w:val="00E833BC"/>
    <w:rsid w:val="00E8580E"/>
    <w:rsid w:val="00E874B6"/>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84613"/>
    <w:rsid w:val="00F8654D"/>
    <w:rsid w:val="00F900C9"/>
    <w:rsid w:val="00F92C96"/>
    <w:rsid w:val="00F97D1C"/>
    <w:rsid w:val="00FA0D4E"/>
    <w:rsid w:val="00FA49AE"/>
    <w:rsid w:val="00FA52E1"/>
    <w:rsid w:val="00FB0753"/>
    <w:rsid w:val="00FB5CC8"/>
    <w:rsid w:val="00FC2CD0"/>
    <w:rsid w:val="00FD0594"/>
    <w:rsid w:val="00FF0E2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319A8E"/>
  <w15:docId w15:val="{B16A014A-61F6-4DBC-9897-BDAA31A4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qFormat/>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HeadingI0">
    <w:name w:val="Heading_I"/>
    <w:basedOn w:val="Normal"/>
    <w:next w:val="Normal"/>
    <w:rsid w:val="009C644D"/>
    <w:pPr>
      <w:keepNext/>
      <w:tabs>
        <w:tab w:val="clear" w:pos="1871"/>
        <w:tab w:val="clear" w:pos="2268"/>
      </w:tabs>
      <w:spacing w:before="180"/>
    </w:pPr>
    <w:rPr>
      <w:rFonts w:ascii="Times New Roman Bold" w:hAnsi="Times New Roman Bold"/>
      <w:b/>
      <w:bCs/>
      <w:i/>
      <w:iCs/>
    </w:rPr>
  </w:style>
  <w:style w:type="paragraph" w:customStyle="1" w:styleId="headingb0">
    <w:name w:val="heading_b"/>
    <w:basedOn w:val="Heading3"/>
    <w:next w:val="Normal"/>
    <w:uiPriority w:val="99"/>
    <w:rsid w:val="009C644D"/>
    <w:pPr>
      <w:keepLines/>
      <w:tabs>
        <w:tab w:val="clear" w:pos="1134"/>
        <w:tab w:val="clear" w:pos="1871"/>
        <w:tab w:val="clear" w:pos="2268"/>
        <w:tab w:val="left" w:pos="794"/>
        <w:tab w:val="left" w:pos="2127"/>
        <w:tab w:val="left" w:pos="2410"/>
        <w:tab w:val="left" w:pos="2921"/>
        <w:tab w:val="left" w:pos="3261"/>
      </w:tabs>
      <w:spacing w:line="240" w:lineRule="auto"/>
      <w:ind w:left="0" w:firstLine="0"/>
      <w:jc w:val="left"/>
      <w:outlineLvl w:val="9"/>
    </w:pPr>
    <w:rPr>
      <w:rFonts w:eastAsia="SimSun"/>
      <w:kern w:val="0"/>
      <w:sz w:val="24"/>
      <w:szCs w:val="32"/>
      <w:lang w:eastAsia="fr-FR"/>
    </w:rPr>
  </w:style>
  <w:style w:type="paragraph" w:customStyle="1" w:styleId="StyleHeadingINotBold">
    <w:name w:val="Style Heading_I + Not Bold"/>
    <w:basedOn w:val="HeadingI0"/>
    <w:rsid w:val="009C644D"/>
    <w:rPr>
      <w:rFonts w:ascii="Times New Roman italic"/>
      <w:b w:val="0"/>
      <w:bCs w:val="0"/>
    </w:rPr>
  </w:style>
  <w:style w:type="character" w:customStyle="1" w:styleId="AnnexNoChar">
    <w:name w:val="Annex_No Char"/>
    <w:basedOn w:val="DefaultParagraphFont"/>
    <w:link w:val="AnnexNo"/>
    <w:rsid w:val="0064202E"/>
    <w:rPr>
      <w:rFonts w:ascii="Times New Roman" w:hAnsi="Times New Roman" w:cs="Traditional Arabic"/>
      <w:sz w:val="28"/>
      <w:szCs w:val="40"/>
      <w:lang w:val="en-GB" w:eastAsia="en-US" w:bidi="ar-EG"/>
    </w:rPr>
  </w:style>
  <w:style w:type="paragraph" w:customStyle="1" w:styleId="Recdate">
    <w:name w:val="Rec_date"/>
    <w:basedOn w:val="Normal"/>
    <w:next w:val="Normal"/>
    <w:uiPriority w:val="99"/>
    <w:qFormat/>
    <w:rsid w:val="0064202E"/>
    <w:pPr>
      <w:keepNext/>
      <w:tabs>
        <w:tab w:val="clear" w:pos="1871"/>
        <w:tab w:val="clear" w:pos="2268"/>
      </w:tabs>
      <w:spacing w:before="0" w:after="120"/>
      <w:jc w:val="right"/>
    </w:pPr>
  </w:style>
  <w:style w:type="paragraph" w:customStyle="1" w:styleId="NormalafterTitel">
    <w:name w:val="Normal after Titel"/>
    <w:basedOn w:val="Normal"/>
    <w:link w:val="NormalafterTitelChar"/>
    <w:rsid w:val="0064202E"/>
    <w:pPr>
      <w:tabs>
        <w:tab w:val="clear" w:pos="1134"/>
        <w:tab w:val="clear" w:pos="1871"/>
        <w:tab w:val="clear" w:pos="2268"/>
      </w:tabs>
      <w:spacing w:before="360"/>
    </w:pPr>
    <w:rPr>
      <w:rFonts w:eastAsia="SimSun"/>
      <w:lang w:val="en-GB" w:eastAsia="zh-CN"/>
    </w:rPr>
  </w:style>
  <w:style w:type="character" w:customStyle="1" w:styleId="NormalafterTitelChar">
    <w:name w:val="Normal after Titel Char"/>
    <w:basedOn w:val="DefaultParagraphFont"/>
    <w:link w:val="NormalafterTitel"/>
    <w:rsid w:val="0064202E"/>
    <w:rPr>
      <w:rFonts w:ascii="Times New Roman" w:eastAsia="SimSun" w:hAnsi="Times New Roman" w:cs="Traditional Arabic"/>
      <w:sz w:val="22"/>
      <w:szCs w:val="30"/>
      <w:lang w:val="en-GB"/>
    </w:rPr>
  </w:style>
  <w:style w:type="paragraph" w:customStyle="1" w:styleId="RecTitle0">
    <w:name w:val="Rec_Title"/>
    <w:basedOn w:val="RecNo"/>
    <w:qFormat/>
    <w:rsid w:val="0064202E"/>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0"/>
      <w:textAlignment w:val="baseline"/>
    </w:pPr>
    <w:rPr>
      <w:rFonts w:ascii="Times New Roman Bold" w:eastAsia="SimSun" w:hAnsi="Times New Roman Bold"/>
      <w:b/>
      <w:bCs/>
      <w:lang w:val="en-GB" w:eastAsia="zh-CN"/>
    </w:rPr>
  </w:style>
  <w:style w:type="paragraph" w:customStyle="1" w:styleId="QuestionNo">
    <w:name w:val="Question_No"/>
    <w:basedOn w:val="RecNo"/>
    <w:next w:val="Normal"/>
    <w:uiPriority w:val="99"/>
    <w:rsid w:val="0064202E"/>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0"/>
      <w:textAlignment w:val="baseline"/>
    </w:pPr>
    <w:rPr>
      <w:rFonts w:eastAsia="SimSun"/>
      <w:sz w:val="22"/>
      <w:szCs w:val="30"/>
      <w:lang w:val="en-GB" w:eastAsia="zh-CN"/>
    </w:rPr>
  </w:style>
  <w:style w:type="paragraph" w:customStyle="1" w:styleId="Normalaftertitle0">
    <w:name w:val="Normal_after_title"/>
    <w:basedOn w:val="Normal"/>
    <w:next w:val="Normal"/>
    <w:uiPriority w:val="99"/>
    <w:rsid w:val="0064202E"/>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zh-CN"/>
    </w:rPr>
  </w:style>
  <w:style w:type="paragraph" w:customStyle="1" w:styleId="ANNEXNO0">
    <w:name w:val="ANNEX_NO"/>
    <w:basedOn w:val="Normal"/>
    <w:next w:val="Normal"/>
    <w:link w:val="ANNEXNOChar0"/>
    <w:rsid w:val="0064202E"/>
    <w:pPr>
      <w:keepNext/>
      <w:tabs>
        <w:tab w:val="clear" w:pos="1134"/>
        <w:tab w:val="clear" w:pos="1871"/>
        <w:tab w:val="clear" w:pos="2268"/>
      </w:tabs>
      <w:spacing w:before="360"/>
      <w:jc w:val="center"/>
    </w:pPr>
    <w:rPr>
      <w:rFonts w:eastAsia="SimSun"/>
      <w:sz w:val="28"/>
      <w:szCs w:val="40"/>
      <w:lang w:val="en-GB" w:eastAsia="zh-CN"/>
    </w:rPr>
  </w:style>
  <w:style w:type="character" w:customStyle="1" w:styleId="ANNEXNOChar0">
    <w:name w:val="ANNEX_NO Char"/>
    <w:basedOn w:val="DefaultParagraphFont"/>
    <w:link w:val="ANNEXNO0"/>
    <w:rsid w:val="0064202E"/>
    <w:rPr>
      <w:rFonts w:ascii="Times New Roman" w:eastAsia="SimSun" w:hAnsi="Times New Roman" w:cs="Traditional Arabic"/>
      <w:sz w:val="28"/>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eb.itu.ch/rec/recommendation.asp?type=folders&amp;lang=e&amp;parent=R-REC-M.541" TargetMode="External"/><Relationship Id="rId26" Type="http://schemas.openxmlformats.org/officeDocument/2006/relationships/hyperlink" Target="http://web.itu.ch/rec/recommendation.asp?type=folders&amp;lang=e&amp;parent=R-REC-M.1173" TargetMode="External"/><Relationship Id="rId3" Type="http://schemas.openxmlformats.org/officeDocument/2006/relationships/customXml" Target="../customXml/item3.xml"/><Relationship Id="rId21" Type="http://schemas.openxmlformats.org/officeDocument/2006/relationships/hyperlink" Target="http://web.itu.ch/rec/recommendation.asp?type=folders&amp;lang=e&amp;parent=R-REC-M.625"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eb.itu.ch/rec/recommendation.asp?type=folders&amp;lang=e&amp;parent=R-REC-M.492" TargetMode="External"/><Relationship Id="rId25" Type="http://schemas.openxmlformats.org/officeDocument/2006/relationships/hyperlink" Target="http://web.itu.ch/rec/recommendation.asp?type=folders&amp;lang=e&amp;parent=R-REC-M.117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eb.itu.ch/rec/recommendation.asp?type=folders&amp;lang=e&amp;parent=R-REC-M.489" TargetMode="External"/><Relationship Id="rId20" Type="http://schemas.openxmlformats.org/officeDocument/2006/relationships/hyperlink" Target="http://web.itu.ch/rec/recommendation.asp?type=folders&amp;lang=e&amp;parent=R-REC-M.62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eb.itu.ch/rec/recommendation.asp?type=folders&amp;lang=e&amp;parent=R-REC-M.1171"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eb.itu.ch/rec/recommendation.asp?type=folders&amp;lang=e&amp;parent=R-REC-M.476" TargetMode="External"/><Relationship Id="rId23" Type="http://schemas.openxmlformats.org/officeDocument/2006/relationships/hyperlink" Target="http://web.itu.ch/rec/recommendation.asp?type=folders&amp;lang=e&amp;parent=R-REC-M.1171"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eb.itu.ch/rec/recommendation.asp?type=folders&amp;lang=e&amp;parent=R-REC-M.585"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ala-aism.org/product/vhd-data-exchange-system-vdes-overview-1117/" TargetMode="External"/><Relationship Id="rId22" Type="http://schemas.openxmlformats.org/officeDocument/2006/relationships/hyperlink" Target="http://web.itu.ch/rec/recommendation.asp?type=folders&amp;lang=e&amp;parent=R-REC-M.690" TargetMode="External"/><Relationship Id="rId27" Type="http://schemas.openxmlformats.org/officeDocument/2006/relationships/hyperlink" Target="http://web.itu.ch/rec/recommendation.asp?type=folders&amp;lang=e&amp;parent=R-REC-M.1174"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32a1a8c5-2265-4ebc-b7a0-2071e2c5c9bb"/>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80605750-6DCF-4720-A3DB-B3F8CDEA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3599</Words>
  <Characters>21788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 Abdullah</dc:creator>
  <cp:keywords>WRC-12</cp:keywords>
  <cp:lastModifiedBy>Riz, Imad </cp:lastModifiedBy>
  <cp:revision>3</cp:revision>
  <cp:lastPrinted>2019-08-27T14:50:00Z</cp:lastPrinted>
  <dcterms:created xsi:type="dcterms:W3CDTF">2019-08-29T11:54:00Z</dcterms:created>
  <dcterms:modified xsi:type="dcterms:W3CDTF">2019-08-29T11:54:00Z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