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587A4E" w:rsidRPr="002A6F8F" w14:paraId="7449A8B9" w14:textId="77777777" w:rsidTr="008C50BB">
        <w:trPr>
          <w:cantSplit/>
        </w:trPr>
        <w:tc>
          <w:tcPr>
            <w:tcW w:w="6804" w:type="dxa"/>
          </w:tcPr>
          <w:p w14:paraId="56F1DD28" w14:textId="77777777" w:rsidR="00587A4E" w:rsidRPr="00930FFD" w:rsidRDefault="00587A4E" w:rsidP="00134655">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(CMR-19)</w:t>
            </w:r>
            <w:r w:rsidRPr="00930FFD">
              <w:rPr>
                <w:rFonts w:ascii="Verdana" w:hAnsi="Verdana"/>
                <w:b/>
                <w:bCs/>
                <w:sz w:val="20"/>
                <w:lang w:val="fr-CH"/>
              </w:rPr>
              <w:br/>
            </w:r>
            <w:r w:rsidRPr="00063A1F">
              <w:rPr>
                <w:rFonts w:ascii="Verdana" w:hAnsi="Verdana"/>
                <w:b/>
                <w:bCs/>
                <w:sz w:val="18"/>
                <w:szCs w:val="18"/>
                <w:lang w:val="fr-CH"/>
              </w:rPr>
              <w:t xml:space="preserve">Charm el-Cheikh, </w:t>
            </w:r>
            <w:r w:rsidR="00134655">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8 octobre </w:t>
            </w:r>
            <w:r w:rsidR="009765A8">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2</w:t>
            </w:r>
            <w:r w:rsidRPr="00930FFD">
              <w:rPr>
                <w:rFonts w:ascii="Verdana" w:hAnsi="Verdana"/>
                <w:b/>
                <w:bCs/>
                <w:sz w:val="18"/>
                <w:szCs w:val="18"/>
                <w:lang w:val="fr-CH"/>
              </w:rPr>
              <w:t xml:space="preserve"> novembre 201</w:t>
            </w:r>
            <w:r>
              <w:rPr>
                <w:rFonts w:ascii="Verdana" w:hAnsi="Verdana"/>
                <w:b/>
                <w:bCs/>
                <w:sz w:val="18"/>
                <w:szCs w:val="18"/>
                <w:lang w:val="fr-CH"/>
              </w:rPr>
              <w:t>9</w:t>
            </w:r>
          </w:p>
        </w:tc>
        <w:tc>
          <w:tcPr>
            <w:tcW w:w="3227" w:type="dxa"/>
          </w:tcPr>
          <w:p w14:paraId="17BE22CC" w14:textId="77777777" w:rsidR="00587A4E" w:rsidRPr="002A6F8F" w:rsidRDefault="00587A4E" w:rsidP="00773113">
            <w:pPr>
              <w:spacing w:before="0" w:line="240" w:lineRule="atLeast"/>
              <w:jc w:val="right"/>
              <w:rPr>
                <w:lang w:val="en-US"/>
              </w:rPr>
            </w:pPr>
            <w:bookmarkStart w:id="0" w:name="ditulogo"/>
            <w:bookmarkEnd w:id="0"/>
            <w:r>
              <w:rPr>
                <w:rFonts w:ascii="Verdana" w:hAnsi="Verdana"/>
                <w:b/>
                <w:bCs/>
                <w:noProof/>
                <w:lang w:val="en-GB" w:eastAsia="en-GB"/>
              </w:rPr>
              <w:drawing>
                <wp:inline distT="0" distB="0" distL="0" distR="0" wp14:anchorId="64141133" wp14:editId="70E4B5A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87A4E" w:rsidRPr="002A6F8F" w14:paraId="434AC244" w14:textId="77777777" w:rsidTr="008C50BB">
        <w:trPr>
          <w:cantSplit/>
        </w:trPr>
        <w:tc>
          <w:tcPr>
            <w:tcW w:w="6804" w:type="dxa"/>
            <w:tcBorders>
              <w:bottom w:val="single" w:sz="12" w:space="0" w:color="auto"/>
            </w:tcBorders>
          </w:tcPr>
          <w:p w14:paraId="48DABF63" w14:textId="77777777" w:rsidR="00587A4E" w:rsidRPr="002A6F8F" w:rsidRDefault="00587A4E" w:rsidP="00773113">
            <w:pPr>
              <w:spacing w:before="0" w:after="48" w:line="240" w:lineRule="atLeast"/>
              <w:rPr>
                <w:b/>
                <w:smallCaps/>
                <w:szCs w:val="24"/>
                <w:lang w:val="en-US"/>
              </w:rPr>
            </w:pPr>
            <w:bookmarkStart w:id="1" w:name="dhead"/>
          </w:p>
        </w:tc>
        <w:tc>
          <w:tcPr>
            <w:tcW w:w="3227" w:type="dxa"/>
            <w:tcBorders>
              <w:bottom w:val="single" w:sz="12" w:space="0" w:color="auto"/>
            </w:tcBorders>
          </w:tcPr>
          <w:p w14:paraId="0AED0E50" w14:textId="77777777" w:rsidR="00587A4E" w:rsidRPr="002A6F8F" w:rsidRDefault="00587A4E" w:rsidP="00773113">
            <w:pPr>
              <w:spacing w:before="0" w:line="240" w:lineRule="atLeast"/>
              <w:rPr>
                <w:rFonts w:ascii="Verdana" w:hAnsi="Verdana"/>
                <w:szCs w:val="24"/>
                <w:lang w:val="en-US"/>
              </w:rPr>
            </w:pPr>
          </w:p>
        </w:tc>
      </w:tr>
      <w:tr w:rsidR="00587A4E" w:rsidRPr="002A6F8F" w14:paraId="717F10BC" w14:textId="77777777" w:rsidTr="008C50BB">
        <w:trPr>
          <w:cantSplit/>
        </w:trPr>
        <w:tc>
          <w:tcPr>
            <w:tcW w:w="6804" w:type="dxa"/>
            <w:tcBorders>
              <w:top w:val="single" w:sz="12" w:space="0" w:color="auto"/>
            </w:tcBorders>
          </w:tcPr>
          <w:p w14:paraId="260B952E" w14:textId="77777777" w:rsidR="00587A4E" w:rsidRPr="002A6F8F" w:rsidRDefault="00587A4E" w:rsidP="00773113">
            <w:pPr>
              <w:spacing w:before="0" w:after="48" w:line="240" w:lineRule="atLeast"/>
              <w:rPr>
                <w:rFonts w:ascii="Verdana" w:hAnsi="Verdana"/>
                <w:b/>
                <w:smallCaps/>
                <w:sz w:val="20"/>
                <w:lang w:val="en-US"/>
              </w:rPr>
            </w:pPr>
          </w:p>
        </w:tc>
        <w:tc>
          <w:tcPr>
            <w:tcW w:w="3227" w:type="dxa"/>
            <w:tcBorders>
              <w:top w:val="single" w:sz="12" w:space="0" w:color="auto"/>
            </w:tcBorders>
          </w:tcPr>
          <w:p w14:paraId="2566BD76" w14:textId="77777777" w:rsidR="00587A4E" w:rsidRPr="002A6F8F" w:rsidRDefault="00587A4E" w:rsidP="00773113">
            <w:pPr>
              <w:spacing w:before="0" w:line="240" w:lineRule="atLeast"/>
              <w:rPr>
                <w:rFonts w:ascii="Verdana" w:hAnsi="Verdana"/>
                <w:sz w:val="20"/>
                <w:lang w:val="en-US"/>
              </w:rPr>
            </w:pPr>
          </w:p>
        </w:tc>
      </w:tr>
      <w:tr w:rsidR="00587A4E" w:rsidRPr="002A6F8F" w14:paraId="358982A9" w14:textId="77777777" w:rsidTr="008C50BB">
        <w:trPr>
          <w:cantSplit/>
        </w:trPr>
        <w:tc>
          <w:tcPr>
            <w:tcW w:w="6804" w:type="dxa"/>
          </w:tcPr>
          <w:p w14:paraId="32B1F755" w14:textId="1CCC7A4C" w:rsidR="00587A4E" w:rsidRPr="00930FFD" w:rsidRDefault="007E53CF" w:rsidP="00773113">
            <w:pPr>
              <w:spacing w:before="0"/>
              <w:rPr>
                <w:rFonts w:ascii="Verdana" w:hAnsi="Verdana"/>
                <w:b/>
                <w:sz w:val="20"/>
                <w:lang w:val="en-US"/>
              </w:rPr>
            </w:pPr>
            <w:r>
              <w:rPr>
                <w:rFonts w:ascii="Verdana" w:hAnsi="Verdana"/>
                <w:b/>
                <w:sz w:val="20"/>
                <w:lang w:val="en-US"/>
              </w:rPr>
              <w:t>SÉANCE PLÉNIÈRE</w:t>
            </w:r>
          </w:p>
        </w:tc>
        <w:tc>
          <w:tcPr>
            <w:tcW w:w="3227" w:type="dxa"/>
          </w:tcPr>
          <w:p w14:paraId="706A353E" w14:textId="45D0E6DD" w:rsidR="00587A4E" w:rsidRPr="002A6F8F" w:rsidRDefault="00587A4E" w:rsidP="00773113">
            <w:pPr>
              <w:spacing w:before="0"/>
              <w:rPr>
                <w:rFonts w:ascii="Verdana" w:hAnsi="Verdana"/>
                <w:sz w:val="20"/>
                <w:lang w:val="en-US"/>
              </w:rPr>
            </w:pPr>
            <w:r>
              <w:rPr>
                <w:rFonts w:ascii="Verdana" w:hAnsi="Verdana"/>
                <w:b/>
                <w:sz w:val="20"/>
                <w:lang w:val="en-US"/>
              </w:rPr>
              <w:t xml:space="preserve">Document </w:t>
            </w:r>
            <w:r w:rsidR="007E53CF">
              <w:rPr>
                <w:rFonts w:ascii="Verdana" w:hAnsi="Verdana"/>
                <w:b/>
                <w:sz w:val="20"/>
                <w:lang w:val="en-US"/>
              </w:rPr>
              <w:t>17</w:t>
            </w:r>
            <w:r>
              <w:rPr>
                <w:rFonts w:ascii="Verdana" w:hAnsi="Verdana"/>
                <w:b/>
                <w:sz w:val="20"/>
                <w:lang w:val="en-US"/>
              </w:rPr>
              <w:t>-F</w:t>
            </w:r>
          </w:p>
        </w:tc>
      </w:tr>
      <w:bookmarkEnd w:id="1"/>
      <w:tr w:rsidR="00587A4E" w:rsidRPr="002A6F8F" w14:paraId="06CF31A2" w14:textId="77777777" w:rsidTr="008C50BB">
        <w:trPr>
          <w:cantSplit/>
        </w:trPr>
        <w:tc>
          <w:tcPr>
            <w:tcW w:w="6804" w:type="dxa"/>
          </w:tcPr>
          <w:p w14:paraId="7766600A" w14:textId="77777777" w:rsidR="00587A4E" w:rsidRPr="00930FFD" w:rsidRDefault="00587A4E" w:rsidP="00773113">
            <w:pPr>
              <w:spacing w:before="0"/>
              <w:rPr>
                <w:rFonts w:ascii="Verdana" w:hAnsi="Verdana"/>
                <w:b/>
                <w:sz w:val="20"/>
                <w:lang w:val="en-US"/>
              </w:rPr>
            </w:pPr>
          </w:p>
        </w:tc>
        <w:tc>
          <w:tcPr>
            <w:tcW w:w="3227" w:type="dxa"/>
          </w:tcPr>
          <w:p w14:paraId="2D7F46E3" w14:textId="1A3B7CC9" w:rsidR="00587A4E" w:rsidRPr="002A6F8F" w:rsidRDefault="007E53CF" w:rsidP="009765A8">
            <w:pPr>
              <w:spacing w:before="0"/>
              <w:rPr>
                <w:rFonts w:ascii="Verdana" w:hAnsi="Verdana"/>
                <w:b/>
                <w:sz w:val="20"/>
                <w:lang w:val="en-US"/>
              </w:rPr>
            </w:pPr>
            <w:r>
              <w:rPr>
                <w:rFonts w:ascii="Verdana" w:hAnsi="Verdana"/>
                <w:b/>
                <w:sz w:val="20"/>
                <w:lang w:val="en-US"/>
              </w:rPr>
              <w:t xml:space="preserve">22 août </w:t>
            </w:r>
            <w:r w:rsidR="00587A4E">
              <w:rPr>
                <w:rFonts w:ascii="Verdana" w:hAnsi="Verdana"/>
                <w:b/>
                <w:sz w:val="20"/>
                <w:lang w:val="en-US"/>
              </w:rPr>
              <w:t>201</w:t>
            </w:r>
            <w:r w:rsidR="009765A8">
              <w:rPr>
                <w:rFonts w:ascii="Verdana" w:hAnsi="Verdana"/>
                <w:b/>
                <w:sz w:val="20"/>
                <w:lang w:val="en-US"/>
              </w:rPr>
              <w:t>9</w:t>
            </w:r>
          </w:p>
        </w:tc>
      </w:tr>
      <w:tr w:rsidR="00587A4E" w:rsidRPr="002A6F8F" w14:paraId="620120F0" w14:textId="77777777" w:rsidTr="008C50BB">
        <w:trPr>
          <w:cantSplit/>
        </w:trPr>
        <w:tc>
          <w:tcPr>
            <w:tcW w:w="6804" w:type="dxa"/>
          </w:tcPr>
          <w:p w14:paraId="55AFCC0C" w14:textId="77777777" w:rsidR="00587A4E" w:rsidRPr="002A6F8F" w:rsidRDefault="00587A4E" w:rsidP="00773113">
            <w:pPr>
              <w:spacing w:before="0" w:after="48"/>
              <w:rPr>
                <w:rFonts w:ascii="Verdana" w:hAnsi="Verdana"/>
                <w:b/>
                <w:smallCaps/>
                <w:sz w:val="20"/>
                <w:lang w:val="en-US"/>
              </w:rPr>
            </w:pPr>
          </w:p>
        </w:tc>
        <w:tc>
          <w:tcPr>
            <w:tcW w:w="3227" w:type="dxa"/>
          </w:tcPr>
          <w:p w14:paraId="5433CB0A" w14:textId="560E0FAE" w:rsidR="00587A4E" w:rsidRPr="002A6F8F" w:rsidRDefault="00587A4E" w:rsidP="0065480D">
            <w:pPr>
              <w:spacing w:before="0"/>
              <w:rPr>
                <w:rFonts w:ascii="Verdana" w:hAnsi="Verdana"/>
                <w:b/>
                <w:sz w:val="20"/>
                <w:lang w:val="en-US"/>
              </w:rPr>
            </w:pPr>
            <w:r>
              <w:rPr>
                <w:rFonts w:ascii="Verdana" w:hAnsi="Verdana"/>
                <w:b/>
                <w:sz w:val="20"/>
                <w:lang w:val="en-US"/>
              </w:rPr>
              <w:t>Original: anglais</w:t>
            </w:r>
          </w:p>
        </w:tc>
      </w:tr>
      <w:tr w:rsidR="00587A4E" w:rsidRPr="002A6F8F" w14:paraId="641DD685" w14:textId="77777777" w:rsidTr="00773113">
        <w:trPr>
          <w:cantSplit/>
        </w:trPr>
        <w:tc>
          <w:tcPr>
            <w:tcW w:w="10031" w:type="dxa"/>
            <w:gridSpan w:val="2"/>
          </w:tcPr>
          <w:p w14:paraId="60597D03" w14:textId="77777777" w:rsidR="00587A4E" w:rsidRPr="002A6F8F" w:rsidRDefault="00587A4E" w:rsidP="00773113">
            <w:pPr>
              <w:spacing w:before="0"/>
              <w:rPr>
                <w:rFonts w:ascii="Verdana" w:hAnsi="Verdana"/>
                <w:b/>
                <w:sz w:val="20"/>
                <w:lang w:val="en-US"/>
              </w:rPr>
            </w:pPr>
          </w:p>
        </w:tc>
      </w:tr>
      <w:tr w:rsidR="00587A4E" w:rsidRPr="002A6F8F" w14:paraId="24B1092E" w14:textId="77777777" w:rsidTr="00773113">
        <w:trPr>
          <w:cantSplit/>
        </w:trPr>
        <w:tc>
          <w:tcPr>
            <w:tcW w:w="10031" w:type="dxa"/>
            <w:gridSpan w:val="2"/>
          </w:tcPr>
          <w:p w14:paraId="67BBA4E0" w14:textId="0FB3F932" w:rsidR="00587A4E" w:rsidRPr="002A6F8F" w:rsidRDefault="007E53CF" w:rsidP="00773113">
            <w:pPr>
              <w:pStyle w:val="Source"/>
              <w:rPr>
                <w:lang w:val="en-US"/>
              </w:rPr>
            </w:pPr>
            <w:bookmarkStart w:id="2" w:name="dsource" w:colFirst="0" w:colLast="0"/>
            <w:r>
              <w:rPr>
                <w:lang w:val="en-US"/>
              </w:rPr>
              <w:t>Note du Secrétaire général</w:t>
            </w:r>
          </w:p>
        </w:tc>
      </w:tr>
      <w:tr w:rsidR="00587A4E" w:rsidRPr="002A6F8F" w14:paraId="18D68D85" w14:textId="77777777" w:rsidTr="00773113">
        <w:trPr>
          <w:cantSplit/>
        </w:trPr>
        <w:tc>
          <w:tcPr>
            <w:tcW w:w="10031" w:type="dxa"/>
            <w:gridSpan w:val="2"/>
          </w:tcPr>
          <w:p w14:paraId="36BA0174" w14:textId="33058F2B" w:rsidR="00587A4E" w:rsidRPr="007E53CF" w:rsidRDefault="007E53CF" w:rsidP="00773113">
            <w:pPr>
              <w:pStyle w:val="Title1"/>
            </w:pPr>
            <w:bookmarkStart w:id="3" w:name="dtitle1" w:colFirst="0" w:colLast="0"/>
            <w:bookmarkEnd w:id="2"/>
            <w:r w:rsidRPr="007E53CF">
              <w:t>Position de l'OMI pour la conférence</w:t>
            </w:r>
          </w:p>
        </w:tc>
      </w:tr>
      <w:tr w:rsidR="00587A4E" w:rsidRPr="002A6F8F" w14:paraId="6773AFAD" w14:textId="77777777" w:rsidTr="00773113">
        <w:trPr>
          <w:cantSplit/>
        </w:trPr>
        <w:tc>
          <w:tcPr>
            <w:tcW w:w="10031" w:type="dxa"/>
            <w:gridSpan w:val="2"/>
          </w:tcPr>
          <w:p w14:paraId="79FFDAA4" w14:textId="77777777" w:rsidR="00587A4E" w:rsidRPr="007E53CF" w:rsidRDefault="00587A4E" w:rsidP="00773113">
            <w:pPr>
              <w:pStyle w:val="Title2"/>
            </w:pPr>
            <w:bookmarkStart w:id="4" w:name="dtitle2" w:colFirst="0" w:colLast="0"/>
            <w:bookmarkEnd w:id="3"/>
          </w:p>
        </w:tc>
      </w:tr>
      <w:tr w:rsidR="00587A4E" w14:paraId="6DD37928" w14:textId="77777777" w:rsidTr="00773113">
        <w:trPr>
          <w:cantSplit/>
        </w:trPr>
        <w:tc>
          <w:tcPr>
            <w:tcW w:w="10031" w:type="dxa"/>
            <w:gridSpan w:val="2"/>
          </w:tcPr>
          <w:p w14:paraId="5C27617A" w14:textId="77777777" w:rsidR="00587A4E" w:rsidRDefault="00587A4E" w:rsidP="00773113">
            <w:pPr>
              <w:pStyle w:val="Agendaitem"/>
            </w:pPr>
            <w:bookmarkStart w:id="5" w:name="dtitle3" w:colFirst="0" w:colLast="0"/>
            <w:bookmarkEnd w:id="4"/>
          </w:p>
        </w:tc>
      </w:tr>
    </w:tbl>
    <w:bookmarkEnd w:id="5"/>
    <w:p w14:paraId="64DBECB0" w14:textId="4620F8CA" w:rsidR="00587A4E" w:rsidRDefault="007E53CF" w:rsidP="00587A4E">
      <w:r>
        <w:t>À</w:t>
      </w:r>
      <w:r w:rsidRPr="007E53CF">
        <w:t xml:space="preserve"> la demande de l'Organisation maritime internationale (OMI), j'ai l'honneur de porter à l'attention de la Conférence le document d'information joint en </w:t>
      </w:r>
      <w:r w:rsidR="00631B88">
        <w:t>a</w:t>
      </w:r>
      <w:r w:rsidRPr="007E53CF">
        <w:t>nnexe</w:t>
      </w:r>
      <w:r>
        <w:t>.</w:t>
      </w:r>
    </w:p>
    <w:p w14:paraId="0CCFA258" w14:textId="77777777" w:rsidR="007E53CF" w:rsidRPr="00C200EA" w:rsidRDefault="007E53CF" w:rsidP="007E53CF">
      <w:pPr>
        <w:tabs>
          <w:tab w:val="center" w:pos="7088"/>
        </w:tabs>
        <w:spacing w:before="840"/>
        <w:rPr>
          <w:b/>
        </w:rPr>
      </w:pPr>
      <w:r>
        <w:rPr>
          <w:bCs/>
        </w:rPr>
        <w:tab/>
      </w:r>
      <w:r>
        <w:rPr>
          <w:bCs/>
        </w:rPr>
        <w:tab/>
      </w:r>
      <w:r>
        <w:rPr>
          <w:bCs/>
        </w:rPr>
        <w:tab/>
      </w:r>
      <w:r>
        <w:rPr>
          <w:bCs/>
        </w:rPr>
        <w:tab/>
      </w:r>
      <w:r w:rsidRPr="00F96CD3">
        <w:rPr>
          <w:bCs/>
        </w:rPr>
        <w:t>Houlin ZHAO</w:t>
      </w:r>
      <w:r>
        <w:rPr>
          <w:bCs/>
        </w:rPr>
        <w:br/>
      </w:r>
      <w:r>
        <w:rPr>
          <w:szCs w:val="24"/>
        </w:rPr>
        <w:tab/>
      </w:r>
      <w:r>
        <w:rPr>
          <w:szCs w:val="24"/>
        </w:rPr>
        <w:tab/>
      </w:r>
      <w:r>
        <w:rPr>
          <w:szCs w:val="24"/>
        </w:rPr>
        <w:tab/>
      </w:r>
      <w:r>
        <w:rPr>
          <w:szCs w:val="24"/>
        </w:rPr>
        <w:tab/>
      </w:r>
      <w:r w:rsidRPr="00936D25">
        <w:rPr>
          <w:szCs w:val="24"/>
        </w:rPr>
        <w:t>Secrétaire général</w:t>
      </w:r>
    </w:p>
    <w:p w14:paraId="0F334FC9" w14:textId="67235838" w:rsidR="007E53CF" w:rsidRDefault="007E53CF">
      <w:pPr>
        <w:tabs>
          <w:tab w:val="clear" w:pos="1134"/>
          <w:tab w:val="clear" w:pos="1871"/>
          <w:tab w:val="clear" w:pos="2268"/>
        </w:tabs>
        <w:overflowPunct/>
        <w:autoSpaceDE/>
        <w:autoSpaceDN/>
        <w:adjustRightInd/>
        <w:spacing w:before="0"/>
        <w:textAlignment w:val="auto"/>
      </w:pPr>
      <w:r>
        <w:br w:type="page"/>
      </w:r>
    </w:p>
    <w:tbl>
      <w:tblPr>
        <w:tblW w:w="9025" w:type="dxa"/>
        <w:jc w:val="center"/>
        <w:tblBorders>
          <w:insideH w:val="single" w:sz="4" w:space="0" w:color="auto"/>
          <w:insideV w:val="single" w:sz="4" w:space="0" w:color="auto"/>
        </w:tblBorders>
        <w:tblLook w:val="01E0" w:firstRow="1" w:lastRow="1" w:firstColumn="1" w:lastColumn="1" w:noHBand="0" w:noVBand="0"/>
      </w:tblPr>
      <w:tblGrid>
        <w:gridCol w:w="2670"/>
        <w:gridCol w:w="4056"/>
        <w:gridCol w:w="2299"/>
      </w:tblGrid>
      <w:tr w:rsidR="007E53CF" w14:paraId="4D48E475" w14:textId="77777777" w:rsidTr="00933781">
        <w:trPr>
          <w:trHeight w:val="1287"/>
          <w:jc w:val="center"/>
        </w:trPr>
        <w:tc>
          <w:tcPr>
            <w:tcW w:w="2903" w:type="dxa"/>
            <w:tcBorders>
              <w:right w:val="nil"/>
            </w:tcBorders>
            <w:shd w:val="clear" w:color="auto" w:fill="auto"/>
          </w:tcPr>
          <w:p w14:paraId="2A15FEC5" w14:textId="77777777" w:rsidR="007E53CF" w:rsidRDefault="007E53CF" w:rsidP="00933781">
            <w:r>
              <w:rPr>
                <w:noProof/>
                <w:lang w:val="en-GB" w:eastAsia="en-GB"/>
              </w:rPr>
              <w:lastRenderedPageBreak/>
              <mc:AlternateContent>
                <mc:Choice Requires="wps">
                  <w:drawing>
                    <wp:anchor distT="0" distB="0" distL="114300" distR="114300" simplePos="0" relativeHeight="251659264" behindDoc="0" locked="0" layoutInCell="1" allowOverlap="1" wp14:anchorId="6347A334" wp14:editId="4E4CFF05">
                      <wp:simplePos x="0" y="0"/>
                      <wp:positionH relativeFrom="column">
                        <wp:posOffset>-82550</wp:posOffset>
                      </wp:positionH>
                      <wp:positionV relativeFrom="paragraph">
                        <wp:posOffset>621030</wp:posOffset>
                      </wp:positionV>
                      <wp:extent cx="575691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6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856E39" id="Lin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8.9pt" to="446.8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3LGQ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"/>
                  </w:pict>
                </mc:Fallback>
              </mc:AlternateContent>
            </w:r>
          </w:p>
        </w:tc>
        <w:tc>
          <w:tcPr>
            <w:tcW w:w="3655" w:type="dxa"/>
            <w:tcBorders>
              <w:top w:val="nil"/>
              <w:left w:val="nil"/>
              <w:bottom w:val="nil"/>
              <w:right w:val="nil"/>
            </w:tcBorders>
            <w:shd w:val="clear" w:color="auto" w:fill="auto"/>
          </w:tcPr>
          <w:p w14:paraId="28DB9453" w14:textId="77777777" w:rsidR="007E53CF" w:rsidRDefault="007E53CF" w:rsidP="00933781">
            <w:r>
              <w:rPr>
                <w:noProof/>
                <w:lang w:val="en-GB" w:eastAsia="en-GB"/>
              </w:rPr>
              <w:drawing>
                <wp:inline distT="0" distB="0" distL="0" distR="0" wp14:anchorId="7AE049B1" wp14:editId="0977F434">
                  <wp:extent cx="2432685" cy="698500"/>
                  <wp:effectExtent l="0" t="0" r="5715" b="6350"/>
                  <wp:docPr id="5" name="Picture 5" descr="OMI-logo-BW-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I-logo-BW-F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2685" cy="698500"/>
                          </a:xfrm>
                          <a:prstGeom prst="rect">
                            <a:avLst/>
                          </a:prstGeom>
                          <a:noFill/>
                          <a:ln>
                            <a:noFill/>
                          </a:ln>
                        </pic:spPr>
                      </pic:pic>
                    </a:graphicData>
                  </a:graphic>
                </wp:inline>
              </w:drawing>
            </w:r>
          </w:p>
        </w:tc>
        <w:tc>
          <w:tcPr>
            <w:tcW w:w="2467" w:type="dxa"/>
            <w:tcBorders>
              <w:top w:val="nil"/>
              <w:left w:val="nil"/>
              <w:bottom w:val="nil"/>
            </w:tcBorders>
            <w:shd w:val="clear" w:color="auto" w:fill="auto"/>
          </w:tcPr>
          <w:p w14:paraId="0AD5F5F1" w14:textId="77777777" w:rsidR="007E53CF" w:rsidRDefault="007E53CF" w:rsidP="00933781">
            <w:pPr>
              <w:jc w:val="right"/>
            </w:pPr>
            <w:r>
              <w:rPr>
                <w:b/>
                <w:i/>
                <w:sz w:val="48"/>
                <w:szCs w:val="48"/>
              </w:rPr>
              <w:t>F</w:t>
            </w:r>
          </w:p>
        </w:tc>
      </w:tr>
    </w:tbl>
    <w:p w14:paraId="00714868" w14:textId="77777777" w:rsidR="007E53CF" w:rsidRDefault="007E53CF" w:rsidP="007E53CF">
      <w:pPr>
        <w:jc w:val="center"/>
        <w:rPr>
          <w:rFonts w:eastAsia="Calibri" w:cs="Arial"/>
          <w:b/>
          <w:bCs/>
          <w:szCs w:val="22"/>
        </w:rPr>
      </w:pPr>
    </w:p>
    <w:p w14:paraId="7FC310A7" w14:textId="012847A4" w:rsidR="007E53CF" w:rsidRDefault="003D6A47" w:rsidP="007E53CF">
      <w:pPr>
        <w:jc w:val="center"/>
        <w:rPr>
          <w:rFonts w:eastAsia="Calibri" w:cs="Arial"/>
          <w:b/>
          <w:bCs/>
          <w:szCs w:val="22"/>
          <w:lang w:val="en-GB"/>
        </w:rPr>
      </w:pPr>
      <w:r>
        <w:rPr>
          <w:rFonts w:eastAsia="Calibri" w:cs="Arial"/>
          <w:b/>
          <w:bCs/>
          <w:szCs w:val="22"/>
          <w:lang w:val="en-GB"/>
        </w:rPr>
        <w:t>ORGANISATION MARITIME INTERNATIONALE</w:t>
      </w:r>
    </w:p>
    <w:p w14:paraId="7962CF13" w14:textId="77777777" w:rsidR="007E53CF" w:rsidRPr="004C644B" w:rsidRDefault="007E53CF" w:rsidP="007E53CF">
      <w:pPr>
        <w:jc w:val="center"/>
        <w:rPr>
          <w:rFonts w:eastAsia="Calibri" w:cs="Arial"/>
          <w:b/>
          <w:bCs/>
          <w:szCs w:val="22"/>
          <w:lang w:val="en-GB"/>
        </w:rPr>
      </w:pPr>
    </w:p>
    <w:p w14:paraId="120F5AA2" w14:textId="5329120C" w:rsidR="007E53CF" w:rsidRDefault="007E53CF" w:rsidP="007E53CF">
      <w:pPr>
        <w:jc w:val="center"/>
        <w:rPr>
          <w:rFonts w:eastAsia="Calibri" w:cs="Arial"/>
          <w:b/>
          <w:bCs/>
          <w:szCs w:val="22"/>
        </w:rPr>
      </w:pPr>
      <w:r w:rsidRPr="007B01EB">
        <w:rPr>
          <w:rFonts w:eastAsia="Calibri" w:cs="Arial"/>
          <w:b/>
          <w:bCs/>
          <w:szCs w:val="22"/>
        </w:rPr>
        <w:t>POSITION DE L'OMI SUR LES QUESTIONS INSCRITES À L'ORDRE DU JOUR DE</w:t>
      </w:r>
      <w:r w:rsidR="009416E4">
        <w:rPr>
          <w:rFonts w:eastAsia="Calibri" w:cs="Arial"/>
          <w:b/>
          <w:bCs/>
          <w:szCs w:val="22"/>
        </w:rPr>
        <w:t xml:space="preserve"> </w:t>
      </w:r>
      <w:r w:rsidRPr="007B01EB">
        <w:rPr>
          <w:rFonts w:eastAsia="Calibri" w:cs="Arial"/>
          <w:b/>
          <w:bCs/>
          <w:szCs w:val="22"/>
        </w:rPr>
        <w:t xml:space="preserve">LA </w:t>
      </w:r>
      <w:r w:rsidRPr="000176F3">
        <w:rPr>
          <w:rFonts w:eastAsia="Calibri" w:cs="Arial"/>
          <w:b/>
          <w:bCs/>
          <w:szCs w:val="22"/>
        </w:rPr>
        <w:t>CONFÉRENCE MONDIALE DES RADIOCOMMUNICATIONS</w:t>
      </w:r>
      <w:r>
        <w:rPr>
          <w:rFonts w:eastAsia="Calibri" w:cs="Arial"/>
          <w:b/>
          <w:bCs/>
          <w:szCs w:val="22"/>
        </w:rPr>
        <w:t xml:space="preserve"> </w:t>
      </w:r>
      <w:r w:rsidR="003B2DF3">
        <w:rPr>
          <w:rFonts w:eastAsia="Calibri" w:cs="Arial"/>
          <w:b/>
          <w:bCs/>
          <w:szCs w:val="22"/>
        </w:rPr>
        <w:t xml:space="preserve">DE </w:t>
      </w:r>
      <w:r>
        <w:rPr>
          <w:rFonts w:eastAsia="Calibri" w:cs="Arial"/>
          <w:b/>
          <w:bCs/>
          <w:szCs w:val="22"/>
        </w:rPr>
        <w:t>2019 (</w:t>
      </w:r>
      <w:r w:rsidRPr="007B01EB">
        <w:rPr>
          <w:rFonts w:eastAsia="Calibri" w:cs="Arial"/>
          <w:b/>
          <w:bCs/>
          <w:szCs w:val="22"/>
        </w:rPr>
        <w:t>CMR-19</w:t>
      </w:r>
      <w:r>
        <w:rPr>
          <w:rFonts w:eastAsia="Calibri" w:cs="Arial"/>
          <w:b/>
          <w:bCs/>
          <w:szCs w:val="22"/>
        </w:rPr>
        <w:t>)</w:t>
      </w:r>
      <w:r w:rsidRPr="007B01EB">
        <w:rPr>
          <w:rFonts w:eastAsia="Calibri" w:cs="Arial"/>
          <w:b/>
          <w:bCs/>
          <w:szCs w:val="22"/>
        </w:rPr>
        <w:t xml:space="preserve"> </w:t>
      </w:r>
      <w:r w:rsidR="009416E4">
        <w:rPr>
          <w:rFonts w:eastAsia="Calibri" w:cs="Arial"/>
          <w:b/>
          <w:bCs/>
          <w:szCs w:val="22"/>
        </w:rPr>
        <w:br/>
      </w:r>
      <w:r w:rsidRPr="007B01EB">
        <w:rPr>
          <w:rFonts w:eastAsia="Calibri" w:cs="Arial"/>
          <w:b/>
          <w:bCs/>
          <w:szCs w:val="22"/>
        </w:rPr>
        <w:t>QUI ONT TRAIT</w:t>
      </w:r>
      <w:r>
        <w:rPr>
          <w:rFonts w:eastAsia="Calibri" w:cs="Arial"/>
          <w:b/>
          <w:bCs/>
          <w:szCs w:val="22"/>
        </w:rPr>
        <w:t xml:space="preserve"> </w:t>
      </w:r>
      <w:r w:rsidRPr="007B01EB">
        <w:rPr>
          <w:rFonts w:eastAsia="Calibri" w:cs="Arial"/>
          <w:b/>
          <w:bCs/>
          <w:szCs w:val="22"/>
        </w:rPr>
        <w:t>AUX SERVICES MARITIMES</w:t>
      </w:r>
    </w:p>
    <w:p w14:paraId="1E39F43E" w14:textId="305BC2EE" w:rsidR="003D6A47" w:rsidRDefault="003D6A47" w:rsidP="007E53CF">
      <w:pPr>
        <w:jc w:val="center"/>
        <w:rPr>
          <w:rFonts w:eastAsia="Calibri" w:cs="Arial"/>
          <w:b/>
          <w:bCs/>
          <w:szCs w:val="22"/>
        </w:rPr>
      </w:pPr>
    </w:p>
    <w:p w14:paraId="4B51EBD4" w14:textId="53400881" w:rsidR="003D6A47" w:rsidRDefault="003D6A47" w:rsidP="007E53CF">
      <w:pPr>
        <w:jc w:val="center"/>
        <w:rPr>
          <w:rFonts w:eastAsia="Calibri" w:cs="Arial"/>
          <w:b/>
          <w:bCs/>
          <w:szCs w:val="22"/>
        </w:rPr>
      </w:pPr>
      <w:r w:rsidRPr="003D6A47">
        <w:rPr>
          <w:rFonts w:eastAsia="Calibri" w:cs="Arial"/>
          <w:b/>
          <w:bCs/>
          <w:szCs w:val="22"/>
        </w:rPr>
        <w:t>(MSC 101/24/Add.1, annex</w:t>
      </w:r>
      <w:r>
        <w:rPr>
          <w:rFonts w:eastAsia="Calibri" w:cs="Arial"/>
          <w:b/>
          <w:bCs/>
          <w:szCs w:val="22"/>
        </w:rPr>
        <w:t>e</w:t>
      </w:r>
      <w:r w:rsidRPr="003D6A47">
        <w:rPr>
          <w:rFonts w:eastAsia="Calibri" w:cs="Arial"/>
          <w:b/>
          <w:bCs/>
          <w:szCs w:val="22"/>
        </w:rPr>
        <w:t xml:space="preserve"> 23)</w:t>
      </w:r>
    </w:p>
    <w:p w14:paraId="7214AF9F" w14:textId="77777777" w:rsidR="007E53CF" w:rsidRPr="007B01EB" w:rsidRDefault="007E53CF" w:rsidP="007E53CF">
      <w:pPr>
        <w:rPr>
          <w:rFonts w:eastAsia="Calibri" w:cs="Arial"/>
          <w:bCs/>
          <w:iCs/>
          <w:szCs w:val="22"/>
        </w:rPr>
      </w:pPr>
    </w:p>
    <w:p w14:paraId="1EA25E80" w14:textId="4C6161C0" w:rsidR="007E53CF" w:rsidRPr="007B01EB" w:rsidRDefault="007E53CF" w:rsidP="00C7680D">
      <w:pPr>
        <w:pStyle w:val="Heading2"/>
        <w:rPr>
          <w:rFonts w:eastAsia="Calibri"/>
        </w:rPr>
      </w:pPr>
      <w:r w:rsidRPr="007B01EB">
        <w:rPr>
          <w:rFonts w:eastAsia="Calibri"/>
        </w:rPr>
        <w:t>Généralités</w:t>
      </w:r>
    </w:p>
    <w:p w14:paraId="4195C1E7" w14:textId="34C5A399" w:rsidR="007E53CF" w:rsidRPr="007B01EB" w:rsidRDefault="007E53CF" w:rsidP="007E53CF">
      <w:pPr>
        <w:rPr>
          <w:rFonts w:eastAsia="Calibri" w:cs="Arial"/>
          <w:bCs/>
          <w:szCs w:val="22"/>
        </w:rPr>
      </w:pPr>
      <w:r w:rsidRPr="007B01EB">
        <w:rPr>
          <w:rFonts w:eastAsia="Calibri" w:cs="Arial"/>
          <w:bCs/>
          <w:szCs w:val="22"/>
        </w:rPr>
        <w:t>Plus de 80</w:t>
      </w:r>
      <w:r w:rsidR="00631B88">
        <w:rPr>
          <w:rFonts w:eastAsia="Calibri" w:cs="Arial"/>
          <w:bCs/>
          <w:szCs w:val="22"/>
        </w:rPr>
        <w:t>%</w:t>
      </w:r>
      <w:r w:rsidRPr="007B01EB">
        <w:rPr>
          <w:rFonts w:eastAsia="Calibri" w:cs="Arial"/>
          <w:bCs/>
          <w:szCs w:val="22"/>
        </w:rPr>
        <w:t xml:space="preserve"> des échanges commerciaux internationaux se font par voie maritime. Au total, ce sont quelque 10 milliards de tonnes (53 600 milliards de tonnes-milles) qui sont transportées ainsi, dont 29</w:t>
      </w:r>
      <w:r w:rsidR="00631B88">
        <w:rPr>
          <w:rFonts w:eastAsia="Calibri" w:cs="Arial"/>
          <w:bCs/>
          <w:szCs w:val="22"/>
        </w:rPr>
        <w:t>%</w:t>
      </w:r>
      <w:r w:rsidRPr="007B01EB">
        <w:rPr>
          <w:rFonts w:eastAsia="Calibri" w:cs="Arial"/>
          <w:bCs/>
          <w:szCs w:val="22"/>
        </w:rPr>
        <w:t xml:space="preserve"> sont des hydrocarbures et du gaz, 30</w:t>
      </w:r>
      <w:r w:rsidR="00631B88">
        <w:rPr>
          <w:rFonts w:eastAsia="Calibri" w:cs="Arial"/>
          <w:bCs/>
          <w:szCs w:val="22"/>
        </w:rPr>
        <w:t>%</w:t>
      </w:r>
      <w:r w:rsidRPr="007B01EB">
        <w:rPr>
          <w:rFonts w:eastAsia="Calibri" w:cs="Arial"/>
          <w:bCs/>
          <w:szCs w:val="22"/>
        </w:rPr>
        <w:t xml:space="preserve"> des matériaux en vrac (minerai, charbon, grain et phosphates) et les 41</w:t>
      </w:r>
      <w:r w:rsidR="00631B88">
        <w:rPr>
          <w:rFonts w:eastAsia="Calibri" w:cs="Arial"/>
          <w:bCs/>
          <w:szCs w:val="22"/>
        </w:rPr>
        <w:t>%</w:t>
      </w:r>
      <w:r w:rsidRPr="007B01EB">
        <w:rPr>
          <w:rFonts w:eastAsia="Calibri" w:cs="Arial"/>
          <w:bCs/>
          <w:szCs w:val="22"/>
        </w:rPr>
        <w:t xml:space="preserve"> restants des marchandises diverses. L'exploitation des navires marchands génère au sein de l'économie mondiale, sous forme de taux de fret, des recettes annuelles estimées à 380 milliards</w:t>
      </w:r>
      <w:r>
        <w:rPr>
          <w:rFonts w:eastAsia="Calibri" w:cs="Arial"/>
          <w:bCs/>
          <w:szCs w:val="22"/>
        </w:rPr>
        <w:t xml:space="preserve"> de dollars</w:t>
      </w:r>
      <w:r w:rsidRPr="007B01EB">
        <w:rPr>
          <w:rFonts w:eastAsia="Calibri" w:cs="Arial"/>
          <w:bCs/>
          <w:szCs w:val="22"/>
        </w:rPr>
        <w:t>, soit 5</w:t>
      </w:r>
      <w:r w:rsidR="00631B88">
        <w:rPr>
          <w:rFonts w:eastAsia="Calibri" w:cs="Arial"/>
          <w:bCs/>
          <w:szCs w:val="22"/>
        </w:rPr>
        <w:t>%</w:t>
      </w:r>
      <w:r w:rsidRPr="007B01EB">
        <w:rPr>
          <w:rFonts w:eastAsia="Calibri" w:cs="Arial"/>
          <w:bCs/>
          <w:szCs w:val="22"/>
        </w:rPr>
        <w:t xml:space="preserve"> du montant total des échanges commerciaux internationaux.</w:t>
      </w:r>
    </w:p>
    <w:p w14:paraId="16514F10" w14:textId="77777777" w:rsidR="007E53CF" w:rsidRPr="007B01EB" w:rsidRDefault="007E53CF" w:rsidP="007E53CF">
      <w:pPr>
        <w:rPr>
          <w:rFonts w:eastAsia="Calibri" w:cs="Arial"/>
          <w:bCs/>
          <w:szCs w:val="22"/>
        </w:rPr>
      </w:pPr>
      <w:r w:rsidRPr="007B01EB">
        <w:rPr>
          <w:rFonts w:eastAsia="Calibri" w:cs="Arial"/>
          <w:bCs/>
          <w:szCs w:val="22"/>
        </w:rPr>
        <w:t>Le secteur emploie plus de 1,5 million de marins.</w:t>
      </w:r>
    </w:p>
    <w:p w14:paraId="2C4E7ABA" w14:textId="77777777" w:rsidR="007E53CF" w:rsidRPr="007B01EB" w:rsidRDefault="007E53CF" w:rsidP="00C7680D">
      <w:pPr>
        <w:pStyle w:val="Heading2"/>
        <w:rPr>
          <w:rFonts w:eastAsia="Calibri"/>
        </w:rPr>
      </w:pPr>
      <w:r w:rsidRPr="007B01EB">
        <w:rPr>
          <w:rFonts w:eastAsia="Calibri"/>
        </w:rPr>
        <w:t xml:space="preserve">Point 1.3 de l'ordre du jour </w:t>
      </w:r>
    </w:p>
    <w:p w14:paraId="430AD875" w14:textId="77777777" w:rsidR="007E53CF" w:rsidRPr="007B01EB" w:rsidRDefault="007E53CF" w:rsidP="00C710B4">
      <w:pPr>
        <w:tabs>
          <w:tab w:val="clear" w:pos="1134"/>
          <w:tab w:val="left" w:pos="851"/>
        </w:tabs>
        <w:rPr>
          <w:rFonts w:eastAsia="Calibri" w:cs="Arial"/>
          <w:szCs w:val="22"/>
        </w:rPr>
      </w:pPr>
      <w:r w:rsidRPr="007B01EB">
        <w:rPr>
          <w:rFonts w:eastAsia="Calibri" w:cs="Arial"/>
          <w:szCs w:val="22"/>
        </w:rPr>
        <w:t>1.3</w:t>
      </w:r>
      <w:r w:rsidRPr="007B01EB">
        <w:rPr>
          <w:rFonts w:eastAsia="Calibri" w:cs="Arial"/>
          <w:szCs w:val="22"/>
        </w:rPr>
        <w:tab/>
      </w:r>
      <w:r>
        <w:rPr>
          <w:rFonts w:eastAsia="Calibri" w:cs="Arial"/>
          <w:szCs w:val="22"/>
        </w:rPr>
        <w:t>E</w:t>
      </w:r>
      <w:r w:rsidRPr="007B01EB">
        <w:rPr>
          <w:rFonts w:eastAsia="Calibri" w:cs="Arial"/>
          <w:szCs w:val="22"/>
        </w:rPr>
        <w:t xml:space="preserve">nvisager de relever éventuellement le statut de l'attribution à titre secondaire au service de météorologie par satellite (espace vers Terre) pour lui conférer le statut primaire et de faire éventuellement une attribution à titre primaire au service d'exploration de la Terre par satellite (espace vers Terre) dans la bande de fréquences 460-470 MHz, conformément à la Résolution </w:t>
      </w:r>
      <w:r w:rsidRPr="007B01EB">
        <w:rPr>
          <w:rFonts w:eastAsia="Calibri" w:cs="Arial"/>
          <w:b/>
          <w:bCs/>
          <w:szCs w:val="22"/>
        </w:rPr>
        <w:t>766 (CMR-15)</w:t>
      </w:r>
      <w:r w:rsidRPr="007B01EB">
        <w:rPr>
          <w:rFonts w:eastAsia="Calibri" w:cs="Arial"/>
          <w:szCs w:val="22"/>
        </w:rPr>
        <w:t>;</w:t>
      </w:r>
    </w:p>
    <w:p w14:paraId="42B14A67" w14:textId="77777777" w:rsidR="007E53CF" w:rsidRPr="007B01EB" w:rsidRDefault="007E53CF" w:rsidP="007E53CF">
      <w:pPr>
        <w:ind w:left="851"/>
        <w:rPr>
          <w:rFonts w:eastAsia="Calibri" w:cs="Arial"/>
          <w:b/>
          <w:szCs w:val="22"/>
        </w:rPr>
      </w:pPr>
      <w:r w:rsidRPr="007B01EB">
        <w:rPr>
          <w:rFonts w:eastAsia="Calibri" w:cs="Arial"/>
          <w:b/>
          <w:szCs w:val="22"/>
        </w:rPr>
        <w:t>Généralités</w:t>
      </w:r>
    </w:p>
    <w:p w14:paraId="1D6D1BA2" w14:textId="52900C70" w:rsidR="007E53CF" w:rsidRPr="007B01EB" w:rsidRDefault="007E53CF" w:rsidP="007E53CF">
      <w:pPr>
        <w:ind w:left="851"/>
        <w:rPr>
          <w:rFonts w:eastAsia="Calibri" w:cs="Arial"/>
          <w:szCs w:val="22"/>
        </w:rPr>
      </w:pPr>
      <w:r w:rsidRPr="007B01EB">
        <w:rPr>
          <w:rFonts w:eastAsia="Calibri" w:cs="Arial"/>
          <w:szCs w:val="22"/>
        </w:rPr>
        <w:t>Une partie des fréquences de la bande 460-470 MHz sont utilisées par le service mobile maritime pour les stations de communication de bord, conformément au numéro 5.287 du Règlement des radiocommunications. Ce type de communication est utilisé notamment pour les fonctions suivantes</w:t>
      </w:r>
      <w:r w:rsidR="00631B88">
        <w:rPr>
          <w:rFonts w:eastAsia="Calibri" w:cs="Arial"/>
          <w:szCs w:val="22"/>
        </w:rPr>
        <w:t>:</w:t>
      </w:r>
      <w:r w:rsidRPr="007B01EB">
        <w:rPr>
          <w:rFonts w:eastAsia="Calibri" w:cs="Arial"/>
          <w:szCs w:val="22"/>
        </w:rPr>
        <w:t xml:space="preserve"> mouillage, accostage, maîtrise des avaries, patrouilles de sûreté, menaces terroristes, communications entre pompiers, etc. L'utilisation de cette bande de fréquences est jugée très importante pour la communauté maritime.</w:t>
      </w:r>
    </w:p>
    <w:p w14:paraId="45C6B8F1" w14:textId="77777777" w:rsidR="007E53CF" w:rsidRPr="007B01EB" w:rsidRDefault="007E53CF" w:rsidP="007E53CF">
      <w:pPr>
        <w:ind w:left="851"/>
        <w:rPr>
          <w:rFonts w:eastAsia="Calibri" w:cs="Arial"/>
          <w:szCs w:val="22"/>
        </w:rPr>
      </w:pPr>
      <w:r>
        <w:rPr>
          <w:rFonts w:eastAsia="Calibri" w:cs="Arial"/>
          <w:b/>
          <w:szCs w:val="22"/>
        </w:rPr>
        <w:t>P</w:t>
      </w:r>
      <w:r w:rsidRPr="007B01EB">
        <w:rPr>
          <w:rFonts w:eastAsia="Calibri" w:cs="Arial"/>
          <w:b/>
          <w:szCs w:val="22"/>
        </w:rPr>
        <w:t>osition de l'OMI</w:t>
      </w:r>
    </w:p>
    <w:p w14:paraId="05181BE7" w14:textId="77777777" w:rsidR="007E53CF" w:rsidRPr="007B01EB" w:rsidRDefault="007E53CF" w:rsidP="007E53CF">
      <w:pPr>
        <w:ind w:left="851"/>
        <w:rPr>
          <w:rFonts w:eastAsia="Calibri" w:cs="Arial"/>
          <w:szCs w:val="22"/>
        </w:rPr>
      </w:pPr>
      <w:r w:rsidRPr="007B01EB">
        <w:rPr>
          <w:rFonts w:eastAsia="Calibri" w:cs="Arial"/>
          <w:szCs w:val="22"/>
        </w:rPr>
        <w:t>La protection du service mobile maritime actuel qu'utilisent les stations de communication de bord auxquelles cette bande de fréquences est déjà attribuée à titre primaire devrait être garantie et aucune contrainte supplémentaire ne devrait être imposée.</w:t>
      </w:r>
    </w:p>
    <w:p w14:paraId="741CFE1E" w14:textId="77777777" w:rsidR="007E53CF" w:rsidRPr="007B01EB" w:rsidRDefault="007E53CF" w:rsidP="00C7680D">
      <w:pPr>
        <w:pStyle w:val="Heading2"/>
        <w:rPr>
          <w:rFonts w:eastAsia="Calibri"/>
        </w:rPr>
      </w:pPr>
      <w:r w:rsidRPr="007B01EB">
        <w:rPr>
          <w:rFonts w:eastAsia="Calibri"/>
        </w:rPr>
        <w:t>Point 1.5 de l'ordre du jour</w:t>
      </w:r>
    </w:p>
    <w:p w14:paraId="1AC0A887" w14:textId="77777777" w:rsidR="007E53CF" w:rsidRPr="007B01EB" w:rsidRDefault="007E53CF" w:rsidP="00C710B4">
      <w:pPr>
        <w:keepLines/>
        <w:tabs>
          <w:tab w:val="clear" w:pos="1134"/>
          <w:tab w:val="left" w:pos="851"/>
        </w:tabs>
        <w:rPr>
          <w:rFonts w:eastAsia="Calibri" w:cs="Arial"/>
          <w:szCs w:val="22"/>
        </w:rPr>
      </w:pPr>
      <w:r w:rsidRPr="007B01EB">
        <w:rPr>
          <w:rFonts w:eastAsia="Calibri" w:cs="Arial"/>
          <w:szCs w:val="22"/>
        </w:rPr>
        <w:t>1.5</w:t>
      </w:r>
      <w:r w:rsidRPr="007B01EB">
        <w:rPr>
          <w:rFonts w:eastAsia="Calibri" w:cs="Arial"/>
          <w:szCs w:val="22"/>
        </w:rPr>
        <w:tab/>
      </w:r>
      <w:r>
        <w:rPr>
          <w:rFonts w:eastAsia="Calibri" w:cs="Arial"/>
          <w:szCs w:val="22"/>
        </w:rPr>
        <w:t>E</w:t>
      </w:r>
      <w:r w:rsidRPr="007B01EB">
        <w:rPr>
          <w:rFonts w:eastAsia="Calibri" w:cs="Arial"/>
          <w:szCs w:val="22"/>
        </w:rPr>
        <w:t>xaminer l'utilisation des bandes de fréquences 17,7-19,7 GHz (espace vers Terre) et 27,5</w:t>
      </w:r>
      <w:r w:rsidRPr="007B01EB">
        <w:rPr>
          <w:rFonts w:eastAsia="Calibri" w:cs="Arial"/>
          <w:szCs w:val="22"/>
        </w:rPr>
        <w:noBreakHyphen/>
        <w:t xml:space="preserve">29,5 GHz (Terre vers espace) par des stations terriennes en mouvement communiquant avec des stations spatiales géostationnaires du service fixe par satellite, et prendre les mesures voulues, conformément à la Résolution </w:t>
      </w:r>
      <w:r w:rsidRPr="007B01EB">
        <w:rPr>
          <w:rFonts w:eastAsia="Calibri" w:cs="Arial"/>
          <w:b/>
          <w:bCs/>
          <w:szCs w:val="22"/>
        </w:rPr>
        <w:t>158 (CMR-15)</w:t>
      </w:r>
      <w:r w:rsidRPr="007B01EB">
        <w:rPr>
          <w:rFonts w:eastAsia="Calibri" w:cs="Arial"/>
          <w:szCs w:val="22"/>
        </w:rPr>
        <w:t>;</w:t>
      </w:r>
    </w:p>
    <w:p w14:paraId="6EDC7C4E" w14:textId="77777777" w:rsidR="007E53CF" w:rsidRPr="007B01EB" w:rsidRDefault="007E53CF" w:rsidP="007E53CF">
      <w:pPr>
        <w:keepNext/>
        <w:ind w:left="851"/>
        <w:rPr>
          <w:rFonts w:eastAsia="Calibri" w:cs="Arial"/>
          <w:b/>
          <w:szCs w:val="22"/>
        </w:rPr>
      </w:pPr>
      <w:r w:rsidRPr="007B01EB">
        <w:rPr>
          <w:rFonts w:eastAsia="Calibri" w:cs="Arial"/>
          <w:b/>
          <w:szCs w:val="22"/>
        </w:rPr>
        <w:lastRenderedPageBreak/>
        <w:t>Généralités</w:t>
      </w:r>
    </w:p>
    <w:p w14:paraId="718CE6C7" w14:textId="77777777" w:rsidR="007E53CF" w:rsidRPr="007B01EB" w:rsidRDefault="007E53CF" w:rsidP="007E53CF">
      <w:pPr>
        <w:keepNext/>
        <w:ind w:left="851"/>
        <w:rPr>
          <w:rFonts w:eastAsia="Calibri" w:cs="Arial"/>
          <w:szCs w:val="22"/>
        </w:rPr>
      </w:pPr>
      <w:r w:rsidRPr="007B01EB">
        <w:rPr>
          <w:rFonts w:eastAsia="Calibri" w:cs="Arial"/>
          <w:szCs w:val="22"/>
        </w:rPr>
        <w:t>La communauté maritime a actuellement, et aura de plus en plus, besoin, partout dans le monde, de communications par satellite à large bande à des fins commerciales, publiques et opérationnelles. Il est possible de répondre à certains de ces besoins en permettant à des stations terriennes en mouvement de communiquer avec des stations spatiales du service fixe par satellite qui sont exploitées dans les bandes de fréquences 17,7-19,7 GHz (espace vers Terre) et 27,5</w:t>
      </w:r>
      <w:r w:rsidRPr="007B01EB">
        <w:rPr>
          <w:rFonts w:eastAsia="Calibri" w:cs="Arial"/>
          <w:szCs w:val="22"/>
        </w:rPr>
        <w:noBreakHyphen/>
        <w:t>29,5 GHz (Terre vers espace).</w:t>
      </w:r>
    </w:p>
    <w:p w14:paraId="197CFA2A" w14:textId="77777777" w:rsidR="007E53CF" w:rsidRPr="007B01EB" w:rsidRDefault="007E53CF" w:rsidP="007E53CF">
      <w:pPr>
        <w:ind w:left="851"/>
        <w:rPr>
          <w:rFonts w:eastAsia="Calibri" w:cs="Arial"/>
          <w:b/>
          <w:szCs w:val="22"/>
        </w:rPr>
      </w:pPr>
      <w:r>
        <w:rPr>
          <w:rFonts w:eastAsia="Calibri" w:cs="Arial"/>
          <w:b/>
          <w:szCs w:val="22"/>
        </w:rPr>
        <w:t>P</w:t>
      </w:r>
      <w:r w:rsidRPr="007B01EB">
        <w:rPr>
          <w:rFonts w:eastAsia="Calibri" w:cs="Arial"/>
          <w:b/>
          <w:szCs w:val="22"/>
        </w:rPr>
        <w:t>osition de l'OMI</w:t>
      </w:r>
    </w:p>
    <w:p w14:paraId="11082760" w14:textId="77777777" w:rsidR="007E53CF" w:rsidRPr="007B01EB" w:rsidRDefault="007E53CF" w:rsidP="007E53CF">
      <w:pPr>
        <w:ind w:left="851"/>
        <w:rPr>
          <w:rFonts w:eastAsia="Calibri" w:cs="Arial"/>
          <w:szCs w:val="22"/>
        </w:rPr>
      </w:pPr>
      <w:r w:rsidRPr="007B01EB">
        <w:rPr>
          <w:rFonts w:eastAsia="Calibri" w:cs="Arial"/>
          <w:szCs w:val="22"/>
        </w:rPr>
        <w:t>Reconnaissant que la communauté maritime a de plus en plus besoin, partout dans le monde, de communications par satellite à large bande en mouvement, l'OMI est favorable à la fixation de conditions opérationnelles et techniques appropriées, applicables aux stations terriennes en mouvement.</w:t>
      </w:r>
    </w:p>
    <w:p w14:paraId="7955299C" w14:textId="77777777" w:rsidR="007E53CF" w:rsidRPr="007B01EB" w:rsidRDefault="007E53CF" w:rsidP="00C7680D">
      <w:pPr>
        <w:pStyle w:val="Heading2"/>
        <w:rPr>
          <w:rFonts w:eastAsia="Calibri"/>
        </w:rPr>
      </w:pPr>
      <w:r w:rsidRPr="007B01EB">
        <w:rPr>
          <w:rFonts w:eastAsia="Calibri"/>
        </w:rPr>
        <w:t>Point 1.7 de l'ordre du jour</w:t>
      </w:r>
    </w:p>
    <w:p w14:paraId="177FA2D2" w14:textId="77777777" w:rsidR="007E53CF" w:rsidRPr="007B01EB" w:rsidRDefault="007E53CF" w:rsidP="00C710B4">
      <w:pPr>
        <w:tabs>
          <w:tab w:val="clear" w:pos="1134"/>
          <w:tab w:val="left" w:pos="851"/>
        </w:tabs>
        <w:rPr>
          <w:rFonts w:eastAsia="Calibri" w:cs="Arial"/>
          <w:szCs w:val="22"/>
        </w:rPr>
      </w:pPr>
      <w:r w:rsidRPr="007B01EB">
        <w:rPr>
          <w:rFonts w:eastAsia="Calibri" w:cs="Arial"/>
          <w:szCs w:val="22"/>
        </w:rPr>
        <w:t>1.7</w:t>
      </w:r>
      <w:r w:rsidRPr="007B01EB">
        <w:rPr>
          <w:rFonts w:eastAsia="Calibri" w:cs="Arial"/>
          <w:szCs w:val="22"/>
        </w:rPr>
        <w:tab/>
      </w:r>
      <w:r>
        <w:rPr>
          <w:rFonts w:eastAsia="Calibri" w:cs="Arial"/>
          <w:szCs w:val="22"/>
        </w:rPr>
        <w:t>É</w:t>
      </w:r>
      <w:r w:rsidRPr="007B01EB">
        <w:rPr>
          <w:rFonts w:eastAsia="Calibri" w:cs="Arial"/>
          <w:szCs w:val="22"/>
        </w:rPr>
        <w:t xml:space="preserve">tudier les besoins de spectre pour la télémesure, la poursuite et la télécommande dans le service d'exploitation spatiale pour les satellites non géostationnaires associés à des missions de courte durée, évaluer si les attributions existantes du service d'exploitation spatiale conviennent et, au besoin, envisager de nouvelles attributions, conformément à la Résolution </w:t>
      </w:r>
      <w:r w:rsidRPr="007B01EB">
        <w:rPr>
          <w:rFonts w:eastAsia="Calibri" w:cs="Arial"/>
          <w:b/>
          <w:szCs w:val="22"/>
        </w:rPr>
        <w:t>659</w:t>
      </w:r>
      <w:r w:rsidRPr="007B01EB">
        <w:rPr>
          <w:rFonts w:eastAsia="Calibri" w:cs="Arial"/>
          <w:b/>
          <w:bCs/>
          <w:szCs w:val="22"/>
        </w:rPr>
        <w:t xml:space="preserve"> (CMR</w:t>
      </w:r>
      <w:r w:rsidRPr="007B01EB">
        <w:rPr>
          <w:rFonts w:eastAsia="Calibri" w:cs="Arial"/>
          <w:b/>
          <w:bCs/>
          <w:szCs w:val="22"/>
        </w:rPr>
        <w:noBreakHyphen/>
        <w:t>15)</w:t>
      </w:r>
      <w:r w:rsidRPr="007B01EB">
        <w:rPr>
          <w:rFonts w:eastAsia="Calibri" w:cs="Arial"/>
          <w:szCs w:val="22"/>
        </w:rPr>
        <w:t>;</w:t>
      </w:r>
    </w:p>
    <w:p w14:paraId="181F7712" w14:textId="77777777" w:rsidR="007E53CF" w:rsidRPr="007B01EB" w:rsidRDefault="007E53CF" w:rsidP="007E53CF">
      <w:pPr>
        <w:ind w:left="851"/>
        <w:rPr>
          <w:rFonts w:eastAsia="Calibri" w:cs="Arial"/>
          <w:b/>
          <w:szCs w:val="22"/>
        </w:rPr>
      </w:pPr>
      <w:r w:rsidRPr="007B01EB">
        <w:rPr>
          <w:rFonts w:eastAsia="Calibri" w:cs="Arial"/>
          <w:b/>
          <w:szCs w:val="22"/>
        </w:rPr>
        <w:t>Généralités</w:t>
      </w:r>
    </w:p>
    <w:p w14:paraId="2FD42B8C" w14:textId="743550FD" w:rsidR="007E53CF" w:rsidRPr="007B01EB" w:rsidRDefault="007E53CF" w:rsidP="007E53CF">
      <w:pPr>
        <w:ind w:left="851"/>
        <w:rPr>
          <w:rFonts w:eastAsia="Calibri" w:cs="Arial"/>
          <w:szCs w:val="22"/>
        </w:rPr>
      </w:pPr>
      <w:r w:rsidRPr="007B01EB">
        <w:rPr>
          <w:rFonts w:eastAsia="Calibri" w:cs="Arial"/>
          <w:szCs w:val="22"/>
        </w:rPr>
        <w:t>Par la Résolution</w:t>
      </w:r>
      <w:r w:rsidRPr="007B01EB">
        <w:rPr>
          <w:rFonts w:eastAsia="Calibri" w:cs="Arial"/>
          <w:b/>
          <w:szCs w:val="22"/>
        </w:rPr>
        <w:t xml:space="preserve"> 659 (CMR-15)</w:t>
      </w:r>
      <w:r w:rsidRPr="007B01EB">
        <w:rPr>
          <w:rFonts w:eastAsia="Calibri" w:cs="Arial"/>
          <w:szCs w:val="22"/>
        </w:rPr>
        <w:t>, l'UIT-R est invité à envisager de nouvelles attributions éventuelles ou un relèvement du statut des attributions existantes du service d'exploitation spatiale dans les gammes de fréquences 150,05-174 MHz et 400,15-420 MHz. Conformément au numéro 5.226 du Règlement des radiocommunications, dans les bandes de fréquences comprises entre 150,05 MHz et 174 MHz, la priorité est accordée au service mobile maritime (voir également les articles 31 et 52 et l'Appendice 18 de ce Règlement). Il est spécifié, au numéro 5.266, que l'utilisation de la bande 406-406,1 MHz par le service mobile par satellite est limitée aux stations de radiobalises de localisation des sinistres par satellite à faible puissance (voir aussi l'article 31).</w:t>
      </w:r>
    </w:p>
    <w:p w14:paraId="3DEBBD7D" w14:textId="77777777" w:rsidR="007E53CF" w:rsidRPr="007B01EB" w:rsidRDefault="007E53CF" w:rsidP="007E53CF">
      <w:pPr>
        <w:ind w:left="851"/>
        <w:rPr>
          <w:rFonts w:eastAsia="Calibri" w:cs="Arial"/>
          <w:szCs w:val="22"/>
        </w:rPr>
      </w:pPr>
      <w:r w:rsidRPr="007B01EB">
        <w:rPr>
          <w:rFonts w:eastAsia="Calibri" w:cs="Arial"/>
          <w:szCs w:val="22"/>
        </w:rPr>
        <w:t>Les bandes de fréquences ci-après, qui sont comprises entre 150,05 MHz et 174 MHz et entre 400,15 MHz et 420 MHz sont énumérées dans l'appendice 15 comme étant les fréquences sur lesquelles doivent être acheminées les communications de détresse et de sécurité du Système mondial de détresse et de sécurité en mer (SMDSM), toute émission qui causerait des brouillages préjudiciables à ces communications étant interdite.</w:t>
      </w:r>
    </w:p>
    <w:p w14:paraId="534D97E7" w14:textId="7CD4BC78" w:rsidR="007E53CF" w:rsidRPr="007B01EB" w:rsidRDefault="007E53CF" w:rsidP="0087273F">
      <w:pPr>
        <w:numPr>
          <w:ilvl w:val="0"/>
          <w:numId w:val="3"/>
        </w:numPr>
        <w:tabs>
          <w:tab w:val="clear" w:pos="1134"/>
          <w:tab w:val="clear" w:pos="1871"/>
          <w:tab w:val="clear" w:pos="2268"/>
        </w:tabs>
        <w:overflowPunct/>
        <w:autoSpaceDE/>
        <w:autoSpaceDN/>
        <w:adjustRightInd/>
        <w:ind w:left="1701" w:hanging="850"/>
        <w:textAlignment w:val="auto"/>
        <w:rPr>
          <w:rFonts w:eastAsia="Calibri" w:cs="Arial"/>
          <w:szCs w:val="22"/>
        </w:rPr>
      </w:pPr>
      <w:r w:rsidRPr="007B01EB">
        <w:rPr>
          <w:rFonts w:eastAsia="Calibri" w:cs="Arial"/>
          <w:szCs w:val="22"/>
        </w:rPr>
        <w:t>156,2975-156,3125 MHz (Appendice 18, voie 06)</w:t>
      </w:r>
      <w:r w:rsidR="00631B88">
        <w:rPr>
          <w:rFonts w:eastAsia="Calibri" w:cs="Arial"/>
          <w:szCs w:val="22"/>
        </w:rPr>
        <w:t>:</w:t>
      </w:r>
      <w:r w:rsidRPr="007B01EB">
        <w:rPr>
          <w:rFonts w:eastAsia="Calibri" w:cs="Arial"/>
          <w:szCs w:val="22"/>
        </w:rPr>
        <w:t xml:space="preserve"> utilisée pour les communications entre des stations de navire et des stations d'aéronef qui participent à des opérations de recherche et de sauvetage coordonnées. Peut également être employée par les stations d'aéronef pour communiquer avec des stations de navire pour d'autres raisons liées à la sécurité;</w:t>
      </w:r>
    </w:p>
    <w:p w14:paraId="5FB536F1" w14:textId="3875C896" w:rsidR="007E53CF" w:rsidRPr="007B01EB" w:rsidRDefault="007E53CF" w:rsidP="00631B88">
      <w:pPr>
        <w:numPr>
          <w:ilvl w:val="0"/>
          <w:numId w:val="3"/>
        </w:numPr>
        <w:tabs>
          <w:tab w:val="clear" w:pos="1134"/>
          <w:tab w:val="clear" w:pos="1871"/>
          <w:tab w:val="clear" w:pos="2268"/>
        </w:tabs>
        <w:overflowPunct/>
        <w:autoSpaceDE/>
        <w:autoSpaceDN/>
        <w:adjustRightInd/>
        <w:spacing w:before="0"/>
        <w:ind w:left="1701" w:hanging="850"/>
        <w:textAlignment w:val="auto"/>
        <w:rPr>
          <w:rFonts w:eastAsia="Calibri" w:cs="Arial"/>
          <w:szCs w:val="22"/>
        </w:rPr>
      </w:pPr>
      <w:r w:rsidRPr="007B01EB">
        <w:rPr>
          <w:rFonts w:eastAsia="Calibri" w:cs="Arial"/>
          <w:szCs w:val="22"/>
        </w:rPr>
        <w:t>156,5125-156,5275 MHz (Appendice 18, voie 70)</w:t>
      </w:r>
      <w:r w:rsidR="00631B88">
        <w:rPr>
          <w:rFonts w:eastAsia="Calibri" w:cs="Arial"/>
          <w:szCs w:val="22"/>
        </w:rPr>
        <w:t>:</w:t>
      </w:r>
      <w:r w:rsidRPr="007B01EB">
        <w:rPr>
          <w:rFonts w:eastAsia="Calibri" w:cs="Arial"/>
          <w:szCs w:val="22"/>
        </w:rPr>
        <w:t xml:space="preserve"> utilisée exclusivement dans le service mobile maritime pour les communications de détresse et de sécurité par appel sélectif numérique;</w:t>
      </w:r>
    </w:p>
    <w:p w14:paraId="7A641B99" w14:textId="37B12D3B" w:rsidR="007E53CF" w:rsidRPr="007B01EB" w:rsidRDefault="007E53CF" w:rsidP="00631B88">
      <w:pPr>
        <w:numPr>
          <w:ilvl w:val="0"/>
          <w:numId w:val="3"/>
        </w:numPr>
        <w:tabs>
          <w:tab w:val="clear" w:pos="1134"/>
          <w:tab w:val="clear" w:pos="1871"/>
          <w:tab w:val="clear" w:pos="2268"/>
          <w:tab w:val="left" w:pos="851"/>
        </w:tabs>
        <w:overflowPunct/>
        <w:autoSpaceDE/>
        <w:autoSpaceDN/>
        <w:adjustRightInd/>
        <w:spacing w:before="0"/>
        <w:ind w:left="1701" w:hanging="850"/>
        <w:textAlignment w:val="auto"/>
        <w:rPr>
          <w:rFonts w:eastAsia="Calibri" w:cs="Arial"/>
          <w:szCs w:val="22"/>
        </w:rPr>
      </w:pPr>
      <w:r w:rsidRPr="007B01EB">
        <w:rPr>
          <w:rFonts w:eastAsia="Calibri" w:cs="Arial"/>
          <w:szCs w:val="22"/>
        </w:rPr>
        <w:t>156,6475-156,6625 MHz (Appendice 18, voie 13)</w:t>
      </w:r>
      <w:r w:rsidR="00631B88">
        <w:rPr>
          <w:rFonts w:eastAsia="Calibri" w:cs="Arial"/>
          <w:szCs w:val="22"/>
        </w:rPr>
        <w:t>:</w:t>
      </w:r>
      <w:r w:rsidRPr="007B01EB">
        <w:rPr>
          <w:rFonts w:eastAsia="Calibri" w:cs="Arial"/>
          <w:szCs w:val="22"/>
        </w:rPr>
        <w:t xml:space="preserve"> utilisée pour les communications navire-navire qui ont trait à la sécurité de la navigation;</w:t>
      </w:r>
    </w:p>
    <w:p w14:paraId="7136450A" w14:textId="4523D625" w:rsidR="007E53CF" w:rsidRPr="007B01EB" w:rsidRDefault="007E53CF" w:rsidP="00631B88">
      <w:pPr>
        <w:numPr>
          <w:ilvl w:val="0"/>
          <w:numId w:val="3"/>
        </w:numPr>
        <w:tabs>
          <w:tab w:val="clear" w:pos="1134"/>
          <w:tab w:val="clear" w:pos="1871"/>
          <w:tab w:val="clear" w:pos="2268"/>
          <w:tab w:val="left" w:pos="851"/>
        </w:tabs>
        <w:overflowPunct/>
        <w:autoSpaceDE/>
        <w:autoSpaceDN/>
        <w:adjustRightInd/>
        <w:spacing w:before="0"/>
        <w:ind w:left="1701" w:hanging="850"/>
        <w:textAlignment w:val="auto"/>
        <w:rPr>
          <w:rFonts w:eastAsia="Calibri" w:cs="Arial"/>
          <w:szCs w:val="22"/>
        </w:rPr>
      </w:pPr>
      <w:r w:rsidRPr="007B01EB">
        <w:rPr>
          <w:rFonts w:eastAsia="Calibri" w:cs="Arial"/>
          <w:szCs w:val="22"/>
        </w:rPr>
        <w:t>156,7875-156,8125 MHz (Appendice 18, voie 16)</w:t>
      </w:r>
      <w:r w:rsidR="00631B88">
        <w:rPr>
          <w:rFonts w:eastAsia="Calibri" w:cs="Arial"/>
          <w:szCs w:val="22"/>
        </w:rPr>
        <w:t>:</w:t>
      </w:r>
      <w:r w:rsidRPr="007B01EB">
        <w:rPr>
          <w:rFonts w:eastAsia="Calibri" w:cs="Arial"/>
          <w:szCs w:val="22"/>
        </w:rPr>
        <w:t xml:space="preserve"> utilisée pour les communications de détresse et de sécurité en radiotéléphonie. De </w:t>
      </w:r>
      <w:r w:rsidRPr="007B01EB">
        <w:rPr>
          <w:rFonts w:eastAsia="Calibri" w:cs="Arial"/>
          <w:szCs w:val="22"/>
        </w:rPr>
        <w:lastRenderedPageBreak/>
        <w:t>plus, la fréquence 156,8 MHz peut être utilisée par les stations d'aéronef, mais uniquement pour des communications relatives à la sécurité;</w:t>
      </w:r>
    </w:p>
    <w:p w14:paraId="061D3064" w14:textId="14EAE710" w:rsidR="007E53CF" w:rsidRPr="007B01EB" w:rsidRDefault="007E53CF" w:rsidP="00631B88">
      <w:pPr>
        <w:numPr>
          <w:ilvl w:val="0"/>
          <w:numId w:val="3"/>
        </w:numPr>
        <w:tabs>
          <w:tab w:val="clear" w:pos="1134"/>
          <w:tab w:val="clear" w:pos="1871"/>
          <w:tab w:val="clear" w:pos="2268"/>
          <w:tab w:val="left" w:pos="851"/>
        </w:tabs>
        <w:overflowPunct/>
        <w:autoSpaceDE/>
        <w:autoSpaceDN/>
        <w:adjustRightInd/>
        <w:spacing w:before="0"/>
        <w:ind w:left="1701" w:hanging="850"/>
        <w:textAlignment w:val="auto"/>
        <w:rPr>
          <w:rFonts w:eastAsia="Calibri" w:cs="Arial"/>
          <w:szCs w:val="22"/>
        </w:rPr>
      </w:pPr>
      <w:r w:rsidRPr="007B01EB">
        <w:rPr>
          <w:rFonts w:eastAsia="Calibri" w:cs="Arial"/>
          <w:szCs w:val="22"/>
        </w:rPr>
        <w:t>161,9625</w:t>
      </w:r>
      <w:r w:rsidR="003D6A47">
        <w:rPr>
          <w:rFonts w:eastAsia="Calibri" w:cs="Arial"/>
          <w:szCs w:val="22"/>
        </w:rPr>
        <w:t>-</w:t>
      </w:r>
      <w:r w:rsidRPr="007B01EB">
        <w:rPr>
          <w:rFonts w:eastAsia="Calibri" w:cs="Arial"/>
          <w:szCs w:val="22"/>
        </w:rPr>
        <w:t>161,9875 MHz (Appendice 18, AIS 1) et 162,012–162,0375 MHz (Appendice 18, AIS 2)</w:t>
      </w:r>
      <w:r w:rsidR="00631B88">
        <w:rPr>
          <w:rFonts w:eastAsia="Calibri" w:cs="Arial"/>
          <w:szCs w:val="22"/>
        </w:rPr>
        <w:t>:</w:t>
      </w:r>
      <w:r w:rsidRPr="007B01EB">
        <w:rPr>
          <w:rFonts w:eastAsia="Calibri" w:cs="Arial"/>
          <w:szCs w:val="22"/>
        </w:rPr>
        <w:t xml:space="preserve"> utilisée pour les émetteurs de recherche et de sauvetage AIS (AIS-SART) au cours des opérations de recherche et de sauvetage; </w:t>
      </w:r>
    </w:p>
    <w:p w14:paraId="37362E8A" w14:textId="607DAE75" w:rsidR="007E53CF" w:rsidRPr="007B01EB" w:rsidRDefault="007E53CF" w:rsidP="00631B88">
      <w:pPr>
        <w:numPr>
          <w:ilvl w:val="0"/>
          <w:numId w:val="3"/>
        </w:numPr>
        <w:tabs>
          <w:tab w:val="clear" w:pos="1134"/>
          <w:tab w:val="clear" w:pos="1871"/>
          <w:tab w:val="clear" w:pos="2268"/>
          <w:tab w:val="left" w:pos="851"/>
        </w:tabs>
        <w:overflowPunct/>
        <w:autoSpaceDE/>
        <w:autoSpaceDN/>
        <w:adjustRightInd/>
        <w:spacing w:before="0"/>
        <w:ind w:left="1701" w:hanging="850"/>
        <w:textAlignment w:val="auto"/>
        <w:rPr>
          <w:rFonts w:eastAsia="Calibri" w:cs="Arial"/>
          <w:szCs w:val="22"/>
        </w:rPr>
      </w:pPr>
      <w:r w:rsidRPr="007B01EB">
        <w:rPr>
          <w:rFonts w:eastAsia="Calibri" w:cs="Arial"/>
          <w:szCs w:val="22"/>
        </w:rPr>
        <w:t>406,000–406,100 MHz</w:t>
      </w:r>
      <w:r w:rsidR="00631B88">
        <w:rPr>
          <w:rFonts w:eastAsia="Calibri" w:cs="Arial"/>
          <w:szCs w:val="22"/>
        </w:rPr>
        <w:t>:</w:t>
      </w:r>
      <w:r w:rsidRPr="007B01EB">
        <w:rPr>
          <w:rFonts w:eastAsia="Calibri" w:cs="Arial"/>
          <w:szCs w:val="22"/>
        </w:rPr>
        <w:t xml:space="preserve"> utilisée exclusivement dans le sens Terre</w:t>
      </w:r>
      <w:r w:rsidRPr="007B01EB">
        <w:rPr>
          <w:rFonts w:eastAsia="Calibri" w:cs="Arial"/>
          <w:szCs w:val="22"/>
        </w:rPr>
        <w:noBreakHyphen/>
        <w:t>vers-espace par les radiobalises de localisation des sinistres par satellite.</w:t>
      </w:r>
    </w:p>
    <w:p w14:paraId="18B15040" w14:textId="77777777" w:rsidR="007E53CF" w:rsidRPr="007B01EB" w:rsidRDefault="007E53CF" w:rsidP="007E53CF">
      <w:pPr>
        <w:ind w:left="851"/>
        <w:rPr>
          <w:rFonts w:eastAsia="Calibri" w:cs="Arial"/>
          <w:szCs w:val="22"/>
        </w:rPr>
      </w:pPr>
      <w:r>
        <w:rPr>
          <w:rFonts w:eastAsia="Calibri" w:cs="Arial"/>
          <w:b/>
          <w:szCs w:val="22"/>
        </w:rPr>
        <w:t>P</w:t>
      </w:r>
      <w:r w:rsidRPr="007B01EB">
        <w:rPr>
          <w:rFonts w:eastAsia="Calibri" w:cs="Arial"/>
          <w:b/>
          <w:szCs w:val="22"/>
        </w:rPr>
        <w:t>osition de l'OMI</w:t>
      </w:r>
    </w:p>
    <w:p w14:paraId="3B7A0F45" w14:textId="576E4725" w:rsidR="007E53CF" w:rsidRPr="007B01EB" w:rsidRDefault="007E53CF" w:rsidP="007E53CF">
      <w:pPr>
        <w:ind w:left="851"/>
        <w:rPr>
          <w:rFonts w:eastAsia="Calibri" w:cs="Arial"/>
          <w:szCs w:val="22"/>
        </w:rPr>
      </w:pPr>
      <w:r w:rsidRPr="007B01EB">
        <w:rPr>
          <w:rFonts w:eastAsia="Calibri" w:cs="Arial"/>
          <w:szCs w:val="22"/>
        </w:rPr>
        <w:t>L'intégrité du SMDSM devrait être protégée et l'étude ne devrait pas porter sur les bandes de fréquences suivantes</w:t>
      </w:r>
      <w:r w:rsidR="00631B88">
        <w:rPr>
          <w:rFonts w:eastAsia="Calibri" w:cs="Arial"/>
          <w:szCs w:val="22"/>
        </w:rPr>
        <w:t>:</w:t>
      </w:r>
    </w:p>
    <w:p w14:paraId="64852E60" w14:textId="6B43AD54" w:rsidR="007E53CF" w:rsidRPr="007B01EB" w:rsidRDefault="007E53CF" w:rsidP="008704AB">
      <w:pPr>
        <w:numPr>
          <w:ilvl w:val="0"/>
          <w:numId w:val="4"/>
        </w:numPr>
        <w:tabs>
          <w:tab w:val="clear" w:pos="1134"/>
          <w:tab w:val="clear" w:pos="1871"/>
          <w:tab w:val="clear" w:pos="2268"/>
          <w:tab w:val="left" w:pos="851"/>
        </w:tabs>
        <w:overflowPunct/>
        <w:autoSpaceDE/>
        <w:autoSpaceDN/>
        <w:adjustRightInd/>
        <w:spacing w:before="0"/>
        <w:ind w:left="1701" w:hanging="567"/>
        <w:textAlignment w:val="auto"/>
        <w:rPr>
          <w:rFonts w:eastAsia="Calibri" w:cs="Arial"/>
          <w:szCs w:val="22"/>
        </w:rPr>
      </w:pPr>
      <w:r w:rsidRPr="007B01EB">
        <w:rPr>
          <w:rFonts w:eastAsia="Calibri" w:cs="Arial"/>
          <w:szCs w:val="22"/>
        </w:rPr>
        <w:t xml:space="preserve">156,000-157,450 MHz, 160,600 MHz-160,975 MHz et </w:t>
      </w:r>
      <w:r w:rsidR="008704AB">
        <w:rPr>
          <w:rFonts w:eastAsia="Calibri" w:cs="Arial"/>
          <w:szCs w:val="22"/>
        </w:rPr>
        <w:br/>
      </w:r>
      <w:r w:rsidRPr="007B01EB">
        <w:rPr>
          <w:rFonts w:eastAsia="Calibri" w:cs="Arial"/>
          <w:szCs w:val="22"/>
        </w:rPr>
        <w:t>161,475 MHz-162,050 MHz; et</w:t>
      </w:r>
    </w:p>
    <w:p w14:paraId="11763CE7" w14:textId="2F260A54" w:rsidR="007E53CF" w:rsidRPr="007B01EB" w:rsidRDefault="007E53CF" w:rsidP="008704AB">
      <w:pPr>
        <w:numPr>
          <w:ilvl w:val="0"/>
          <w:numId w:val="4"/>
        </w:numPr>
        <w:tabs>
          <w:tab w:val="clear" w:pos="1134"/>
          <w:tab w:val="clear" w:pos="1871"/>
          <w:tab w:val="clear" w:pos="2268"/>
          <w:tab w:val="left" w:pos="851"/>
        </w:tabs>
        <w:overflowPunct/>
        <w:autoSpaceDE/>
        <w:autoSpaceDN/>
        <w:adjustRightInd/>
        <w:spacing w:before="0"/>
        <w:ind w:left="1701" w:hanging="567"/>
        <w:jc w:val="both"/>
        <w:textAlignment w:val="auto"/>
        <w:rPr>
          <w:rFonts w:eastAsia="Calibri" w:cs="Arial"/>
          <w:szCs w:val="22"/>
        </w:rPr>
      </w:pPr>
      <w:r w:rsidRPr="007B01EB">
        <w:rPr>
          <w:rFonts w:eastAsia="Calibri" w:cs="Arial"/>
          <w:szCs w:val="22"/>
        </w:rPr>
        <w:t>405,900-406,200 MHz.</w:t>
      </w:r>
    </w:p>
    <w:p w14:paraId="492532D1" w14:textId="77777777" w:rsidR="007E53CF" w:rsidRPr="007B01EB" w:rsidRDefault="007E53CF" w:rsidP="007E53CF">
      <w:pPr>
        <w:ind w:left="851"/>
        <w:rPr>
          <w:rFonts w:eastAsia="Calibri" w:cs="Arial"/>
          <w:szCs w:val="22"/>
        </w:rPr>
      </w:pPr>
      <w:r w:rsidRPr="007B01EB">
        <w:rPr>
          <w:rFonts w:eastAsia="Calibri" w:cs="Arial"/>
          <w:szCs w:val="22"/>
        </w:rPr>
        <w:t>Étant donné que les points 1.9.1 et 1.9.2 de l'ordre du jour concernent également ces bandes de fréquences, il est nécessaire d'envisager d'assurer la coordination des études.</w:t>
      </w:r>
    </w:p>
    <w:p w14:paraId="38ADD6EC" w14:textId="77777777" w:rsidR="007E53CF" w:rsidRPr="007B01EB" w:rsidRDefault="007E53CF" w:rsidP="00C7680D">
      <w:pPr>
        <w:pStyle w:val="Heading2"/>
        <w:rPr>
          <w:rFonts w:eastAsia="Calibri"/>
        </w:rPr>
      </w:pPr>
      <w:r w:rsidRPr="007B01EB">
        <w:rPr>
          <w:rFonts w:eastAsia="Calibri"/>
        </w:rPr>
        <w:t>Point 1.8 de l'ordre du jour</w:t>
      </w:r>
    </w:p>
    <w:p w14:paraId="225D9BD5" w14:textId="77777777" w:rsidR="007E53CF" w:rsidRPr="007B01EB" w:rsidRDefault="007E53CF" w:rsidP="00C710B4">
      <w:pPr>
        <w:tabs>
          <w:tab w:val="clear" w:pos="1134"/>
          <w:tab w:val="left" w:pos="851"/>
        </w:tabs>
        <w:rPr>
          <w:rFonts w:eastAsia="Calibri" w:cs="Arial"/>
          <w:szCs w:val="22"/>
        </w:rPr>
      </w:pPr>
      <w:r w:rsidRPr="007B01EB">
        <w:rPr>
          <w:rFonts w:eastAsia="Calibri" w:cs="Arial"/>
          <w:szCs w:val="22"/>
        </w:rPr>
        <w:t>1.8</w:t>
      </w:r>
      <w:r w:rsidRPr="007B01EB">
        <w:rPr>
          <w:rFonts w:eastAsia="Calibri" w:cs="Arial"/>
          <w:szCs w:val="22"/>
        </w:rPr>
        <w:tab/>
      </w:r>
      <w:r>
        <w:rPr>
          <w:rFonts w:eastAsia="Calibri" w:cs="Arial"/>
          <w:szCs w:val="22"/>
        </w:rPr>
        <w:t>E</w:t>
      </w:r>
      <w:r w:rsidRPr="007B01EB">
        <w:rPr>
          <w:rFonts w:eastAsia="Calibri" w:cs="Arial"/>
          <w:szCs w:val="22"/>
        </w:rPr>
        <w:t xml:space="preserve">nvisager les mesures règlementaires qui pourraient être prises pour permettre la modernisation du </w:t>
      </w:r>
      <w:r>
        <w:rPr>
          <w:rFonts w:eastAsia="Calibri" w:cs="Arial"/>
          <w:szCs w:val="22"/>
        </w:rPr>
        <w:t>S</w:t>
      </w:r>
      <w:r w:rsidRPr="007B01EB">
        <w:rPr>
          <w:rFonts w:eastAsia="Calibri" w:cs="Arial"/>
          <w:szCs w:val="22"/>
        </w:rPr>
        <w:t xml:space="preserve">ystème mondial de détresse et de sécurité en mer (SMDSM) et l'intégration de systèmes à satellites supplémentaires dans le SMDSM, conformément à la Résolution </w:t>
      </w:r>
      <w:r w:rsidRPr="007B01EB">
        <w:rPr>
          <w:rFonts w:eastAsia="Calibri" w:cs="Arial"/>
          <w:b/>
          <w:bCs/>
          <w:szCs w:val="22"/>
        </w:rPr>
        <w:t>359 (Rév.CMR-15)</w:t>
      </w:r>
      <w:r w:rsidRPr="007B01EB">
        <w:rPr>
          <w:rFonts w:eastAsia="Calibri" w:cs="Arial"/>
          <w:szCs w:val="22"/>
        </w:rPr>
        <w:t>;</w:t>
      </w:r>
      <w:r w:rsidRPr="007B01EB" w:rsidDel="00AB3ACF">
        <w:rPr>
          <w:rFonts w:eastAsia="Calibri" w:cs="Arial"/>
          <w:szCs w:val="22"/>
        </w:rPr>
        <w:t xml:space="preserve"> </w:t>
      </w:r>
    </w:p>
    <w:p w14:paraId="55EA28EF" w14:textId="77777777" w:rsidR="007E53CF" w:rsidRPr="007B01EB" w:rsidRDefault="007E53CF" w:rsidP="007E53CF">
      <w:pPr>
        <w:ind w:left="851"/>
        <w:rPr>
          <w:rFonts w:eastAsia="Calibri" w:cs="Arial"/>
          <w:b/>
          <w:szCs w:val="22"/>
        </w:rPr>
      </w:pPr>
      <w:r w:rsidRPr="007B01EB">
        <w:rPr>
          <w:rFonts w:eastAsia="Calibri" w:cs="Arial"/>
          <w:b/>
          <w:szCs w:val="22"/>
        </w:rPr>
        <w:t>Généralités</w:t>
      </w:r>
    </w:p>
    <w:p w14:paraId="64235664" w14:textId="77777777" w:rsidR="007E53CF" w:rsidRPr="00A60511" w:rsidRDefault="007E53CF" w:rsidP="007E53CF">
      <w:pPr>
        <w:ind w:left="851"/>
        <w:rPr>
          <w:rFonts w:eastAsia="Calibri" w:cs="Arial"/>
          <w:iCs/>
          <w:szCs w:val="22"/>
        </w:rPr>
      </w:pPr>
      <w:r w:rsidRPr="00A60511">
        <w:rPr>
          <w:rFonts w:eastAsia="Calibri" w:cs="Arial"/>
          <w:iCs/>
          <w:szCs w:val="22"/>
        </w:rPr>
        <w:t>Question A</w:t>
      </w:r>
    </w:p>
    <w:p w14:paraId="77613995" w14:textId="77777777" w:rsidR="007E53CF" w:rsidRPr="007B01EB" w:rsidRDefault="007E53CF" w:rsidP="007E53CF">
      <w:pPr>
        <w:ind w:left="851"/>
        <w:rPr>
          <w:rFonts w:eastAsia="Calibri" w:cs="Arial"/>
          <w:szCs w:val="22"/>
        </w:rPr>
      </w:pPr>
      <w:r w:rsidRPr="007B01EB">
        <w:rPr>
          <w:rFonts w:eastAsia="Calibri" w:cs="Arial"/>
          <w:szCs w:val="22"/>
        </w:rPr>
        <w:t>L'OMI est en train de moderniser le SMDSM. Le plan de modernisation de ce système a été entériné par le NCSR 4 et approuvé par le MSC 98. Certaines technologies nouvelles ont été intégrées en vue de leur examen dans le cadre de ce plan, dont le système NAVDAT sur ondes hectométriques/décamétriques. L'UIT poursuit parallèlement l'étude de NAVDAT, y compris la révision de recommandations de l'UIT-R et l'examen de questions liées au spectre et à la réglementation, au titre du point 1.8 de l'ordre du jour.</w:t>
      </w:r>
    </w:p>
    <w:p w14:paraId="3C876E02" w14:textId="77777777" w:rsidR="007E53CF" w:rsidRPr="00A60511" w:rsidRDefault="007E53CF" w:rsidP="007E53CF">
      <w:pPr>
        <w:keepNext/>
        <w:ind w:left="851"/>
        <w:rPr>
          <w:rFonts w:eastAsia="Calibri" w:cs="Arial"/>
          <w:iCs/>
          <w:szCs w:val="22"/>
        </w:rPr>
      </w:pPr>
      <w:r w:rsidRPr="00A60511">
        <w:rPr>
          <w:rFonts w:eastAsia="Calibri" w:cs="Arial"/>
          <w:iCs/>
          <w:szCs w:val="22"/>
        </w:rPr>
        <w:t>Question B</w:t>
      </w:r>
    </w:p>
    <w:p w14:paraId="779452C9" w14:textId="77777777" w:rsidR="007E53CF" w:rsidRPr="007B01EB" w:rsidRDefault="007E53CF" w:rsidP="009416E4">
      <w:pPr>
        <w:ind w:left="851"/>
        <w:rPr>
          <w:rFonts w:eastAsia="Calibri" w:cs="Arial"/>
          <w:szCs w:val="22"/>
        </w:rPr>
      </w:pPr>
      <w:r w:rsidRPr="007B01EB">
        <w:rPr>
          <w:rFonts w:eastAsia="Calibri" w:cs="Arial"/>
          <w:szCs w:val="22"/>
        </w:rPr>
        <w:t xml:space="preserve">Le MSC 98 avait adopté la résolution MSC.434(98) sur les </w:t>
      </w:r>
      <w:r w:rsidRPr="007B01EB">
        <w:rPr>
          <w:rFonts w:eastAsia="Calibri" w:cs="Arial"/>
          <w:i/>
          <w:szCs w:val="22"/>
        </w:rPr>
        <w:t>Normes de fonctionnement des stations terriennes de navire destinées à être utilisées dans le SMDSM</w:t>
      </w:r>
      <w:r w:rsidRPr="007B01EB">
        <w:rPr>
          <w:rFonts w:eastAsia="Calibri" w:cs="Arial"/>
          <w:szCs w:val="22"/>
        </w:rPr>
        <w:t xml:space="preserve"> et avait approuvé des amendements à apporter au chapitre IV de la Convention SOLAS, lesquels, une fois adoptés au MSC 99, devaient permettre la participation au SMDSM d'autres prestataires de services mobiles par satellite. Ces mesures ont été prises après la soumission au NCSR 4 du rapport de l'IMSO, dans lequel figurait le calendrier proposé par Iridium pour que l'évaluation technique et opérationnelle de son système puisse être menée à terme en 2018.</w:t>
      </w:r>
    </w:p>
    <w:p w14:paraId="6EB78B26" w14:textId="77777777" w:rsidR="007E53CF" w:rsidRPr="007B01EB" w:rsidRDefault="007E53CF" w:rsidP="007E53CF">
      <w:pPr>
        <w:ind w:left="851"/>
        <w:rPr>
          <w:rFonts w:eastAsia="Calibri" w:cs="Arial"/>
          <w:szCs w:val="22"/>
        </w:rPr>
      </w:pPr>
      <w:r w:rsidRPr="007B01EB">
        <w:rPr>
          <w:rFonts w:eastAsia="Calibri" w:cs="Arial"/>
          <w:szCs w:val="22"/>
        </w:rPr>
        <w:t xml:space="preserve">Le MSC 99 a adopté la résolution MSC.451(99) sur la </w:t>
      </w:r>
      <w:r w:rsidRPr="007B01EB">
        <w:rPr>
          <w:rFonts w:eastAsia="Calibri" w:cs="Arial"/>
          <w:i/>
          <w:szCs w:val="22"/>
        </w:rPr>
        <w:t>Déclaration d'agrément des services mobiles maritimes par satellite fournis par Iridium Satellite LLC.</w:t>
      </w:r>
    </w:p>
    <w:p w14:paraId="5A30205E" w14:textId="77777777" w:rsidR="007E53CF" w:rsidRPr="007B01EB" w:rsidRDefault="007E53CF" w:rsidP="007E53CF">
      <w:pPr>
        <w:ind w:left="851"/>
        <w:rPr>
          <w:rFonts w:eastAsia="Calibri" w:cs="Arial"/>
          <w:szCs w:val="22"/>
        </w:rPr>
      </w:pPr>
      <w:r w:rsidRPr="007B01EB">
        <w:rPr>
          <w:rFonts w:eastAsia="Calibri" w:cs="Arial"/>
          <w:szCs w:val="22"/>
        </w:rPr>
        <w:t xml:space="preserve">Le MSC 99 a également adopté la résolution MSC.436(99) sur les </w:t>
      </w:r>
      <w:r w:rsidRPr="007B01EB">
        <w:rPr>
          <w:rFonts w:eastAsia="Calibri" w:cs="Arial"/>
          <w:i/>
          <w:szCs w:val="22"/>
        </w:rPr>
        <w:t>Amendements à la Convention internationale de 1974 pour la sauvegarde de la vie humaine en mer</w:t>
      </w:r>
      <w:r w:rsidRPr="007B01EB">
        <w:rPr>
          <w:rFonts w:eastAsia="Calibri" w:cs="Arial"/>
          <w:szCs w:val="22"/>
        </w:rPr>
        <w:t xml:space="preserve">, dont des amendements à apporter au chapitre IV, qui visent à remplacer les références à "Inmarsat" par l'expression "service mobile par satellite agréé". Cette modification rend compte de l'aptitude des prestataires </w:t>
      </w:r>
      <w:r w:rsidRPr="007B01EB">
        <w:rPr>
          <w:rFonts w:eastAsia="Calibri" w:cs="Arial"/>
          <w:szCs w:val="22"/>
        </w:rPr>
        <w:lastRenderedPageBreak/>
        <w:t>agréés de services mobiles par satellite à satisfaire aux prescriptions d'emport du SMDSM qui entreront en vigueur le 1er janvier 2020.</w:t>
      </w:r>
    </w:p>
    <w:p w14:paraId="2E9623C7" w14:textId="77777777" w:rsidR="007E53CF" w:rsidRPr="007B01EB" w:rsidRDefault="007E53CF" w:rsidP="007E53CF">
      <w:pPr>
        <w:ind w:left="851"/>
        <w:rPr>
          <w:rFonts w:eastAsia="Calibri" w:cs="Arial"/>
          <w:b/>
          <w:szCs w:val="22"/>
        </w:rPr>
      </w:pPr>
      <w:r>
        <w:rPr>
          <w:rFonts w:eastAsia="Calibri" w:cs="Arial"/>
          <w:b/>
          <w:szCs w:val="22"/>
        </w:rPr>
        <w:t>P</w:t>
      </w:r>
      <w:r w:rsidRPr="007B01EB">
        <w:rPr>
          <w:rFonts w:eastAsia="Calibri" w:cs="Arial"/>
          <w:b/>
          <w:szCs w:val="22"/>
        </w:rPr>
        <w:t>osition de l'OMI</w:t>
      </w:r>
    </w:p>
    <w:p w14:paraId="548E66A8" w14:textId="385FC251" w:rsidR="007E53CF" w:rsidRPr="007B01EB" w:rsidRDefault="007E53CF" w:rsidP="007E53CF">
      <w:pPr>
        <w:ind w:left="851"/>
        <w:rPr>
          <w:rFonts w:eastAsia="Calibri" w:cs="Arial"/>
          <w:szCs w:val="22"/>
        </w:rPr>
      </w:pPr>
      <w:r w:rsidRPr="007B01EB">
        <w:rPr>
          <w:rFonts w:eastAsia="Calibri" w:cs="Arial"/>
          <w:szCs w:val="22"/>
        </w:rPr>
        <w:t>L'OMI invite l'UIT</w:t>
      </w:r>
      <w:r w:rsidR="00631B88">
        <w:rPr>
          <w:rFonts w:eastAsia="Calibri" w:cs="Arial"/>
          <w:szCs w:val="22"/>
        </w:rPr>
        <w:t>:</w:t>
      </w:r>
    </w:p>
    <w:p w14:paraId="3D6B9042" w14:textId="4DB4C483" w:rsidR="007E53CF" w:rsidRPr="007B01EB" w:rsidRDefault="007E53CF" w:rsidP="007E53CF">
      <w:pPr>
        <w:ind w:left="1701" w:hanging="850"/>
        <w:rPr>
          <w:rFonts w:eastAsia="Calibri" w:cs="Arial"/>
          <w:szCs w:val="22"/>
        </w:rPr>
      </w:pPr>
      <w:r w:rsidRPr="007B01EB">
        <w:rPr>
          <w:rFonts w:eastAsia="Calibri" w:cs="Arial"/>
          <w:szCs w:val="22"/>
        </w:rPr>
        <w:t>1</w:t>
      </w:r>
      <w:r w:rsidR="00631D8B">
        <w:rPr>
          <w:rFonts w:eastAsia="Calibri" w:cs="Arial"/>
          <w:szCs w:val="22"/>
        </w:rPr>
        <w:t>)</w:t>
      </w:r>
      <w:r w:rsidR="00631D8B">
        <w:rPr>
          <w:rFonts w:eastAsia="Calibri" w:cs="Arial"/>
          <w:szCs w:val="22"/>
        </w:rPr>
        <w:tab/>
      </w:r>
      <w:r w:rsidRPr="007B01EB">
        <w:rPr>
          <w:rFonts w:eastAsia="Calibri" w:cs="Arial"/>
          <w:szCs w:val="22"/>
        </w:rPr>
        <w:tab/>
        <w:t>lors de l'examen du point 1 de la section intitulée "</w:t>
      </w:r>
      <w:r w:rsidRPr="007B01EB">
        <w:rPr>
          <w:rFonts w:eastAsia="Calibri" w:cs="Arial"/>
          <w:i/>
          <w:szCs w:val="22"/>
        </w:rPr>
        <w:t>invite l'UIT-R"</w:t>
      </w:r>
      <w:r w:rsidRPr="007B01EB">
        <w:rPr>
          <w:rFonts w:eastAsia="Calibri" w:cs="Arial"/>
          <w:szCs w:val="22"/>
        </w:rPr>
        <w:t>, à envisager d'attribuer des bandes de fréquences au système NAVDAT, que l'OMI approuve, mais sans que cette Organisation doive s'engager à respecter, à l'avenir, des prescriptions relatives à l'utilisation de NAVDAT;</w:t>
      </w:r>
    </w:p>
    <w:p w14:paraId="67408593" w14:textId="64A67DD8" w:rsidR="007E53CF" w:rsidRPr="007B01EB" w:rsidRDefault="007E53CF" w:rsidP="007E53CF">
      <w:pPr>
        <w:ind w:left="1701" w:hanging="850"/>
        <w:rPr>
          <w:rFonts w:eastAsia="Calibri" w:cs="Arial"/>
          <w:szCs w:val="22"/>
        </w:rPr>
      </w:pPr>
      <w:r w:rsidRPr="007B01EB">
        <w:rPr>
          <w:rFonts w:eastAsia="Calibri" w:cs="Arial"/>
          <w:szCs w:val="22"/>
        </w:rPr>
        <w:t>2</w:t>
      </w:r>
      <w:r w:rsidR="00631D8B">
        <w:rPr>
          <w:rFonts w:eastAsia="Calibri" w:cs="Arial"/>
          <w:szCs w:val="22"/>
        </w:rPr>
        <w:t>)</w:t>
      </w:r>
      <w:r w:rsidR="00631D8B">
        <w:rPr>
          <w:rFonts w:eastAsia="Calibri" w:cs="Arial"/>
          <w:szCs w:val="22"/>
        </w:rPr>
        <w:tab/>
      </w:r>
      <w:r w:rsidRPr="007B01EB">
        <w:rPr>
          <w:rFonts w:eastAsia="Calibri" w:cs="Arial"/>
          <w:szCs w:val="22"/>
        </w:rPr>
        <w:tab/>
        <w:t>lors de l'examen du point 2 de la section intitulée "</w:t>
      </w:r>
      <w:r w:rsidRPr="007B01EB">
        <w:rPr>
          <w:rFonts w:eastAsia="Calibri" w:cs="Arial"/>
          <w:i/>
          <w:szCs w:val="22"/>
        </w:rPr>
        <w:t>invite l'UIT-R"</w:t>
      </w:r>
      <w:r w:rsidRPr="007B01EB">
        <w:rPr>
          <w:rFonts w:eastAsia="Calibri" w:cs="Arial"/>
          <w:szCs w:val="22"/>
        </w:rPr>
        <w:t xml:space="preserve">, à prendre des mesures réglementaires pour garantir la protection et la disponibilité totales des bandes de fréquences que doivent utiliser les prestataires agréés de services par satellite du SMDSM pour assurer des services dans le cadre de ce système d'ici au 1er janvier 2020; et </w:t>
      </w:r>
    </w:p>
    <w:p w14:paraId="17FD8CC7" w14:textId="7F1137B8" w:rsidR="007E53CF" w:rsidRPr="007B01EB" w:rsidRDefault="007E53CF" w:rsidP="007E53CF">
      <w:pPr>
        <w:ind w:left="1701" w:hanging="850"/>
        <w:rPr>
          <w:rFonts w:eastAsia="Calibri" w:cs="Arial"/>
          <w:szCs w:val="22"/>
        </w:rPr>
      </w:pPr>
      <w:r w:rsidRPr="007B01EB">
        <w:rPr>
          <w:rFonts w:eastAsia="Calibri" w:cs="Arial"/>
          <w:szCs w:val="22"/>
        </w:rPr>
        <w:t>3</w:t>
      </w:r>
      <w:r w:rsidR="00631D8B">
        <w:rPr>
          <w:rFonts w:eastAsia="Calibri" w:cs="Arial"/>
          <w:szCs w:val="22"/>
        </w:rPr>
        <w:t>)</w:t>
      </w:r>
      <w:r w:rsidR="00631D8B">
        <w:rPr>
          <w:rFonts w:eastAsia="Calibri" w:cs="Arial"/>
          <w:szCs w:val="22"/>
        </w:rPr>
        <w:tab/>
      </w:r>
      <w:r w:rsidRPr="007B01EB">
        <w:rPr>
          <w:rFonts w:eastAsia="Calibri" w:cs="Arial"/>
          <w:szCs w:val="22"/>
        </w:rPr>
        <w:tab/>
        <w:t xml:space="preserve">à résoudre les problèmes évoqués dans la Résolution </w:t>
      </w:r>
      <w:r w:rsidRPr="007B01EB">
        <w:rPr>
          <w:rFonts w:eastAsia="Calibri" w:cs="Arial"/>
          <w:b/>
          <w:szCs w:val="22"/>
        </w:rPr>
        <w:t>359 (Rév.CMR-15)</w:t>
      </w:r>
      <w:r w:rsidRPr="007B01EB">
        <w:rPr>
          <w:rFonts w:eastAsia="Calibri" w:cs="Arial"/>
          <w:szCs w:val="22"/>
        </w:rPr>
        <w:t>, que pourrait poser la participation future au SMDSM de prestataires de services par satellite nouvellement agréés.</w:t>
      </w:r>
    </w:p>
    <w:p w14:paraId="4578C0D7" w14:textId="77777777" w:rsidR="007E53CF" w:rsidRPr="007B01EB" w:rsidRDefault="007E53CF" w:rsidP="00631D8B">
      <w:pPr>
        <w:pStyle w:val="Heading2"/>
        <w:rPr>
          <w:rFonts w:eastAsia="Calibri"/>
        </w:rPr>
      </w:pPr>
      <w:r w:rsidRPr="007B01EB">
        <w:rPr>
          <w:rFonts w:eastAsia="Calibri"/>
        </w:rPr>
        <w:t>Point 1.9.1 de l'ordre du jour</w:t>
      </w:r>
    </w:p>
    <w:p w14:paraId="1BED0ADE" w14:textId="77777777" w:rsidR="007E53CF" w:rsidRPr="007B01EB" w:rsidRDefault="007E53CF" w:rsidP="00C710B4">
      <w:pPr>
        <w:keepLines/>
        <w:tabs>
          <w:tab w:val="clear" w:pos="1134"/>
          <w:tab w:val="left" w:pos="851"/>
        </w:tabs>
        <w:rPr>
          <w:rFonts w:eastAsia="Calibri" w:cs="Arial"/>
          <w:szCs w:val="22"/>
        </w:rPr>
      </w:pPr>
      <w:r w:rsidRPr="007B01EB">
        <w:rPr>
          <w:rFonts w:eastAsia="Calibri" w:cs="Arial"/>
          <w:szCs w:val="22"/>
        </w:rPr>
        <w:t>1.9.1</w:t>
      </w:r>
      <w:r w:rsidRPr="007B01EB">
        <w:rPr>
          <w:rFonts w:eastAsia="Calibri" w:cs="Arial"/>
          <w:szCs w:val="22"/>
        </w:rPr>
        <w:tab/>
      </w:r>
      <w:r>
        <w:rPr>
          <w:rFonts w:eastAsia="Calibri" w:cs="Arial"/>
          <w:szCs w:val="22"/>
        </w:rPr>
        <w:t>L</w:t>
      </w:r>
      <w:r w:rsidRPr="007B01EB">
        <w:rPr>
          <w:rFonts w:eastAsia="Calibri" w:cs="Arial"/>
          <w:szCs w:val="22"/>
        </w:rPr>
        <w:t xml:space="preserve">es mesures réglementaires à prendre dans la bande de fréquences 156-162,05 MHz concernant les dispositifs de radiocommunication maritimes autonomes, afin de protéger le SMDSM et le système d'identification automatique (AIS), conformément à la Résolution </w:t>
      </w:r>
      <w:r w:rsidRPr="007B01EB">
        <w:rPr>
          <w:rFonts w:eastAsia="Calibri" w:cs="Arial"/>
          <w:b/>
          <w:szCs w:val="22"/>
        </w:rPr>
        <w:t xml:space="preserve">362 </w:t>
      </w:r>
      <w:r w:rsidRPr="007B01EB">
        <w:rPr>
          <w:rFonts w:eastAsia="Calibri" w:cs="Arial"/>
          <w:b/>
          <w:bCs/>
          <w:szCs w:val="22"/>
        </w:rPr>
        <w:t>(CMR-15)</w:t>
      </w:r>
      <w:r w:rsidRPr="007B01EB">
        <w:rPr>
          <w:rFonts w:eastAsia="Calibri" w:cs="Arial"/>
          <w:szCs w:val="22"/>
        </w:rPr>
        <w:t>;</w:t>
      </w:r>
    </w:p>
    <w:p w14:paraId="304A585A" w14:textId="77777777" w:rsidR="007E53CF" w:rsidRPr="007B01EB" w:rsidRDefault="007E53CF" w:rsidP="007E53CF">
      <w:pPr>
        <w:keepNext/>
        <w:ind w:left="851"/>
        <w:rPr>
          <w:rFonts w:eastAsia="Calibri" w:cs="Arial"/>
          <w:b/>
          <w:szCs w:val="22"/>
        </w:rPr>
      </w:pPr>
      <w:r w:rsidRPr="007B01EB">
        <w:rPr>
          <w:rFonts w:eastAsia="Calibri" w:cs="Arial"/>
          <w:b/>
          <w:szCs w:val="22"/>
        </w:rPr>
        <w:t>Généralités</w:t>
      </w:r>
    </w:p>
    <w:p w14:paraId="4EF95008" w14:textId="77777777" w:rsidR="007E53CF" w:rsidRPr="007B01EB" w:rsidRDefault="007E53CF" w:rsidP="007E53CF">
      <w:pPr>
        <w:keepNext/>
        <w:ind w:left="851"/>
        <w:rPr>
          <w:rFonts w:eastAsia="Calibri" w:cs="Arial"/>
          <w:szCs w:val="22"/>
        </w:rPr>
      </w:pPr>
      <w:r w:rsidRPr="007B01EB">
        <w:rPr>
          <w:rFonts w:eastAsia="Calibri" w:cs="Arial"/>
          <w:szCs w:val="22"/>
        </w:rPr>
        <w:t>Certains types de dispositifs de radiocommunication maritimes autonomes utilisent la technologie du système d'identification automatique (AIS) ou celle de l'appel sélectif numérique (ASN), ou la transmission de messages par voix de synthèse, voire une combinaison de ces technologies; le nombre de ces dispositifs, qui ont été conçus pour le milieu marin et fonctionnent actuellement dans ce milieu, est appelé à augmenter.</w:t>
      </w:r>
    </w:p>
    <w:p w14:paraId="4731D92E" w14:textId="77777777" w:rsidR="007E53CF" w:rsidRPr="007B01EB" w:rsidRDefault="007E53CF" w:rsidP="007E53CF">
      <w:pPr>
        <w:ind w:left="851"/>
        <w:rPr>
          <w:rFonts w:eastAsia="Calibri" w:cs="Arial"/>
          <w:szCs w:val="22"/>
        </w:rPr>
      </w:pPr>
      <w:r w:rsidRPr="007B01EB">
        <w:rPr>
          <w:rFonts w:eastAsia="Calibri" w:cs="Arial"/>
          <w:szCs w:val="22"/>
        </w:rPr>
        <w:t>Certains de ces dispositifs ne renforcent pas la sécurité de la navigation et ne permettent pas non plus l'échange de communications entre les stations côtières et les stations de navire, entre les stations de navire elles-mêmes, entre les stations de communication de bord associées, ou entre les stations d'embarcations et de radeaux de sauvetage et celles des radiobalises de localisation des sinistres; or, ces dispositifs utilisent les fréquences et les identités du service mobile maritime.</w:t>
      </w:r>
    </w:p>
    <w:p w14:paraId="78816969" w14:textId="4694A8A2" w:rsidR="007E53CF" w:rsidRPr="007B01EB" w:rsidRDefault="007E53CF" w:rsidP="007E53CF">
      <w:pPr>
        <w:ind w:left="851"/>
        <w:rPr>
          <w:rFonts w:eastAsia="Calibri" w:cs="Arial"/>
          <w:szCs w:val="22"/>
        </w:rPr>
      </w:pPr>
      <w:r w:rsidRPr="007B01EB">
        <w:rPr>
          <w:rFonts w:eastAsia="Calibri" w:cs="Arial"/>
          <w:szCs w:val="22"/>
        </w:rPr>
        <w:t>Il est nécessaire de classer dans une catégorie à part les dispositifs de radiocommunication maritimes autonomes (AMRD) et d'en réglementer l'utilisation. À sa dix-septième réunion, le Groupe de travail 5B de l'UIT a adopté l'avant-projet de définition des AMRD, qui avait été élaboré par le Groupe mixte d'experts OMI/UIT lors de sa douzième réunion, et il a établi la version définitive de cette définition à sa dix</w:t>
      </w:r>
      <w:r>
        <w:rPr>
          <w:rFonts w:eastAsia="Calibri" w:cs="Arial"/>
          <w:szCs w:val="22"/>
        </w:rPr>
        <w:noBreakHyphen/>
      </w:r>
      <w:r w:rsidRPr="007B01EB">
        <w:rPr>
          <w:rFonts w:eastAsia="Calibri" w:cs="Arial"/>
          <w:szCs w:val="22"/>
        </w:rPr>
        <w:t xml:space="preserve">huitième réunion, en mai 2017. La catégorie dans laquelle les AMDR ont été classés et des renseignements pertinents figurent dans le projet de nouvelle </w:t>
      </w:r>
      <w:r w:rsidR="003D6A47">
        <w:rPr>
          <w:rFonts w:eastAsia="Calibri" w:cs="Arial"/>
          <w:szCs w:val="22"/>
        </w:rPr>
        <w:t>R</w:t>
      </w:r>
      <w:r w:rsidRPr="007B01EB">
        <w:rPr>
          <w:rFonts w:eastAsia="Calibri" w:cs="Arial"/>
          <w:szCs w:val="22"/>
        </w:rPr>
        <w:t>ecommandation UIT</w:t>
      </w:r>
      <w:r w:rsidRPr="007B01EB">
        <w:rPr>
          <w:rFonts w:eastAsia="Calibri" w:cs="Arial"/>
          <w:szCs w:val="22"/>
        </w:rPr>
        <w:noBreakHyphen/>
        <w:t>R M.[AMRD].</w:t>
      </w:r>
    </w:p>
    <w:p w14:paraId="36E0AD19" w14:textId="77777777" w:rsidR="007E53CF" w:rsidRPr="007B01EB" w:rsidRDefault="007E53CF" w:rsidP="009416E4">
      <w:pPr>
        <w:keepNext/>
        <w:keepLines/>
        <w:ind w:left="851"/>
        <w:rPr>
          <w:rFonts w:eastAsia="Calibri" w:cs="Arial"/>
          <w:b/>
          <w:szCs w:val="22"/>
        </w:rPr>
      </w:pPr>
      <w:r>
        <w:rPr>
          <w:rFonts w:eastAsia="Calibri" w:cs="Arial"/>
          <w:b/>
          <w:szCs w:val="22"/>
        </w:rPr>
        <w:lastRenderedPageBreak/>
        <w:t>P</w:t>
      </w:r>
      <w:r w:rsidRPr="007B01EB">
        <w:rPr>
          <w:rFonts w:eastAsia="Calibri" w:cs="Arial"/>
          <w:b/>
          <w:szCs w:val="22"/>
        </w:rPr>
        <w:t>osition de l'OMI</w:t>
      </w:r>
    </w:p>
    <w:p w14:paraId="6EEE27A8" w14:textId="0FC6B74F" w:rsidR="007E53CF" w:rsidRPr="007B01EB" w:rsidRDefault="007E53CF" w:rsidP="009416E4">
      <w:pPr>
        <w:keepNext/>
        <w:keepLines/>
        <w:ind w:left="1701" w:hanging="850"/>
        <w:rPr>
          <w:rFonts w:eastAsia="Calibri" w:cs="Arial"/>
          <w:szCs w:val="22"/>
        </w:rPr>
      </w:pPr>
      <w:r w:rsidRPr="007B01EB">
        <w:rPr>
          <w:rFonts w:eastAsia="Calibri" w:cs="Arial"/>
          <w:szCs w:val="22"/>
        </w:rPr>
        <w:t>1</w:t>
      </w:r>
      <w:r w:rsidR="00631D8B">
        <w:rPr>
          <w:rFonts w:eastAsia="Calibri" w:cs="Arial"/>
          <w:szCs w:val="22"/>
        </w:rPr>
        <w:t>)</w:t>
      </w:r>
      <w:r w:rsidR="00631D8B">
        <w:rPr>
          <w:rFonts w:eastAsia="Calibri" w:cs="Arial"/>
          <w:szCs w:val="22"/>
        </w:rPr>
        <w:tab/>
      </w:r>
      <w:r w:rsidRPr="007B01EB">
        <w:rPr>
          <w:rFonts w:eastAsia="Calibri" w:cs="Arial"/>
          <w:szCs w:val="22"/>
        </w:rPr>
        <w:tab/>
      </w:r>
      <w:r>
        <w:rPr>
          <w:rFonts w:eastAsia="Calibri" w:cs="Arial"/>
          <w:szCs w:val="22"/>
        </w:rPr>
        <w:t>l</w:t>
      </w:r>
      <w:r w:rsidRPr="007B01EB">
        <w:rPr>
          <w:rFonts w:eastAsia="Calibri" w:cs="Arial"/>
          <w:szCs w:val="22"/>
        </w:rPr>
        <w:t>'intégrité de l'AIS et celle du SMDSM devraient être protégées;</w:t>
      </w:r>
    </w:p>
    <w:p w14:paraId="239593B9" w14:textId="1F0D5B78" w:rsidR="007E53CF" w:rsidRPr="007B01EB" w:rsidRDefault="007E53CF" w:rsidP="009416E4">
      <w:pPr>
        <w:keepNext/>
        <w:keepLines/>
        <w:ind w:left="1701" w:hanging="850"/>
        <w:rPr>
          <w:rFonts w:eastAsia="Calibri" w:cs="Arial"/>
          <w:szCs w:val="22"/>
        </w:rPr>
      </w:pPr>
      <w:r w:rsidRPr="007B01EB">
        <w:rPr>
          <w:rFonts w:eastAsia="Calibri" w:cs="Arial"/>
          <w:szCs w:val="22"/>
        </w:rPr>
        <w:t>2</w:t>
      </w:r>
      <w:r w:rsidR="00631D8B">
        <w:rPr>
          <w:rFonts w:eastAsia="Calibri" w:cs="Arial"/>
          <w:szCs w:val="22"/>
        </w:rPr>
        <w:t>)</w:t>
      </w:r>
      <w:r w:rsidRPr="007B01EB">
        <w:rPr>
          <w:rFonts w:eastAsia="Calibri" w:cs="Arial"/>
          <w:szCs w:val="22"/>
        </w:rPr>
        <w:tab/>
      </w:r>
      <w:r w:rsidR="00631D8B">
        <w:rPr>
          <w:rFonts w:eastAsia="Calibri" w:cs="Arial"/>
          <w:szCs w:val="22"/>
        </w:rPr>
        <w:tab/>
      </w:r>
      <w:r w:rsidRPr="007B01EB">
        <w:rPr>
          <w:rFonts w:eastAsia="Calibri" w:cs="Arial"/>
          <w:szCs w:val="22"/>
        </w:rPr>
        <w:t>l'utilisation, par les dispositifs de radiocommunication maritimes autonomes qui renforcent la sécurité de la navigation, des fréquences et identités du service mobile maritime devrait être réglementée; et</w:t>
      </w:r>
    </w:p>
    <w:p w14:paraId="03BBD36A" w14:textId="377ACD16" w:rsidR="007E53CF" w:rsidRPr="007B01EB" w:rsidRDefault="007E53CF" w:rsidP="007E53CF">
      <w:pPr>
        <w:ind w:left="1701" w:hanging="850"/>
        <w:rPr>
          <w:rFonts w:eastAsia="Calibri" w:cs="Arial"/>
          <w:szCs w:val="22"/>
        </w:rPr>
      </w:pPr>
      <w:r w:rsidRPr="007B01EB">
        <w:rPr>
          <w:rFonts w:eastAsia="Calibri" w:cs="Arial"/>
          <w:szCs w:val="22"/>
        </w:rPr>
        <w:t>3</w:t>
      </w:r>
      <w:r w:rsidR="00631D8B">
        <w:rPr>
          <w:rFonts w:eastAsia="Calibri" w:cs="Arial"/>
          <w:szCs w:val="22"/>
        </w:rPr>
        <w:t>)</w:t>
      </w:r>
      <w:r w:rsidR="00631D8B">
        <w:rPr>
          <w:rFonts w:eastAsia="Calibri" w:cs="Arial"/>
          <w:szCs w:val="22"/>
        </w:rPr>
        <w:tab/>
      </w:r>
      <w:r w:rsidRPr="007B01EB">
        <w:rPr>
          <w:rFonts w:eastAsia="Calibri" w:cs="Arial"/>
          <w:szCs w:val="22"/>
        </w:rPr>
        <w:tab/>
        <w:t>pour ce qui est des dispositifs de radiocommunication maritimes autonomes qui ne renforcent pas la sécurité de la navigation, la réglementation de l'utilisation des fréquences et les caractéristiques techniques et opérationnelles devraient être bénéfiques aussi bien pour les utilisateurs de ces dispositifs que pour la sécurité maritime. Il faudrait envisager un nouveau système de numérotation différent de ceux qui sont utilisés dans le service mobile maritime actuel.</w:t>
      </w:r>
    </w:p>
    <w:p w14:paraId="38B04432" w14:textId="77777777" w:rsidR="007E53CF" w:rsidRPr="007B01EB" w:rsidRDefault="007E53CF" w:rsidP="00631D8B">
      <w:pPr>
        <w:pStyle w:val="Heading2"/>
        <w:rPr>
          <w:rFonts w:eastAsia="Calibri"/>
        </w:rPr>
      </w:pPr>
      <w:r w:rsidRPr="007B01EB">
        <w:rPr>
          <w:rFonts w:eastAsia="Calibri"/>
        </w:rPr>
        <w:t>Point 1.9.2 de l'ordre du jour</w:t>
      </w:r>
    </w:p>
    <w:p w14:paraId="53FE17DC" w14:textId="77777777" w:rsidR="007E53CF" w:rsidRPr="007B01EB" w:rsidRDefault="007E53CF" w:rsidP="00C710B4">
      <w:pPr>
        <w:tabs>
          <w:tab w:val="clear" w:pos="1134"/>
          <w:tab w:val="left" w:pos="851"/>
        </w:tabs>
        <w:rPr>
          <w:rFonts w:eastAsia="Calibri" w:cs="Arial"/>
          <w:szCs w:val="22"/>
        </w:rPr>
      </w:pPr>
      <w:r w:rsidRPr="007B01EB">
        <w:rPr>
          <w:rFonts w:eastAsia="Calibri" w:cs="Arial"/>
          <w:szCs w:val="22"/>
        </w:rPr>
        <w:t>1.9.2</w:t>
      </w:r>
      <w:r w:rsidRPr="007B01EB">
        <w:rPr>
          <w:rFonts w:eastAsia="Calibri" w:cs="Arial"/>
          <w:szCs w:val="22"/>
        </w:rPr>
        <w:tab/>
      </w:r>
      <w:r>
        <w:rPr>
          <w:rFonts w:eastAsia="Calibri" w:cs="Arial"/>
          <w:szCs w:val="22"/>
        </w:rPr>
        <w:t>L</w:t>
      </w:r>
      <w:r w:rsidRPr="007B01EB">
        <w:rPr>
          <w:rFonts w:eastAsia="Calibri" w:cs="Arial"/>
          <w:szCs w:val="22"/>
        </w:rPr>
        <w:t>es modifications à apporter au Règlement des radiocommunications, y compris de nouvelles attributions de fréquences au service mobile maritime par satellite (Terre vers espace et espace vers Terre), de préférence dans les bandes de fréquences 156,0125</w:t>
      </w:r>
      <w:r w:rsidRPr="007B01EB">
        <w:rPr>
          <w:rFonts w:eastAsia="Calibri" w:cs="Arial"/>
          <w:szCs w:val="22"/>
        </w:rPr>
        <w:noBreakHyphen/>
        <w:t>157,4375 MHz et 160,6125</w:t>
      </w:r>
      <w:r w:rsidRPr="007B01EB">
        <w:rPr>
          <w:rFonts w:eastAsia="Calibri" w:cs="Arial"/>
          <w:szCs w:val="22"/>
        </w:rPr>
        <w:noBreakHyphen/>
        <w:t xml:space="preserve">162,0375 MHz de l'Appendice </w:t>
      </w:r>
      <w:r w:rsidRPr="007B01EB">
        <w:rPr>
          <w:rFonts w:eastAsia="Calibri" w:cs="Arial"/>
          <w:b/>
          <w:bCs/>
          <w:szCs w:val="22"/>
        </w:rPr>
        <w:t>18</w:t>
      </w:r>
      <w:r w:rsidRPr="007B01EB">
        <w:rPr>
          <w:rFonts w:eastAsia="Calibri" w:cs="Arial"/>
          <w:szCs w:val="22"/>
        </w:rPr>
        <w:t xml:space="preserve">, pour pouvoir exploiter une nouvelle composante satellite du système d'échange de données en ondes métriques (VDES), tout en garantissant que cette composante ne dégradera pas le fonctionnement de la composante de Terre actuelle du système VDES, des applications de messages propres aux applications (ASM) et AIS, et n'imposera pas de contraintes supplémentaires aux services existants dans ces bandes de fréquences et dans les bandes de fréquences adjacentes comme indiqué aux points </w:t>
      </w:r>
      <w:r w:rsidRPr="007B01EB">
        <w:rPr>
          <w:rFonts w:eastAsia="Calibri" w:cs="Arial"/>
          <w:i/>
          <w:iCs/>
          <w:szCs w:val="22"/>
        </w:rPr>
        <w:t>d)</w:t>
      </w:r>
      <w:r w:rsidRPr="007B01EB">
        <w:rPr>
          <w:rFonts w:eastAsia="Calibri" w:cs="Arial"/>
          <w:szCs w:val="22"/>
        </w:rPr>
        <w:t xml:space="preserve"> et </w:t>
      </w:r>
      <w:r w:rsidRPr="007B01EB">
        <w:rPr>
          <w:rFonts w:eastAsia="Calibri" w:cs="Arial"/>
          <w:i/>
          <w:iCs/>
          <w:szCs w:val="22"/>
        </w:rPr>
        <w:t>e)</w:t>
      </w:r>
      <w:r w:rsidRPr="007B01EB">
        <w:rPr>
          <w:rFonts w:eastAsia="Calibri" w:cs="Arial"/>
          <w:szCs w:val="22"/>
        </w:rPr>
        <w:t xml:space="preserve"> du </w:t>
      </w:r>
      <w:r w:rsidRPr="007B01EB">
        <w:rPr>
          <w:rFonts w:eastAsia="Calibri" w:cs="Arial"/>
          <w:i/>
          <w:iCs/>
          <w:szCs w:val="22"/>
        </w:rPr>
        <w:t>reconnaissant</w:t>
      </w:r>
      <w:r w:rsidRPr="007B01EB">
        <w:rPr>
          <w:rFonts w:eastAsia="Calibri" w:cs="Arial"/>
          <w:szCs w:val="22"/>
        </w:rPr>
        <w:t xml:space="preserve"> de la Résolution </w:t>
      </w:r>
      <w:r w:rsidRPr="007B01EB">
        <w:rPr>
          <w:rFonts w:eastAsia="Calibri" w:cs="Arial"/>
          <w:b/>
          <w:bCs/>
          <w:szCs w:val="22"/>
        </w:rPr>
        <w:t>360 (Rév.CMR-15)</w:t>
      </w:r>
      <w:r w:rsidRPr="007B01EB">
        <w:rPr>
          <w:rFonts w:eastAsia="Calibri" w:cs="Arial"/>
          <w:szCs w:val="22"/>
        </w:rPr>
        <w:t>;</w:t>
      </w:r>
    </w:p>
    <w:p w14:paraId="78D77773" w14:textId="77777777" w:rsidR="007E53CF" w:rsidRPr="007B01EB" w:rsidRDefault="007E53CF" w:rsidP="007E53CF">
      <w:pPr>
        <w:ind w:left="851"/>
        <w:rPr>
          <w:rFonts w:eastAsia="Calibri" w:cs="Arial"/>
          <w:b/>
          <w:szCs w:val="22"/>
        </w:rPr>
      </w:pPr>
      <w:r w:rsidRPr="007B01EB">
        <w:rPr>
          <w:rFonts w:eastAsia="Calibri" w:cs="Arial"/>
          <w:b/>
          <w:szCs w:val="22"/>
        </w:rPr>
        <w:t>Généralités</w:t>
      </w:r>
    </w:p>
    <w:p w14:paraId="2F5068FF" w14:textId="77777777" w:rsidR="007E53CF" w:rsidRPr="007B01EB" w:rsidRDefault="007E53CF" w:rsidP="007E53CF">
      <w:pPr>
        <w:ind w:left="851"/>
        <w:rPr>
          <w:rFonts w:eastAsia="Calibri" w:cs="Arial"/>
          <w:szCs w:val="22"/>
        </w:rPr>
      </w:pPr>
      <w:r w:rsidRPr="007B01EB">
        <w:rPr>
          <w:rFonts w:eastAsia="Calibri" w:cs="Arial"/>
          <w:szCs w:val="22"/>
        </w:rPr>
        <w:t>Le concept du VDES comprend les fonctions AIS et ASM, une composante de Terre et une composante satellite. Le VDES est l'un des éléments potentiels de l'e</w:t>
      </w:r>
      <w:r>
        <w:rPr>
          <w:rFonts w:eastAsia="Calibri" w:cs="Arial"/>
          <w:szCs w:val="22"/>
        </w:rPr>
        <w:noBreakHyphen/>
      </w:r>
      <w:r w:rsidRPr="007B01EB">
        <w:rPr>
          <w:rFonts w:eastAsia="Calibri" w:cs="Arial"/>
          <w:szCs w:val="22"/>
        </w:rPr>
        <w:t>navigation.</w:t>
      </w:r>
    </w:p>
    <w:p w14:paraId="2C181071" w14:textId="594AFE18" w:rsidR="007E53CF" w:rsidRPr="007B01EB" w:rsidRDefault="007E53CF" w:rsidP="007E53CF">
      <w:pPr>
        <w:ind w:left="851"/>
        <w:rPr>
          <w:rFonts w:eastAsia="Calibri" w:cs="Arial"/>
          <w:szCs w:val="22"/>
        </w:rPr>
      </w:pPr>
      <w:r w:rsidRPr="007B01EB">
        <w:rPr>
          <w:rFonts w:eastAsia="Calibri" w:cs="Arial"/>
          <w:szCs w:val="22"/>
        </w:rPr>
        <w:t>La Directive 1117 de l'AISM, intitulée "VDES Overview" (Présentation générale du VDES) répertorie les utilisations qui pourraient être faites de ce système</w:t>
      </w:r>
      <w:r w:rsidR="00631B88">
        <w:rPr>
          <w:rFonts w:eastAsia="Calibri" w:cs="Arial"/>
          <w:szCs w:val="22"/>
        </w:rPr>
        <w:t>:</w:t>
      </w:r>
      <w:r w:rsidRPr="007B01EB">
        <w:rPr>
          <w:rFonts w:eastAsia="Calibri" w:cs="Arial"/>
          <w:szCs w:val="22"/>
        </w:rPr>
        <w:t xml:space="preserve"> </w:t>
      </w:r>
    </w:p>
    <w:p w14:paraId="31AA886B" w14:textId="0190D7CD" w:rsidR="007E53CF" w:rsidRPr="007B01EB" w:rsidRDefault="008704AB" w:rsidP="007E53CF">
      <w:pPr>
        <w:numPr>
          <w:ilvl w:val="0"/>
          <w:numId w:val="5"/>
        </w:numPr>
        <w:tabs>
          <w:tab w:val="clear" w:pos="1134"/>
          <w:tab w:val="clear" w:pos="1871"/>
          <w:tab w:val="clear" w:pos="2268"/>
        </w:tabs>
        <w:overflowPunct/>
        <w:autoSpaceDE/>
        <w:autoSpaceDN/>
        <w:adjustRightInd/>
        <w:spacing w:before="0"/>
        <w:ind w:left="1701" w:hanging="850"/>
        <w:jc w:val="both"/>
        <w:textAlignment w:val="auto"/>
        <w:rPr>
          <w:rFonts w:eastAsia="Calibri" w:cs="Arial"/>
          <w:szCs w:val="22"/>
        </w:rPr>
      </w:pPr>
      <w:r w:rsidRPr="007B01EB">
        <w:rPr>
          <w:rFonts w:eastAsia="Calibri" w:cs="Arial"/>
          <w:szCs w:val="22"/>
        </w:rPr>
        <w:t>c</w:t>
      </w:r>
      <w:r w:rsidR="007E53CF" w:rsidRPr="007B01EB">
        <w:rPr>
          <w:rFonts w:eastAsia="Calibri" w:cs="Arial"/>
          <w:szCs w:val="22"/>
        </w:rPr>
        <w:t>ommunications de recherche et de sauvetage;</w:t>
      </w:r>
    </w:p>
    <w:p w14:paraId="18CD18D4" w14:textId="77777777" w:rsidR="007E53CF" w:rsidRPr="007B01EB" w:rsidRDefault="007E53CF" w:rsidP="007E53CF">
      <w:pPr>
        <w:numPr>
          <w:ilvl w:val="0"/>
          <w:numId w:val="5"/>
        </w:numPr>
        <w:tabs>
          <w:tab w:val="clear" w:pos="1134"/>
          <w:tab w:val="clear" w:pos="1871"/>
          <w:tab w:val="clear" w:pos="2268"/>
        </w:tabs>
        <w:overflowPunct/>
        <w:autoSpaceDE/>
        <w:autoSpaceDN/>
        <w:adjustRightInd/>
        <w:spacing w:before="0"/>
        <w:ind w:left="1701" w:hanging="850"/>
        <w:jc w:val="both"/>
        <w:textAlignment w:val="auto"/>
        <w:rPr>
          <w:rFonts w:eastAsia="Calibri" w:cs="Arial"/>
          <w:szCs w:val="22"/>
        </w:rPr>
      </w:pPr>
      <w:r w:rsidRPr="007B01EB">
        <w:rPr>
          <w:rFonts w:eastAsia="Calibri" w:cs="Arial"/>
          <w:szCs w:val="22"/>
        </w:rPr>
        <w:t>renseignements sur la sécurité maritime;</w:t>
      </w:r>
    </w:p>
    <w:p w14:paraId="6449703B" w14:textId="77777777" w:rsidR="007E53CF" w:rsidRPr="007B01EB" w:rsidRDefault="007E53CF" w:rsidP="007E53CF">
      <w:pPr>
        <w:numPr>
          <w:ilvl w:val="0"/>
          <w:numId w:val="5"/>
        </w:numPr>
        <w:tabs>
          <w:tab w:val="clear" w:pos="1134"/>
          <w:tab w:val="clear" w:pos="1871"/>
          <w:tab w:val="clear" w:pos="2268"/>
        </w:tabs>
        <w:overflowPunct/>
        <w:autoSpaceDE/>
        <w:autoSpaceDN/>
        <w:adjustRightInd/>
        <w:spacing w:before="0"/>
        <w:ind w:left="1701" w:hanging="850"/>
        <w:jc w:val="both"/>
        <w:textAlignment w:val="auto"/>
        <w:rPr>
          <w:rFonts w:eastAsia="Calibri" w:cs="Arial"/>
          <w:szCs w:val="22"/>
        </w:rPr>
      </w:pPr>
      <w:r w:rsidRPr="007B01EB">
        <w:rPr>
          <w:rFonts w:eastAsia="Calibri" w:cs="Arial"/>
          <w:szCs w:val="22"/>
        </w:rPr>
        <w:t>comptes rendus de navires;</w:t>
      </w:r>
    </w:p>
    <w:p w14:paraId="322CAE5C" w14:textId="77777777" w:rsidR="007E53CF" w:rsidRPr="007B01EB" w:rsidRDefault="007E53CF" w:rsidP="007E53CF">
      <w:pPr>
        <w:numPr>
          <w:ilvl w:val="0"/>
          <w:numId w:val="5"/>
        </w:numPr>
        <w:tabs>
          <w:tab w:val="clear" w:pos="1134"/>
          <w:tab w:val="clear" w:pos="1871"/>
          <w:tab w:val="clear" w:pos="2268"/>
        </w:tabs>
        <w:overflowPunct/>
        <w:autoSpaceDE/>
        <w:autoSpaceDN/>
        <w:adjustRightInd/>
        <w:spacing w:before="0"/>
        <w:ind w:left="1701" w:hanging="850"/>
        <w:jc w:val="both"/>
        <w:textAlignment w:val="auto"/>
        <w:rPr>
          <w:rFonts w:eastAsia="Calibri" w:cs="Arial"/>
          <w:szCs w:val="22"/>
        </w:rPr>
      </w:pPr>
      <w:r w:rsidRPr="007B01EB">
        <w:rPr>
          <w:rFonts w:eastAsia="Calibri" w:cs="Arial"/>
          <w:szCs w:val="22"/>
        </w:rPr>
        <w:t>services de trafic maritime;</w:t>
      </w:r>
    </w:p>
    <w:p w14:paraId="175EE09B" w14:textId="77777777" w:rsidR="007E53CF" w:rsidRPr="007B01EB" w:rsidRDefault="007E53CF" w:rsidP="007E53CF">
      <w:pPr>
        <w:numPr>
          <w:ilvl w:val="0"/>
          <w:numId w:val="5"/>
        </w:numPr>
        <w:tabs>
          <w:tab w:val="clear" w:pos="1134"/>
          <w:tab w:val="clear" w:pos="1871"/>
          <w:tab w:val="clear" w:pos="2268"/>
        </w:tabs>
        <w:overflowPunct/>
        <w:autoSpaceDE/>
        <w:autoSpaceDN/>
        <w:adjustRightInd/>
        <w:spacing w:before="0"/>
        <w:ind w:left="1701" w:hanging="850"/>
        <w:jc w:val="both"/>
        <w:textAlignment w:val="auto"/>
        <w:rPr>
          <w:rFonts w:eastAsia="Calibri" w:cs="Arial"/>
          <w:szCs w:val="22"/>
        </w:rPr>
      </w:pPr>
      <w:r w:rsidRPr="007B01EB">
        <w:rPr>
          <w:rFonts w:eastAsia="Calibri" w:cs="Arial"/>
          <w:szCs w:val="22"/>
        </w:rPr>
        <w:t>cartes marines et publications;</w:t>
      </w:r>
    </w:p>
    <w:p w14:paraId="54464708" w14:textId="77777777" w:rsidR="007E53CF" w:rsidRPr="007B01EB" w:rsidRDefault="007E53CF" w:rsidP="007E53CF">
      <w:pPr>
        <w:numPr>
          <w:ilvl w:val="0"/>
          <w:numId w:val="5"/>
        </w:numPr>
        <w:tabs>
          <w:tab w:val="clear" w:pos="1134"/>
          <w:tab w:val="clear" w:pos="1871"/>
          <w:tab w:val="clear" w:pos="2268"/>
        </w:tabs>
        <w:overflowPunct/>
        <w:autoSpaceDE/>
        <w:autoSpaceDN/>
        <w:adjustRightInd/>
        <w:spacing w:before="0"/>
        <w:ind w:left="1701" w:hanging="850"/>
        <w:jc w:val="both"/>
        <w:textAlignment w:val="auto"/>
        <w:rPr>
          <w:rFonts w:eastAsia="Calibri" w:cs="Arial"/>
          <w:szCs w:val="22"/>
        </w:rPr>
      </w:pPr>
      <w:r w:rsidRPr="007B01EB">
        <w:rPr>
          <w:rFonts w:eastAsia="Calibri" w:cs="Arial"/>
          <w:szCs w:val="22"/>
        </w:rPr>
        <w:t>échange de renseignements sur les routes; et</w:t>
      </w:r>
    </w:p>
    <w:p w14:paraId="0CC9BEDF" w14:textId="77777777" w:rsidR="007E53CF" w:rsidRPr="007B01EB" w:rsidRDefault="007E53CF" w:rsidP="007E53CF">
      <w:pPr>
        <w:numPr>
          <w:ilvl w:val="0"/>
          <w:numId w:val="5"/>
        </w:numPr>
        <w:tabs>
          <w:tab w:val="clear" w:pos="1134"/>
          <w:tab w:val="clear" w:pos="1871"/>
          <w:tab w:val="clear" w:pos="2268"/>
        </w:tabs>
        <w:overflowPunct/>
        <w:autoSpaceDE/>
        <w:autoSpaceDN/>
        <w:adjustRightInd/>
        <w:spacing w:before="0"/>
        <w:ind w:left="1701" w:hanging="850"/>
        <w:jc w:val="both"/>
        <w:textAlignment w:val="auto"/>
        <w:rPr>
          <w:rFonts w:eastAsia="Calibri" w:cs="Arial"/>
          <w:szCs w:val="22"/>
        </w:rPr>
      </w:pPr>
      <w:r w:rsidRPr="007B01EB">
        <w:rPr>
          <w:rFonts w:eastAsia="Calibri" w:cs="Arial"/>
          <w:szCs w:val="22"/>
        </w:rPr>
        <w:t>logistique.</w:t>
      </w:r>
    </w:p>
    <w:p w14:paraId="112E9F04" w14:textId="77777777" w:rsidR="007E53CF" w:rsidRPr="007B01EB" w:rsidRDefault="007E53CF" w:rsidP="007E53CF">
      <w:pPr>
        <w:ind w:left="851"/>
        <w:rPr>
          <w:rFonts w:eastAsia="Calibri" w:cs="Arial"/>
          <w:szCs w:val="22"/>
        </w:rPr>
      </w:pPr>
      <w:r w:rsidRPr="007B01EB">
        <w:rPr>
          <w:rFonts w:eastAsia="Calibri" w:cs="Arial"/>
          <w:szCs w:val="22"/>
        </w:rPr>
        <w:t>La composante satellite du VDES permettrait de disposer de communications supplémentaires dans les régions polaires et autres zones éloignées pour les utilisations ci-dessus.</w:t>
      </w:r>
    </w:p>
    <w:p w14:paraId="73D79D48" w14:textId="77777777" w:rsidR="007E53CF" w:rsidRPr="007B01EB" w:rsidRDefault="007E53CF" w:rsidP="007E53CF">
      <w:pPr>
        <w:ind w:left="851"/>
        <w:rPr>
          <w:rFonts w:eastAsia="Calibri" w:cs="Arial"/>
          <w:szCs w:val="22"/>
        </w:rPr>
      </w:pPr>
      <w:r w:rsidRPr="007B01EB">
        <w:rPr>
          <w:rFonts w:eastAsia="Calibri" w:cs="Arial"/>
          <w:szCs w:val="22"/>
        </w:rPr>
        <w:t>Ces utilisations sont toutes mentionnées dans les portefeuilles de services maritimes qui figurent dans le Plan d'application de la stratégie de l'OMI en matière d'e</w:t>
      </w:r>
      <w:r>
        <w:rPr>
          <w:rFonts w:eastAsia="Calibri" w:cs="Arial"/>
          <w:szCs w:val="22"/>
        </w:rPr>
        <w:noBreakHyphen/>
      </w:r>
      <w:r w:rsidRPr="007B01EB">
        <w:rPr>
          <w:rFonts w:eastAsia="Calibri" w:cs="Arial"/>
          <w:szCs w:val="22"/>
        </w:rPr>
        <w:t xml:space="preserve">navigation et seront peut-être également prises en compte à l'avenir dans la modernisation du SMDSM. </w:t>
      </w:r>
    </w:p>
    <w:p w14:paraId="41DFB74E" w14:textId="77777777" w:rsidR="007E53CF" w:rsidRPr="007B01EB" w:rsidRDefault="007E53CF" w:rsidP="007E53CF">
      <w:pPr>
        <w:ind w:left="851"/>
        <w:rPr>
          <w:rFonts w:eastAsia="Calibri" w:cs="Arial"/>
          <w:szCs w:val="22"/>
        </w:rPr>
      </w:pPr>
      <w:r w:rsidRPr="007B01EB">
        <w:rPr>
          <w:rFonts w:eastAsia="Calibri" w:cs="Arial"/>
          <w:szCs w:val="22"/>
        </w:rPr>
        <w:t xml:space="preserve">Le problème des fréquences n'avait pu être résolu à la CMR-15 du fait de l'insuffisance des études de partage et de compatibilité entre la composante satellite du système VDES et les services existants dans les mêmes bandes de fréquences et dans les bandes de fréquences adjacentes. En conséquence, le </w:t>
      </w:r>
      <w:r w:rsidRPr="007B01EB">
        <w:rPr>
          <w:rFonts w:eastAsia="Calibri" w:cs="Arial"/>
          <w:szCs w:val="22"/>
        </w:rPr>
        <w:lastRenderedPageBreak/>
        <w:t>VDES n'est pas encore, généralement parlant, un système parfaitement fonctionnel.</w:t>
      </w:r>
    </w:p>
    <w:p w14:paraId="0412F753" w14:textId="77777777" w:rsidR="007E53CF" w:rsidRPr="007B01EB" w:rsidRDefault="007E53CF" w:rsidP="007E53CF">
      <w:pPr>
        <w:ind w:left="851"/>
        <w:rPr>
          <w:rFonts w:eastAsia="Calibri" w:cs="Arial"/>
          <w:szCs w:val="22"/>
        </w:rPr>
      </w:pPr>
      <w:r w:rsidRPr="007B01EB">
        <w:rPr>
          <w:rFonts w:eastAsia="Calibri" w:cs="Arial"/>
          <w:szCs w:val="22"/>
        </w:rPr>
        <w:t>L'étude des autres bandes de fréquences possibles: 156,0125 MHz – 157,4375 MHz et 160,6125 MHz – 162,0375 MHz, porterait essentiellement sur le lien avec les services existants auxquels des fréquences ont été attribuées principalement pour le service mobile terrestre et le service mobile maritime, et avec les services qui sont assurés dans la bande de fréquences adjacente inférieure, comprise entre 154 MHz et 156 MHz et dans la bande de fréquences adjacente supérieure, comprise entre 162 MHz et 164 MHz.</w:t>
      </w:r>
    </w:p>
    <w:p w14:paraId="2A52FCB0" w14:textId="77777777" w:rsidR="007E53CF" w:rsidRPr="007B01EB" w:rsidRDefault="007E53CF" w:rsidP="007E53CF">
      <w:pPr>
        <w:keepNext/>
        <w:ind w:left="1691" w:hanging="840"/>
        <w:rPr>
          <w:rFonts w:eastAsia="Calibri" w:cs="Arial"/>
          <w:szCs w:val="22"/>
        </w:rPr>
      </w:pPr>
      <w:r>
        <w:rPr>
          <w:rFonts w:eastAsia="Calibri" w:cs="Arial"/>
          <w:b/>
          <w:szCs w:val="22"/>
        </w:rPr>
        <w:t>P</w:t>
      </w:r>
      <w:r w:rsidRPr="007B01EB">
        <w:rPr>
          <w:rFonts w:eastAsia="Calibri" w:cs="Arial"/>
          <w:b/>
          <w:szCs w:val="22"/>
        </w:rPr>
        <w:t>osition de l'OMI</w:t>
      </w:r>
    </w:p>
    <w:p w14:paraId="4CA165A6" w14:textId="69FEA400" w:rsidR="007E53CF" w:rsidRPr="007B01EB" w:rsidRDefault="007E53CF" w:rsidP="007E53CF">
      <w:pPr>
        <w:keepNext/>
        <w:ind w:left="1691" w:hanging="840"/>
        <w:rPr>
          <w:rFonts w:eastAsia="Calibri" w:cs="Arial"/>
          <w:szCs w:val="22"/>
        </w:rPr>
      </w:pPr>
      <w:r w:rsidRPr="007B01EB">
        <w:rPr>
          <w:rFonts w:eastAsia="Calibri" w:cs="Arial"/>
          <w:szCs w:val="22"/>
        </w:rPr>
        <w:t>1</w:t>
      </w:r>
      <w:r w:rsidR="009425A6">
        <w:rPr>
          <w:rFonts w:eastAsia="Calibri" w:cs="Arial"/>
          <w:szCs w:val="22"/>
        </w:rPr>
        <w:t>)</w:t>
      </w:r>
      <w:r w:rsidR="009425A6">
        <w:rPr>
          <w:rFonts w:eastAsia="Calibri" w:cs="Arial"/>
          <w:szCs w:val="22"/>
        </w:rPr>
        <w:tab/>
      </w:r>
      <w:r w:rsidRPr="007B01EB">
        <w:rPr>
          <w:rFonts w:eastAsia="Calibri" w:cs="Arial"/>
          <w:szCs w:val="22"/>
        </w:rPr>
        <w:tab/>
        <w:t>Reconnaissant que la composante satellite du VDES ne devrait pas causer de brouillages préjudiciables</w:t>
      </w:r>
      <w:r w:rsidR="00631B88">
        <w:rPr>
          <w:rFonts w:eastAsia="Calibri" w:cs="Arial"/>
          <w:szCs w:val="22"/>
        </w:rPr>
        <w:t>:</w:t>
      </w:r>
    </w:p>
    <w:p w14:paraId="3DC92655" w14:textId="6D63A801" w:rsidR="007E53CF" w:rsidRPr="007B01EB" w:rsidRDefault="007E53CF" w:rsidP="009425A6">
      <w:pPr>
        <w:ind w:left="2268" w:hanging="567"/>
        <w:rPr>
          <w:rFonts w:eastAsia="Calibri" w:cs="Arial"/>
          <w:szCs w:val="22"/>
        </w:rPr>
      </w:pPr>
      <w:r w:rsidRPr="007B01EB">
        <w:rPr>
          <w:rFonts w:eastAsia="Calibri" w:cs="Arial"/>
          <w:szCs w:val="22"/>
        </w:rPr>
        <w:t>1</w:t>
      </w:r>
      <w:r w:rsidR="009425A6">
        <w:rPr>
          <w:rFonts w:eastAsia="Calibri" w:cs="Arial"/>
          <w:szCs w:val="22"/>
        </w:rPr>
        <w:t>)</w:t>
      </w:r>
      <w:r w:rsidRPr="007B01EB">
        <w:rPr>
          <w:rFonts w:eastAsia="Calibri" w:cs="Arial"/>
          <w:szCs w:val="22"/>
        </w:rPr>
        <w:tab/>
        <w:t>il ne faudrait pas imposer de modifications du matériel AIS déjà installé à bord des navires existants;</w:t>
      </w:r>
    </w:p>
    <w:p w14:paraId="1AAF7B4F" w14:textId="2F6732C6" w:rsidR="007E53CF" w:rsidRPr="007B01EB" w:rsidRDefault="007E53CF" w:rsidP="007E53CF">
      <w:pPr>
        <w:ind w:left="2552" w:hanging="851"/>
        <w:rPr>
          <w:rFonts w:eastAsia="Calibri" w:cs="Arial"/>
          <w:szCs w:val="22"/>
        </w:rPr>
      </w:pPr>
      <w:r w:rsidRPr="007B01EB">
        <w:rPr>
          <w:rFonts w:eastAsia="Calibri" w:cs="Arial"/>
          <w:szCs w:val="22"/>
        </w:rPr>
        <w:t>2</w:t>
      </w:r>
      <w:r w:rsidR="009425A6">
        <w:rPr>
          <w:rFonts w:eastAsia="Calibri" w:cs="Arial"/>
          <w:szCs w:val="22"/>
        </w:rPr>
        <w:t>)</w:t>
      </w:r>
      <w:r w:rsidRPr="007B01EB">
        <w:rPr>
          <w:rFonts w:eastAsia="Calibri" w:cs="Arial"/>
          <w:szCs w:val="22"/>
        </w:rPr>
        <w:tab/>
        <w:t>l'intégrité du SMDSM devrait être protégée; et</w:t>
      </w:r>
    </w:p>
    <w:p w14:paraId="5D66ACA6" w14:textId="1CE95C21" w:rsidR="007E53CF" w:rsidRPr="007B01EB" w:rsidRDefault="007E53CF" w:rsidP="009425A6">
      <w:pPr>
        <w:ind w:left="2268" w:hanging="567"/>
        <w:rPr>
          <w:rFonts w:eastAsia="Calibri" w:cs="Arial"/>
          <w:szCs w:val="22"/>
        </w:rPr>
      </w:pPr>
      <w:r w:rsidRPr="007B01EB">
        <w:rPr>
          <w:rFonts w:eastAsia="Calibri" w:cs="Arial"/>
          <w:szCs w:val="22"/>
        </w:rPr>
        <w:t>3</w:t>
      </w:r>
      <w:r w:rsidR="009425A6">
        <w:rPr>
          <w:rFonts w:eastAsia="Calibri" w:cs="Arial"/>
          <w:szCs w:val="22"/>
        </w:rPr>
        <w:t>)</w:t>
      </w:r>
      <w:r w:rsidRPr="007B01EB">
        <w:rPr>
          <w:rFonts w:eastAsia="Calibri" w:cs="Arial"/>
          <w:szCs w:val="22"/>
        </w:rPr>
        <w:tab/>
        <w:t>les fréquences destinées à la composante satellite du VDES devraient être choisies en veillant à protéger l'intégrité de l'objectif opérationnel initial de l'AIS sur les fréquences AIS actuelles.</w:t>
      </w:r>
    </w:p>
    <w:p w14:paraId="09DC0585" w14:textId="1305B47E" w:rsidR="007E53CF" w:rsidRPr="007B01EB" w:rsidRDefault="007E53CF" w:rsidP="007E53CF">
      <w:pPr>
        <w:ind w:left="1691" w:hanging="840"/>
        <w:rPr>
          <w:rFonts w:eastAsia="Calibri" w:cs="Arial"/>
          <w:szCs w:val="22"/>
        </w:rPr>
      </w:pPr>
      <w:r w:rsidRPr="007B01EB">
        <w:rPr>
          <w:rFonts w:eastAsia="Calibri" w:cs="Arial"/>
          <w:szCs w:val="22"/>
        </w:rPr>
        <w:t>2</w:t>
      </w:r>
      <w:r w:rsidR="00957CB7">
        <w:rPr>
          <w:rFonts w:eastAsia="Calibri" w:cs="Arial"/>
          <w:szCs w:val="22"/>
        </w:rPr>
        <w:t>)</w:t>
      </w:r>
      <w:r w:rsidR="00957CB7">
        <w:rPr>
          <w:rFonts w:eastAsia="Calibri" w:cs="Arial"/>
          <w:szCs w:val="22"/>
        </w:rPr>
        <w:tab/>
      </w:r>
      <w:r w:rsidRPr="007B01EB">
        <w:rPr>
          <w:rFonts w:eastAsia="Calibri" w:cs="Arial"/>
          <w:szCs w:val="22"/>
        </w:rPr>
        <w:tab/>
        <w:t>L'OMI appuie la disponibilité de VDES comportant une composante de Terre et une composante satellite.</w:t>
      </w:r>
    </w:p>
    <w:p w14:paraId="36A48430" w14:textId="77777777" w:rsidR="007E53CF" w:rsidRPr="007B01EB" w:rsidRDefault="007E53CF" w:rsidP="00631B88">
      <w:pPr>
        <w:pStyle w:val="Headingb"/>
        <w:rPr>
          <w:rFonts w:eastAsia="Calibri"/>
        </w:rPr>
      </w:pPr>
      <w:r w:rsidRPr="007B01EB">
        <w:rPr>
          <w:rFonts w:eastAsia="Calibri"/>
        </w:rPr>
        <w:t>Point 1.10 de l'ordre du jour</w:t>
      </w:r>
    </w:p>
    <w:p w14:paraId="3F9EE6A2" w14:textId="77777777" w:rsidR="007E53CF" w:rsidRPr="007B01EB" w:rsidRDefault="007E53CF" w:rsidP="00C710B4">
      <w:pPr>
        <w:tabs>
          <w:tab w:val="clear" w:pos="1134"/>
          <w:tab w:val="left" w:pos="851"/>
        </w:tabs>
        <w:rPr>
          <w:rFonts w:eastAsia="Calibri" w:cs="Arial"/>
          <w:szCs w:val="22"/>
        </w:rPr>
      </w:pPr>
      <w:r w:rsidRPr="007B01EB">
        <w:rPr>
          <w:rFonts w:eastAsia="Calibri" w:cs="Arial"/>
          <w:szCs w:val="22"/>
        </w:rPr>
        <w:t>1.10</w:t>
      </w:r>
      <w:r w:rsidRPr="007B01EB">
        <w:rPr>
          <w:rFonts w:eastAsia="Calibri" w:cs="Arial"/>
          <w:szCs w:val="22"/>
        </w:rPr>
        <w:tab/>
      </w:r>
      <w:r>
        <w:rPr>
          <w:rFonts w:eastAsia="Calibri" w:cs="Arial"/>
          <w:szCs w:val="22"/>
        </w:rPr>
        <w:t>E</w:t>
      </w:r>
      <w:r w:rsidRPr="007B01EB">
        <w:rPr>
          <w:rFonts w:eastAsia="Calibri" w:cs="Arial"/>
          <w:szCs w:val="22"/>
        </w:rPr>
        <w:t xml:space="preserve">xaminer les besoins de spectre et les dispositions réglementaires en vue de la mise en place et de l'utilisation du </w:t>
      </w:r>
      <w:r>
        <w:rPr>
          <w:rFonts w:eastAsia="Calibri" w:cs="Arial"/>
          <w:szCs w:val="22"/>
        </w:rPr>
        <w:t>S</w:t>
      </w:r>
      <w:r w:rsidRPr="007B01EB">
        <w:rPr>
          <w:rFonts w:eastAsia="Calibri" w:cs="Arial"/>
          <w:szCs w:val="22"/>
        </w:rPr>
        <w:t xml:space="preserve">ystème mondial de détresse et de sécurité aéronautique (GADSS), conformément à la Résolution </w:t>
      </w:r>
      <w:r w:rsidRPr="007B01EB">
        <w:rPr>
          <w:rFonts w:eastAsia="Calibri" w:cs="Arial"/>
          <w:b/>
          <w:szCs w:val="22"/>
        </w:rPr>
        <w:t xml:space="preserve">426 </w:t>
      </w:r>
      <w:r w:rsidRPr="007B01EB">
        <w:rPr>
          <w:rFonts w:eastAsia="Calibri" w:cs="Arial"/>
          <w:b/>
          <w:bCs/>
          <w:szCs w:val="22"/>
        </w:rPr>
        <w:t>(CMR-15)</w:t>
      </w:r>
      <w:r w:rsidRPr="007B01EB">
        <w:rPr>
          <w:rFonts w:eastAsia="Calibri" w:cs="Arial"/>
          <w:szCs w:val="22"/>
        </w:rPr>
        <w:t>;</w:t>
      </w:r>
      <w:r w:rsidRPr="007B01EB" w:rsidDel="000308AC">
        <w:rPr>
          <w:rFonts w:eastAsia="Calibri" w:cs="Arial"/>
          <w:szCs w:val="22"/>
        </w:rPr>
        <w:t xml:space="preserve"> </w:t>
      </w:r>
    </w:p>
    <w:p w14:paraId="59E5D799" w14:textId="77777777" w:rsidR="007E53CF" w:rsidRPr="007B01EB" w:rsidRDefault="007E53CF" w:rsidP="007E53CF">
      <w:pPr>
        <w:ind w:left="851"/>
        <w:rPr>
          <w:rFonts w:eastAsia="Calibri" w:cs="Arial"/>
          <w:b/>
          <w:szCs w:val="22"/>
        </w:rPr>
      </w:pPr>
      <w:r w:rsidRPr="007B01EB">
        <w:rPr>
          <w:rFonts w:eastAsia="Calibri" w:cs="Arial"/>
          <w:b/>
          <w:szCs w:val="22"/>
        </w:rPr>
        <w:t>Généralités</w:t>
      </w:r>
    </w:p>
    <w:p w14:paraId="772A2022" w14:textId="77777777" w:rsidR="007E53CF" w:rsidRPr="007B01EB" w:rsidRDefault="007E53CF" w:rsidP="007E53CF">
      <w:pPr>
        <w:ind w:left="851"/>
        <w:rPr>
          <w:rFonts w:eastAsia="Calibri" w:cs="Arial"/>
          <w:szCs w:val="22"/>
        </w:rPr>
      </w:pPr>
      <w:r w:rsidRPr="007B01EB">
        <w:rPr>
          <w:rFonts w:eastAsia="Calibri" w:cs="Arial"/>
          <w:szCs w:val="22"/>
        </w:rPr>
        <w:t xml:space="preserve">Le </w:t>
      </w:r>
      <w:r>
        <w:rPr>
          <w:rFonts w:eastAsia="Calibri" w:cs="Arial"/>
          <w:szCs w:val="22"/>
        </w:rPr>
        <w:t>S</w:t>
      </w:r>
      <w:r w:rsidRPr="007B01EB">
        <w:rPr>
          <w:rFonts w:eastAsia="Calibri" w:cs="Arial"/>
          <w:szCs w:val="22"/>
        </w:rPr>
        <w:t xml:space="preserve">ystème mondial de détresse et de sécurité aéronautique (GADSS) a été conçu pour permettre l'identification et la localisation rapides d'un aéronef pendant toutes les phases d'un vol, ainsi que lors de situations de détresse et d'urgence; il vise également à utiliser les applications existantes ou nouvelles pour faciliter les opérations de recherche et de sauvetage (SAR), ainsi que la récupération des données de vol. Le concept détaillé du GADSS n'a pas encore été défini par l'Organisation de l'aviation civile internationale (OACI) et certaines de ces applications seront peut-être mises au point après 2019. </w:t>
      </w:r>
    </w:p>
    <w:p w14:paraId="288AE1AF" w14:textId="77777777" w:rsidR="007E53CF" w:rsidRPr="007B01EB" w:rsidRDefault="007E53CF" w:rsidP="007E53CF">
      <w:pPr>
        <w:ind w:left="851"/>
        <w:rPr>
          <w:rFonts w:eastAsia="Calibri" w:cs="Arial"/>
          <w:b/>
          <w:szCs w:val="22"/>
        </w:rPr>
      </w:pPr>
      <w:r>
        <w:rPr>
          <w:rFonts w:eastAsia="Calibri" w:cs="Arial"/>
          <w:b/>
          <w:szCs w:val="22"/>
        </w:rPr>
        <w:t>P</w:t>
      </w:r>
      <w:r w:rsidRPr="007B01EB">
        <w:rPr>
          <w:rFonts w:eastAsia="Calibri" w:cs="Arial"/>
          <w:b/>
          <w:szCs w:val="22"/>
        </w:rPr>
        <w:t>osition de l'OMI</w:t>
      </w:r>
    </w:p>
    <w:p w14:paraId="7F28FC9E" w14:textId="77777777" w:rsidR="007E53CF" w:rsidRPr="007B01EB" w:rsidRDefault="007E53CF" w:rsidP="007E53CF">
      <w:pPr>
        <w:ind w:left="851"/>
        <w:rPr>
          <w:rFonts w:eastAsia="Calibri" w:cs="Arial"/>
          <w:szCs w:val="22"/>
        </w:rPr>
      </w:pPr>
      <w:r w:rsidRPr="007B01EB">
        <w:rPr>
          <w:rFonts w:eastAsia="Calibri" w:cs="Arial"/>
          <w:szCs w:val="22"/>
        </w:rPr>
        <w:t>L'intégrité du SMDSM devrait être protégée. Les règles applicables au GADSS devraient figurer dans un article distinct de ceux du chapitre VII du Règlement des radiocommunications qui traitent du SMDSM.</w:t>
      </w:r>
    </w:p>
    <w:p w14:paraId="080DC74C" w14:textId="77777777" w:rsidR="007E53CF" w:rsidRPr="007B01EB" w:rsidRDefault="007E53CF" w:rsidP="0087273F">
      <w:pPr>
        <w:pStyle w:val="Heading2"/>
        <w:rPr>
          <w:rFonts w:eastAsia="Calibri"/>
        </w:rPr>
      </w:pPr>
      <w:r w:rsidRPr="007B01EB">
        <w:rPr>
          <w:rFonts w:eastAsia="Calibri"/>
        </w:rPr>
        <w:t>Point 2 de l'ordre du jour</w:t>
      </w:r>
    </w:p>
    <w:p w14:paraId="7E4A13E9" w14:textId="77777777" w:rsidR="007E53CF" w:rsidRPr="007B01EB" w:rsidRDefault="007E53CF" w:rsidP="0087273F">
      <w:pPr>
        <w:tabs>
          <w:tab w:val="clear" w:pos="1134"/>
          <w:tab w:val="left" w:pos="851"/>
        </w:tabs>
        <w:rPr>
          <w:rFonts w:eastAsia="Calibri" w:cs="Arial"/>
          <w:szCs w:val="22"/>
        </w:rPr>
      </w:pPr>
      <w:r w:rsidRPr="007B01EB">
        <w:rPr>
          <w:rFonts w:eastAsia="Calibri" w:cs="Arial"/>
          <w:szCs w:val="22"/>
        </w:rPr>
        <w:t>2</w:t>
      </w:r>
      <w:r w:rsidRPr="007B01EB">
        <w:rPr>
          <w:rFonts w:eastAsia="Calibri" w:cs="Arial"/>
          <w:szCs w:val="22"/>
        </w:rPr>
        <w:tab/>
      </w:r>
      <w:r>
        <w:rPr>
          <w:rFonts w:eastAsia="Calibri" w:cs="Arial"/>
          <w:szCs w:val="22"/>
        </w:rPr>
        <w:t>E</w:t>
      </w:r>
      <w:r w:rsidRPr="007B01EB">
        <w:rPr>
          <w:rFonts w:eastAsia="Calibri" w:cs="Arial"/>
          <w:szCs w:val="22"/>
        </w:rPr>
        <w:t xml:space="preserve">xaminer les Recommandations UIT-R révisées et incorporées par référence dans le Règlement des radiocommunications, communiquées par l'Assemblée des radiocommunications conformément à la Résolution </w:t>
      </w:r>
      <w:r w:rsidRPr="007B01EB">
        <w:rPr>
          <w:rFonts w:eastAsia="Calibri" w:cs="Arial"/>
          <w:b/>
          <w:bCs/>
          <w:szCs w:val="22"/>
        </w:rPr>
        <w:t>28</w:t>
      </w:r>
      <w:r w:rsidRPr="007B01EB">
        <w:rPr>
          <w:rFonts w:eastAsia="Calibri" w:cs="Arial"/>
          <w:szCs w:val="22"/>
        </w:rPr>
        <w:t xml:space="preserve"> </w:t>
      </w:r>
      <w:r w:rsidRPr="007B01EB">
        <w:rPr>
          <w:rFonts w:eastAsia="Calibri" w:cs="Arial"/>
          <w:b/>
          <w:bCs/>
          <w:szCs w:val="22"/>
        </w:rPr>
        <w:t>(Rév.CMR-15)</w:t>
      </w:r>
      <w:r w:rsidRPr="007B01EB">
        <w:rPr>
          <w:rFonts w:eastAsia="Calibri" w:cs="Arial"/>
          <w:szCs w:val="22"/>
        </w:rPr>
        <w:t>,</w:t>
      </w:r>
      <w:r w:rsidRPr="007B01EB">
        <w:rPr>
          <w:rFonts w:eastAsia="Calibri" w:cs="Arial"/>
          <w:b/>
          <w:bCs/>
          <w:szCs w:val="22"/>
        </w:rPr>
        <w:t xml:space="preserve"> </w:t>
      </w:r>
      <w:r w:rsidRPr="007B01EB">
        <w:rPr>
          <w:rFonts w:eastAsia="Calibri" w:cs="Arial"/>
          <w:szCs w:val="22"/>
        </w:rPr>
        <w:t>et décider s'il convient ou non de mettre à jour les références correspondantes dans le Règlement des radiocommunications, conformément aux principes énoncés dans l'Annexe 1 de la Résolution </w:t>
      </w:r>
      <w:r w:rsidRPr="007B01EB">
        <w:rPr>
          <w:rFonts w:eastAsia="Calibri" w:cs="Arial"/>
          <w:b/>
          <w:bCs/>
          <w:szCs w:val="22"/>
        </w:rPr>
        <w:t>27</w:t>
      </w:r>
      <w:r w:rsidRPr="007B01EB">
        <w:rPr>
          <w:rFonts w:eastAsia="Calibri" w:cs="Arial"/>
          <w:szCs w:val="22"/>
        </w:rPr>
        <w:t xml:space="preserve"> </w:t>
      </w:r>
      <w:r w:rsidRPr="007B01EB">
        <w:rPr>
          <w:rFonts w:eastAsia="Calibri" w:cs="Arial"/>
          <w:b/>
          <w:bCs/>
          <w:szCs w:val="22"/>
        </w:rPr>
        <w:t>(Rév.CMR</w:t>
      </w:r>
      <w:r w:rsidRPr="007B01EB">
        <w:rPr>
          <w:rFonts w:eastAsia="Calibri" w:cs="Arial"/>
          <w:b/>
          <w:bCs/>
          <w:szCs w:val="22"/>
        </w:rPr>
        <w:noBreakHyphen/>
        <w:t>12)</w:t>
      </w:r>
      <w:r w:rsidRPr="007B01EB">
        <w:rPr>
          <w:rFonts w:eastAsia="Calibri" w:cs="Arial"/>
          <w:szCs w:val="22"/>
        </w:rPr>
        <w:t>;</w:t>
      </w:r>
    </w:p>
    <w:p w14:paraId="1CC66C10" w14:textId="77777777" w:rsidR="007E53CF" w:rsidRPr="007B01EB" w:rsidRDefault="007E53CF" w:rsidP="007E53CF">
      <w:pPr>
        <w:keepNext/>
        <w:ind w:left="851"/>
        <w:rPr>
          <w:rFonts w:eastAsia="Calibri" w:cs="Arial"/>
          <w:b/>
          <w:szCs w:val="22"/>
        </w:rPr>
      </w:pPr>
      <w:r w:rsidRPr="007B01EB">
        <w:rPr>
          <w:rFonts w:eastAsia="Calibri" w:cs="Arial"/>
          <w:b/>
          <w:szCs w:val="22"/>
        </w:rPr>
        <w:t>Généralités</w:t>
      </w:r>
    </w:p>
    <w:p w14:paraId="58BF334F" w14:textId="77777777" w:rsidR="007E53CF" w:rsidRPr="007B01EB" w:rsidRDefault="007E53CF" w:rsidP="007E53CF">
      <w:pPr>
        <w:ind w:left="851"/>
        <w:rPr>
          <w:rFonts w:eastAsia="Calibri" w:cs="Arial"/>
          <w:szCs w:val="22"/>
        </w:rPr>
      </w:pPr>
      <w:r w:rsidRPr="007B01EB">
        <w:rPr>
          <w:rFonts w:eastAsia="Calibri" w:cs="Arial"/>
          <w:szCs w:val="22"/>
        </w:rPr>
        <w:t>Un certain nombre de recommandations ont été incorporées par référence dans le Règlement des radiocommunications. L'OMI les a toutes examinées.</w:t>
      </w:r>
    </w:p>
    <w:p w14:paraId="03F0AFEE" w14:textId="77777777" w:rsidR="007E53CF" w:rsidRPr="007B01EB" w:rsidRDefault="007E53CF" w:rsidP="007E53CF">
      <w:pPr>
        <w:keepNext/>
        <w:ind w:left="851"/>
        <w:rPr>
          <w:rFonts w:eastAsia="Calibri" w:cs="Arial"/>
          <w:szCs w:val="22"/>
        </w:rPr>
      </w:pPr>
      <w:r>
        <w:rPr>
          <w:rFonts w:eastAsia="Calibri" w:cs="Arial"/>
          <w:b/>
          <w:szCs w:val="22"/>
        </w:rPr>
        <w:lastRenderedPageBreak/>
        <w:t>P</w:t>
      </w:r>
      <w:r w:rsidRPr="007B01EB">
        <w:rPr>
          <w:rFonts w:eastAsia="Calibri" w:cs="Arial"/>
          <w:b/>
          <w:szCs w:val="22"/>
        </w:rPr>
        <w:t>osition de l'OMI</w:t>
      </w:r>
    </w:p>
    <w:p w14:paraId="017B32DC" w14:textId="67570051" w:rsidR="007E53CF" w:rsidRPr="007B01EB" w:rsidRDefault="007E53CF" w:rsidP="007E53CF">
      <w:pPr>
        <w:ind w:left="851"/>
        <w:rPr>
          <w:rFonts w:eastAsia="Calibri" w:cs="Arial"/>
          <w:szCs w:val="22"/>
        </w:rPr>
      </w:pPr>
      <w:r w:rsidRPr="007B01EB">
        <w:rPr>
          <w:rFonts w:eastAsia="Calibri" w:cs="Arial"/>
          <w:szCs w:val="22"/>
        </w:rPr>
        <w:t>L'OMI a étudié les recommandations qui la concernent et a formulé, à propos de chacune d'elles, les observations qui figurent à l'</w:t>
      </w:r>
      <w:r w:rsidR="00C710B4" w:rsidRPr="007B01EB">
        <w:rPr>
          <w:rFonts w:eastAsia="Calibri" w:cs="Arial"/>
          <w:szCs w:val="22"/>
        </w:rPr>
        <w:t>A</w:t>
      </w:r>
      <w:r w:rsidRPr="007B01EB">
        <w:rPr>
          <w:rFonts w:eastAsia="Calibri" w:cs="Arial"/>
          <w:szCs w:val="22"/>
        </w:rPr>
        <w:t>nnexe 1. L'incorporation par référence est importante pour l'OMI en raison du lien étroit qui existe entre les normes de performance de cette Organisation et bon nombre de recommandations de l'UIT</w:t>
      </w:r>
      <w:r>
        <w:rPr>
          <w:rFonts w:eastAsia="Calibri" w:cs="Arial"/>
          <w:szCs w:val="22"/>
        </w:rPr>
        <w:noBreakHyphen/>
      </w:r>
      <w:r w:rsidRPr="007B01EB">
        <w:rPr>
          <w:rFonts w:eastAsia="Calibri" w:cs="Arial"/>
          <w:szCs w:val="22"/>
        </w:rPr>
        <w:t>R qui s'appliquent au matériel du SMDSM et à son exploitation. L'OMI demande à être informée sans délai de tous les changements que l'UIT pourrait proposer d'apporter au mécanisme d'incorporation par référence et à la liste des recommandations incorporées.</w:t>
      </w:r>
    </w:p>
    <w:p w14:paraId="2B4F7789" w14:textId="77777777" w:rsidR="007E53CF" w:rsidRPr="007B01EB" w:rsidRDefault="007E53CF" w:rsidP="0087273F">
      <w:pPr>
        <w:pStyle w:val="Heading2"/>
        <w:rPr>
          <w:rFonts w:eastAsia="Calibri"/>
        </w:rPr>
      </w:pPr>
      <w:r w:rsidRPr="007B01EB">
        <w:rPr>
          <w:rFonts w:eastAsia="Calibri"/>
        </w:rPr>
        <w:t>Point 4 de l'ordre du jour</w:t>
      </w:r>
    </w:p>
    <w:p w14:paraId="5C6346F3" w14:textId="77777777" w:rsidR="007E53CF" w:rsidRPr="007B01EB" w:rsidRDefault="007E53CF" w:rsidP="0011633E">
      <w:pPr>
        <w:keepNext/>
        <w:tabs>
          <w:tab w:val="clear" w:pos="1134"/>
          <w:tab w:val="left" w:pos="851"/>
        </w:tabs>
        <w:rPr>
          <w:rFonts w:eastAsia="Calibri" w:cs="Arial"/>
          <w:szCs w:val="22"/>
        </w:rPr>
      </w:pPr>
      <w:r w:rsidRPr="007B01EB">
        <w:rPr>
          <w:rFonts w:eastAsia="Calibri" w:cs="Arial"/>
          <w:szCs w:val="22"/>
        </w:rPr>
        <w:t>4</w:t>
      </w:r>
      <w:r w:rsidRPr="007B01EB">
        <w:rPr>
          <w:rFonts w:eastAsia="Calibri" w:cs="Arial"/>
          <w:szCs w:val="22"/>
        </w:rPr>
        <w:tab/>
      </w:r>
      <w:r>
        <w:rPr>
          <w:rFonts w:eastAsia="Calibri" w:cs="Arial"/>
          <w:szCs w:val="22"/>
        </w:rPr>
        <w:t>C</w:t>
      </w:r>
      <w:r w:rsidRPr="007B01EB">
        <w:rPr>
          <w:rFonts w:eastAsia="Calibri" w:cs="Arial"/>
          <w:szCs w:val="22"/>
        </w:rPr>
        <w:t xml:space="preserve">onformément à la Résolution </w:t>
      </w:r>
      <w:r w:rsidRPr="007B01EB">
        <w:rPr>
          <w:rFonts w:eastAsia="Calibri" w:cs="Arial"/>
          <w:b/>
          <w:bCs/>
          <w:szCs w:val="22"/>
        </w:rPr>
        <w:t>95 (Rév.CMR-07)</w:t>
      </w:r>
      <w:r w:rsidRPr="007B01EB">
        <w:rPr>
          <w:rFonts w:eastAsia="Calibri" w:cs="Arial"/>
          <w:szCs w:val="22"/>
        </w:rPr>
        <w:t>, examiner les résolutions et recommandations des conférences précédentes en vue, le cas échéant, de les réviser, de les remplacer ou de les supprimer;</w:t>
      </w:r>
    </w:p>
    <w:p w14:paraId="5ED0CAFA" w14:textId="77777777" w:rsidR="007E53CF" w:rsidRPr="007B01EB" w:rsidRDefault="007E53CF" w:rsidP="007E53CF">
      <w:pPr>
        <w:ind w:left="851"/>
        <w:rPr>
          <w:rFonts w:eastAsia="Calibri" w:cs="Arial"/>
          <w:b/>
          <w:szCs w:val="22"/>
        </w:rPr>
      </w:pPr>
      <w:r w:rsidRPr="007B01EB">
        <w:rPr>
          <w:rFonts w:eastAsia="Calibri" w:cs="Arial"/>
          <w:b/>
          <w:szCs w:val="22"/>
        </w:rPr>
        <w:t>Généralités</w:t>
      </w:r>
    </w:p>
    <w:p w14:paraId="43FE70CE" w14:textId="77777777" w:rsidR="007E53CF" w:rsidRPr="007B01EB" w:rsidRDefault="007E53CF" w:rsidP="007E53CF">
      <w:pPr>
        <w:ind w:left="851"/>
        <w:rPr>
          <w:rFonts w:eastAsia="Calibri" w:cs="Arial"/>
          <w:szCs w:val="22"/>
        </w:rPr>
      </w:pPr>
      <w:r w:rsidRPr="007B01EB">
        <w:rPr>
          <w:rFonts w:eastAsia="Calibri" w:cs="Arial"/>
          <w:szCs w:val="22"/>
        </w:rPr>
        <w:t>Un certain nombre de résolutions et de recommandations figurent dans le Règlement des radiocommunications. L'OMI les a toutes examinées.</w:t>
      </w:r>
    </w:p>
    <w:p w14:paraId="41F41059" w14:textId="77777777" w:rsidR="007E53CF" w:rsidRPr="007B01EB" w:rsidRDefault="007E53CF" w:rsidP="007E53CF">
      <w:pPr>
        <w:ind w:left="851"/>
        <w:rPr>
          <w:rFonts w:eastAsia="Calibri" w:cs="Arial"/>
          <w:szCs w:val="22"/>
        </w:rPr>
      </w:pPr>
      <w:r>
        <w:rPr>
          <w:rFonts w:eastAsia="Calibri" w:cs="Arial"/>
          <w:b/>
          <w:szCs w:val="22"/>
        </w:rPr>
        <w:t>P</w:t>
      </w:r>
      <w:r w:rsidRPr="007B01EB">
        <w:rPr>
          <w:rFonts w:eastAsia="Calibri" w:cs="Arial"/>
          <w:b/>
          <w:szCs w:val="22"/>
        </w:rPr>
        <w:t>osition de l'OMI</w:t>
      </w:r>
    </w:p>
    <w:p w14:paraId="40079F92" w14:textId="0AF8DDFC" w:rsidR="007E53CF" w:rsidRPr="007B01EB" w:rsidRDefault="007E53CF" w:rsidP="007E53CF">
      <w:pPr>
        <w:ind w:left="851"/>
        <w:rPr>
          <w:rFonts w:eastAsia="Calibri" w:cs="Arial"/>
          <w:szCs w:val="22"/>
        </w:rPr>
      </w:pPr>
      <w:r w:rsidRPr="007B01EB">
        <w:rPr>
          <w:rFonts w:eastAsia="Calibri" w:cs="Arial"/>
          <w:szCs w:val="22"/>
        </w:rPr>
        <w:t>L'OMI a étudié les résolutions et recommandations qui la concernent et a formulé, à propos de chacune d'elles, les observations qui sont reproduites à l'</w:t>
      </w:r>
      <w:r w:rsidR="00C710B4" w:rsidRPr="007B01EB">
        <w:rPr>
          <w:rFonts w:eastAsia="Calibri" w:cs="Arial"/>
          <w:szCs w:val="22"/>
        </w:rPr>
        <w:t>A</w:t>
      </w:r>
      <w:r w:rsidRPr="007B01EB">
        <w:rPr>
          <w:rFonts w:eastAsia="Calibri" w:cs="Arial"/>
          <w:szCs w:val="22"/>
        </w:rPr>
        <w:t>nnexe 2.</w:t>
      </w:r>
    </w:p>
    <w:p w14:paraId="23880C47" w14:textId="77777777" w:rsidR="007E53CF" w:rsidRPr="007B01EB" w:rsidRDefault="007E53CF" w:rsidP="00F30D1B">
      <w:pPr>
        <w:pStyle w:val="Heading2"/>
        <w:rPr>
          <w:rFonts w:eastAsia="Calibri"/>
        </w:rPr>
      </w:pPr>
      <w:r w:rsidRPr="007B01EB">
        <w:rPr>
          <w:rFonts w:eastAsia="Calibri"/>
        </w:rPr>
        <w:t>Point 9 de l'ordre du jour</w:t>
      </w:r>
    </w:p>
    <w:p w14:paraId="36E6902F" w14:textId="419E2FA1" w:rsidR="007E53CF" w:rsidRPr="007B01EB" w:rsidRDefault="007E53CF" w:rsidP="0011633E">
      <w:pPr>
        <w:tabs>
          <w:tab w:val="clear" w:pos="1134"/>
          <w:tab w:val="left" w:pos="851"/>
        </w:tabs>
        <w:rPr>
          <w:rFonts w:eastAsia="Calibri" w:cs="Arial"/>
          <w:szCs w:val="22"/>
        </w:rPr>
      </w:pPr>
      <w:r w:rsidRPr="007B01EB">
        <w:rPr>
          <w:rFonts w:eastAsia="Calibri" w:cs="Arial"/>
          <w:szCs w:val="22"/>
        </w:rPr>
        <w:t>9</w:t>
      </w:r>
      <w:r w:rsidRPr="007B01EB">
        <w:rPr>
          <w:rFonts w:eastAsia="Calibri" w:cs="Arial"/>
          <w:szCs w:val="22"/>
        </w:rPr>
        <w:tab/>
      </w:r>
      <w:r>
        <w:rPr>
          <w:rFonts w:eastAsia="Calibri" w:cs="Arial"/>
          <w:szCs w:val="22"/>
        </w:rPr>
        <w:t>E</w:t>
      </w:r>
      <w:r w:rsidRPr="007B01EB">
        <w:rPr>
          <w:rFonts w:eastAsia="Calibri" w:cs="Arial"/>
          <w:szCs w:val="22"/>
        </w:rPr>
        <w:t>xaminer et approuver le rapport du Directeur du Bureau des radiocommunications, conformément à l'article 7 de la Convention</w:t>
      </w:r>
      <w:r w:rsidR="00631B88">
        <w:rPr>
          <w:rFonts w:eastAsia="Calibri" w:cs="Arial"/>
          <w:szCs w:val="22"/>
        </w:rPr>
        <w:t>:</w:t>
      </w:r>
    </w:p>
    <w:p w14:paraId="2751156D" w14:textId="77777777" w:rsidR="007E53CF" w:rsidRPr="007B01EB" w:rsidRDefault="007E53CF" w:rsidP="007E53CF">
      <w:pPr>
        <w:ind w:left="1701" w:hanging="850"/>
        <w:rPr>
          <w:rFonts w:eastAsia="Calibri" w:cs="Arial"/>
          <w:szCs w:val="22"/>
        </w:rPr>
      </w:pPr>
      <w:r w:rsidRPr="007B01EB">
        <w:rPr>
          <w:rFonts w:eastAsia="Calibri" w:cs="Arial"/>
          <w:szCs w:val="22"/>
        </w:rPr>
        <w:t>9.1</w:t>
      </w:r>
      <w:r w:rsidRPr="007B01EB">
        <w:rPr>
          <w:rFonts w:eastAsia="Calibri" w:cs="Arial"/>
          <w:szCs w:val="22"/>
        </w:rPr>
        <w:tab/>
      </w:r>
      <w:r>
        <w:rPr>
          <w:rFonts w:eastAsia="Calibri" w:cs="Arial"/>
          <w:szCs w:val="22"/>
        </w:rPr>
        <w:t>s</w:t>
      </w:r>
      <w:r w:rsidRPr="007B01EB">
        <w:rPr>
          <w:rFonts w:eastAsia="Calibri" w:cs="Arial"/>
          <w:szCs w:val="22"/>
        </w:rPr>
        <w:t>ur les activités du Secteur des radiocommunications depuis la CMR</w:t>
      </w:r>
      <w:r w:rsidRPr="007B01EB">
        <w:rPr>
          <w:rFonts w:eastAsia="Calibri" w:cs="Arial"/>
          <w:szCs w:val="22"/>
        </w:rPr>
        <w:noBreakHyphen/>
        <w:t>15;</w:t>
      </w:r>
    </w:p>
    <w:p w14:paraId="2B755D0F" w14:textId="77777777" w:rsidR="007E53CF" w:rsidRPr="007B01EB" w:rsidRDefault="007E53CF" w:rsidP="007E53CF">
      <w:pPr>
        <w:ind w:left="1701" w:hanging="850"/>
        <w:rPr>
          <w:rFonts w:eastAsia="Calibri" w:cs="Arial"/>
          <w:szCs w:val="22"/>
        </w:rPr>
      </w:pPr>
      <w:r w:rsidRPr="007B01EB">
        <w:rPr>
          <w:rFonts w:eastAsia="Calibri" w:cs="Arial"/>
          <w:szCs w:val="22"/>
        </w:rPr>
        <w:t>9.2</w:t>
      </w:r>
      <w:r w:rsidRPr="007B01EB">
        <w:rPr>
          <w:rFonts w:eastAsia="Calibri" w:cs="Arial"/>
          <w:szCs w:val="22"/>
        </w:rPr>
        <w:tab/>
        <w:t>sur les difficultés rencontrées ou les incohérences constatées dans l'application du Règlement des radiocommunications; et</w:t>
      </w:r>
    </w:p>
    <w:p w14:paraId="4FEEBE0B" w14:textId="77777777" w:rsidR="007E53CF" w:rsidRPr="007B01EB" w:rsidRDefault="007E53CF" w:rsidP="007E53CF">
      <w:pPr>
        <w:ind w:left="1701" w:hanging="850"/>
        <w:rPr>
          <w:rFonts w:eastAsia="Calibri" w:cs="Arial"/>
          <w:szCs w:val="22"/>
        </w:rPr>
      </w:pPr>
      <w:r w:rsidRPr="007B01EB">
        <w:rPr>
          <w:rFonts w:eastAsia="Calibri" w:cs="Arial"/>
          <w:szCs w:val="22"/>
        </w:rPr>
        <w:t>9.3</w:t>
      </w:r>
      <w:r w:rsidRPr="007B01EB">
        <w:rPr>
          <w:rFonts w:eastAsia="Calibri" w:cs="Arial"/>
          <w:szCs w:val="22"/>
        </w:rPr>
        <w:tab/>
        <w:t>sur la suite donnée à la Résolution </w:t>
      </w:r>
      <w:r w:rsidRPr="007B01EB">
        <w:rPr>
          <w:rFonts w:eastAsia="Calibri" w:cs="Arial"/>
          <w:b/>
          <w:bCs/>
          <w:szCs w:val="22"/>
        </w:rPr>
        <w:t>80 (Rév.CMR-07)</w:t>
      </w:r>
      <w:r>
        <w:rPr>
          <w:rFonts w:eastAsia="Calibri" w:cs="Arial"/>
          <w:szCs w:val="22"/>
        </w:rPr>
        <w:t>.</w:t>
      </w:r>
    </w:p>
    <w:p w14:paraId="5F5459C5" w14:textId="0536BF59" w:rsidR="007E53CF" w:rsidRPr="007B01EB" w:rsidRDefault="0054554E" w:rsidP="007E53CF">
      <w:pPr>
        <w:rPr>
          <w:rFonts w:eastAsia="Calibri" w:cs="Arial"/>
          <w:iCs/>
          <w:szCs w:val="22"/>
        </w:rPr>
      </w:pPr>
      <w:r>
        <w:rPr>
          <w:rFonts w:eastAsia="Calibri" w:cs="Arial"/>
          <w:b/>
          <w:iCs/>
          <w:szCs w:val="22"/>
        </w:rPr>
        <w:t>Question 9.1</w:t>
      </w:r>
      <w:r w:rsidR="007E53CF" w:rsidRPr="007B01EB">
        <w:rPr>
          <w:rFonts w:eastAsia="Calibri" w:cs="Arial"/>
          <w:b/>
          <w:iCs/>
          <w:szCs w:val="22"/>
        </w:rPr>
        <w:t xml:space="preserve">.3 </w:t>
      </w:r>
    </w:p>
    <w:p w14:paraId="4E7A928D" w14:textId="5F8FB228" w:rsidR="007E53CF" w:rsidRPr="007B01EB" w:rsidRDefault="007E53CF" w:rsidP="007E53CF">
      <w:pPr>
        <w:rPr>
          <w:rFonts w:eastAsia="Calibri" w:cs="Arial"/>
          <w:bCs/>
          <w:szCs w:val="22"/>
        </w:rPr>
      </w:pPr>
      <w:r w:rsidRPr="007B01EB">
        <w:rPr>
          <w:rFonts w:eastAsia="Calibri" w:cs="Arial"/>
          <w:iCs/>
          <w:szCs w:val="22"/>
        </w:rPr>
        <w:t xml:space="preserve">Étude des questions techniques et opérationnelles et des dispositions réglementaires </w:t>
      </w:r>
      <w:r w:rsidRPr="007B01EB">
        <w:rPr>
          <w:rFonts w:eastAsia="Calibri" w:cs="Arial"/>
          <w:bCs/>
          <w:szCs w:val="22"/>
        </w:rPr>
        <w:t>relatives aux nouveaux systèmes à satellites non géostationnaires dans les bandes de fréquences</w:t>
      </w:r>
      <w:r w:rsidR="0011633E">
        <w:rPr>
          <w:rFonts w:eastAsia="Calibri" w:cs="Arial"/>
          <w:bCs/>
          <w:szCs w:val="22"/>
        </w:rPr>
        <w:t xml:space="preserve"> </w:t>
      </w:r>
      <w:r w:rsidRPr="007B01EB">
        <w:rPr>
          <w:rFonts w:eastAsia="Calibri" w:cs="Arial"/>
          <w:bCs/>
          <w:szCs w:val="22"/>
        </w:rPr>
        <w:t>3 700</w:t>
      </w:r>
      <w:r w:rsidR="0011633E">
        <w:rPr>
          <w:rFonts w:eastAsia="Calibri" w:cs="Arial"/>
          <w:bCs/>
          <w:szCs w:val="22"/>
        </w:rPr>
        <w:noBreakHyphen/>
      </w:r>
      <w:r w:rsidRPr="007B01EB">
        <w:rPr>
          <w:rFonts w:eastAsia="Calibri" w:cs="Arial"/>
          <w:bCs/>
          <w:szCs w:val="22"/>
        </w:rPr>
        <w:t>4</w:t>
      </w:r>
      <w:r w:rsidR="0011633E">
        <w:rPr>
          <w:rFonts w:eastAsia="Calibri" w:cs="Arial"/>
          <w:bCs/>
          <w:szCs w:val="22"/>
        </w:rPr>
        <w:t> </w:t>
      </w:r>
      <w:r w:rsidRPr="007B01EB">
        <w:rPr>
          <w:rFonts w:eastAsia="Calibri" w:cs="Arial"/>
          <w:bCs/>
          <w:szCs w:val="22"/>
        </w:rPr>
        <w:t>200</w:t>
      </w:r>
      <w:r w:rsidR="0011633E">
        <w:rPr>
          <w:rFonts w:eastAsia="Calibri" w:cs="Arial"/>
          <w:bCs/>
          <w:szCs w:val="22"/>
        </w:rPr>
        <w:t> </w:t>
      </w:r>
      <w:r w:rsidRPr="007B01EB">
        <w:rPr>
          <w:rFonts w:eastAsia="Calibri" w:cs="Arial"/>
          <w:bCs/>
          <w:szCs w:val="22"/>
        </w:rPr>
        <w:t>MHz, 4 500-4 800 MHz, 5 925-6 425 MHz et 6 725-7 025 MHz attribuées au service fixe par satellite.</w:t>
      </w:r>
    </w:p>
    <w:p w14:paraId="0A17DADA" w14:textId="77777777" w:rsidR="007E53CF" w:rsidRPr="007B01EB" w:rsidRDefault="007E53CF" w:rsidP="007E53CF">
      <w:pPr>
        <w:ind w:left="851"/>
        <w:rPr>
          <w:rFonts w:eastAsia="Calibri" w:cs="Arial"/>
          <w:iCs/>
          <w:szCs w:val="22"/>
        </w:rPr>
      </w:pPr>
      <w:r w:rsidRPr="007B01EB">
        <w:rPr>
          <w:rFonts w:eastAsia="Calibri" w:cs="Arial"/>
          <w:b/>
          <w:iCs/>
          <w:szCs w:val="22"/>
        </w:rPr>
        <w:t>Généralités</w:t>
      </w:r>
    </w:p>
    <w:p w14:paraId="66A6581E" w14:textId="77777777" w:rsidR="007E53CF" w:rsidRPr="007B01EB" w:rsidRDefault="007E53CF" w:rsidP="007E53CF">
      <w:pPr>
        <w:ind w:left="851"/>
        <w:rPr>
          <w:rFonts w:eastAsia="Calibri" w:cs="Arial"/>
          <w:iCs/>
          <w:szCs w:val="22"/>
        </w:rPr>
      </w:pPr>
      <w:r w:rsidRPr="007B01EB">
        <w:rPr>
          <w:rFonts w:eastAsia="Calibri" w:cs="Arial"/>
          <w:iCs/>
          <w:szCs w:val="22"/>
        </w:rPr>
        <w:t>Il est noté que la bande de fréquences 6 424-6 454 MHz est utilisée pour les liaisons de connexion d'Inmarsat.</w:t>
      </w:r>
    </w:p>
    <w:p w14:paraId="16F0481B" w14:textId="77777777" w:rsidR="007E53CF" w:rsidRPr="007B01EB" w:rsidRDefault="007E53CF" w:rsidP="007E53CF">
      <w:pPr>
        <w:keepNext/>
        <w:ind w:left="851"/>
        <w:rPr>
          <w:rFonts w:eastAsia="Calibri" w:cs="Arial"/>
          <w:b/>
          <w:iCs/>
          <w:szCs w:val="22"/>
        </w:rPr>
      </w:pPr>
      <w:r>
        <w:rPr>
          <w:rFonts w:eastAsia="Calibri" w:cs="Arial"/>
          <w:b/>
          <w:iCs/>
          <w:szCs w:val="22"/>
        </w:rPr>
        <w:t>P</w:t>
      </w:r>
      <w:r w:rsidRPr="007B01EB">
        <w:rPr>
          <w:rFonts w:eastAsia="Calibri" w:cs="Arial"/>
          <w:b/>
          <w:iCs/>
          <w:szCs w:val="22"/>
        </w:rPr>
        <w:t>osition de l'OMI</w:t>
      </w:r>
    </w:p>
    <w:p w14:paraId="0DC79CA4" w14:textId="72B92107" w:rsidR="007E53CF" w:rsidRPr="007B01EB" w:rsidRDefault="007E53CF" w:rsidP="007E53CF">
      <w:pPr>
        <w:ind w:left="851"/>
        <w:rPr>
          <w:rFonts w:eastAsia="Calibri" w:cs="Arial"/>
          <w:iCs/>
          <w:szCs w:val="22"/>
        </w:rPr>
      </w:pPr>
      <w:r w:rsidRPr="007B01EB">
        <w:rPr>
          <w:rFonts w:eastAsia="Calibri" w:cs="Arial"/>
          <w:iCs/>
          <w:szCs w:val="22"/>
        </w:rPr>
        <w:t>Les systèmes à satellites non géostationnaires ne doivent pas causer de brouillages préjudiciables aux réseaux OSG du SFS, ni demander à bénéficier d'une protection vis-à-vis de ces réseaux.</w:t>
      </w:r>
    </w:p>
    <w:p w14:paraId="1567E1FC" w14:textId="77777777" w:rsidR="007E53CF" w:rsidRPr="007B01EB" w:rsidRDefault="007E53CF" w:rsidP="0011633E">
      <w:pPr>
        <w:pStyle w:val="Heading2"/>
        <w:rPr>
          <w:rFonts w:eastAsia="Calibri"/>
        </w:rPr>
      </w:pPr>
      <w:r w:rsidRPr="007B01EB">
        <w:rPr>
          <w:rFonts w:eastAsia="Calibri"/>
        </w:rPr>
        <w:lastRenderedPageBreak/>
        <w:t>Point 10 de l'ordre du jour</w:t>
      </w:r>
    </w:p>
    <w:p w14:paraId="580D239C" w14:textId="77777777" w:rsidR="007E53CF" w:rsidRPr="007B01EB" w:rsidRDefault="007E53CF" w:rsidP="0011633E">
      <w:pPr>
        <w:keepNext/>
        <w:keepLines/>
        <w:tabs>
          <w:tab w:val="clear" w:pos="1134"/>
          <w:tab w:val="left" w:pos="851"/>
        </w:tabs>
        <w:rPr>
          <w:rFonts w:eastAsia="Calibri" w:cs="Arial"/>
          <w:b/>
          <w:szCs w:val="22"/>
        </w:rPr>
      </w:pPr>
      <w:r w:rsidRPr="007B01EB">
        <w:rPr>
          <w:rFonts w:eastAsia="Calibri" w:cs="Arial"/>
          <w:szCs w:val="22"/>
        </w:rPr>
        <w:t>10</w:t>
      </w:r>
      <w:r w:rsidRPr="007B01EB">
        <w:rPr>
          <w:rFonts w:eastAsia="Calibri" w:cs="Arial"/>
          <w:szCs w:val="22"/>
        </w:rPr>
        <w:tab/>
      </w:r>
      <w:r>
        <w:rPr>
          <w:rFonts w:eastAsia="Calibri" w:cs="Arial"/>
          <w:szCs w:val="22"/>
        </w:rPr>
        <w:t>R</w:t>
      </w:r>
      <w:r w:rsidRPr="007B01EB">
        <w:rPr>
          <w:rFonts w:eastAsia="Calibri" w:cs="Arial"/>
          <w:szCs w:val="22"/>
        </w:rPr>
        <w:t>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14:paraId="4C8B238D" w14:textId="77777777" w:rsidR="007E53CF" w:rsidRPr="007B01EB" w:rsidRDefault="007E53CF" w:rsidP="007E53CF">
      <w:pPr>
        <w:keepNext/>
        <w:ind w:left="851"/>
        <w:rPr>
          <w:rFonts w:eastAsia="Calibri" w:cs="Arial"/>
          <w:b/>
          <w:szCs w:val="22"/>
        </w:rPr>
      </w:pPr>
      <w:r w:rsidRPr="007B01EB">
        <w:rPr>
          <w:rFonts w:eastAsia="Calibri" w:cs="Arial"/>
          <w:b/>
          <w:szCs w:val="22"/>
        </w:rPr>
        <w:t>Généralités</w:t>
      </w:r>
    </w:p>
    <w:p w14:paraId="5E4EC496" w14:textId="581B35D0" w:rsidR="007E53CF" w:rsidRPr="007B01EB" w:rsidRDefault="007E53CF" w:rsidP="0054554E">
      <w:pPr>
        <w:keepNext/>
        <w:ind w:left="851"/>
        <w:rPr>
          <w:rFonts w:eastAsia="Calibri" w:cs="Arial"/>
          <w:szCs w:val="22"/>
        </w:rPr>
      </w:pPr>
      <w:r w:rsidRPr="007B01EB">
        <w:rPr>
          <w:rFonts w:eastAsia="Calibri" w:cs="Arial"/>
          <w:szCs w:val="22"/>
        </w:rPr>
        <w:t xml:space="preserve">Au nombre des </w:t>
      </w:r>
      <w:r w:rsidR="0054554E">
        <w:rPr>
          <w:rFonts w:eastAsia="Calibri" w:cs="Arial"/>
          <w:szCs w:val="22"/>
        </w:rPr>
        <w:t xml:space="preserve">points </w:t>
      </w:r>
      <w:r w:rsidRPr="007B01EB">
        <w:rPr>
          <w:rFonts w:eastAsia="Calibri" w:cs="Arial"/>
          <w:szCs w:val="22"/>
        </w:rPr>
        <w:t xml:space="preserve">à inscrire à l'ordre du jour préliminaire de la CMR-23, qui fait l'objet de la Résolution </w:t>
      </w:r>
      <w:r w:rsidRPr="0054554E">
        <w:rPr>
          <w:rFonts w:eastAsia="Calibri" w:cs="Arial"/>
          <w:b/>
          <w:bCs/>
          <w:szCs w:val="22"/>
        </w:rPr>
        <w:t>810 (CMR-15)</w:t>
      </w:r>
      <w:r w:rsidRPr="007B01EB">
        <w:rPr>
          <w:rFonts w:eastAsia="Calibri" w:cs="Arial"/>
          <w:szCs w:val="22"/>
        </w:rPr>
        <w:t xml:space="preserve">, figure </w:t>
      </w:r>
      <w:r w:rsidR="0054554E">
        <w:rPr>
          <w:rFonts w:eastAsia="Calibri" w:cs="Arial"/>
          <w:szCs w:val="22"/>
        </w:rPr>
        <w:t xml:space="preserve">le point </w:t>
      </w:r>
      <w:r w:rsidRPr="007B01EB">
        <w:rPr>
          <w:rFonts w:eastAsia="Calibri" w:cs="Arial"/>
          <w:szCs w:val="22"/>
        </w:rPr>
        <w:t>2.1</w:t>
      </w:r>
      <w:r w:rsidR="0054554E">
        <w:rPr>
          <w:rFonts w:eastAsia="Calibri" w:cs="Arial"/>
          <w:szCs w:val="22"/>
        </w:rPr>
        <w:t xml:space="preserve"> intitulé "</w:t>
      </w:r>
      <w:r w:rsidRPr="007B01EB">
        <w:rPr>
          <w:rFonts w:eastAsia="Calibri" w:cs="Arial"/>
          <w:szCs w:val="22"/>
        </w:rPr>
        <w:t xml:space="preserve">examiner les éventuels besoins de spectre et les mesures réglementaires qui pourraient être prises, en vue de permettre la modernisation du système mondial de détresse et de sécurité en mer (SMDSM) et la mise en œuvre de la navigation électronique, conformément à la Résolution </w:t>
      </w:r>
      <w:r w:rsidRPr="007B01EB">
        <w:rPr>
          <w:rFonts w:eastAsia="Calibri" w:cs="Arial"/>
          <w:b/>
          <w:szCs w:val="22"/>
        </w:rPr>
        <w:t>361 (CMR-15)</w:t>
      </w:r>
      <w:r w:rsidRPr="007B01EB">
        <w:rPr>
          <w:rFonts w:eastAsia="Calibri" w:cs="Arial"/>
          <w:szCs w:val="22"/>
        </w:rPr>
        <w:t>".</w:t>
      </w:r>
    </w:p>
    <w:p w14:paraId="2520C8F9" w14:textId="77777777" w:rsidR="007E53CF" w:rsidRPr="007B01EB" w:rsidRDefault="007E53CF" w:rsidP="007E53CF">
      <w:pPr>
        <w:ind w:left="851"/>
        <w:rPr>
          <w:rFonts w:eastAsia="Calibri" w:cs="Arial"/>
          <w:szCs w:val="22"/>
        </w:rPr>
      </w:pPr>
      <w:r w:rsidRPr="007B01EB">
        <w:rPr>
          <w:rFonts w:eastAsia="Calibri" w:cs="Arial"/>
          <w:szCs w:val="22"/>
        </w:rPr>
        <w:t>La modernisation du SMDSM obligera à réviser la Convention SOLAS. Il est prévu, à titre préliminaire, que cette révision soit achevée au plus tard en juin 2022 et que les amendements entrent en vigueur en 2024.</w:t>
      </w:r>
    </w:p>
    <w:p w14:paraId="7F46328C" w14:textId="77777777" w:rsidR="007E53CF" w:rsidRPr="007B01EB" w:rsidRDefault="007E53CF" w:rsidP="007E53CF">
      <w:pPr>
        <w:ind w:left="851"/>
        <w:rPr>
          <w:rFonts w:eastAsia="Calibri" w:cs="Arial"/>
          <w:szCs w:val="22"/>
        </w:rPr>
      </w:pPr>
      <w:r w:rsidRPr="007B01EB">
        <w:rPr>
          <w:rFonts w:eastAsia="Calibri" w:cs="Arial"/>
          <w:szCs w:val="22"/>
        </w:rPr>
        <w:t xml:space="preserve">Le MSC 99 a reçu une demande d'agrément, en tant qu'élément du SMDSM, d'un système mobile à satellites existant et a chargé le Sous-comité NCSR de procéder à l'évaluation technique et opérationnelle de cette demande. </w:t>
      </w:r>
    </w:p>
    <w:p w14:paraId="10AAE8D2" w14:textId="77777777" w:rsidR="007E53CF" w:rsidRPr="007B01EB" w:rsidRDefault="007E53CF" w:rsidP="007E53CF">
      <w:pPr>
        <w:ind w:left="851"/>
        <w:rPr>
          <w:rFonts w:eastAsia="Calibri" w:cs="Arial"/>
          <w:b/>
          <w:szCs w:val="22"/>
        </w:rPr>
      </w:pPr>
      <w:r>
        <w:rPr>
          <w:rFonts w:eastAsia="Calibri" w:cs="Arial"/>
          <w:b/>
          <w:szCs w:val="22"/>
        </w:rPr>
        <w:t>P</w:t>
      </w:r>
      <w:r w:rsidRPr="007B01EB">
        <w:rPr>
          <w:rFonts w:eastAsia="Calibri" w:cs="Arial"/>
          <w:b/>
          <w:szCs w:val="22"/>
        </w:rPr>
        <w:t>osition de l'OMI</w:t>
      </w:r>
    </w:p>
    <w:p w14:paraId="66463E65" w14:textId="77777777" w:rsidR="007E53CF" w:rsidRPr="007B01EB" w:rsidRDefault="007E53CF" w:rsidP="007E53CF">
      <w:pPr>
        <w:ind w:left="851"/>
        <w:rPr>
          <w:rFonts w:cs="Arial"/>
          <w:szCs w:val="22"/>
          <w:lang w:eastAsia="zh-CN"/>
        </w:rPr>
      </w:pPr>
      <w:r w:rsidRPr="007B01EB">
        <w:rPr>
          <w:rFonts w:cs="Arial"/>
          <w:szCs w:val="22"/>
          <w:lang w:eastAsia="zh-CN"/>
        </w:rPr>
        <w:t xml:space="preserve">Dans la Résolution </w:t>
      </w:r>
      <w:r w:rsidRPr="008D32DF">
        <w:rPr>
          <w:rFonts w:cs="Arial"/>
          <w:b/>
          <w:bCs/>
          <w:szCs w:val="22"/>
          <w:lang w:eastAsia="zh-CN"/>
        </w:rPr>
        <w:t>810 (CMR-15)</w:t>
      </w:r>
      <w:r w:rsidRPr="007B01EB">
        <w:rPr>
          <w:rFonts w:cs="Arial"/>
          <w:szCs w:val="22"/>
          <w:lang w:eastAsia="zh-CN"/>
        </w:rPr>
        <w:t>, qui contient l'ordre du jour préliminaire de la CMR</w:t>
      </w:r>
      <w:r>
        <w:rPr>
          <w:rFonts w:cs="Arial"/>
          <w:szCs w:val="22"/>
          <w:lang w:eastAsia="zh-CN"/>
        </w:rPr>
        <w:noBreakHyphen/>
      </w:r>
      <w:r w:rsidRPr="007B01EB">
        <w:rPr>
          <w:rFonts w:cs="Arial"/>
          <w:szCs w:val="22"/>
          <w:lang w:eastAsia="zh-CN"/>
        </w:rPr>
        <w:t xml:space="preserve">23, conserver le point 2.1 intitulé "examiner les éventuels besoins de spectre et les mesures réglementaires qui pourraient être prises, en vue de permettre la modernisation du SMDSM et la mise en œuvre de la navigation électronique, conformément à la Résolution </w:t>
      </w:r>
      <w:r w:rsidRPr="007B01EB">
        <w:rPr>
          <w:rFonts w:cs="Arial"/>
          <w:b/>
          <w:szCs w:val="22"/>
          <w:lang w:eastAsia="zh-CN"/>
        </w:rPr>
        <w:t>361 (CMR-15)</w:t>
      </w:r>
      <w:r w:rsidRPr="007B01EB">
        <w:rPr>
          <w:rFonts w:cs="Arial"/>
          <w:szCs w:val="22"/>
          <w:lang w:eastAsia="zh-CN"/>
        </w:rPr>
        <w:t>", qu’il pourrait être nécessaire de modifier.</w:t>
      </w:r>
    </w:p>
    <w:p w14:paraId="2FD4A23A" w14:textId="77777777" w:rsidR="007E53CF" w:rsidRPr="007B01EB" w:rsidRDefault="007E53CF" w:rsidP="007E53CF">
      <w:pPr>
        <w:rPr>
          <w:rFonts w:cs="Arial"/>
          <w:szCs w:val="22"/>
          <w:lang w:eastAsia="zh-CN"/>
        </w:rPr>
      </w:pPr>
    </w:p>
    <w:p w14:paraId="0B605660" w14:textId="77777777" w:rsidR="007E53CF" w:rsidRPr="007B01EB" w:rsidRDefault="007E53CF" w:rsidP="007E53CF">
      <w:pPr>
        <w:ind w:left="1701"/>
        <w:rPr>
          <w:rFonts w:eastAsia="Calibri" w:cs="Arial"/>
          <w:szCs w:val="22"/>
        </w:rPr>
      </w:pPr>
      <w:r w:rsidRPr="007B01EB">
        <w:rPr>
          <w:rFonts w:eastAsia="Calibri" w:cs="Arial"/>
          <w:szCs w:val="22"/>
        </w:rPr>
        <w:br w:type="page"/>
      </w:r>
    </w:p>
    <w:p w14:paraId="347E8E07" w14:textId="77777777" w:rsidR="007E53CF" w:rsidRPr="007B01EB" w:rsidRDefault="007E53CF" w:rsidP="0011633E">
      <w:pPr>
        <w:pStyle w:val="AnnexNo"/>
        <w:rPr>
          <w:rFonts w:eastAsia="Calibri"/>
        </w:rPr>
      </w:pPr>
      <w:r w:rsidRPr="007B01EB">
        <w:rPr>
          <w:rFonts w:eastAsia="Calibri"/>
        </w:rPr>
        <w:lastRenderedPageBreak/>
        <w:t>ANNEXE 1</w:t>
      </w:r>
    </w:p>
    <w:p w14:paraId="165D3A57" w14:textId="77777777" w:rsidR="007E53CF" w:rsidRPr="007B01EB" w:rsidRDefault="007E53CF" w:rsidP="007E53CF">
      <w:pPr>
        <w:jc w:val="center"/>
        <w:rPr>
          <w:rFonts w:eastAsia="Calibri" w:cs="Arial"/>
          <w:szCs w:val="22"/>
        </w:rPr>
      </w:pPr>
    </w:p>
    <w:p w14:paraId="1193C8F1" w14:textId="77777777" w:rsidR="007E53CF" w:rsidRPr="007B01EB" w:rsidRDefault="007E53CF" w:rsidP="007E53CF">
      <w:pPr>
        <w:jc w:val="center"/>
        <w:rPr>
          <w:rFonts w:eastAsia="Calibri" w:cs="Arial"/>
          <w:szCs w:val="22"/>
        </w:rPr>
      </w:pPr>
      <w:r w:rsidRPr="007B01EB">
        <w:rPr>
          <w:rFonts w:eastAsia="Calibri" w:cs="Arial"/>
          <w:szCs w:val="22"/>
        </w:rPr>
        <w:t>RECOMMANDATION UIT-R M.476-5</w:t>
      </w:r>
    </w:p>
    <w:p w14:paraId="59E1BA54" w14:textId="77777777" w:rsidR="007E53CF" w:rsidRPr="007B01EB" w:rsidRDefault="007E53CF" w:rsidP="007E53CF">
      <w:pPr>
        <w:jc w:val="center"/>
        <w:rPr>
          <w:rFonts w:eastAsia="Calibri" w:cs="Arial"/>
          <w:szCs w:val="22"/>
        </w:rPr>
      </w:pPr>
      <w:r w:rsidRPr="007B01EB">
        <w:rPr>
          <w:rFonts w:eastAsia="Calibri" w:cs="Arial"/>
          <w:b/>
          <w:bCs/>
          <w:szCs w:val="22"/>
        </w:rPr>
        <w:t>Équipements télégraphiques à impression directe dans le service mobile maritime</w:t>
      </w:r>
    </w:p>
    <w:p w14:paraId="43B5FE75" w14:textId="77777777" w:rsidR="007E53CF" w:rsidRPr="007B01EB" w:rsidRDefault="007E53CF" w:rsidP="007E53CF">
      <w:pPr>
        <w:jc w:val="center"/>
        <w:rPr>
          <w:rFonts w:eastAsia="Calibri" w:cs="Arial"/>
          <w:szCs w:val="22"/>
        </w:rPr>
      </w:pPr>
      <w:r w:rsidRPr="007B01EB">
        <w:rPr>
          <w:rFonts w:eastAsia="Calibri" w:cs="Arial"/>
          <w:szCs w:val="22"/>
        </w:rPr>
        <w:t>(Question UIT-R 5/8)</w:t>
      </w:r>
    </w:p>
    <w:p w14:paraId="02111303" w14:textId="77777777" w:rsidR="007E53CF" w:rsidRPr="007B01EB" w:rsidRDefault="007E53CF" w:rsidP="007E53CF">
      <w:pPr>
        <w:jc w:val="right"/>
        <w:rPr>
          <w:rFonts w:eastAsia="Calibri" w:cs="Arial"/>
          <w:szCs w:val="22"/>
        </w:rPr>
      </w:pPr>
      <w:r w:rsidRPr="007B01EB">
        <w:rPr>
          <w:rFonts w:eastAsia="Calibri" w:cs="Arial"/>
          <w:szCs w:val="22"/>
        </w:rPr>
        <w:t>(1970-1974-1978-1982-1986-1995)</w:t>
      </w:r>
    </w:p>
    <w:p w14:paraId="4B1318CE" w14:textId="77777777" w:rsidR="007E53CF" w:rsidRPr="007B01EB" w:rsidRDefault="007E53CF" w:rsidP="007E53CF">
      <w:pPr>
        <w:rPr>
          <w:rFonts w:eastAsia="Calibri" w:cs="Arial"/>
          <w:iCs/>
          <w:szCs w:val="22"/>
        </w:rPr>
      </w:pPr>
      <w:r w:rsidRPr="007B01EB">
        <w:rPr>
          <w:rFonts w:eastAsia="Calibri" w:cs="Arial"/>
          <w:iCs/>
          <w:szCs w:val="22"/>
        </w:rPr>
        <w:t>Nécessaire à la communauté maritime.</w:t>
      </w:r>
    </w:p>
    <w:p w14:paraId="6B05A365" w14:textId="77777777" w:rsidR="007E53CF" w:rsidRPr="007B01EB" w:rsidRDefault="007E53CF" w:rsidP="007E53CF">
      <w:pPr>
        <w:rPr>
          <w:rFonts w:eastAsia="Calibri" w:cs="Arial"/>
          <w:iCs/>
          <w:szCs w:val="22"/>
        </w:rPr>
      </w:pPr>
    </w:p>
    <w:p w14:paraId="525A504D" w14:textId="77777777" w:rsidR="007E53CF" w:rsidRPr="007B01EB" w:rsidRDefault="007E53CF" w:rsidP="007E53CF">
      <w:pPr>
        <w:jc w:val="center"/>
        <w:rPr>
          <w:rFonts w:eastAsia="Calibri" w:cs="Arial"/>
          <w:szCs w:val="22"/>
        </w:rPr>
      </w:pPr>
      <w:r w:rsidRPr="007B01EB">
        <w:rPr>
          <w:rFonts w:eastAsia="Calibri" w:cs="Arial"/>
          <w:szCs w:val="22"/>
        </w:rPr>
        <w:t>RECOMMANDATION UIT-R M.489-2</w:t>
      </w:r>
    </w:p>
    <w:p w14:paraId="1ACC208B" w14:textId="622329F6" w:rsidR="007E53CF" w:rsidRPr="007B01EB" w:rsidRDefault="007E53CF" w:rsidP="007E53CF">
      <w:pPr>
        <w:jc w:val="center"/>
        <w:rPr>
          <w:rFonts w:eastAsia="Calibri" w:cs="Arial"/>
          <w:b/>
          <w:bCs/>
          <w:szCs w:val="22"/>
        </w:rPr>
      </w:pPr>
      <w:r w:rsidRPr="007B01EB">
        <w:rPr>
          <w:rFonts w:eastAsia="Calibri" w:cs="Arial"/>
          <w:b/>
          <w:bCs/>
          <w:szCs w:val="22"/>
        </w:rPr>
        <w:t xml:space="preserve">Caractéristiques techniques des appareils radiotéléphoniques utilisés par le service mobile maritime fonctionnant en ondes métriques avec un espacement de 25 kHz </w:t>
      </w:r>
      <w:r w:rsidR="0011633E">
        <w:rPr>
          <w:rFonts w:eastAsia="Calibri" w:cs="Arial"/>
          <w:b/>
          <w:bCs/>
          <w:szCs w:val="22"/>
        </w:rPr>
        <w:br/>
      </w:r>
      <w:r w:rsidRPr="007B01EB">
        <w:rPr>
          <w:rFonts w:eastAsia="Calibri" w:cs="Arial"/>
          <w:b/>
          <w:bCs/>
          <w:szCs w:val="22"/>
        </w:rPr>
        <w:t>entre voies adjacentes</w:t>
      </w:r>
    </w:p>
    <w:p w14:paraId="1049365F" w14:textId="77777777" w:rsidR="007E53CF" w:rsidRPr="007B01EB" w:rsidRDefault="007E53CF" w:rsidP="007E53CF">
      <w:pPr>
        <w:jc w:val="right"/>
        <w:rPr>
          <w:rFonts w:eastAsia="Calibri" w:cs="Arial"/>
          <w:szCs w:val="22"/>
        </w:rPr>
      </w:pPr>
      <w:r w:rsidRPr="007B01EB">
        <w:rPr>
          <w:rFonts w:eastAsia="Calibri" w:cs="Arial"/>
          <w:szCs w:val="22"/>
        </w:rPr>
        <w:t>(1974-1978-1995)</w:t>
      </w:r>
    </w:p>
    <w:p w14:paraId="1447AF27" w14:textId="77777777" w:rsidR="007E53CF" w:rsidRPr="007B01EB" w:rsidRDefault="007E53CF" w:rsidP="007E53CF">
      <w:pPr>
        <w:rPr>
          <w:rFonts w:eastAsia="Calibri" w:cs="Arial"/>
          <w:iCs/>
          <w:szCs w:val="22"/>
        </w:rPr>
      </w:pPr>
      <w:r w:rsidRPr="007B01EB">
        <w:rPr>
          <w:rFonts w:eastAsia="Calibri" w:cs="Arial"/>
          <w:iCs/>
          <w:szCs w:val="22"/>
        </w:rPr>
        <w:t>Nécessaire à l'OMI pour étayer les prescriptions d'emport qui figurent dans le chapitre IV de la Convention SOLAS et nécessaire à la communauté maritime en général. Restera probablement nécessaire dans un avenir prévisible.</w:t>
      </w:r>
    </w:p>
    <w:p w14:paraId="1DBCD20F" w14:textId="77777777" w:rsidR="007E53CF" w:rsidRPr="007B01EB" w:rsidRDefault="007E53CF" w:rsidP="007E53CF">
      <w:pPr>
        <w:rPr>
          <w:rFonts w:eastAsia="Calibri" w:cs="Arial"/>
          <w:iCs/>
          <w:szCs w:val="22"/>
        </w:rPr>
      </w:pPr>
    </w:p>
    <w:p w14:paraId="6FD35ABE" w14:textId="77777777" w:rsidR="007E53CF" w:rsidRPr="007B01EB" w:rsidRDefault="007E53CF" w:rsidP="007E53CF">
      <w:pPr>
        <w:jc w:val="center"/>
        <w:rPr>
          <w:rFonts w:eastAsia="Calibri" w:cs="Arial"/>
          <w:szCs w:val="22"/>
        </w:rPr>
      </w:pPr>
      <w:r w:rsidRPr="007B01EB">
        <w:rPr>
          <w:rFonts w:eastAsia="Calibri" w:cs="Arial"/>
          <w:szCs w:val="22"/>
        </w:rPr>
        <w:t>RECOMMANDATION UIT-R M.492-6</w:t>
      </w:r>
    </w:p>
    <w:p w14:paraId="1DF5FC71" w14:textId="45313305" w:rsidR="007E53CF" w:rsidRPr="007B01EB" w:rsidRDefault="007E53CF" w:rsidP="007E53CF">
      <w:pPr>
        <w:jc w:val="center"/>
        <w:rPr>
          <w:rFonts w:eastAsia="Calibri" w:cs="Arial"/>
          <w:b/>
          <w:bCs/>
          <w:szCs w:val="22"/>
        </w:rPr>
      </w:pPr>
      <w:r w:rsidRPr="007B01EB">
        <w:rPr>
          <w:rFonts w:eastAsia="Calibri" w:cs="Arial"/>
          <w:b/>
          <w:bCs/>
          <w:szCs w:val="22"/>
        </w:rPr>
        <w:t xml:space="preserve">Procédures d'exploitation des équipements télégraphiques à impression directe </w:t>
      </w:r>
      <w:r w:rsidR="0011633E">
        <w:rPr>
          <w:rFonts w:eastAsia="Calibri" w:cs="Arial"/>
          <w:b/>
          <w:bCs/>
          <w:szCs w:val="22"/>
        </w:rPr>
        <w:br/>
      </w:r>
      <w:r w:rsidRPr="007B01EB">
        <w:rPr>
          <w:rFonts w:eastAsia="Calibri" w:cs="Arial"/>
          <w:b/>
          <w:bCs/>
          <w:szCs w:val="22"/>
        </w:rPr>
        <w:t>dans</w:t>
      </w:r>
      <w:r w:rsidR="0011633E">
        <w:rPr>
          <w:rFonts w:eastAsia="Calibri" w:cs="Arial"/>
          <w:b/>
          <w:bCs/>
          <w:szCs w:val="22"/>
        </w:rPr>
        <w:t xml:space="preserve"> </w:t>
      </w:r>
      <w:r w:rsidRPr="007B01EB">
        <w:rPr>
          <w:rFonts w:eastAsia="Calibri" w:cs="Arial"/>
          <w:b/>
          <w:bCs/>
          <w:szCs w:val="22"/>
        </w:rPr>
        <w:t>le service mobile maritime</w:t>
      </w:r>
    </w:p>
    <w:p w14:paraId="00E244EF" w14:textId="77777777" w:rsidR="007E53CF" w:rsidRPr="007B01EB" w:rsidRDefault="007E53CF" w:rsidP="007E53CF">
      <w:pPr>
        <w:jc w:val="center"/>
        <w:rPr>
          <w:rFonts w:eastAsia="Calibri" w:cs="Arial"/>
          <w:szCs w:val="22"/>
        </w:rPr>
      </w:pPr>
      <w:r w:rsidRPr="007B01EB">
        <w:rPr>
          <w:rFonts w:eastAsia="Calibri" w:cs="Arial"/>
          <w:szCs w:val="22"/>
        </w:rPr>
        <w:t>(Question UIT-R 5/8)</w:t>
      </w:r>
    </w:p>
    <w:p w14:paraId="29BB6D2E" w14:textId="77777777" w:rsidR="007E53CF" w:rsidRPr="007B01EB" w:rsidRDefault="007E53CF" w:rsidP="007E53CF">
      <w:pPr>
        <w:jc w:val="right"/>
        <w:rPr>
          <w:rFonts w:eastAsia="Calibri" w:cs="Arial"/>
          <w:szCs w:val="22"/>
        </w:rPr>
      </w:pPr>
      <w:r w:rsidRPr="007B01EB">
        <w:rPr>
          <w:rFonts w:eastAsia="Calibri" w:cs="Arial"/>
          <w:szCs w:val="22"/>
        </w:rPr>
        <w:t>(1974-1978-1982-1986-1990-1992-1995)</w:t>
      </w:r>
    </w:p>
    <w:p w14:paraId="55A93562" w14:textId="77777777" w:rsidR="007E53CF" w:rsidRPr="007B01EB" w:rsidRDefault="007E53CF" w:rsidP="007E53CF">
      <w:pPr>
        <w:rPr>
          <w:rFonts w:eastAsia="Calibri" w:cs="Arial"/>
          <w:iCs/>
          <w:szCs w:val="22"/>
        </w:rPr>
      </w:pPr>
      <w:r w:rsidRPr="007B01EB">
        <w:rPr>
          <w:rFonts w:eastAsia="Calibri" w:cs="Arial"/>
          <w:iCs/>
          <w:szCs w:val="22"/>
        </w:rPr>
        <w:t>Actuellement nécessaire à l'OMI pour étayer la prescription du chapitre IV de la Convention SOLAS concernant l'emport de matériel IDBE, malgré la faible utilisation qui est faite de ce système.</w:t>
      </w:r>
    </w:p>
    <w:p w14:paraId="4676CFE8" w14:textId="77777777" w:rsidR="007E53CF" w:rsidRPr="007B01EB" w:rsidRDefault="007E53CF" w:rsidP="007E53CF">
      <w:pPr>
        <w:rPr>
          <w:rFonts w:eastAsia="Calibri" w:cs="Arial"/>
          <w:iCs/>
          <w:szCs w:val="22"/>
        </w:rPr>
      </w:pPr>
    </w:p>
    <w:p w14:paraId="5712D611" w14:textId="77777777" w:rsidR="007E53CF" w:rsidRPr="007B01EB" w:rsidRDefault="007E53CF" w:rsidP="007E53CF">
      <w:pPr>
        <w:jc w:val="center"/>
        <w:rPr>
          <w:rFonts w:eastAsia="Calibri" w:cs="Arial"/>
          <w:szCs w:val="22"/>
        </w:rPr>
      </w:pPr>
      <w:r w:rsidRPr="007B01EB">
        <w:rPr>
          <w:rFonts w:eastAsia="Calibri" w:cs="Arial"/>
          <w:szCs w:val="22"/>
        </w:rPr>
        <w:t>RECOMMANDATION UIT-R M.541-10</w:t>
      </w:r>
    </w:p>
    <w:p w14:paraId="2746EE00" w14:textId="6D494225" w:rsidR="007E53CF" w:rsidRPr="007B01EB" w:rsidRDefault="007E53CF" w:rsidP="007E53CF">
      <w:pPr>
        <w:jc w:val="center"/>
        <w:rPr>
          <w:rFonts w:eastAsia="Calibri" w:cs="Arial"/>
          <w:b/>
          <w:bCs/>
          <w:szCs w:val="22"/>
        </w:rPr>
      </w:pPr>
      <w:r w:rsidRPr="007B01EB">
        <w:rPr>
          <w:rFonts w:eastAsia="Calibri" w:cs="Arial"/>
          <w:b/>
          <w:bCs/>
          <w:szCs w:val="22"/>
        </w:rPr>
        <w:t xml:space="preserve">Procédures d'exploitation des systèmes d'appel sélectif numérique à </w:t>
      </w:r>
      <w:r w:rsidR="0011633E">
        <w:rPr>
          <w:rFonts w:eastAsia="Calibri" w:cs="Arial"/>
          <w:b/>
          <w:bCs/>
          <w:szCs w:val="22"/>
        </w:rPr>
        <w:br/>
      </w:r>
      <w:r w:rsidRPr="007B01EB">
        <w:rPr>
          <w:rFonts w:eastAsia="Calibri" w:cs="Arial"/>
          <w:b/>
          <w:bCs/>
          <w:szCs w:val="22"/>
        </w:rPr>
        <w:t>l'usage du</w:t>
      </w:r>
      <w:r w:rsidR="0011633E">
        <w:rPr>
          <w:rFonts w:eastAsia="Calibri" w:cs="Arial"/>
          <w:b/>
          <w:bCs/>
          <w:szCs w:val="22"/>
        </w:rPr>
        <w:t xml:space="preserve"> </w:t>
      </w:r>
      <w:r w:rsidRPr="007B01EB">
        <w:rPr>
          <w:rFonts w:eastAsia="Calibri" w:cs="Arial"/>
          <w:b/>
          <w:bCs/>
          <w:szCs w:val="22"/>
        </w:rPr>
        <w:t>service mobile maritime</w:t>
      </w:r>
    </w:p>
    <w:p w14:paraId="67253696" w14:textId="77777777" w:rsidR="007E53CF" w:rsidRPr="007B01EB" w:rsidRDefault="007E53CF" w:rsidP="007E53CF">
      <w:pPr>
        <w:jc w:val="center"/>
        <w:rPr>
          <w:rFonts w:eastAsia="Calibri" w:cs="Arial"/>
          <w:szCs w:val="22"/>
        </w:rPr>
      </w:pPr>
      <w:r w:rsidRPr="007B01EB">
        <w:rPr>
          <w:rFonts w:eastAsia="Calibri" w:cs="Arial"/>
          <w:szCs w:val="22"/>
        </w:rPr>
        <w:t>(Question UIT-R 9/8)</w:t>
      </w:r>
    </w:p>
    <w:p w14:paraId="77C99287" w14:textId="77777777" w:rsidR="007E53CF" w:rsidRPr="007B01EB" w:rsidRDefault="007E53CF" w:rsidP="007E53CF">
      <w:pPr>
        <w:jc w:val="right"/>
        <w:rPr>
          <w:rFonts w:eastAsia="Calibri" w:cs="Arial"/>
          <w:szCs w:val="22"/>
        </w:rPr>
      </w:pPr>
      <w:r w:rsidRPr="007B01EB">
        <w:rPr>
          <w:rFonts w:eastAsia="Calibri" w:cs="Arial"/>
          <w:szCs w:val="22"/>
        </w:rPr>
        <w:t>(1978-1982-1986-1990-1992-1994-1995-1996-1997-2004-2015)</w:t>
      </w:r>
    </w:p>
    <w:p w14:paraId="2D8E7AF3" w14:textId="77777777" w:rsidR="007E53CF" w:rsidRPr="007B01EB" w:rsidRDefault="007E53CF" w:rsidP="007E53CF">
      <w:pPr>
        <w:rPr>
          <w:rFonts w:eastAsia="Calibri" w:cs="Arial"/>
          <w:iCs/>
          <w:szCs w:val="22"/>
        </w:rPr>
      </w:pPr>
      <w:r w:rsidRPr="007B01EB">
        <w:rPr>
          <w:rFonts w:eastAsia="Calibri" w:cs="Arial"/>
          <w:iCs/>
          <w:szCs w:val="22"/>
        </w:rPr>
        <w:t>Nécessaire à l'OMI. Restera probablement nécessaire dans un avenir prévisible.</w:t>
      </w:r>
    </w:p>
    <w:p w14:paraId="45FEFA15" w14:textId="77777777" w:rsidR="007E53CF" w:rsidRPr="007B01EB" w:rsidRDefault="007E53CF" w:rsidP="007E53CF">
      <w:pPr>
        <w:rPr>
          <w:rFonts w:eastAsia="Calibri" w:cs="Arial"/>
          <w:iCs/>
          <w:szCs w:val="22"/>
        </w:rPr>
      </w:pPr>
    </w:p>
    <w:p w14:paraId="61CCC028" w14:textId="77777777" w:rsidR="007E53CF" w:rsidRPr="007B01EB" w:rsidRDefault="007E53CF" w:rsidP="007E53CF">
      <w:pPr>
        <w:keepNext/>
        <w:jc w:val="center"/>
        <w:rPr>
          <w:rFonts w:eastAsia="Calibri" w:cs="Arial"/>
          <w:szCs w:val="22"/>
        </w:rPr>
      </w:pPr>
      <w:r w:rsidRPr="007B01EB">
        <w:rPr>
          <w:rFonts w:eastAsia="Calibri" w:cs="Arial"/>
          <w:szCs w:val="22"/>
        </w:rPr>
        <w:t>RECOMMANDATION UIT-R M.585-7</w:t>
      </w:r>
    </w:p>
    <w:p w14:paraId="75490F59" w14:textId="77777777" w:rsidR="007E53CF" w:rsidRPr="007B01EB" w:rsidRDefault="007E53CF" w:rsidP="007E53CF">
      <w:pPr>
        <w:keepNext/>
        <w:jc w:val="center"/>
        <w:rPr>
          <w:rFonts w:eastAsia="Calibri" w:cs="Arial"/>
          <w:b/>
          <w:bCs/>
          <w:szCs w:val="22"/>
        </w:rPr>
      </w:pPr>
      <w:r w:rsidRPr="007B01EB">
        <w:rPr>
          <w:rFonts w:eastAsia="Calibri" w:cs="Arial"/>
          <w:b/>
          <w:bCs/>
          <w:szCs w:val="22"/>
        </w:rPr>
        <w:t>Assignations et utilisation des identités dans le service mobile maritime</w:t>
      </w:r>
    </w:p>
    <w:p w14:paraId="10B04382" w14:textId="77777777" w:rsidR="007E53CF" w:rsidRPr="007B01EB" w:rsidRDefault="007E53CF" w:rsidP="007E53CF">
      <w:pPr>
        <w:keepNext/>
        <w:jc w:val="right"/>
        <w:rPr>
          <w:rFonts w:eastAsia="Calibri" w:cs="Arial"/>
          <w:szCs w:val="22"/>
        </w:rPr>
      </w:pPr>
      <w:r w:rsidRPr="007B01EB">
        <w:rPr>
          <w:rFonts w:eastAsia="Calibri" w:cs="Arial"/>
          <w:szCs w:val="22"/>
        </w:rPr>
        <w:t>(1982-1986-1990-2003-2007-2009-2012-2015)</w:t>
      </w:r>
    </w:p>
    <w:p w14:paraId="74EA032C" w14:textId="77777777" w:rsidR="007E53CF" w:rsidRPr="007B01EB" w:rsidRDefault="007E53CF" w:rsidP="007E53CF">
      <w:pPr>
        <w:keepNext/>
        <w:rPr>
          <w:rFonts w:eastAsia="Calibri" w:cs="Arial"/>
          <w:iCs/>
          <w:szCs w:val="22"/>
        </w:rPr>
      </w:pPr>
      <w:r w:rsidRPr="007B01EB">
        <w:rPr>
          <w:rFonts w:eastAsia="Calibri" w:cs="Arial"/>
          <w:iCs/>
          <w:szCs w:val="22"/>
        </w:rPr>
        <w:t>Nécessaire à la communauté maritime et utile à l'OMI.</w:t>
      </w:r>
    </w:p>
    <w:p w14:paraId="261D3D1E" w14:textId="77777777" w:rsidR="007E53CF" w:rsidRPr="007B01EB" w:rsidRDefault="007E53CF" w:rsidP="007E53CF">
      <w:pPr>
        <w:rPr>
          <w:rFonts w:eastAsia="Calibri" w:cs="Arial"/>
          <w:iCs/>
          <w:szCs w:val="22"/>
        </w:rPr>
      </w:pPr>
    </w:p>
    <w:p w14:paraId="4ABE5D19" w14:textId="77777777" w:rsidR="007E53CF" w:rsidRPr="007B01EB" w:rsidRDefault="007E53CF" w:rsidP="007E53CF">
      <w:pPr>
        <w:jc w:val="center"/>
        <w:rPr>
          <w:rFonts w:eastAsia="Calibri" w:cs="Arial"/>
          <w:szCs w:val="22"/>
        </w:rPr>
      </w:pPr>
      <w:r w:rsidRPr="007B01EB">
        <w:rPr>
          <w:rFonts w:eastAsia="Calibri" w:cs="Arial"/>
          <w:szCs w:val="22"/>
        </w:rPr>
        <w:t>RECOMMANDATION UIT-R M.625-4</w:t>
      </w:r>
    </w:p>
    <w:p w14:paraId="03B3AEBD" w14:textId="2E7B6FD7" w:rsidR="007E53CF" w:rsidRPr="007B01EB" w:rsidRDefault="007E53CF" w:rsidP="007E53CF">
      <w:pPr>
        <w:jc w:val="center"/>
        <w:rPr>
          <w:rFonts w:eastAsia="Calibri" w:cs="Arial"/>
          <w:b/>
          <w:bCs/>
          <w:szCs w:val="22"/>
        </w:rPr>
      </w:pPr>
      <w:r w:rsidRPr="007B01EB">
        <w:rPr>
          <w:rFonts w:eastAsia="Calibri" w:cs="Arial"/>
          <w:b/>
          <w:bCs/>
          <w:szCs w:val="22"/>
        </w:rPr>
        <w:t xml:space="preserve">Équipements télégraphiques à impression directe utilisant l'identification </w:t>
      </w:r>
      <w:r w:rsidR="0011633E">
        <w:rPr>
          <w:rFonts w:eastAsia="Calibri" w:cs="Arial"/>
          <w:b/>
          <w:bCs/>
          <w:szCs w:val="22"/>
        </w:rPr>
        <w:br/>
      </w:r>
      <w:r w:rsidRPr="007B01EB">
        <w:rPr>
          <w:rFonts w:eastAsia="Calibri" w:cs="Arial"/>
          <w:b/>
          <w:bCs/>
          <w:szCs w:val="22"/>
        </w:rPr>
        <w:t>automatique dans le service mobile maritime</w:t>
      </w:r>
    </w:p>
    <w:p w14:paraId="70F3E18F" w14:textId="77777777" w:rsidR="007E53CF" w:rsidRPr="007B01EB" w:rsidRDefault="007E53CF" w:rsidP="007E53CF">
      <w:pPr>
        <w:jc w:val="right"/>
        <w:rPr>
          <w:rFonts w:eastAsia="Calibri" w:cs="Arial"/>
          <w:szCs w:val="22"/>
        </w:rPr>
      </w:pPr>
      <w:r w:rsidRPr="007B01EB">
        <w:rPr>
          <w:rFonts w:eastAsia="Calibri" w:cs="Arial"/>
          <w:szCs w:val="22"/>
        </w:rPr>
        <w:lastRenderedPageBreak/>
        <w:t>(1986-1990-1992-1995-2012)</w:t>
      </w:r>
    </w:p>
    <w:p w14:paraId="2A653840" w14:textId="77777777" w:rsidR="007E53CF" w:rsidRPr="007B01EB" w:rsidRDefault="007E53CF" w:rsidP="007E53CF">
      <w:pPr>
        <w:rPr>
          <w:rFonts w:eastAsia="Calibri" w:cs="Arial"/>
          <w:iCs/>
          <w:szCs w:val="22"/>
        </w:rPr>
      </w:pPr>
      <w:r w:rsidRPr="007B01EB">
        <w:rPr>
          <w:rFonts w:eastAsia="Calibri" w:cs="Arial"/>
          <w:iCs/>
          <w:szCs w:val="22"/>
        </w:rPr>
        <w:t>Actuellement nécessaire à l'OMI pour étayer la prescription du chapitre IV de la Convention</w:t>
      </w:r>
      <w:r>
        <w:rPr>
          <w:rFonts w:eastAsia="Calibri" w:cs="Arial"/>
          <w:iCs/>
          <w:szCs w:val="22"/>
        </w:rPr>
        <w:t> </w:t>
      </w:r>
      <w:r w:rsidRPr="007B01EB">
        <w:rPr>
          <w:rFonts w:eastAsia="Calibri" w:cs="Arial"/>
          <w:iCs/>
          <w:szCs w:val="22"/>
        </w:rPr>
        <w:t>SOLAS concernant l'emport de matériel IDBE, malgré la faible utilisation qui est faite de ce système.</w:t>
      </w:r>
    </w:p>
    <w:p w14:paraId="0FDA4B0B" w14:textId="77777777" w:rsidR="007E53CF" w:rsidRPr="007B01EB" w:rsidRDefault="007E53CF" w:rsidP="007E53CF">
      <w:pPr>
        <w:rPr>
          <w:rFonts w:eastAsia="Calibri" w:cs="Arial"/>
          <w:iCs/>
          <w:szCs w:val="22"/>
        </w:rPr>
      </w:pPr>
    </w:p>
    <w:p w14:paraId="447DA1B0" w14:textId="77777777" w:rsidR="007E53CF" w:rsidRPr="007B01EB" w:rsidRDefault="007E53CF" w:rsidP="007E53CF">
      <w:pPr>
        <w:jc w:val="center"/>
        <w:rPr>
          <w:rFonts w:eastAsia="Calibri" w:cs="Arial"/>
          <w:szCs w:val="22"/>
        </w:rPr>
      </w:pPr>
      <w:r w:rsidRPr="007B01EB">
        <w:rPr>
          <w:rFonts w:eastAsia="Calibri" w:cs="Arial"/>
          <w:szCs w:val="22"/>
        </w:rPr>
        <w:t>RECOMMANDATION UIT-R M.633-4</w:t>
      </w:r>
    </w:p>
    <w:p w14:paraId="392546E8" w14:textId="7A7F45B7" w:rsidR="007E53CF" w:rsidRPr="007B01EB" w:rsidRDefault="007E53CF" w:rsidP="007E53CF">
      <w:pPr>
        <w:jc w:val="center"/>
        <w:rPr>
          <w:rFonts w:eastAsia="Calibri" w:cs="Arial"/>
          <w:b/>
          <w:bCs/>
          <w:szCs w:val="22"/>
        </w:rPr>
      </w:pPr>
      <w:r w:rsidRPr="007B01EB">
        <w:rPr>
          <w:rFonts w:eastAsia="Calibri" w:cs="Arial"/>
          <w:b/>
          <w:bCs/>
          <w:szCs w:val="22"/>
        </w:rPr>
        <w:t>Caractéristiques de transmission d'un système de radiobalises de localisation des sinistres par</w:t>
      </w:r>
      <w:r w:rsidR="00186E91">
        <w:rPr>
          <w:rFonts w:eastAsia="Calibri" w:cs="Arial"/>
          <w:b/>
          <w:bCs/>
          <w:szCs w:val="22"/>
        </w:rPr>
        <w:t> </w:t>
      </w:r>
      <w:r w:rsidRPr="007B01EB">
        <w:rPr>
          <w:rFonts w:eastAsia="Calibri" w:cs="Arial"/>
          <w:b/>
          <w:bCs/>
          <w:szCs w:val="22"/>
        </w:rPr>
        <w:t>satellite (RLS par satellite) fonctionnant par l'intermédiaire</w:t>
      </w:r>
      <w:r w:rsidR="008A296A">
        <w:rPr>
          <w:rFonts w:eastAsia="Calibri" w:cs="Arial"/>
          <w:b/>
          <w:bCs/>
          <w:szCs w:val="22"/>
        </w:rPr>
        <w:t xml:space="preserve"> </w:t>
      </w:r>
      <w:r w:rsidRPr="007B01EB">
        <w:rPr>
          <w:rFonts w:eastAsia="Calibri" w:cs="Arial"/>
          <w:b/>
          <w:bCs/>
          <w:szCs w:val="22"/>
        </w:rPr>
        <w:t xml:space="preserve">d'un </w:t>
      </w:r>
      <w:r w:rsidR="00186E91">
        <w:rPr>
          <w:rFonts w:eastAsia="Calibri" w:cs="Arial"/>
          <w:b/>
          <w:bCs/>
          <w:szCs w:val="22"/>
        </w:rPr>
        <w:br/>
      </w:r>
      <w:r w:rsidRPr="007B01EB">
        <w:rPr>
          <w:rFonts w:eastAsia="Calibri" w:cs="Arial"/>
          <w:b/>
          <w:bCs/>
          <w:szCs w:val="22"/>
        </w:rPr>
        <w:t>système à satellites dans la bande des 406 MHz</w:t>
      </w:r>
    </w:p>
    <w:p w14:paraId="25FDFE64" w14:textId="77777777" w:rsidR="007E53CF" w:rsidRPr="007B01EB" w:rsidRDefault="007E53CF" w:rsidP="007E53CF">
      <w:pPr>
        <w:jc w:val="right"/>
        <w:rPr>
          <w:rFonts w:eastAsia="Calibri" w:cs="Arial"/>
          <w:szCs w:val="22"/>
        </w:rPr>
      </w:pPr>
      <w:r w:rsidRPr="007B01EB">
        <w:rPr>
          <w:rFonts w:eastAsia="Calibri" w:cs="Arial"/>
          <w:szCs w:val="22"/>
        </w:rPr>
        <w:t>(1986-1990-2000-2004-2010)</w:t>
      </w:r>
    </w:p>
    <w:p w14:paraId="6B9F6C13" w14:textId="77777777" w:rsidR="007E53CF" w:rsidRPr="007B01EB" w:rsidRDefault="007E53CF" w:rsidP="007E53CF">
      <w:pPr>
        <w:rPr>
          <w:rFonts w:eastAsia="Calibri" w:cs="Arial"/>
          <w:iCs/>
          <w:szCs w:val="22"/>
        </w:rPr>
      </w:pPr>
      <w:r w:rsidRPr="007B01EB">
        <w:rPr>
          <w:rFonts w:eastAsia="Calibri" w:cs="Arial"/>
          <w:iCs/>
          <w:szCs w:val="22"/>
        </w:rPr>
        <w:t>Utilisée par l'OMI à l'appui des normes de performance des RLS.</w:t>
      </w:r>
    </w:p>
    <w:p w14:paraId="0DEE2138" w14:textId="77777777" w:rsidR="007E53CF" w:rsidRPr="007B01EB" w:rsidRDefault="007E53CF" w:rsidP="007E53CF">
      <w:pPr>
        <w:rPr>
          <w:rFonts w:eastAsia="Calibri" w:cs="Arial"/>
          <w:szCs w:val="22"/>
        </w:rPr>
      </w:pPr>
    </w:p>
    <w:p w14:paraId="037D1340" w14:textId="77777777" w:rsidR="007E53CF" w:rsidRPr="007B01EB" w:rsidRDefault="007E53CF" w:rsidP="007E53CF">
      <w:pPr>
        <w:jc w:val="center"/>
        <w:rPr>
          <w:rFonts w:eastAsia="Calibri" w:cs="Arial"/>
          <w:szCs w:val="22"/>
        </w:rPr>
      </w:pPr>
      <w:r w:rsidRPr="007B01EB">
        <w:rPr>
          <w:rFonts w:eastAsia="Calibri" w:cs="Arial"/>
          <w:szCs w:val="22"/>
        </w:rPr>
        <w:t>RECOMMANDATION UIT-R M.690-3</w:t>
      </w:r>
    </w:p>
    <w:p w14:paraId="0250400F" w14:textId="507E623F" w:rsidR="007E53CF" w:rsidRPr="007B01EB" w:rsidRDefault="007E53CF" w:rsidP="007E53CF">
      <w:pPr>
        <w:jc w:val="center"/>
        <w:rPr>
          <w:rFonts w:eastAsia="Calibri" w:cs="Arial"/>
          <w:b/>
          <w:bCs/>
          <w:szCs w:val="22"/>
        </w:rPr>
      </w:pPr>
      <w:r w:rsidRPr="007B01EB">
        <w:rPr>
          <w:rFonts w:eastAsia="Calibri" w:cs="Arial"/>
          <w:b/>
          <w:bCs/>
          <w:szCs w:val="22"/>
        </w:rPr>
        <w:t xml:space="preserve">Caractéristiques techniques des radiobalises de localisation des sinistres (RLS) </w:t>
      </w:r>
      <w:r w:rsidR="0011633E">
        <w:rPr>
          <w:rFonts w:eastAsia="Calibri" w:cs="Arial"/>
          <w:b/>
          <w:bCs/>
          <w:szCs w:val="22"/>
        </w:rPr>
        <w:br/>
      </w:r>
      <w:r w:rsidRPr="007B01EB">
        <w:rPr>
          <w:rFonts w:eastAsia="Calibri" w:cs="Arial"/>
          <w:b/>
          <w:bCs/>
          <w:szCs w:val="22"/>
        </w:rPr>
        <w:t>fonctionnant sur les fréquences porteuses 121,5 MHz et 243 MHz</w:t>
      </w:r>
    </w:p>
    <w:p w14:paraId="74E12165" w14:textId="77777777" w:rsidR="007E53CF" w:rsidRPr="007B01EB" w:rsidRDefault="007E53CF" w:rsidP="007E53CF">
      <w:pPr>
        <w:jc w:val="right"/>
        <w:rPr>
          <w:rFonts w:eastAsia="Calibri" w:cs="Arial"/>
          <w:szCs w:val="22"/>
        </w:rPr>
      </w:pPr>
      <w:r w:rsidRPr="007B01EB">
        <w:rPr>
          <w:rFonts w:eastAsia="Calibri" w:cs="Arial"/>
          <w:szCs w:val="22"/>
        </w:rPr>
        <w:t>(1990-1995-2012-2015)</w:t>
      </w:r>
    </w:p>
    <w:p w14:paraId="37CD65CF" w14:textId="77777777" w:rsidR="007E53CF" w:rsidRPr="007B01EB" w:rsidRDefault="007E53CF" w:rsidP="007E53CF">
      <w:pPr>
        <w:rPr>
          <w:rFonts w:eastAsia="Calibri" w:cs="Arial"/>
          <w:iCs/>
          <w:szCs w:val="22"/>
        </w:rPr>
      </w:pPr>
      <w:r w:rsidRPr="007B01EB">
        <w:rPr>
          <w:rFonts w:eastAsia="Calibri" w:cs="Arial"/>
          <w:iCs/>
          <w:szCs w:val="22"/>
        </w:rPr>
        <w:t>Nécessaire à l'OMI pour définir les caractéristiques du signal de radioralliement de la RLS par satellite prescrite par le chapitre IV de la Convention SOLAS. Sera probablement utilisée par la communauté maritime pendant quelque temps encore pour les RLS et les dispositifs signalant un homme à la mer.</w:t>
      </w:r>
    </w:p>
    <w:p w14:paraId="493040DC" w14:textId="77777777" w:rsidR="007E53CF" w:rsidRPr="007B01EB" w:rsidRDefault="007E53CF" w:rsidP="007E53CF">
      <w:pPr>
        <w:rPr>
          <w:rFonts w:eastAsia="Calibri" w:cs="Arial"/>
          <w:iCs/>
          <w:szCs w:val="22"/>
        </w:rPr>
      </w:pPr>
    </w:p>
    <w:p w14:paraId="5B351967" w14:textId="77777777" w:rsidR="007E53CF" w:rsidRPr="007B01EB" w:rsidRDefault="007E53CF" w:rsidP="007E53CF">
      <w:pPr>
        <w:jc w:val="center"/>
        <w:rPr>
          <w:rFonts w:eastAsia="Calibri" w:cs="Arial"/>
          <w:szCs w:val="22"/>
        </w:rPr>
      </w:pPr>
      <w:r w:rsidRPr="007B01EB">
        <w:rPr>
          <w:rFonts w:eastAsia="Calibri" w:cs="Arial"/>
          <w:szCs w:val="22"/>
        </w:rPr>
        <w:t>RECOMMANDATION UIT-R M.1084-5</w:t>
      </w:r>
    </w:p>
    <w:p w14:paraId="2027A6D4" w14:textId="623F94D1" w:rsidR="007E53CF" w:rsidRPr="007B01EB" w:rsidRDefault="007E53CF" w:rsidP="007E53CF">
      <w:pPr>
        <w:jc w:val="center"/>
        <w:rPr>
          <w:rFonts w:eastAsia="Calibri" w:cs="Arial"/>
          <w:b/>
          <w:bCs/>
          <w:szCs w:val="22"/>
        </w:rPr>
      </w:pPr>
      <w:r w:rsidRPr="007B01EB">
        <w:rPr>
          <w:rFonts w:eastAsia="Calibri" w:cs="Arial"/>
          <w:b/>
          <w:bCs/>
          <w:szCs w:val="22"/>
        </w:rPr>
        <w:t xml:space="preserve">Solutions intérimaires pour améliorer l'efficacité d'utilisation de la </w:t>
      </w:r>
      <w:r w:rsidR="0011633E">
        <w:rPr>
          <w:rFonts w:eastAsia="Calibri" w:cs="Arial"/>
          <w:b/>
          <w:bCs/>
          <w:szCs w:val="22"/>
        </w:rPr>
        <w:br/>
      </w:r>
      <w:r w:rsidRPr="007B01EB">
        <w:rPr>
          <w:rFonts w:eastAsia="Calibri" w:cs="Arial"/>
          <w:b/>
          <w:bCs/>
          <w:szCs w:val="22"/>
        </w:rPr>
        <w:t>bande 156-174 MHz par les stations du service mobile maritime</w:t>
      </w:r>
    </w:p>
    <w:p w14:paraId="76C31388" w14:textId="77777777" w:rsidR="007E53CF" w:rsidRPr="007B01EB" w:rsidRDefault="007E53CF" w:rsidP="007E53CF">
      <w:pPr>
        <w:jc w:val="right"/>
        <w:rPr>
          <w:rFonts w:eastAsia="Calibri" w:cs="Arial"/>
          <w:szCs w:val="22"/>
        </w:rPr>
      </w:pPr>
      <w:r w:rsidRPr="007B01EB">
        <w:rPr>
          <w:rFonts w:eastAsia="Calibri" w:cs="Arial"/>
          <w:szCs w:val="22"/>
        </w:rPr>
        <w:t>(1994-1995-1997-1998-2001-2012)</w:t>
      </w:r>
    </w:p>
    <w:p w14:paraId="5B03C40B" w14:textId="77777777" w:rsidR="007E53CF" w:rsidRPr="007B01EB" w:rsidRDefault="007E53CF" w:rsidP="007E53CF">
      <w:pPr>
        <w:rPr>
          <w:rFonts w:eastAsia="Calibri" w:cs="Arial"/>
          <w:iCs/>
          <w:szCs w:val="22"/>
        </w:rPr>
      </w:pPr>
      <w:r w:rsidRPr="007B01EB">
        <w:rPr>
          <w:rFonts w:eastAsia="Calibri" w:cs="Arial"/>
          <w:iCs/>
          <w:szCs w:val="22"/>
        </w:rPr>
        <w:t>Utilisée par l'OMI pour la description des voies de transmission en ondes métriques.</w:t>
      </w:r>
    </w:p>
    <w:p w14:paraId="10360771" w14:textId="77777777" w:rsidR="007E53CF" w:rsidRPr="007B01EB" w:rsidRDefault="007E53CF" w:rsidP="007E53CF">
      <w:pPr>
        <w:rPr>
          <w:rFonts w:eastAsia="Calibri" w:cs="Arial"/>
          <w:iCs/>
          <w:szCs w:val="22"/>
        </w:rPr>
      </w:pPr>
    </w:p>
    <w:p w14:paraId="03C84163" w14:textId="77777777" w:rsidR="007E53CF" w:rsidRPr="007B01EB" w:rsidRDefault="007E53CF" w:rsidP="0011633E">
      <w:pPr>
        <w:keepNext/>
        <w:keepLines/>
        <w:jc w:val="center"/>
        <w:rPr>
          <w:rFonts w:eastAsia="Calibri" w:cs="Arial"/>
          <w:szCs w:val="22"/>
        </w:rPr>
      </w:pPr>
      <w:r w:rsidRPr="007B01EB">
        <w:rPr>
          <w:rFonts w:eastAsia="Calibri" w:cs="Arial"/>
          <w:szCs w:val="22"/>
        </w:rPr>
        <w:t>RECOMMANDATION UIT-R M.1171-0</w:t>
      </w:r>
    </w:p>
    <w:p w14:paraId="593993E5" w14:textId="77777777" w:rsidR="007E53CF" w:rsidRPr="007B01EB" w:rsidRDefault="007E53CF" w:rsidP="0011633E">
      <w:pPr>
        <w:keepNext/>
        <w:keepLines/>
        <w:jc w:val="center"/>
        <w:rPr>
          <w:rFonts w:eastAsia="Calibri" w:cs="Arial"/>
          <w:b/>
          <w:bCs/>
          <w:szCs w:val="22"/>
        </w:rPr>
      </w:pPr>
      <w:r w:rsidRPr="007B01EB">
        <w:rPr>
          <w:rFonts w:eastAsia="Calibri" w:cs="Arial"/>
          <w:b/>
          <w:bCs/>
          <w:szCs w:val="22"/>
        </w:rPr>
        <w:t>Procédures radiotéléphoniques dans le service mobile maritime</w:t>
      </w:r>
    </w:p>
    <w:p w14:paraId="39F1BBB2" w14:textId="77777777" w:rsidR="007E53CF" w:rsidRPr="007B01EB" w:rsidRDefault="007E53CF" w:rsidP="0011633E">
      <w:pPr>
        <w:keepNext/>
        <w:keepLines/>
        <w:jc w:val="right"/>
        <w:rPr>
          <w:rFonts w:eastAsia="Calibri" w:cs="Arial"/>
          <w:szCs w:val="22"/>
        </w:rPr>
      </w:pPr>
      <w:r w:rsidRPr="007B01EB">
        <w:rPr>
          <w:rFonts w:eastAsia="Calibri" w:cs="Arial"/>
          <w:szCs w:val="22"/>
        </w:rPr>
        <w:t>(1995)</w:t>
      </w:r>
    </w:p>
    <w:p w14:paraId="52FB135C" w14:textId="77777777" w:rsidR="007E53CF" w:rsidRPr="007B01EB" w:rsidRDefault="007E53CF" w:rsidP="0011633E">
      <w:pPr>
        <w:keepNext/>
        <w:keepLines/>
        <w:rPr>
          <w:rFonts w:eastAsia="Calibri" w:cs="Arial"/>
          <w:iCs/>
          <w:szCs w:val="22"/>
        </w:rPr>
      </w:pPr>
      <w:r w:rsidRPr="007B01EB">
        <w:rPr>
          <w:rFonts w:eastAsia="Calibri" w:cs="Arial"/>
          <w:iCs/>
          <w:szCs w:val="22"/>
        </w:rPr>
        <w:t>Nécessaire à l'OMI et à la communauté maritime tant que les stations côtières offrent un service de correspondance publique. Ces stations sont toutefois de moins en moins nombreuses.</w:t>
      </w:r>
    </w:p>
    <w:p w14:paraId="1A722EC1" w14:textId="77777777" w:rsidR="007E53CF" w:rsidRPr="007B01EB" w:rsidRDefault="007E53CF" w:rsidP="007E53CF">
      <w:pPr>
        <w:rPr>
          <w:rFonts w:eastAsia="Calibri" w:cs="Arial"/>
          <w:iCs/>
          <w:szCs w:val="22"/>
        </w:rPr>
      </w:pPr>
    </w:p>
    <w:p w14:paraId="29786194" w14:textId="77777777" w:rsidR="007E53CF" w:rsidRPr="007B01EB" w:rsidRDefault="007E53CF" w:rsidP="007E53CF">
      <w:pPr>
        <w:jc w:val="center"/>
        <w:rPr>
          <w:rFonts w:eastAsia="Calibri" w:cs="Arial"/>
          <w:szCs w:val="22"/>
        </w:rPr>
      </w:pPr>
      <w:r w:rsidRPr="007B01EB">
        <w:rPr>
          <w:rFonts w:eastAsia="Calibri" w:cs="Arial"/>
          <w:szCs w:val="22"/>
        </w:rPr>
        <w:t>RECOMMANDATION UIT-R M.1172-0</w:t>
      </w:r>
    </w:p>
    <w:p w14:paraId="578BFFFE" w14:textId="58A09F18" w:rsidR="007E53CF" w:rsidRPr="007B01EB" w:rsidRDefault="007E53CF" w:rsidP="007E53CF">
      <w:pPr>
        <w:jc w:val="center"/>
        <w:rPr>
          <w:rFonts w:eastAsia="Calibri" w:cs="Arial"/>
          <w:b/>
          <w:bCs/>
          <w:szCs w:val="22"/>
        </w:rPr>
      </w:pPr>
      <w:r w:rsidRPr="007B01EB">
        <w:rPr>
          <w:rFonts w:eastAsia="Calibri" w:cs="Arial"/>
          <w:b/>
          <w:bCs/>
          <w:szCs w:val="22"/>
        </w:rPr>
        <w:t xml:space="preserve">Abréviations et signaux divers à employer dans les radiocommunications </w:t>
      </w:r>
      <w:r w:rsidR="008A296A">
        <w:rPr>
          <w:rFonts w:eastAsia="Calibri" w:cs="Arial"/>
          <w:b/>
          <w:bCs/>
          <w:szCs w:val="22"/>
        </w:rPr>
        <w:br/>
      </w:r>
      <w:r w:rsidRPr="007B01EB">
        <w:rPr>
          <w:rFonts w:eastAsia="Calibri" w:cs="Arial"/>
          <w:b/>
          <w:bCs/>
          <w:szCs w:val="22"/>
        </w:rPr>
        <w:t>du service mobile maritime</w:t>
      </w:r>
    </w:p>
    <w:p w14:paraId="6429E6D4" w14:textId="77777777" w:rsidR="007E53CF" w:rsidRPr="007B01EB" w:rsidRDefault="007E53CF" w:rsidP="007E53CF">
      <w:pPr>
        <w:jc w:val="right"/>
        <w:rPr>
          <w:rFonts w:eastAsia="Calibri" w:cs="Arial"/>
          <w:szCs w:val="22"/>
        </w:rPr>
      </w:pPr>
      <w:r w:rsidRPr="007B01EB">
        <w:rPr>
          <w:rFonts w:eastAsia="Calibri" w:cs="Arial"/>
          <w:szCs w:val="22"/>
        </w:rPr>
        <w:t>(1995)</w:t>
      </w:r>
    </w:p>
    <w:p w14:paraId="4784DF7D" w14:textId="77777777" w:rsidR="007E53CF" w:rsidRPr="007B01EB" w:rsidRDefault="007E53CF" w:rsidP="007E53CF">
      <w:pPr>
        <w:rPr>
          <w:rFonts w:eastAsia="Calibri" w:cs="Arial"/>
          <w:iCs/>
          <w:szCs w:val="22"/>
        </w:rPr>
      </w:pPr>
      <w:r w:rsidRPr="007B01EB">
        <w:rPr>
          <w:rFonts w:eastAsia="Calibri" w:cs="Arial"/>
          <w:iCs/>
          <w:szCs w:val="22"/>
        </w:rPr>
        <w:t>Nécessaire à la communauté maritime.</w:t>
      </w:r>
    </w:p>
    <w:p w14:paraId="47CE9379" w14:textId="77777777" w:rsidR="007E53CF" w:rsidRPr="007B01EB" w:rsidRDefault="007E53CF" w:rsidP="007E53CF">
      <w:pPr>
        <w:rPr>
          <w:rFonts w:eastAsia="Calibri" w:cs="Arial"/>
          <w:szCs w:val="22"/>
        </w:rPr>
      </w:pPr>
    </w:p>
    <w:p w14:paraId="5AFC5BC0" w14:textId="77777777" w:rsidR="007E53CF" w:rsidRPr="007B01EB" w:rsidRDefault="007E53CF" w:rsidP="007E53CF">
      <w:pPr>
        <w:jc w:val="center"/>
        <w:rPr>
          <w:rFonts w:eastAsia="Calibri" w:cs="Arial"/>
          <w:szCs w:val="22"/>
        </w:rPr>
      </w:pPr>
      <w:r w:rsidRPr="007B01EB">
        <w:rPr>
          <w:rFonts w:eastAsia="Calibri" w:cs="Arial"/>
          <w:szCs w:val="22"/>
        </w:rPr>
        <w:t>RECOMMANDATION UIT-R M.1173-1</w:t>
      </w:r>
    </w:p>
    <w:p w14:paraId="6491F68F" w14:textId="6098617A" w:rsidR="007E53CF" w:rsidRPr="007B01EB" w:rsidRDefault="007E53CF" w:rsidP="007E53CF">
      <w:pPr>
        <w:jc w:val="center"/>
        <w:rPr>
          <w:rFonts w:eastAsia="Calibri" w:cs="Arial"/>
          <w:szCs w:val="22"/>
        </w:rPr>
      </w:pPr>
      <w:r w:rsidRPr="007B01EB">
        <w:rPr>
          <w:rFonts w:eastAsia="Calibri" w:cs="Arial"/>
          <w:b/>
          <w:bCs/>
          <w:szCs w:val="22"/>
        </w:rPr>
        <w:lastRenderedPageBreak/>
        <w:t>Caractéristiques techniques des émetteurs à bande latérale unique utilisés dans le service mobile maritime pour la radiotéléphonie dans les bandes comprises</w:t>
      </w:r>
      <w:r w:rsidR="008A296A">
        <w:rPr>
          <w:rFonts w:eastAsia="Calibri" w:cs="Arial"/>
          <w:b/>
          <w:bCs/>
          <w:szCs w:val="22"/>
        </w:rPr>
        <w:br/>
      </w:r>
      <w:r w:rsidRPr="007B01EB">
        <w:rPr>
          <w:rFonts w:eastAsia="Calibri" w:cs="Arial"/>
          <w:b/>
          <w:bCs/>
          <w:szCs w:val="22"/>
        </w:rPr>
        <w:t xml:space="preserve">entre 1 606,5 kHz (1 605 kHz Région 2) et 4 000 kHz </w:t>
      </w:r>
      <w:r w:rsidR="008A296A">
        <w:rPr>
          <w:rFonts w:eastAsia="Calibri" w:cs="Arial"/>
          <w:b/>
          <w:bCs/>
          <w:szCs w:val="22"/>
        </w:rPr>
        <w:br/>
      </w:r>
      <w:r w:rsidRPr="007B01EB">
        <w:rPr>
          <w:rFonts w:eastAsia="Calibri" w:cs="Arial"/>
          <w:b/>
          <w:bCs/>
          <w:szCs w:val="22"/>
        </w:rPr>
        <w:t>et entre 4 000 kHz et 27 500 kHz</w:t>
      </w:r>
    </w:p>
    <w:p w14:paraId="511BDFA6" w14:textId="77777777" w:rsidR="007E53CF" w:rsidRPr="007B01EB" w:rsidRDefault="007E53CF" w:rsidP="007E53CF">
      <w:pPr>
        <w:jc w:val="right"/>
        <w:rPr>
          <w:rFonts w:eastAsia="Calibri" w:cs="Arial"/>
          <w:szCs w:val="22"/>
        </w:rPr>
      </w:pPr>
      <w:r w:rsidRPr="007B01EB">
        <w:rPr>
          <w:rFonts w:eastAsia="Calibri" w:cs="Arial"/>
          <w:szCs w:val="22"/>
        </w:rPr>
        <w:t>(1995-2012)</w:t>
      </w:r>
    </w:p>
    <w:p w14:paraId="34F0A5BA" w14:textId="77777777" w:rsidR="007E53CF" w:rsidRPr="007B01EB" w:rsidRDefault="007E53CF" w:rsidP="007E53CF">
      <w:pPr>
        <w:rPr>
          <w:rFonts w:eastAsia="Calibri" w:cs="Arial"/>
          <w:iCs/>
          <w:szCs w:val="22"/>
        </w:rPr>
      </w:pPr>
      <w:r w:rsidRPr="007B01EB">
        <w:rPr>
          <w:rFonts w:eastAsia="Calibri" w:cs="Arial"/>
          <w:iCs/>
          <w:szCs w:val="22"/>
        </w:rPr>
        <w:t>Nécessaire à l'OMI et à la communauté maritime et probablement encore nécessaire dans un avenir prévisible.</w:t>
      </w:r>
    </w:p>
    <w:p w14:paraId="5834C5EE" w14:textId="77777777" w:rsidR="007E53CF" w:rsidRPr="007B01EB" w:rsidRDefault="007E53CF" w:rsidP="007E53CF">
      <w:pPr>
        <w:rPr>
          <w:rFonts w:eastAsia="Calibri" w:cs="Arial"/>
          <w:iCs/>
          <w:szCs w:val="22"/>
        </w:rPr>
      </w:pPr>
    </w:p>
    <w:p w14:paraId="7B9A2302" w14:textId="77777777" w:rsidR="007E53CF" w:rsidRPr="007B01EB" w:rsidRDefault="007E53CF" w:rsidP="007E53CF">
      <w:pPr>
        <w:jc w:val="center"/>
        <w:rPr>
          <w:rFonts w:eastAsia="Calibri" w:cs="Arial"/>
          <w:szCs w:val="22"/>
        </w:rPr>
      </w:pPr>
      <w:r w:rsidRPr="007B01EB">
        <w:rPr>
          <w:rFonts w:eastAsia="Calibri" w:cs="Arial"/>
          <w:szCs w:val="22"/>
        </w:rPr>
        <w:t>RECOMMANDATION UIT-R M.1174-3</w:t>
      </w:r>
    </w:p>
    <w:p w14:paraId="26DB0315" w14:textId="3D10D95D" w:rsidR="007E53CF" w:rsidRPr="007B01EB" w:rsidRDefault="007E53CF" w:rsidP="007E53CF">
      <w:pPr>
        <w:jc w:val="center"/>
        <w:rPr>
          <w:rFonts w:eastAsia="Calibri" w:cs="Arial"/>
          <w:b/>
          <w:bCs/>
          <w:szCs w:val="22"/>
        </w:rPr>
      </w:pPr>
      <w:r w:rsidRPr="007B01EB">
        <w:rPr>
          <w:rFonts w:eastAsia="Calibri" w:cs="Arial"/>
          <w:b/>
          <w:bCs/>
          <w:szCs w:val="22"/>
        </w:rPr>
        <w:t>Caractéristiques techniques des appareils utilisés sur les navires pour les communications de bord dans les bandes de fréquences comprises entre 450 et 470 MHz</w:t>
      </w:r>
    </w:p>
    <w:p w14:paraId="3E625D5F" w14:textId="77777777" w:rsidR="007E53CF" w:rsidRPr="007B01EB" w:rsidRDefault="007E53CF" w:rsidP="007E53CF">
      <w:pPr>
        <w:jc w:val="right"/>
        <w:rPr>
          <w:rFonts w:eastAsia="Calibri" w:cs="Arial"/>
          <w:szCs w:val="22"/>
        </w:rPr>
      </w:pPr>
      <w:r w:rsidRPr="007B01EB">
        <w:rPr>
          <w:rFonts w:eastAsia="Calibri" w:cs="Arial"/>
          <w:szCs w:val="22"/>
        </w:rPr>
        <w:t>(1995-1998-2004-2015)</w:t>
      </w:r>
    </w:p>
    <w:p w14:paraId="76418F8E" w14:textId="77777777" w:rsidR="007E53CF" w:rsidRPr="007B01EB" w:rsidRDefault="007E53CF" w:rsidP="007E53CF">
      <w:pPr>
        <w:rPr>
          <w:rFonts w:eastAsia="Calibri" w:cs="Arial"/>
          <w:iCs/>
          <w:szCs w:val="22"/>
        </w:rPr>
      </w:pPr>
      <w:r w:rsidRPr="007B01EB">
        <w:rPr>
          <w:rFonts w:eastAsia="Calibri" w:cs="Arial"/>
          <w:iCs/>
          <w:szCs w:val="22"/>
        </w:rPr>
        <w:t>Nécessaire à la communauté maritime et utile à l'OMI.</w:t>
      </w:r>
    </w:p>
    <w:p w14:paraId="7B3E4B45" w14:textId="77777777" w:rsidR="007E53CF" w:rsidRPr="007B01EB" w:rsidRDefault="007E53CF" w:rsidP="007E53CF">
      <w:pPr>
        <w:rPr>
          <w:rFonts w:eastAsia="Calibri" w:cs="Arial"/>
          <w:iCs/>
          <w:szCs w:val="22"/>
        </w:rPr>
      </w:pPr>
    </w:p>
    <w:p w14:paraId="1FDA8437" w14:textId="77777777" w:rsidR="007E53CF" w:rsidRPr="007B01EB" w:rsidRDefault="007E53CF" w:rsidP="007E53CF">
      <w:pPr>
        <w:keepNext/>
        <w:jc w:val="center"/>
        <w:rPr>
          <w:rFonts w:eastAsia="Calibri" w:cs="Arial"/>
          <w:szCs w:val="22"/>
        </w:rPr>
      </w:pPr>
      <w:r w:rsidRPr="007B01EB">
        <w:rPr>
          <w:rFonts w:eastAsia="Calibri" w:cs="Arial"/>
          <w:szCs w:val="22"/>
        </w:rPr>
        <w:t>RECOMMANDATION UIT-R M.1638-0</w:t>
      </w:r>
    </w:p>
    <w:p w14:paraId="408CA082" w14:textId="62A6E001" w:rsidR="007E53CF" w:rsidRPr="007B01EB" w:rsidRDefault="007E53CF" w:rsidP="007E53CF">
      <w:pPr>
        <w:keepNext/>
        <w:jc w:val="center"/>
        <w:rPr>
          <w:rFonts w:eastAsia="Calibri" w:cs="Arial"/>
          <w:b/>
          <w:bCs/>
          <w:szCs w:val="22"/>
        </w:rPr>
      </w:pPr>
      <w:r w:rsidRPr="007B01EB">
        <w:rPr>
          <w:rFonts w:eastAsia="Calibri" w:cs="Arial"/>
          <w:b/>
          <w:bCs/>
          <w:szCs w:val="22"/>
        </w:rPr>
        <w:t>Caractéristiques et critères de protection applicables aux radars de radiolocalisation,</w:t>
      </w:r>
      <w:r w:rsidR="008A296A">
        <w:rPr>
          <w:rFonts w:eastAsia="Calibri" w:cs="Arial"/>
          <w:b/>
          <w:bCs/>
          <w:szCs w:val="22"/>
        </w:rPr>
        <w:br/>
      </w:r>
      <w:r w:rsidRPr="007B01EB">
        <w:rPr>
          <w:rFonts w:eastAsia="Calibri" w:cs="Arial"/>
          <w:b/>
          <w:bCs/>
          <w:szCs w:val="22"/>
        </w:rPr>
        <w:t>de radionavigation aéronautique et de météorologie fonctionnant dans les bandes</w:t>
      </w:r>
      <w:r w:rsidR="008A296A">
        <w:rPr>
          <w:rFonts w:eastAsia="Calibri" w:cs="Arial"/>
          <w:b/>
          <w:bCs/>
          <w:szCs w:val="22"/>
        </w:rPr>
        <w:br/>
      </w:r>
      <w:r w:rsidRPr="007B01EB">
        <w:rPr>
          <w:rFonts w:eastAsia="Calibri" w:cs="Arial"/>
          <w:b/>
          <w:bCs/>
          <w:szCs w:val="22"/>
        </w:rPr>
        <w:t>de fréquences comprises entre 5 250 et 5 850 MHz</w:t>
      </w:r>
    </w:p>
    <w:p w14:paraId="22606593" w14:textId="77777777" w:rsidR="007E53CF" w:rsidRPr="007B01EB" w:rsidRDefault="007E53CF" w:rsidP="007E53CF">
      <w:pPr>
        <w:keepNext/>
        <w:jc w:val="right"/>
        <w:rPr>
          <w:rFonts w:eastAsia="Calibri" w:cs="Arial"/>
          <w:szCs w:val="22"/>
        </w:rPr>
      </w:pPr>
      <w:r w:rsidRPr="007B01EB">
        <w:rPr>
          <w:rFonts w:eastAsia="Calibri" w:cs="Arial"/>
          <w:szCs w:val="22"/>
        </w:rPr>
        <w:t>(2003)</w:t>
      </w:r>
    </w:p>
    <w:p w14:paraId="24FB4222" w14:textId="77777777" w:rsidR="007E53CF" w:rsidRPr="007B01EB" w:rsidRDefault="007E53CF" w:rsidP="007E53CF">
      <w:pPr>
        <w:rPr>
          <w:rFonts w:eastAsia="Calibri" w:cs="Arial"/>
          <w:iCs/>
          <w:szCs w:val="22"/>
        </w:rPr>
      </w:pPr>
      <w:r w:rsidRPr="007B01EB">
        <w:rPr>
          <w:rFonts w:eastAsia="Calibri" w:cs="Arial"/>
          <w:iCs/>
          <w:szCs w:val="22"/>
        </w:rPr>
        <w:t>Pas nécessaire à l'OMI mais peut l'être pour les membres de la communauté maritime qui utilisent des radars fonctionnant dans cette bande.</w:t>
      </w:r>
    </w:p>
    <w:p w14:paraId="5CDFDB03" w14:textId="77777777" w:rsidR="007E53CF" w:rsidRPr="007B01EB" w:rsidRDefault="007E53CF" w:rsidP="007E53CF">
      <w:pPr>
        <w:rPr>
          <w:rFonts w:eastAsia="Calibri" w:cs="Arial"/>
          <w:iCs/>
          <w:szCs w:val="22"/>
        </w:rPr>
      </w:pPr>
    </w:p>
    <w:p w14:paraId="12E1ED9D" w14:textId="77777777" w:rsidR="007E53CF" w:rsidRPr="007B01EB" w:rsidRDefault="007E53CF" w:rsidP="007E53CF">
      <w:pPr>
        <w:rPr>
          <w:rFonts w:eastAsia="Calibri" w:cs="Arial"/>
          <w:iCs/>
          <w:szCs w:val="22"/>
        </w:rPr>
      </w:pPr>
      <w:r w:rsidRPr="007B01EB">
        <w:rPr>
          <w:rFonts w:eastAsia="Calibri" w:cs="Arial"/>
          <w:iCs/>
          <w:szCs w:val="22"/>
        </w:rPr>
        <w:br w:type="page"/>
      </w:r>
    </w:p>
    <w:p w14:paraId="4E048EF0" w14:textId="77777777" w:rsidR="007E53CF" w:rsidRPr="007B01EB" w:rsidRDefault="007E53CF" w:rsidP="0011633E">
      <w:pPr>
        <w:pStyle w:val="AnnexNo"/>
        <w:rPr>
          <w:rFonts w:eastAsia="Calibri"/>
        </w:rPr>
      </w:pPr>
      <w:r w:rsidRPr="007B01EB">
        <w:rPr>
          <w:rFonts w:eastAsia="Calibri"/>
        </w:rPr>
        <w:lastRenderedPageBreak/>
        <w:t>ANNEXE 2</w:t>
      </w:r>
    </w:p>
    <w:p w14:paraId="4B3C3779" w14:textId="77777777" w:rsidR="007E53CF" w:rsidRPr="007B01EB" w:rsidRDefault="007E53CF" w:rsidP="007E53CF">
      <w:pPr>
        <w:jc w:val="center"/>
        <w:rPr>
          <w:rFonts w:eastAsia="Calibri" w:cs="Arial"/>
          <w:szCs w:val="22"/>
        </w:rPr>
      </w:pPr>
    </w:p>
    <w:p w14:paraId="6028ED6E" w14:textId="77777777" w:rsidR="007E53CF" w:rsidRPr="007B01EB" w:rsidRDefault="007E53CF" w:rsidP="007E53CF">
      <w:pPr>
        <w:jc w:val="center"/>
        <w:rPr>
          <w:rFonts w:eastAsia="Calibri" w:cs="Arial"/>
          <w:szCs w:val="22"/>
        </w:rPr>
      </w:pPr>
      <w:r w:rsidRPr="007B01EB">
        <w:rPr>
          <w:rFonts w:eastAsia="Calibri" w:cs="Arial"/>
          <w:szCs w:val="22"/>
        </w:rPr>
        <w:t>RÉSOLUTION 13 (Rév.CMR-97)</w:t>
      </w:r>
    </w:p>
    <w:p w14:paraId="5A053AB6" w14:textId="77777777" w:rsidR="007E53CF" w:rsidRPr="007B01EB" w:rsidRDefault="007E53CF" w:rsidP="007E53CF">
      <w:pPr>
        <w:jc w:val="center"/>
        <w:rPr>
          <w:rFonts w:eastAsia="Calibri" w:cs="Arial"/>
          <w:b/>
          <w:bCs/>
          <w:szCs w:val="22"/>
        </w:rPr>
      </w:pPr>
      <w:r w:rsidRPr="007B01EB">
        <w:rPr>
          <w:rFonts w:eastAsia="Calibri" w:cs="Arial"/>
          <w:b/>
          <w:bCs/>
          <w:szCs w:val="22"/>
        </w:rPr>
        <w:t>Formation des indicatifs d'appel et attribution de nouvelles séries internationales</w:t>
      </w:r>
    </w:p>
    <w:p w14:paraId="4008B61F" w14:textId="77777777" w:rsidR="007E53CF" w:rsidRPr="007B01EB" w:rsidRDefault="007E53CF" w:rsidP="007E53CF">
      <w:pPr>
        <w:rPr>
          <w:rFonts w:eastAsia="Calibri" w:cs="Arial"/>
          <w:iCs/>
          <w:szCs w:val="22"/>
        </w:rPr>
      </w:pPr>
      <w:r w:rsidRPr="007B01EB">
        <w:rPr>
          <w:rFonts w:eastAsia="Calibri" w:cs="Arial"/>
          <w:iCs/>
          <w:szCs w:val="22"/>
        </w:rPr>
        <w:t>Conserver.</w:t>
      </w:r>
    </w:p>
    <w:p w14:paraId="07330EDD" w14:textId="77777777" w:rsidR="007E53CF" w:rsidRPr="007B01EB" w:rsidRDefault="007E53CF" w:rsidP="007E53CF">
      <w:pPr>
        <w:rPr>
          <w:rFonts w:eastAsia="Calibri" w:cs="Arial"/>
          <w:iCs/>
          <w:szCs w:val="22"/>
        </w:rPr>
      </w:pPr>
    </w:p>
    <w:p w14:paraId="4CCDF0C0" w14:textId="77777777" w:rsidR="007E53CF" w:rsidRPr="007B01EB" w:rsidRDefault="007E53CF" w:rsidP="007E53CF">
      <w:pPr>
        <w:jc w:val="center"/>
        <w:rPr>
          <w:rFonts w:eastAsia="Calibri" w:cs="Arial"/>
          <w:szCs w:val="22"/>
        </w:rPr>
      </w:pPr>
      <w:r w:rsidRPr="007B01EB">
        <w:rPr>
          <w:rFonts w:eastAsia="Calibri" w:cs="Arial"/>
          <w:szCs w:val="22"/>
        </w:rPr>
        <w:t>RÉSOLUTION 18 (Rév.CMR-15)</w:t>
      </w:r>
    </w:p>
    <w:p w14:paraId="68C1B2BD" w14:textId="4A721D32" w:rsidR="007E53CF" w:rsidRPr="007B01EB" w:rsidRDefault="007E53CF" w:rsidP="007E53CF">
      <w:pPr>
        <w:jc w:val="center"/>
        <w:rPr>
          <w:rFonts w:eastAsia="Calibri" w:cs="Arial"/>
          <w:b/>
          <w:bCs/>
          <w:szCs w:val="22"/>
        </w:rPr>
      </w:pPr>
      <w:r w:rsidRPr="007B01EB">
        <w:rPr>
          <w:rFonts w:eastAsia="Calibri" w:cs="Arial"/>
          <w:b/>
          <w:bCs/>
          <w:szCs w:val="22"/>
        </w:rPr>
        <w:t>Relative à la procédure d'identification et d'annonce de la position des navires et</w:t>
      </w:r>
      <w:r w:rsidR="00A81B1F">
        <w:rPr>
          <w:rFonts w:eastAsia="Calibri" w:cs="Arial"/>
          <w:b/>
          <w:bCs/>
          <w:szCs w:val="22"/>
        </w:rPr>
        <w:br/>
      </w:r>
      <w:r w:rsidRPr="007B01EB">
        <w:rPr>
          <w:rFonts w:eastAsia="Calibri" w:cs="Arial"/>
          <w:b/>
          <w:bCs/>
          <w:szCs w:val="22"/>
        </w:rPr>
        <w:t>des aéronefs des États non Parties à un conflit armé</w:t>
      </w:r>
    </w:p>
    <w:p w14:paraId="27A8154F" w14:textId="77777777" w:rsidR="007E53CF" w:rsidRPr="007B01EB" w:rsidRDefault="007E53CF" w:rsidP="007E53CF">
      <w:pPr>
        <w:rPr>
          <w:rFonts w:eastAsia="Calibri" w:cs="Arial"/>
          <w:iCs/>
          <w:szCs w:val="22"/>
        </w:rPr>
      </w:pPr>
      <w:r w:rsidRPr="007B01EB">
        <w:rPr>
          <w:rFonts w:eastAsia="Calibri" w:cs="Arial"/>
          <w:iCs/>
          <w:szCs w:val="22"/>
        </w:rPr>
        <w:t>Conserver.</w:t>
      </w:r>
    </w:p>
    <w:p w14:paraId="7D326C2C" w14:textId="77777777" w:rsidR="007E53CF" w:rsidRPr="007B01EB" w:rsidRDefault="007E53CF" w:rsidP="007E53CF">
      <w:pPr>
        <w:rPr>
          <w:rFonts w:eastAsia="Calibri" w:cs="Arial"/>
          <w:iCs/>
          <w:szCs w:val="22"/>
        </w:rPr>
      </w:pPr>
    </w:p>
    <w:p w14:paraId="126CC5CE" w14:textId="77777777" w:rsidR="007E53CF" w:rsidRPr="007B01EB" w:rsidRDefault="007E53CF" w:rsidP="007E53CF">
      <w:pPr>
        <w:jc w:val="center"/>
        <w:rPr>
          <w:rFonts w:eastAsia="Calibri" w:cs="Arial"/>
          <w:szCs w:val="22"/>
        </w:rPr>
      </w:pPr>
      <w:r w:rsidRPr="007B01EB">
        <w:rPr>
          <w:rFonts w:eastAsia="Calibri" w:cs="Arial"/>
          <w:szCs w:val="22"/>
        </w:rPr>
        <w:t>RÉSOLUTION 205 (Rév.CMR-15)</w:t>
      </w:r>
    </w:p>
    <w:p w14:paraId="50AD23A5" w14:textId="4AB109FC" w:rsidR="007E53CF" w:rsidRPr="007B01EB" w:rsidRDefault="007E53CF" w:rsidP="007E53CF">
      <w:pPr>
        <w:jc w:val="center"/>
        <w:rPr>
          <w:rFonts w:eastAsia="Calibri" w:cs="Arial"/>
          <w:b/>
          <w:bCs/>
          <w:szCs w:val="22"/>
        </w:rPr>
      </w:pPr>
      <w:r w:rsidRPr="007B01EB">
        <w:rPr>
          <w:rFonts w:eastAsia="Calibri" w:cs="Arial"/>
          <w:b/>
          <w:bCs/>
          <w:szCs w:val="22"/>
        </w:rPr>
        <w:t xml:space="preserve">Protection des systèmes fonctionnant dans le service mobile par satellite </w:t>
      </w:r>
      <w:r w:rsidR="00A81B1F">
        <w:rPr>
          <w:rFonts w:eastAsia="Calibri" w:cs="Arial"/>
          <w:b/>
          <w:bCs/>
          <w:szCs w:val="22"/>
        </w:rPr>
        <w:br/>
      </w:r>
      <w:r w:rsidRPr="007B01EB">
        <w:rPr>
          <w:rFonts w:eastAsia="Calibri" w:cs="Arial"/>
          <w:b/>
          <w:bCs/>
          <w:szCs w:val="22"/>
        </w:rPr>
        <w:t>dans la bande de fréquences 406-406,1 MHz</w:t>
      </w:r>
    </w:p>
    <w:p w14:paraId="570B228E" w14:textId="77777777" w:rsidR="007E53CF" w:rsidRPr="007B01EB" w:rsidRDefault="007E53CF" w:rsidP="007E53CF">
      <w:pPr>
        <w:rPr>
          <w:rFonts w:eastAsia="Calibri" w:cs="Arial"/>
          <w:iCs/>
          <w:szCs w:val="22"/>
        </w:rPr>
      </w:pPr>
      <w:r w:rsidRPr="007B01EB">
        <w:rPr>
          <w:rFonts w:eastAsia="Calibri" w:cs="Arial"/>
          <w:iCs/>
          <w:szCs w:val="22"/>
        </w:rPr>
        <w:t>Conserver.</w:t>
      </w:r>
    </w:p>
    <w:p w14:paraId="76ED22FF" w14:textId="77777777" w:rsidR="007E53CF" w:rsidRPr="007B01EB" w:rsidRDefault="007E53CF" w:rsidP="007E53CF">
      <w:pPr>
        <w:rPr>
          <w:rFonts w:eastAsia="Calibri" w:cs="Arial"/>
          <w:iCs/>
          <w:szCs w:val="22"/>
        </w:rPr>
      </w:pPr>
    </w:p>
    <w:p w14:paraId="0264902B" w14:textId="77777777" w:rsidR="007E53CF" w:rsidRPr="007B01EB" w:rsidRDefault="007E53CF" w:rsidP="007E53CF">
      <w:pPr>
        <w:jc w:val="center"/>
        <w:rPr>
          <w:rFonts w:eastAsia="Calibri" w:cs="Arial"/>
          <w:szCs w:val="22"/>
        </w:rPr>
      </w:pPr>
      <w:r w:rsidRPr="007B01EB">
        <w:rPr>
          <w:rFonts w:eastAsia="Calibri" w:cs="Arial"/>
          <w:szCs w:val="22"/>
        </w:rPr>
        <w:t>RÉSOLUTION 207 (Rév.CMR-15)</w:t>
      </w:r>
    </w:p>
    <w:p w14:paraId="0778959C" w14:textId="329483F2" w:rsidR="007E53CF" w:rsidRPr="007B01EB" w:rsidRDefault="007E53CF" w:rsidP="007E53CF">
      <w:pPr>
        <w:jc w:val="center"/>
        <w:rPr>
          <w:rFonts w:eastAsia="Calibri" w:cs="Arial"/>
          <w:b/>
          <w:bCs/>
          <w:szCs w:val="22"/>
        </w:rPr>
      </w:pPr>
      <w:r w:rsidRPr="007B01EB">
        <w:rPr>
          <w:rFonts w:eastAsia="Calibri" w:cs="Arial"/>
          <w:b/>
          <w:bCs/>
          <w:szCs w:val="22"/>
        </w:rPr>
        <w:t>Mesures permettant de traiter l'utilisation non autorisée de fréquences dans les bandes de fréquences attribuées au service mobile maritime et</w:t>
      </w:r>
      <w:r w:rsidR="00A81B1F">
        <w:rPr>
          <w:rFonts w:eastAsia="Calibri" w:cs="Arial"/>
          <w:b/>
          <w:bCs/>
          <w:szCs w:val="22"/>
        </w:rPr>
        <w:t xml:space="preserve"> </w:t>
      </w:r>
      <w:r w:rsidRPr="007B01EB">
        <w:rPr>
          <w:rFonts w:eastAsia="Calibri" w:cs="Arial"/>
          <w:b/>
          <w:bCs/>
          <w:szCs w:val="22"/>
        </w:rPr>
        <w:t xml:space="preserve">au service mobile </w:t>
      </w:r>
      <w:r w:rsidR="00A81B1F">
        <w:rPr>
          <w:rFonts w:eastAsia="Calibri" w:cs="Arial"/>
          <w:b/>
          <w:bCs/>
          <w:szCs w:val="22"/>
        </w:rPr>
        <w:br/>
      </w:r>
      <w:r w:rsidRPr="007B01EB">
        <w:rPr>
          <w:rFonts w:eastAsia="Calibri" w:cs="Arial"/>
          <w:b/>
          <w:bCs/>
          <w:szCs w:val="22"/>
        </w:rPr>
        <w:t>aéronautique (R) et les brouillages causés à ces fréquences</w:t>
      </w:r>
    </w:p>
    <w:p w14:paraId="629CCFE9" w14:textId="77777777" w:rsidR="007E53CF" w:rsidRPr="007B01EB" w:rsidRDefault="007E53CF" w:rsidP="007E53CF">
      <w:pPr>
        <w:rPr>
          <w:rFonts w:eastAsia="Calibri" w:cs="Arial"/>
          <w:iCs/>
          <w:szCs w:val="22"/>
        </w:rPr>
      </w:pPr>
      <w:r w:rsidRPr="007B01EB">
        <w:rPr>
          <w:rFonts w:eastAsia="Calibri" w:cs="Arial"/>
          <w:iCs/>
          <w:szCs w:val="22"/>
        </w:rPr>
        <w:t>Conserver.</w:t>
      </w:r>
    </w:p>
    <w:p w14:paraId="3ABBC595" w14:textId="77777777" w:rsidR="007E53CF" w:rsidRPr="007B01EB" w:rsidRDefault="007E53CF" w:rsidP="007E53CF">
      <w:pPr>
        <w:rPr>
          <w:rFonts w:eastAsia="Calibri" w:cs="Arial"/>
          <w:iCs/>
          <w:szCs w:val="22"/>
        </w:rPr>
      </w:pPr>
    </w:p>
    <w:p w14:paraId="5097C064" w14:textId="77777777" w:rsidR="007E53CF" w:rsidRPr="007B01EB" w:rsidRDefault="007E53CF" w:rsidP="007E53CF">
      <w:pPr>
        <w:jc w:val="center"/>
        <w:rPr>
          <w:rFonts w:eastAsia="Calibri" w:cs="Arial"/>
          <w:szCs w:val="22"/>
        </w:rPr>
      </w:pPr>
      <w:r w:rsidRPr="007B01EB">
        <w:rPr>
          <w:rFonts w:eastAsia="Calibri" w:cs="Arial"/>
          <w:szCs w:val="22"/>
        </w:rPr>
        <w:t>RÉSOLUTION 222 (Rév.CMR-12)</w:t>
      </w:r>
    </w:p>
    <w:p w14:paraId="12FCFB2E" w14:textId="65A86619" w:rsidR="007E53CF" w:rsidRPr="007B01EB" w:rsidRDefault="007E53CF" w:rsidP="007E53CF">
      <w:pPr>
        <w:jc w:val="center"/>
        <w:rPr>
          <w:rFonts w:eastAsia="Calibri" w:cs="Arial"/>
          <w:b/>
          <w:szCs w:val="22"/>
        </w:rPr>
      </w:pPr>
      <w:r w:rsidRPr="007B01EB">
        <w:rPr>
          <w:rFonts w:eastAsia="Calibri" w:cs="Arial"/>
          <w:b/>
          <w:bCs/>
          <w:szCs w:val="22"/>
        </w:rPr>
        <w:t xml:space="preserve">Utilisation des bandes de fréquences 1 525-1 559 MHz et 1 626,5-1 660,5 MHz par </w:t>
      </w:r>
      <w:r w:rsidR="00A81B1F">
        <w:rPr>
          <w:rFonts w:eastAsia="Calibri" w:cs="Arial"/>
          <w:b/>
          <w:bCs/>
          <w:szCs w:val="22"/>
        </w:rPr>
        <w:br/>
      </w:r>
      <w:r w:rsidRPr="007B01EB">
        <w:rPr>
          <w:rFonts w:eastAsia="Calibri" w:cs="Arial"/>
          <w:b/>
          <w:bCs/>
          <w:szCs w:val="22"/>
        </w:rPr>
        <w:t xml:space="preserve">le service mobile par satellite </w:t>
      </w:r>
      <w:r w:rsidRPr="007B01EB">
        <w:rPr>
          <w:rFonts w:eastAsia="Calibri" w:cs="Arial"/>
          <w:b/>
          <w:szCs w:val="22"/>
        </w:rPr>
        <w:t xml:space="preserve">et procédures visant à assurer l'accès au spectre </w:t>
      </w:r>
      <w:r w:rsidR="00A81B1F">
        <w:rPr>
          <w:rFonts w:eastAsia="Calibri" w:cs="Arial"/>
          <w:b/>
          <w:szCs w:val="22"/>
        </w:rPr>
        <w:br/>
      </w:r>
      <w:r w:rsidRPr="007B01EB">
        <w:rPr>
          <w:rFonts w:eastAsia="Calibri" w:cs="Arial"/>
          <w:b/>
          <w:szCs w:val="22"/>
        </w:rPr>
        <w:t>à long terme pour le service mobile aéronautique par satellite (R)</w:t>
      </w:r>
    </w:p>
    <w:p w14:paraId="4F307166" w14:textId="77777777" w:rsidR="007E53CF" w:rsidRPr="007B01EB" w:rsidRDefault="007E53CF" w:rsidP="007E53CF">
      <w:pPr>
        <w:rPr>
          <w:rFonts w:eastAsia="Calibri" w:cs="Arial"/>
          <w:iCs/>
          <w:szCs w:val="22"/>
        </w:rPr>
      </w:pPr>
      <w:r w:rsidRPr="007B01EB">
        <w:rPr>
          <w:rFonts w:eastAsia="Calibri" w:cs="Arial"/>
          <w:iCs/>
          <w:szCs w:val="22"/>
        </w:rPr>
        <w:t>Conserver.</w:t>
      </w:r>
    </w:p>
    <w:p w14:paraId="61B82C8D" w14:textId="77777777" w:rsidR="007E53CF" w:rsidRPr="007B01EB" w:rsidRDefault="007E53CF" w:rsidP="007E53CF">
      <w:pPr>
        <w:rPr>
          <w:rFonts w:eastAsia="Calibri" w:cs="Arial"/>
          <w:iCs/>
          <w:szCs w:val="22"/>
        </w:rPr>
      </w:pPr>
    </w:p>
    <w:p w14:paraId="719200CD" w14:textId="77777777" w:rsidR="007E53CF" w:rsidRPr="007B01EB" w:rsidRDefault="007E53CF" w:rsidP="007E53CF">
      <w:pPr>
        <w:jc w:val="center"/>
        <w:rPr>
          <w:rFonts w:eastAsia="Calibri" w:cs="Arial"/>
          <w:szCs w:val="22"/>
        </w:rPr>
      </w:pPr>
      <w:r w:rsidRPr="007B01EB">
        <w:rPr>
          <w:rFonts w:eastAsia="Calibri" w:cs="Arial"/>
          <w:szCs w:val="22"/>
        </w:rPr>
        <w:t>RÉSOLUTION 331 (Rév.CMR-12)</w:t>
      </w:r>
    </w:p>
    <w:p w14:paraId="69881E38" w14:textId="77777777" w:rsidR="007E53CF" w:rsidRPr="007B01EB" w:rsidRDefault="007E53CF" w:rsidP="007E53CF">
      <w:pPr>
        <w:jc w:val="center"/>
        <w:rPr>
          <w:rFonts w:eastAsia="Calibri" w:cs="Arial"/>
          <w:b/>
          <w:bCs/>
          <w:szCs w:val="22"/>
        </w:rPr>
      </w:pPr>
      <w:r w:rsidRPr="007B01EB">
        <w:rPr>
          <w:rFonts w:eastAsia="Calibri" w:cs="Arial"/>
          <w:b/>
          <w:bCs/>
          <w:szCs w:val="22"/>
        </w:rPr>
        <w:t>Exploitation du Système mondial de détresse et de sécurité en mer (SMDSM)</w:t>
      </w:r>
    </w:p>
    <w:p w14:paraId="5A93D0BA" w14:textId="77777777" w:rsidR="007E53CF" w:rsidRPr="007B01EB" w:rsidRDefault="007E53CF" w:rsidP="007E53CF">
      <w:pPr>
        <w:rPr>
          <w:rFonts w:eastAsia="Calibri" w:cs="Arial"/>
          <w:iCs/>
          <w:szCs w:val="22"/>
        </w:rPr>
      </w:pPr>
      <w:r w:rsidRPr="007B01EB">
        <w:rPr>
          <w:rFonts w:eastAsia="Calibri" w:cs="Arial"/>
          <w:iCs/>
          <w:szCs w:val="22"/>
        </w:rPr>
        <w:t>Conserver.</w:t>
      </w:r>
    </w:p>
    <w:p w14:paraId="77AABCE2" w14:textId="77777777" w:rsidR="007E53CF" w:rsidRPr="007B01EB" w:rsidRDefault="007E53CF" w:rsidP="007E53CF">
      <w:pPr>
        <w:rPr>
          <w:rFonts w:eastAsia="Calibri" w:cs="Arial"/>
          <w:szCs w:val="22"/>
        </w:rPr>
      </w:pPr>
    </w:p>
    <w:p w14:paraId="6C1D31CB" w14:textId="77777777" w:rsidR="007E53CF" w:rsidRPr="007B01EB" w:rsidRDefault="007E53CF" w:rsidP="007E53CF">
      <w:pPr>
        <w:keepNext/>
        <w:jc w:val="center"/>
        <w:rPr>
          <w:rFonts w:eastAsia="Calibri" w:cs="Arial"/>
          <w:szCs w:val="22"/>
        </w:rPr>
      </w:pPr>
      <w:r w:rsidRPr="007B01EB">
        <w:rPr>
          <w:rFonts w:eastAsia="Calibri" w:cs="Arial"/>
          <w:szCs w:val="22"/>
        </w:rPr>
        <w:t>RÉSOLUTION 339 (Rév.CMR-07)</w:t>
      </w:r>
    </w:p>
    <w:p w14:paraId="6AAC9720" w14:textId="77777777" w:rsidR="007E53CF" w:rsidRPr="007B01EB" w:rsidRDefault="007E53CF" w:rsidP="007E53CF">
      <w:pPr>
        <w:keepNext/>
        <w:jc w:val="center"/>
        <w:rPr>
          <w:rFonts w:eastAsia="Calibri" w:cs="Arial"/>
          <w:b/>
          <w:bCs/>
          <w:szCs w:val="22"/>
        </w:rPr>
      </w:pPr>
      <w:r w:rsidRPr="007B01EB">
        <w:rPr>
          <w:rFonts w:eastAsia="Calibri" w:cs="Arial"/>
          <w:b/>
          <w:bCs/>
          <w:szCs w:val="22"/>
        </w:rPr>
        <w:t>Coordination des services NAVTEX</w:t>
      </w:r>
    </w:p>
    <w:p w14:paraId="6950155E" w14:textId="77777777" w:rsidR="007E53CF" w:rsidRPr="007B01EB" w:rsidRDefault="007E53CF" w:rsidP="007E53CF">
      <w:pPr>
        <w:keepNext/>
        <w:rPr>
          <w:rFonts w:eastAsia="Calibri" w:cs="Arial"/>
          <w:iCs/>
          <w:szCs w:val="22"/>
        </w:rPr>
      </w:pPr>
      <w:r w:rsidRPr="007B01EB">
        <w:rPr>
          <w:rFonts w:eastAsia="Calibri" w:cs="Arial"/>
          <w:iCs/>
          <w:szCs w:val="22"/>
        </w:rPr>
        <w:t>Conserver.</w:t>
      </w:r>
    </w:p>
    <w:p w14:paraId="4050B182" w14:textId="77777777" w:rsidR="007E53CF" w:rsidRDefault="007E53CF" w:rsidP="007E53CF">
      <w:pPr>
        <w:rPr>
          <w:rFonts w:eastAsia="Calibri" w:cs="Arial"/>
          <w:iCs/>
          <w:szCs w:val="22"/>
        </w:rPr>
      </w:pPr>
    </w:p>
    <w:p w14:paraId="6143B111" w14:textId="77777777" w:rsidR="007E53CF" w:rsidRPr="007B01EB" w:rsidRDefault="007E53CF" w:rsidP="007E53CF">
      <w:pPr>
        <w:keepNext/>
        <w:jc w:val="center"/>
        <w:rPr>
          <w:rFonts w:eastAsia="Calibri" w:cs="Arial"/>
          <w:szCs w:val="22"/>
        </w:rPr>
      </w:pPr>
      <w:r w:rsidRPr="007B01EB">
        <w:rPr>
          <w:rFonts w:eastAsia="Calibri" w:cs="Arial"/>
          <w:szCs w:val="22"/>
        </w:rPr>
        <w:lastRenderedPageBreak/>
        <w:t>RÉSOLUTION 343 (Rév.CMR-12)</w:t>
      </w:r>
    </w:p>
    <w:p w14:paraId="1F407644" w14:textId="77777777" w:rsidR="007E53CF" w:rsidRPr="007B01EB" w:rsidRDefault="007E53CF" w:rsidP="007E53CF">
      <w:pPr>
        <w:keepNext/>
        <w:jc w:val="center"/>
        <w:rPr>
          <w:rFonts w:eastAsia="Calibri" w:cs="Arial"/>
          <w:b/>
          <w:bCs/>
          <w:szCs w:val="22"/>
        </w:rPr>
      </w:pPr>
      <w:r w:rsidRPr="007B01EB">
        <w:rPr>
          <w:rFonts w:eastAsia="Calibri" w:cs="Arial"/>
          <w:b/>
          <w:bCs/>
          <w:szCs w:val="22"/>
        </w:rPr>
        <w:t>Certificats pour le personnel des stations de navire et des stations terriennes de navire pour lesquelles une installation radioélectrique n'est pas obligatoire</w:t>
      </w:r>
    </w:p>
    <w:p w14:paraId="056F93EF" w14:textId="77777777" w:rsidR="007E53CF" w:rsidRPr="007B01EB" w:rsidRDefault="007E53CF" w:rsidP="007E53CF">
      <w:pPr>
        <w:keepNext/>
        <w:rPr>
          <w:rFonts w:eastAsia="Calibri" w:cs="Arial"/>
          <w:iCs/>
          <w:szCs w:val="22"/>
        </w:rPr>
      </w:pPr>
      <w:r w:rsidRPr="007B01EB">
        <w:rPr>
          <w:rFonts w:eastAsia="Calibri" w:cs="Arial"/>
          <w:iCs/>
          <w:szCs w:val="22"/>
        </w:rPr>
        <w:t>Conserver pour garantir une exploitation commune aux navires visés par la Convention et à ceux qui ne le sont pas.</w:t>
      </w:r>
    </w:p>
    <w:p w14:paraId="027CE31C" w14:textId="77777777" w:rsidR="007E53CF" w:rsidRPr="007B01EB" w:rsidRDefault="007E53CF" w:rsidP="007E53CF">
      <w:pPr>
        <w:rPr>
          <w:rFonts w:eastAsia="Calibri" w:cs="Arial"/>
          <w:iCs/>
          <w:szCs w:val="22"/>
        </w:rPr>
      </w:pPr>
    </w:p>
    <w:p w14:paraId="0C216D6F" w14:textId="77777777" w:rsidR="007E53CF" w:rsidRPr="007B01EB" w:rsidRDefault="007E53CF" w:rsidP="007E53CF">
      <w:pPr>
        <w:jc w:val="center"/>
        <w:rPr>
          <w:rFonts w:eastAsia="Calibri" w:cs="Arial"/>
          <w:szCs w:val="22"/>
        </w:rPr>
      </w:pPr>
      <w:r w:rsidRPr="007B01EB">
        <w:rPr>
          <w:rFonts w:eastAsia="Calibri" w:cs="Arial"/>
          <w:szCs w:val="22"/>
        </w:rPr>
        <w:t>RÉSOLUTION 344 (Rév.CMR-12)</w:t>
      </w:r>
    </w:p>
    <w:p w14:paraId="2E4004B3" w14:textId="707B33B4" w:rsidR="007E53CF" w:rsidRPr="007B01EB" w:rsidRDefault="007E53CF" w:rsidP="008D32DF">
      <w:pPr>
        <w:jc w:val="center"/>
        <w:rPr>
          <w:rFonts w:eastAsia="Calibri" w:cs="Arial"/>
          <w:iCs/>
          <w:szCs w:val="22"/>
        </w:rPr>
      </w:pPr>
      <w:r w:rsidRPr="000164B7">
        <w:rPr>
          <w:rFonts w:eastAsia="Calibri" w:cs="Arial"/>
          <w:b/>
          <w:bCs/>
          <w:szCs w:val="22"/>
        </w:rPr>
        <w:t>Gestion des ressources de numérotage que constituent les identités maritimes</w:t>
      </w:r>
    </w:p>
    <w:p w14:paraId="67E43E05" w14:textId="0AC52A4C" w:rsidR="007E53CF" w:rsidRDefault="007E53CF" w:rsidP="00A81B1F">
      <w:pPr>
        <w:tabs>
          <w:tab w:val="left" w:pos="6589"/>
        </w:tabs>
        <w:rPr>
          <w:rFonts w:eastAsia="Calibri" w:cs="Arial"/>
          <w:iCs/>
          <w:szCs w:val="22"/>
        </w:rPr>
      </w:pPr>
      <w:r w:rsidRPr="007B01EB">
        <w:rPr>
          <w:rFonts w:eastAsia="Calibri" w:cs="Arial"/>
          <w:iCs/>
          <w:szCs w:val="22"/>
        </w:rPr>
        <w:t>Conserver.</w:t>
      </w:r>
    </w:p>
    <w:p w14:paraId="3A2C44BF" w14:textId="77777777" w:rsidR="007E53CF" w:rsidRPr="007B01EB" w:rsidRDefault="007E53CF" w:rsidP="007E53CF">
      <w:pPr>
        <w:rPr>
          <w:rFonts w:eastAsia="Calibri" w:cs="Arial"/>
          <w:iCs/>
          <w:szCs w:val="22"/>
        </w:rPr>
      </w:pPr>
    </w:p>
    <w:p w14:paraId="4F5621B0" w14:textId="77777777" w:rsidR="007E53CF" w:rsidRPr="007B01EB" w:rsidRDefault="007E53CF" w:rsidP="007E53CF">
      <w:pPr>
        <w:jc w:val="center"/>
        <w:rPr>
          <w:rFonts w:eastAsia="Calibri" w:cs="Arial"/>
          <w:szCs w:val="22"/>
        </w:rPr>
      </w:pPr>
      <w:r w:rsidRPr="007B01EB">
        <w:rPr>
          <w:rFonts w:eastAsia="Calibri" w:cs="Arial"/>
          <w:szCs w:val="22"/>
        </w:rPr>
        <w:t>RÉSOLUTION 349 (Rév.CMR-12)</w:t>
      </w:r>
    </w:p>
    <w:p w14:paraId="49CC2E40" w14:textId="77777777" w:rsidR="007E53CF" w:rsidRPr="007B01EB" w:rsidRDefault="007E53CF" w:rsidP="007E53CF">
      <w:pPr>
        <w:jc w:val="center"/>
        <w:rPr>
          <w:rFonts w:eastAsia="Calibri" w:cs="Arial"/>
          <w:szCs w:val="22"/>
        </w:rPr>
      </w:pPr>
      <w:r w:rsidRPr="007B01EB">
        <w:rPr>
          <w:rFonts w:eastAsia="Calibri" w:cs="Arial"/>
          <w:b/>
          <w:bCs/>
          <w:szCs w:val="22"/>
        </w:rPr>
        <w:t>Procédures d'exploitation relatives à l'annulation des fausses alertes de détresse dans le Système mondial de détresse et de sécurité en me</w:t>
      </w:r>
      <w:r w:rsidRPr="007B01EB">
        <w:rPr>
          <w:rFonts w:eastAsia="Calibri" w:cs="Arial"/>
          <w:szCs w:val="22"/>
        </w:rPr>
        <w:t>r</w:t>
      </w:r>
    </w:p>
    <w:p w14:paraId="49600239" w14:textId="77777777" w:rsidR="007E53CF" w:rsidRPr="007B01EB" w:rsidRDefault="007E53CF" w:rsidP="007E53CF">
      <w:pPr>
        <w:rPr>
          <w:rFonts w:eastAsia="Calibri" w:cs="Arial"/>
          <w:iCs/>
          <w:szCs w:val="22"/>
        </w:rPr>
      </w:pPr>
      <w:r w:rsidRPr="007B01EB">
        <w:rPr>
          <w:rFonts w:eastAsia="Calibri" w:cs="Arial"/>
          <w:iCs/>
          <w:szCs w:val="22"/>
        </w:rPr>
        <w:t>Conserver.</w:t>
      </w:r>
    </w:p>
    <w:p w14:paraId="1CA2FB20" w14:textId="77777777" w:rsidR="007E53CF" w:rsidRPr="007B01EB" w:rsidRDefault="007E53CF" w:rsidP="007E53CF">
      <w:pPr>
        <w:rPr>
          <w:rFonts w:eastAsia="Calibri" w:cs="Arial"/>
          <w:szCs w:val="22"/>
        </w:rPr>
      </w:pPr>
    </w:p>
    <w:p w14:paraId="3388C302" w14:textId="77777777" w:rsidR="007E53CF" w:rsidRPr="007B01EB" w:rsidRDefault="007E53CF" w:rsidP="007E53CF">
      <w:pPr>
        <w:jc w:val="center"/>
        <w:rPr>
          <w:rFonts w:eastAsia="Calibri" w:cs="Arial"/>
          <w:szCs w:val="22"/>
        </w:rPr>
      </w:pPr>
      <w:r w:rsidRPr="007B01EB">
        <w:rPr>
          <w:rFonts w:eastAsia="Calibri" w:cs="Arial"/>
          <w:szCs w:val="22"/>
        </w:rPr>
        <w:t>RÉSOLUTION 352 (CMR-03)</w:t>
      </w:r>
    </w:p>
    <w:p w14:paraId="2DE7571D" w14:textId="48F46AC5" w:rsidR="007E53CF" w:rsidRPr="007B01EB" w:rsidRDefault="007E53CF" w:rsidP="007E53CF">
      <w:pPr>
        <w:jc w:val="center"/>
        <w:rPr>
          <w:rFonts w:eastAsia="Calibri" w:cs="Arial"/>
          <w:b/>
          <w:bCs/>
          <w:szCs w:val="22"/>
        </w:rPr>
      </w:pPr>
      <w:r w:rsidRPr="007B01EB">
        <w:rPr>
          <w:rFonts w:eastAsia="Calibri" w:cs="Arial"/>
          <w:b/>
          <w:bCs/>
          <w:szCs w:val="22"/>
        </w:rPr>
        <w:t>Utilisation des fréquences porteuses 12 290 kHz et 16 420 kHz pour les appels liés à la sécurité à destination ou en provenance des centres de coordination des opérations de sauvetage</w:t>
      </w:r>
    </w:p>
    <w:p w14:paraId="3CC16C41" w14:textId="77777777" w:rsidR="007E53CF" w:rsidRPr="007B01EB" w:rsidRDefault="007E53CF" w:rsidP="007E53CF">
      <w:pPr>
        <w:rPr>
          <w:rFonts w:eastAsia="Calibri" w:cs="Arial"/>
          <w:iCs/>
          <w:szCs w:val="22"/>
        </w:rPr>
      </w:pPr>
      <w:r w:rsidRPr="007B01EB">
        <w:rPr>
          <w:rFonts w:eastAsia="Calibri" w:cs="Arial"/>
          <w:iCs/>
          <w:szCs w:val="22"/>
        </w:rPr>
        <w:t>Conserver.</w:t>
      </w:r>
    </w:p>
    <w:p w14:paraId="60D86080" w14:textId="77777777" w:rsidR="007E53CF" w:rsidRPr="007B01EB" w:rsidRDefault="007E53CF" w:rsidP="007E53CF">
      <w:pPr>
        <w:rPr>
          <w:rFonts w:eastAsia="Calibri" w:cs="Arial"/>
          <w:iCs/>
          <w:szCs w:val="22"/>
        </w:rPr>
      </w:pPr>
    </w:p>
    <w:p w14:paraId="67FB03C3" w14:textId="77777777" w:rsidR="007E53CF" w:rsidRPr="007B01EB" w:rsidRDefault="007E53CF" w:rsidP="007E53CF">
      <w:pPr>
        <w:jc w:val="center"/>
        <w:rPr>
          <w:rFonts w:eastAsia="Calibri" w:cs="Arial"/>
          <w:szCs w:val="22"/>
        </w:rPr>
      </w:pPr>
      <w:r w:rsidRPr="007B01EB">
        <w:rPr>
          <w:rFonts w:eastAsia="Calibri" w:cs="Arial"/>
          <w:szCs w:val="22"/>
        </w:rPr>
        <w:t>RÉSOLUTION 354 (CMR-07)</w:t>
      </w:r>
    </w:p>
    <w:p w14:paraId="6BF1982A" w14:textId="77777777" w:rsidR="007E53CF" w:rsidRPr="007B01EB" w:rsidRDefault="007E53CF" w:rsidP="007E53CF">
      <w:pPr>
        <w:jc w:val="center"/>
        <w:rPr>
          <w:rFonts w:eastAsia="Calibri" w:cs="Arial"/>
          <w:b/>
          <w:bCs/>
          <w:szCs w:val="22"/>
        </w:rPr>
      </w:pPr>
      <w:r w:rsidRPr="007B01EB">
        <w:rPr>
          <w:rFonts w:eastAsia="Calibri" w:cs="Arial"/>
          <w:b/>
          <w:bCs/>
          <w:szCs w:val="22"/>
        </w:rPr>
        <w:t>Procédures de détresse et de sécurité en radiotéléphonie sur la fréquence 2 182 kHz</w:t>
      </w:r>
    </w:p>
    <w:p w14:paraId="4FFAE7ED" w14:textId="77777777" w:rsidR="007E53CF" w:rsidRPr="007B01EB" w:rsidRDefault="007E53CF" w:rsidP="007E53CF">
      <w:pPr>
        <w:rPr>
          <w:rFonts w:eastAsia="Calibri" w:cs="Arial"/>
          <w:iCs/>
          <w:szCs w:val="22"/>
        </w:rPr>
      </w:pPr>
      <w:r w:rsidRPr="007B01EB">
        <w:rPr>
          <w:rFonts w:eastAsia="Calibri" w:cs="Arial"/>
          <w:iCs/>
          <w:szCs w:val="22"/>
        </w:rPr>
        <w:t>Conserver.</w:t>
      </w:r>
    </w:p>
    <w:p w14:paraId="0D84F50F" w14:textId="77777777" w:rsidR="007E53CF" w:rsidRPr="007B01EB" w:rsidRDefault="007E53CF" w:rsidP="007E53CF">
      <w:pPr>
        <w:rPr>
          <w:rFonts w:eastAsia="Calibri" w:cs="Arial"/>
          <w:iCs/>
          <w:szCs w:val="22"/>
        </w:rPr>
      </w:pPr>
    </w:p>
    <w:p w14:paraId="40B9EFCE" w14:textId="77777777" w:rsidR="007E53CF" w:rsidRPr="007B01EB" w:rsidRDefault="007E53CF" w:rsidP="007E53CF">
      <w:pPr>
        <w:jc w:val="center"/>
        <w:rPr>
          <w:rFonts w:eastAsia="Calibri" w:cs="Arial"/>
          <w:szCs w:val="22"/>
        </w:rPr>
      </w:pPr>
      <w:r w:rsidRPr="007B01EB">
        <w:rPr>
          <w:rFonts w:eastAsia="Calibri" w:cs="Arial"/>
          <w:szCs w:val="22"/>
        </w:rPr>
        <w:t>RÉSOLUTION 356 (CMR-07)</w:t>
      </w:r>
    </w:p>
    <w:p w14:paraId="5E9D4AF8" w14:textId="77777777" w:rsidR="007E53CF" w:rsidRPr="007B01EB" w:rsidRDefault="007E53CF" w:rsidP="007E53CF">
      <w:pPr>
        <w:jc w:val="center"/>
        <w:rPr>
          <w:rFonts w:eastAsia="Calibri" w:cs="Arial"/>
          <w:b/>
          <w:bCs/>
          <w:szCs w:val="22"/>
        </w:rPr>
      </w:pPr>
      <w:r w:rsidRPr="007B01EB">
        <w:rPr>
          <w:rFonts w:eastAsia="Calibri" w:cs="Arial"/>
          <w:b/>
          <w:bCs/>
          <w:szCs w:val="22"/>
        </w:rPr>
        <w:t>Enregistrement auprès de l'UIT d'informations relatives au service maritime</w:t>
      </w:r>
    </w:p>
    <w:p w14:paraId="08DA88E5" w14:textId="77777777" w:rsidR="007E53CF" w:rsidRPr="007B01EB" w:rsidRDefault="007E53CF" w:rsidP="007E53CF">
      <w:pPr>
        <w:rPr>
          <w:rFonts w:eastAsia="Calibri" w:cs="Arial"/>
          <w:iCs/>
          <w:szCs w:val="22"/>
        </w:rPr>
      </w:pPr>
      <w:r w:rsidRPr="007B01EB">
        <w:rPr>
          <w:rFonts w:eastAsia="Calibri" w:cs="Arial"/>
          <w:iCs/>
          <w:szCs w:val="22"/>
        </w:rPr>
        <w:t>Conserver.</w:t>
      </w:r>
    </w:p>
    <w:p w14:paraId="38D821E5" w14:textId="77777777" w:rsidR="007E53CF" w:rsidRPr="007B01EB" w:rsidRDefault="007E53CF" w:rsidP="007E53CF">
      <w:pPr>
        <w:rPr>
          <w:rFonts w:eastAsia="Calibri" w:cs="Arial"/>
          <w:szCs w:val="22"/>
        </w:rPr>
      </w:pPr>
    </w:p>
    <w:p w14:paraId="56992C13" w14:textId="77777777" w:rsidR="007E53CF" w:rsidRPr="007B01EB" w:rsidRDefault="007E53CF" w:rsidP="007E53CF">
      <w:pPr>
        <w:jc w:val="center"/>
        <w:rPr>
          <w:rFonts w:eastAsia="Calibri" w:cs="Arial"/>
          <w:szCs w:val="22"/>
        </w:rPr>
      </w:pPr>
      <w:r w:rsidRPr="007B01EB">
        <w:rPr>
          <w:rFonts w:eastAsia="Calibri" w:cs="Arial"/>
          <w:szCs w:val="22"/>
        </w:rPr>
        <w:t>RÉSOLUTION 359 (Rév.CMR-15)</w:t>
      </w:r>
    </w:p>
    <w:p w14:paraId="2F753941" w14:textId="77777777" w:rsidR="007E53CF" w:rsidRPr="007B01EB" w:rsidRDefault="007E53CF" w:rsidP="007E53CF">
      <w:pPr>
        <w:jc w:val="center"/>
        <w:rPr>
          <w:rFonts w:eastAsia="Calibri" w:cs="Arial"/>
          <w:b/>
          <w:bCs/>
          <w:szCs w:val="22"/>
        </w:rPr>
      </w:pPr>
      <w:r w:rsidRPr="007B01EB">
        <w:rPr>
          <w:rFonts w:eastAsia="Calibri" w:cs="Arial"/>
          <w:b/>
          <w:bCs/>
          <w:szCs w:val="22"/>
        </w:rPr>
        <w:t>Examen de dispositions réglementaires relatives à la mise à jour et à la modernisation du Système mondial de détresse et de sécurité en mer</w:t>
      </w:r>
    </w:p>
    <w:p w14:paraId="1D66A328" w14:textId="77777777" w:rsidR="007E53CF" w:rsidRPr="007B01EB" w:rsidRDefault="007E53CF" w:rsidP="007E53CF">
      <w:pPr>
        <w:rPr>
          <w:rFonts w:eastAsia="Calibri" w:cs="Arial"/>
          <w:iCs/>
          <w:szCs w:val="22"/>
        </w:rPr>
      </w:pPr>
      <w:r w:rsidRPr="007B01EB">
        <w:rPr>
          <w:rFonts w:eastAsia="Calibri" w:cs="Arial"/>
          <w:iCs/>
          <w:szCs w:val="22"/>
        </w:rPr>
        <w:t>Fait l'objet du point 1.8 de l'ordre du jour</w:t>
      </w:r>
    </w:p>
    <w:p w14:paraId="058E015D" w14:textId="77777777" w:rsidR="007E53CF" w:rsidRDefault="007E53CF" w:rsidP="007E53CF">
      <w:pPr>
        <w:rPr>
          <w:rFonts w:eastAsia="Calibri" w:cs="Arial"/>
          <w:szCs w:val="22"/>
        </w:rPr>
      </w:pPr>
    </w:p>
    <w:p w14:paraId="592967E9" w14:textId="77777777" w:rsidR="007E53CF" w:rsidRPr="007B01EB" w:rsidRDefault="007E53CF" w:rsidP="0011633E">
      <w:pPr>
        <w:keepNext/>
        <w:keepLines/>
        <w:jc w:val="center"/>
        <w:rPr>
          <w:rFonts w:eastAsia="Calibri" w:cs="Arial"/>
          <w:szCs w:val="22"/>
        </w:rPr>
      </w:pPr>
      <w:r w:rsidRPr="007B01EB">
        <w:rPr>
          <w:rFonts w:eastAsia="Calibri" w:cs="Arial"/>
          <w:szCs w:val="22"/>
        </w:rPr>
        <w:lastRenderedPageBreak/>
        <w:t>RÉSOLUTION 360 (Rév.CMR-15)</w:t>
      </w:r>
    </w:p>
    <w:p w14:paraId="7D60C240" w14:textId="59AF6EBE" w:rsidR="007E53CF" w:rsidRPr="007B01EB" w:rsidRDefault="007E53CF" w:rsidP="0011633E">
      <w:pPr>
        <w:keepNext/>
        <w:keepLines/>
        <w:jc w:val="center"/>
        <w:rPr>
          <w:rFonts w:eastAsia="Calibri" w:cs="Arial"/>
          <w:b/>
          <w:bCs/>
          <w:szCs w:val="22"/>
        </w:rPr>
      </w:pPr>
      <w:r w:rsidRPr="007B01EB">
        <w:rPr>
          <w:rFonts w:eastAsia="Calibri" w:cs="Arial"/>
          <w:b/>
          <w:bCs/>
          <w:szCs w:val="22"/>
        </w:rPr>
        <w:t xml:space="preserve">Examen des dispositions réglementaires et des attributions de fréquences au service mobile maritime par satellite pour permettre l'exploitation de la composante satellite du </w:t>
      </w:r>
      <w:r w:rsidR="00A81B1F">
        <w:rPr>
          <w:rFonts w:eastAsia="Calibri" w:cs="Arial"/>
          <w:b/>
          <w:bCs/>
          <w:szCs w:val="22"/>
        </w:rPr>
        <w:br/>
      </w:r>
      <w:r w:rsidRPr="007B01EB">
        <w:rPr>
          <w:rFonts w:eastAsia="Calibri" w:cs="Arial"/>
          <w:b/>
          <w:bCs/>
          <w:szCs w:val="22"/>
        </w:rPr>
        <w:t xml:space="preserve">système d'échange de données en ondes métriques et l'amélioration </w:t>
      </w:r>
      <w:r w:rsidR="00A81B1F">
        <w:rPr>
          <w:rFonts w:eastAsia="Calibri" w:cs="Arial"/>
          <w:b/>
          <w:bCs/>
          <w:szCs w:val="22"/>
        </w:rPr>
        <w:br/>
      </w:r>
      <w:r w:rsidRPr="007B01EB">
        <w:rPr>
          <w:rFonts w:eastAsia="Calibri" w:cs="Arial"/>
          <w:b/>
          <w:bCs/>
          <w:szCs w:val="22"/>
        </w:rPr>
        <w:t>des</w:t>
      </w:r>
      <w:r w:rsidR="00A81B1F">
        <w:rPr>
          <w:rFonts w:eastAsia="Calibri" w:cs="Arial"/>
          <w:b/>
          <w:bCs/>
          <w:szCs w:val="22"/>
        </w:rPr>
        <w:t xml:space="preserve"> </w:t>
      </w:r>
      <w:r w:rsidRPr="007B01EB">
        <w:rPr>
          <w:rFonts w:eastAsia="Calibri" w:cs="Arial"/>
          <w:b/>
          <w:bCs/>
          <w:szCs w:val="22"/>
        </w:rPr>
        <w:t>radiocommunications maritimes</w:t>
      </w:r>
    </w:p>
    <w:p w14:paraId="6B625BB6" w14:textId="77777777" w:rsidR="007E53CF" w:rsidRPr="007B01EB" w:rsidRDefault="007E53CF" w:rsidP="0011633E">
      <w:pPr>
        <w:keepNext/>
        <w:keepLines/>
        <w:rPr>
          <w:rFonts w:eastAsia="Calibri" w:cs="Arial"/>
          <w:iCs/>
          <w:szCs w:val="22"/>
        </w:rPr>
      </w:pPr>
      <w:r w:rsidRPr="007B01EB">
        <w:rPr>
          <w:rFonts w:eastAsia="Calibri" w:cs="Arial"/>
          <w:iCs/>
          <w:szCs w:val="22"/>
        </w:rPr>
        <w:t>Fait l'objet du point 1.9.2 de l'ordre du jour.</w:t>
      </w:r>
    </w:p>
    <w:p w14:paraId="44CC2504" w14:textId="77777777" w:rsidR="007E53CF" w:rsidRPr="007B01EB" w:rsidRDefault="007E53CF" w:rsidP="007E53CF">
      <w:pPr>
        <w:rPr>
          <w:rFonts w:eastAsia="Calibri" w:cs="Arial"/>
          <w:iCs/>
          <w:szCs w:val="22"/>
        </w:rPr>
      </w:pPr>
    </w:p>
    <w:p w14:paraId="66B4F11A" w14:textId="77777777" w:rsidR="007E53CF" w:rsidRPr="007B01EB" w:rsidRDefault="007E53CF" w:rsidP="007E53CF">
      <w:pPr>
        <w:jc w:val="center"/>
        <w:rPr>
          <w:rFonts w:eastAsia="Calibri" w:cs="Arial"/>
          <w:iCs/>
          <w:szCs w:val="22"/>
        </w:rPr>
      </w:pPr>
      <w:r w:rsidRPr="007B01EB">
        <w:rPr>
          <w:rFonts w:eastAsia="Calibri" w:cs="Arial"/>
          <w:iCs/>
          <w:szCs w:val="22"/>
        </w:rPr>
        <w:t>RÉSOLUTION 361 (CMR-15)</w:t>
      </w:r>
    </w:p>
    <w:p w14:paraId="662CB919" w14:textId="132B338D" w:rsidR="007E53CF" w:rsidRPr="002E282C" w:rsidRDefault="007E53CF" w:rsidP="007E53CF">
      <w:pPr>
        <w:jc w:val="center"/>
        <w:rPr>
          <w:rFonts w:eastAsia="Calibri" w:cs="Arial"/>
          <w:b/>
          <w:szCs w:val="22"/>
        </w:rPr>
      </w:pPr>
      <w:r w:rsidRPr="007B01EB">
        <w:rPr>
          <w:rFonts w:eastAsia="Calibri" w:cs="Arial"/>
          <w:b/>
          <w:szCs w:val="22"/>
        </w:rPr>
        <w:t>Examen de dispositions réglementaires relatives à la modernisation du</w:t>
      </w:r>
      <w:r w:rsidR="00A81B1F">
        <w:rPr>
          <w:rFonts w:eastAsia="Calibri" w:cs="Arial"/>
          <w:b/>
          <w:szCs w:val="22"/>
        </w:rPr>
        <w:t xml:space="preserve"> </w:t>
      </w:r>
      <w:r w:rsidRPr="007B01EB">
        <w:rPr>
          <w:rFonts w:eastAsia="Calibri" w:cs="Arial"/>
          <w:b/>
          <w:szCs w:val="22"/>
        </w:rPr>
        <w:t>Système mondial de détresse et de sécurité en mer et</w:t>
      </w:r>
      <w:r w:rsidR="00A81B1F">
        <w:rPr>
          <w:rFonts w:eastAsia="Calibri" w:cs="Arial"/>
          <w:b/>
          <w:szCs w:val="22"/>
        </w:rPr>
        <w:t xml:space="preserve"> </w:t>
      </w:r>
      <w:r w:rsidRPr="007B01EB">
        <w:rPr>
          <w:rFonts w:eastAsia="Calibri" w:cs="Arial"/>
          <w:b/>
          <w:szCs w:val="22"/>
        </w:rPr>
        <w:t>à la mise en œuvre de la navigation électronique</w:t>
      </w:r>
    </w:p>
    <w:p w14:paraId="311407E0" w14:textId="77777777" w:rsidR="007E53CF" w:rsidRPr="007B01EB" w:rsidRDefault="007E53CF" w:rsidP="007E53CF">
      <w:pPr>
        <w:rPr>
          <w:rFonts w:eastAsia="Calibri" w:cs="Arial"/>
          <w:szCs w:val="22"/>
        </w:rPr>
      </w:pPr>
      <w:r w:rsidRPr="007B01EB">
        <w:rPr>
          <w:rFonts w:eastAsia="Calibri" w:cs="Arial"/>
          <w:szCs w:val="22"/>
        </w:rPr>
        <w:t>Question inscrite à l'ordre du jour préliminaire de la CMR-23.</w:t>
      </w:r>
    </w:p>
    <w:p w14:paraId="662EF663" w14:textId="77777777" w:rsidR="007E53CF" w:rsidRDefault="007E53CF" w:rsidP="007E53CF">
      <w:pPr>
        <w:jc w:val="center"/>
        <w:rPr>
          <w:rFonts w:eastAsia="Calibri" w:cs="Arial"/>
          <w:szCs w:val="22"/>
        </w:rPr>
      </w:pPr>
    </w:p>
    <w:p w14:paraId="32AF2D80" w14:textId="77777777" w:rsidR="007E53CF" w:rsidRPr="007B01EB" w:rsidRDefault="007E53CF" w:rsidP="007E53CF">
      <w:pPr>
        <w:jc w:val="center"/>
        <w:rPr>
          <w:rFonts w:eastAsia="Calibri" w:cs="Arial"/>
          <w:szCs w:val="22"/>
        </w:rPr>
      </w:pPr>
      <w:r w:rsidRPr="007B01EB">
        <w:rPr>
          <w:rFonts w:eastAsia="Calibri" w:cs="Arial"/>
          <w:szCs w:val="22"/>
        </w:rPr>
        <w:t>RÉSOLUTION 362 (CMR-15)</w:t>
      </w:r>
    </w:p>
    <w:p w14:paraId="1243F666" w14:textId="7BD1CFCF" w:rsidR="007E53CF" w:rsidRPr="007B01EB" w:rsidRDefault="007E53CF" w:rsidP="007E53CF">
      <w:pPr>
        <w:jc w:val="center"/>
        <w:rPr>
          <w:rFonts w:eastAsia="Calibri" w:cs="Arial"/>
          <w:b/>
          <w:szCs w:val="22"/>
        </w:rPr>
      </w:pPr>
      <w:r w:rsidRPr="007B01EB">
        <w:rPr>
          <w:rFonts w:eastAsia="Calibri" w:cs="Arial"/>
          <w:b/>
          <w:szCs w:val="22"/>
        </w:rPr>
        <w:t xml:space="preserve">Dispositifs de radiocommunication maritimes autonomes fonctionnant dans </w:t>
      </w:r>
      <w:r w:rsidR="00A81B1F">
        <w:rPr>
          <w:rFonts w:eastAsia="Calibri" w:cs="Arial"/>
          <w:b/>
          <w:szCs w:val="22"/>
        </w:rPr>
        <w:br/>
      </w:r>
      <w:r w:rsidRPr="007B01EB">
        <w:rPr>
          <w:rFonts w:eastAsia="Calibri" w:cs="Arial"/>
          <w:b/>
          <w:szCs w:val="22"/>
        </w:rPr>
        <w:t>la bande de fréquences 156-162,05 MHz</w:t>
      </w:r>
    </w:p>
    <w:p w14:paraId="288B9224" w14:textId="77777777" w:rsidR="007E53CF" w:rsidRPr="007B01EB" w:rsidRDefault="007E53CF" w:rsidP="007E53CF">
      <w:pPr>
        <w:rPr>
          <w:rFonts w:eastAsia="Calibri" w:cs="Arial"/>
          <w:iCs/>
          <w:szCs w:val="22"/>
        </w:rPr>
      </w:pPr>
      <w:r w:rsidRPr="007B01EB">
        <w:rPr>
          <w:rFonts w:eastAsia="Calibri" w:cs="Arial"/>
          <w:iCs/>
          <w:szCs w:val="22"/>
        </w:rPr>
        <w:t>Fait l'objet du point 1.9.1 de l'ordre du jour.</w:t>
      </w:r>
    </w:p>
    <w:p w14:paraId="73759BC6" w14:textId="77777777" w:rsidR="007E53CF" w:rsidRPr="007B01EB" w:rsidRDefault="007E53CF" w:rsidP="007E53CF">
      <w:pPr>
        <w:rPr>
          <w:rFonts w:eastAsia="Calibri" w:cs="Arial"/>
          <w:iCs/>
          <w:szCs w:val="22"/>
        </w:rPr>
      </w:pPr>
    </w:p>
    <w:p w14:paraId="01E5F777" w14:textId="77777777" w:rsidR="007E53CF" w:rsidRPr="007B01EB" w:rsidRDefault="007E53CF" w:rsidP="007E53CF">
      <w:pPr>
        <w:jc w:val="center"/>
        <w:rPr>
          <w:rFonts w:eastAsia="Calibri" w:cs="Arial"/>
          <w:szCs w:val="22"/>
        </w:rPr>
      </w:pPr>
      <w:r w:rsidRPr="007B01EB">
        <w:rPr>
          <w:rFonts w:eastAsia="Calibri" w:cs="Arial"/>
          <w:szCs w:val="22"/>
        </w:rPr>
        <w:t>RÉSOLUTION 612 (Rév.CMR-12)</w:t>
      </w:r>
    </w:p>
    <w:p w14:paraId="0AB84FAD" w14:textId="3B1E28AB" w:rsidR="007E53CF" w:rsidRPr="007B01EB" w:rsidRDefault="007E53CF" w:rsidP="007E53CF">
      <w:pPr>
        <w:jc w:val="center"/>
        <w:rPr>
          <w:rFonts w:eastAsia="Calibri" w:cs="Arial"/>
          <w:b/>
          <w:bCs/>
          <w:szCs w:val="22"/>
        </w:rPr>
      </w:pPr>
      <w:r w:rsidRPr="000164B7">
        <w:rPr>
          <w:rFonts w:eastAsia="Calibri" w:cs="Arial"/>
          <w:b/>
          <w:bCs/>
          <w:szCs w:val="22"/>
        </w:rPr>
        <w:t xml:space="preserve">Utilisation du service de radiolocalisation entre 3 et 50 MHz pour </w:t>
      </w:r>
      <w:r w:rsidR="00A81B1F">
        <w:rPr>
          <w:rFonts w:eastAsia="Calibri" w:cs="Arial"/>
          <w:b/>
          <w:bCs/>
          <w:szCs w:val="22"/>
        </w:rPr>
        <w:br/>
      </w:r>
      <w:r w:rsidRPr="000164B7">
        <w:rPr>
          <w:rFonts w:eastAsia="Calibri" w:cs="Arial"/>
          <w:b/>
          <w:bCs/>
          <w:szCs w:val="22"/>
        </w:rPr>
        <w:t>l'exploitation de radars océanographiques</w:t>
      </w:r>
    </w:p>
    <w:p w14:paraId="1FA5C2F3" w14:textId="77777777" w:rsidR="007E53CF" w:rsidRPr="007B01EB" w:rsidRDefault="007E53CF" w:rsidP="007E53CF">
      <w:pPr>
        <w:rPr>
          <w:rFonts w:eastAsia="Calibri" w:cs="Arial"/>
          <w:iCs/>
          <w:szCs w:val="22"/>
        </w:rPr>
      </w:pPr>
      <w:r w:rsidRPr="007B01EB">
        <w:rPr>
          <w:rFonts w:eastAsia="Calibri" w:cs="Arial"/>
          <w:iCs/>
          <w:szCs w:val="22"/>
        </w:rPr>
        <w:t>Conserver.</w:t>
      </w:r>
    </w:p>
    <w:p w14:paraId="41A26B43" w14:textId="77777777" w:rsidR="007E53CF" w:rsidRPr="007B01EB" w:rsidRDefault="007E53CF" w:rsidP="007E53CF">
      <w:pPr>
        <w:rPr>
          <w:rFonts w:eastAsia="Calibri" w:cs="Arial"/>
          <w:iCs/>
          <w:szCs w:val="22"/>
        </w:rPr>
      </w:pPr>
    </w:p>
    <w:p w14:paraId="0EF9C9ED" w14:textId="77777777" w:rsidR="007E53CF" w:rsidRPr="007B01EB" w:rsidRDefault="007E53CF" w:rsidP="007E53CF">
      <w:pPr>
        <w:jc w:val="center"/>
        <w:rPr>
          <w:rFonts w:eastAsia="Calibri" w:cs="Arial"/>
          <w:szCs w:val="22"/>
        </w:rPr>
      </w:pPr>
      <w:r w:rsidRPr="007B01EB">
        <w:rPr>
          <w:rFonts w:eastAsia="Calibri" w:cs="Arial"/>
          <w:szCs w:val="22"/>
        </w:rPr>
        <w:t>RECOMMANDATION 7 (Rév.CMR-97)</w:t>
      </w:r>
    </w:p>
    <w:p w14:paraId="790FE075" w14:textId="086D7081" w:rsidR="007E53CF" w:rsidRPr="007B01EB" w:rsidRDefault="007E53CF" w:rsidP="007E53CF">
      <w:pPr>
        <w:jc w:val="center"/>
        <w:rPr>
          <w:rFonts w:eastAsia="Calibri" w:cs="Arial"/>
          <w:b/>
          <w:bCs/>
          <w:szCs w:val="22"/>
        </w:rPr>
      </w:pPr>
      <w:r w:rsidRPr="007B01EB">
        <w:rPr>
          <w:rFonts w:eastAsia="Calibri" w:cs="Arial"/>
          <w:b/>
          <w:bCs/>
          <w:szCs w:val="22"/>
        </w:rPr>
        <w:t>Adoption de modèles normalisés de licences délivrées aux stations de navire et</w:t>
      </w:r>
      <w:r w:rsidR="00A81B1F">
        <w:rPr>
          <w:rFonts w:eastAsia="Calibri" w:cs="Arial"/>
          <w:b/>
          <w:bCs/>
          <w:szCs w:val="22"/>
        </w:rPr>
        <w:t xml:space="preserve"> </w:t>
      </w:r>
      <w:r w:rsidRPr="007B01EB">
        <w:rPr>
          <w:rFonts w:eastAsia="Calibri" w:cs="Arial"/>
          <w:b/>
          <w:bCs/>
          <w:szCs w:val="22"/>
        </w:rPr>
        <w:t>aux stations terriennes de navire, aux stations d'aéronef et</w:t>
      </w:r>
      <w:r w:rsidR="00A81B1F">
        <w:rPr>
          <w:rFonts w:eastAsia="Calibri" w:cs="Arial"/>
          <w:b/>
          <w:bCs/>
          <w:szCs w:val="22"/>
        </w:rPr>
        <w:t xml:space="preserve"> </w:t>
      </w:r>
      <w:r w:rsidRPr="007B01EB">
        <w:rPr>
          <w:rFonts w:eastAsia="Calibri" w:cs="Arial"/>
          <w:b/>
          <w:bCs/>
          <w:szCs w:val="22"/>
        </w:rPr>
        <w:t>aux stations terriennes d'aéronef</w:t>
      </w:r>
    </w:p>
    <w:p w14:paraId="6500E595" w14:textId="77777777" w:rsidR="007E53CF" w:rsidRPr="007B01EB" w:rsidRDefault="007E53CF" w:rsidP="007E53CF">
      <w:pPr>
        <w:rPr>
          <w:rFonts w:eastAsia="Calibri" w:cs="Arial"/>
          <w:iCs/>
          <w:szCs w:val="22"/>
        </w:rPr>
      </w:pPr>
      <w:r w:rsidRPr="007B01EB">
        <w:rPr>
          <w:rFonts w:eastAsia="Calibri" w:cs="Arial"/>
          <w:iCs/>
          <w:szCs w:val="22"/>
        </w:rPr>
        <w:t>Conserver.</w:t>
      </w:r>
    </w:p>
    <w:p w14:paraId="0509B820" w14:textId="77777777" w:rsidR="007E53CF" w:rsidRPr="007B01EB" w:rsidRDefault="007E53CF" w:rsidP="007E53CF">
      <w:pPr>
        <w:rPr>
          <w:rFonts w:eastAsia="Calibri" w:cs="Arial"/>
          <w:iCs/>
          <w:szCs w:val="22"/>
        </w:rPr>
      </w:pPr>
    </w:p>
    <w:p w14:paraId="60E96662" w14:textId="77777777" w:rsidR="007E53CF" w:rsidRPr="007B01EB" w:rsidRDefault="007E53CF" w:rsidP="007E53CF">
      <w:pPr>
        <w:keepNext/>
        <w:jc w:val="center"/>
        <w:rPr>
          <w:rFonts w:eastAsia="Calibri" w:cs="Arial"/>
          <w:szCs w:val="22"/>
        </w:rPr>
      </w:pPr>
      <w:r w:rsidRPr="007B01EB">
        <w:rPr>
          <w:rFonts w:eastAsia="Calibri" w:cs="Arial"/>
          <w:szCs w:val="22"/>
        </w:rPr>
        <w:t>RECOMMANDATION 37 (CMR-03)</w:t>
      </w:r>
    </w:p>
    <w:p w14:paraId="10DA83FD" w14:textId="77777777" w:rsidR="007E53CF" w:rsidRPr="007B01EB" w:rsidRDefault="007E53CF" w:rsidP="007E53CF">
      <w:pPr>
        <w:keepNext/>
        <w:jc w:val="center"/>
        <w:rPr>
          <w:rFonts w:eastAsia="Calibri" w:cs="Arial"/>
          <w:b/>
          <w:bCs/>
          <w:szCs w:val="22"/>
        </w:rPr>
      </w:pPr>
      <w:r w:rsidRPr="007B01EB">
        <w:rPr>
          <w:rFonts w:eastAsia="Calibri" w:cs="Arial"/>
          <w:b/>
          <w:bCs/>
          <w:szCs w:val="22"/>
        </w:rPr>
        <w:t>Procédures d'exploitation des stations terriennes à bord de navires (ESV)</w:t>
      </w:r>
    </w:p>
    <w:p w14:paraId="494E6012" w14:textId="77777777" w:rsidR="007E53CF" w:rsidRPr="007B01EB" w:rsidRDefault="007E53CF" w:rsidP="007E53CF">
      <w:pPr>
        <w:keepNext/>
        <w:rPr>
          <w:rFonts w:eastAsia="Calibri" w:cs="Arial"/>
          <w:iCs/>
          <w:szCs w:val="22"/>
        </w:rPr>
      </w:pPr>
      <w:r w:rsidRPr="007B01EB">
        <w:rPr>
          <w:rFonts w:eastAsia="Calibri" w:cs="Arial"/>
          <w:iCs/>
          <w:szCs w:val="22"/>
        </w:rPr>
        <w:t>Conserver.</w:t>
      </w:r>
    </w:p>
    <w:p w14:paraId="49B9197F" w14:textId="77777777" w:rsidR="007E53CF" w:rsidRPr="007B01EB" w:rsidRDefault="007E53CF" w:rsidP="007E53CF">
      <w:pPr>
        <w:rPr>
          <w:rFonts w:eastAsia="Calibri" w:cs="Arial"/>
          <w:iCs/>
          <w:szCs w:val="22"/>
        </w:rPr>
      </w:pPr>
    </w:p>
    <w:p w14:paraId="5D13FC38" w14:textId="77777777" w:rsidR="007E53CF" w:rsidRPr="007B01EB" w:rsidRDefault="007E53CF" w:rsidP="007E53CF">
      <w:pPr>
        <w:jc w:val="center"/>
        <w:rPr>
          <w:rFonts w:eastAsia="Calibri" w:cs="Arial"/>
          <w:szCs w:val="22"/>
        </w:rPr>
      </w:pPr>
      <w:r w:rsidRPr="007B01EB">
        <w:rPr>
          <w:rFonts w:eastAsia="Calibri" w:cs="Arial"/>
          <w:szCs w:val="22"/>
        </w:rPr>
        <w:t>RECOMMANDATION 316 (Rév.MOB-87)</w:t>
      </w:r>
    </w:p>
    <w:p w14:paraId="6F704CAD" w14:textId="40B7F40D" w:rsidR="007E53CF" w:rsidRPr="007B01EB" w:rsidRDefault="007E53CF" w:rsidP="007E53CF">
      <w:pPr>
        <w:jc w:val="center"/>
        <w:rPr>
          <w:rFonts w:eastAsia="Calibri" w:cs="Arial"/>
          <w:b/>
          <w:bCs/>
          <w:szCs w:val="22"/>
        </w:rPr>
      </w:pPr>
      <w:r w:rsidRPr="007B01EB">
        <w:rPr>
          <w:rFonts w:eastAsia="Calibri" w:cs="Arial"/>
          <w:b/>
          <w:bCs/>
          <w:szCs w:val="22"/>
        </w:rPr>
        <w:t xml:space="preserve">Utilisation de stations terriennes de navire à l'intérieur des eaux portuaires </w:t>
      </w:r>
      <w:r w:rsidR="002B1F8E">
        <w:rPr>
          <w:rFonts w:eastAsia="Calibri" w:cs="Arial"/>
          <w:b/>
          <w:bCs/>
          <w:szCs w:val="22"/>
        </w:rPr>
        <w:br/>
      </w:r>
      <w:r w:rsidRPr="007B01EB">
        <w:rPr>
          <w:rFonts w:eastAsia="Calibri" w:cs="Arial"/>
          <w:b/>
          <w:bCs/>
          <w:szCs w:val="22"/>
        </w:rPr>
        <w:t>et</w:t>
      </w:r>
      <w:r w:rsidR="00A81B1F">
        <w:rPr>
          <w:rFonts w:eastAsia="Calibri" w:cs="Arial"/>
          <w:b/>
          <w:bCs/>
          <w:szCs w:val="22"/>
        </w:rPr>
        <w:t xml:space="preserve"> </w:t>
      </w:r>
      <w:r w:rsidRPr="007B01EB">
        <w:rPr>
          <w:rFonts w:eastAsia="Calibri" w:cs="Arial"/>
          <w:b/>
          <w:bCs/>
          <w:szCs w:val="22"/>
        </w:rPr>
        <w:t>des autres eaux soumises à la juridiction nationale</w:t>
      </w:r>
    </w:p>
    <w:p w14:paraId="561F3DB7" w14:textId="77777777" w:rsidR="007E53CF" w:rsidRPr="007B01EB" w:rsidRDefault="007E53CF" w:rsidP="007E53CF">
      <w:pPr>
        <w:rPr>
          <w:rFonts w:eastAsia="Calibri" w:cs="Arial"/>
          <w:iCs/>
          <w:szCs w:val="22"/>
        </w:rPr>
      </w:pPr>
      <w:r w:rsidRPr="007B01EB">
        <w:rPr>
          <w:rFonts w:eastAsia="Calibri" w:cs="Arial"/>
          <w:iCs/>
          <w:szCs w:val="22"/>
        </w:rPr>
        <w:t>Modifier.</w:t>
      </w:r>
    </w:p>
    <w:p w14:paraId="218B7D29" w14:textId="77777777" w:rsidR="00A81B1F" w:rsidRDefault="00A81B1F" w:rsidP="00411C49">
      <w:pPr>
        <w:pStyle w:val="Reasons"/>
      </w:pPr>
    </w:p>
    <w:p w14:paraId="7F4D5094" w14:textId="77777777" w:rsidR="00A81B1F" w:rsidRDefault="00A81B1F">
      <w:pPr>
        <w:jc w:val="center"/>
      </w:pPr>
      <w:r>
        <w:t>______________</w:t>
      </w:r>
    </w:p>
    <w:p w14:paraId="7E929FFF" w14:textId="77777777" w:rsidR="007E53CF" w:rsidRDefault="007E53CF" w:rsidP="00587A4E">
      <w:bookmarkStart w:id="6" w:name="_GoBack"/>
      <w:bookmarkEnd w:id="6"/>
    </w:p>
    <w:sectPr w:rsidR="007E53CF">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F0D1A" w14:textId="77777777" w:rsidR="007E53CF" w:rsidRDefault="007E53CF">
      <w:r>
        <w:separator/>
      </w:r>
    </w:p>
  </w:endnote>
  <w:endnote w:type="continuationSeparator" w:id="0">
    <w:p w14:paraId="132F1C10" w14:textId="77777777" w:rsidR="007E53CF" w:rsidRDefault="007E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0D2BB" w14:textId="5517A4E5" w:rsidR="00936D25" w:rsidRDefault="00936D25">
    <w:pPr>
      <w:rPr>
        <w:lang w:val="en-US"/>
      </w:rPr>
    </w:pPr>
    <w:r>
      <w:fldChar w:fldCharType="begin"/>
    </w:r>
    <w:r>
      <w:rPr>
        <w:lang w:val="en-US"/>
      </w:rPr>
      <w:instrText xml:space="preserve"> FILENAME \p  \* MERGEFORMAT </w:instrText>
    </w:r>
    <w:r>
      <w:fldChar w:fldCharType="separate"/>
    </w:r>
    <w:r w:rsidR="007E53CF">
      <w:rPr>
        <w:noProof/>
        <w:lang w:val="en-US"/>
      </w:rPr>
      <w:t>Document2</w:t>
    </w:r>
    <w:r>
      <w:fldChar w:fldCharType="end"/>
    </w:r>
    <w:r>
      <w:rPr>
        <w:lang w:val="en-US"/>
      </w:rPr>
      <w:tab/>
    </w:r>
    <w:r>
      <w:fldChar w:fldCharType="begin"/>
    </w:r>
    <w:r>
      <w:instrText xml:space="preserve"> SAVEDATE \@ DD.MM.YY </w:instrText>
    </w:r>
    <w:r>
      <w:fldChar w:fldCharType="separate"/>
    </w:r>
    <w:r w:rsidR="0065480D">
      <w:rPr>
        <w:noProof/>
      </w:rPr>
      <w:t>29.08.19</w:t>
    </w:r>
    <w:r>
      <w:fldChar w:fldCharType="end"/>
    </w:r>
    <w:r>
      <w:rPr>
        <w:lang w:val="en-US"/>
      </w:rPr>
      <w:tab/>
    </w:r>
    <w:r>
      <w:fldChar w:fldCharType="begin"/>
    </w:r>
    <w:r>
      <w:instrText xml:space="preserve"> PRINTDATE \@ DD.MM.YY </w:instrText>
    </w:r>
    <w:r>
      <w:fldChar w:fldCharType="separate"/>
    </w:r>
    <w:r w:rsidR="007E53CF">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CE962" w14:textId="18AA90C9" w:rsidR="00936D25" w:rsidRPr="0065480D" w:rsidRDefault="00936D25" w:rsidP="003E5E3D">
    <w:pPr>
      <w:pStyle w:val="Footer"/>
      <w:rPr>
        <w:lang w:val="es-ES"/>
      </w:rPr>
    </w:pPr>
    <w:r>
      <w:fldChar w:fldCharType="begin"/>
    </w:r>
    <w:r w:rsidRPr="0065480D">
      <w:rPr>
        <w:lang w:val="es-ES"/>
      </w:rPr>
      <w:instrText xml:space="preserve"> FILENAME \p  \* MERGEFORMAT </w:instrText>
    </w:r>
    <w:r>
      <w:fldChar w:fldCharType="separate"/>
    </w:r>
    <w:r w:rsidR="002B1F8E" w:rsidRPr="0065480D">
      <w:rPr>
        <w:lang w:val="es-ES"/>
      </w:rPr>
      <w:t>P:\FRA\ITU-R\CONF-R\CMR19\000\017F.docx</w:t>
    </w:r>
    <w:r>
      <w:fldChar w:fldCharType="end"/>
    </w:r>
    <w:r w:rsidR="002B1F8E" w:rsidRPr="0065480D">
      <w:rPr>
        <w:lang w:val="es-ES"/>
      </w:rPr>
      <w:t xml:space="preserve"> (459911)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8D403" w14:textId="0FC71795" w:rsidR="00936D25" w:rsidRPr="0065480D" w:rsidRDefault="002B1F8E" w:rsidP="002B1F8E">
    <w:pPr>
      <w:pStyle w:val="Footer"/>
      <w:rPr>
        <w:lang w:val="es-ES"/>
      </w:rPr>
    </w:pPr>
    <w:r>
      <w:fldChar w:fldCharType="begin"/>
    </w:r>
    <w:r w:rsidRPr="0065480D">
      <w:rPr>
        <w:lang w:val="es-ES"/>
      </w:rPr>
      <w:instrText xml:space="preserve"> FILENAME \p  \* MERGEFORMAT </w:instrText>
    </w:r>
    <w:r>
      <w:fldChar w:fldCharType="separate"/>
    </w:r>
    <w:r w:rsidRPr="0065480D">
      <w:rPr>
        <w:lang w:val="es-ES"/>
      </w:rPr>
      <w:t>P:\FRA\ITU-R\CONF-R\CMR19\000\017F.docx</w:t>
    </w:r>
    <w:r>
      <w:fldChar w:fldCharType="end"/>
    </w:r>
    <w:r w:rsidRPr="0065480D">
      <w:rPr>
        <w:lang w:val="es-ES"/>
      </w:rPr>
      <w:t xml:space="preserve"> (459911)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42AC7" w14:textId="77777777" w:rsidR="007E53CF" w:rsidRDefault="007E53CF">
      <w:r>
        <w:rPr>
          <w:b/>
        </w:rPr>
        <w:t>_______________</w:t>
      </w:r>
    </w:p>
  </w:footnote>
  <w:footnote w:type="continuationSeparator" w:id="0">
    <w:p w14:paraId="3110B3E3" w14:textId="77777777" w:rsidR="007E53CF" w:rsidRDefault="007E5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97C24" w14:textId="1C7E13D6" w:rsidR="004F1F8E" w:rsidRDefault="004F1F8E" w:rsidP="004F1F8E">
    <w:pPr>
      <w:pStyle w:val="Header"/>
    </w:pPr>
    <w:r>
      <w:fldChar w:fldCharType="begin"/>
    </w:r>
    <w:r>
      <w:instrText xml:space="preserve"> PAGE </w:instrText>
    </w:r>
    <w:r>
      <w:fldChar w:fldCharType="separate"/>
    </w:r>
    <w:r w:rsidR="0065480D">
      <w:rPr>
        <w:noProof/>
      </w:rPr>
      <w:t>8</w:t>
    </w:r>
    <w:r>
      <w:fldChar w:fldCharType="end"/>
    </w:r>
  </w:p>
  <w:p w14:paraId="2EDC502A" w14:textId="37943F74" w:rsidR="004F1F8E" w:rsidRDefault="004F1F8E" w:rsidP="00587A4E">
    <w:pPr>
      <w:pStyle w:val="Header"/>
    </w:pPr>
    <w:r>
      <w:t>CMR1</w:t>
    </w:r>
    <w:r w:rsidR="00587A4E">
      <w:t>9</w:t>
    </w:r>
    <w:r>
      <w:t>/</w:t>
    </w:r>
    <w:r w:rsidR="00062B42">
      <w:t>17</w:t>
    </w:r>
    <w:r>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0000008"/>
    <w:multiLevelType w:val="multilevel"/>
    <w:tmpl w:val="00000008"/>
    <w:lvl w:ilvl="0">
      <w:start w:val="18"/>
      <w:numFmt w:val="bullet"/>
      <w:lvlText w:val="-"/>
      <w:lvlJc w:val="left"/>
      <w:pPr>
        <w:ind w:left="1553" w:hanging="420"/>
      </w:pPr>
      <w:rPr>
        <w:rFonts w:ascii="Times New Roman" w:eastAsia="SimSun" w:hAnsi="Times New Roman" w:cs="Times New Roman" w:hint="default"/>
      </w:rPr>
    </w:lvl>
    <w:lvl w:ilvl="1">
      <w:start w:val="1"/>
      <w:numFmt w:val="bullet"/>
      <w:lvlText w:val=""/>
      <w:lvlJc w:val="left"/>
      <w:pPr>
        <w:ind w:left="1973" w:hanging="420"/>
      </w:pPr>
      <w:rPr>
        <w:rFonts w:ascii="Wingdings" w:hAnsi="Wingdings" w:hint="default"/>
      </w:rPr>
    </w:lvl>
    <w:lvl w:ilvl="2">
      <w:start w:val="1"/>
      <w:numFmt w:val="bullet"/>
      <w:lvlText w:val=""/>
      <w:lvlJc w:val="left"/>
      <w:pPr>
        <w:ind w:left="2393" w:hanging="420"/>
      </w:pPr>
      <w:rPr>
        <w:rFonts w:ascii="Wingdings" w:hAnsi="Wingdings" w:hint="default"/>
      </w:rPr>
    </w:lvl>
    <w:lvl w:ilvl="3">
      <w:start w:val="1"/>
      <w:numFmt w:val="bullet"/>
      <w:lvlText w:val=""/>
      <w:lvlJc w:val="left"/>
      <w:pPr>
        <w:ind w:left="2813" w:hanging="420"/>
      </w:pPr>
      <w:rPr>
        <w:rFonts w:ascii="Wingdings" w:hAnsi="Wingdings" w:hint="default"/>
      </w:rPr>
    </w:lvl>
    <w:lvl w:ilvl="4">
      <w:start w:val="1"/>
      <w:numFmt w:val="bullet"/>
      <w:lvlText w:val=""/>
      <w:lvlJc w:val="left"/>
      <w:pPr>
        <w:ind w:left="3233" w:hanging="420"/>
      </w:pPr>
      <w:rPr>
        <w:rFonts w:ascii="Wingdings" w:hAnsi="Wingdings" w:hint="default"/>
      </w:rPr>
    </w:lvl>
    <w:lvl w:ilvl="5">
      <w:start w:val="1"/>
      <w:numFmt w:val="bullet"/>
      <w:lvlText w:val=""/>
      <w:lvlJc w:val="left"/>
      <w:pPr>
        <w:ind w:left="3653" w:hanging="420"/>
      </w:pPr>
      <w:rPr>
        <w:rFonts w:ascii="Wingdings" w:hAnsi="Wingdings" w:hint="default"/>
      </w:rPr>
    </w:lvl>
    <w:lvl w:ilvl="6">
      <w:start w:val="1"/>
      <w:numFmt w:val="bullet"/>
      <w:lvlText w:val=""/>
      <w:lvlJc w:val="left"/>
      <w:pPr>
        <w:ind w:left="4073" w:hanging="420"/>
      </w:pPr>
      <w:rPr>
        <w:rFonts w:ascii="Wingdings" w:hAnsi="Wingdings" w:hint="default"/>
      </w:rPr>
    </w:lvl>
    <w:lvl w:ilvl="7">
      <w:start w:val="1"/>
      <w:numFmt w:val="bullet"/>
      <w:lvlText w:val=""/>
      <w:lvlJc w:val="left"/>
      <w:pPr>
        <w:ind w:left="4493" w:hanging="420"/>
      </w:pPr>
      <w:rPr>
        <w:rFonts w:ascii="Wingdings" w:hAnsi="Wingdings" w:hint="default"/>
      </w:rPr>
    </w:lvl>
    <w:lvl w:ilvl="8">
      <w:start w:val="1"/>
      <w:numFmt w:val="bullet"/>
      <w:lvlText w:val=""/>
      <w:lvlJc w:val="left"/>
      <w:pPr>
        <w:ind w:left="4913" w:hanging="420"/>
      </w:pPr>
      <w:rPr>
        <w:rFonts w:ascii="Wingdings" w:hAnsi="Wingdings" w:hint="default"/>
      </w:rPr>
    </w:lvl>
  </w:abstractNum>
  <w:abstractNum w:abstractNumId="3" w15:restartNumberingAfterBreak="0">
    <w:nsid w:val="49145222"/>
    <w:multiLevelType w:val="hybridMultilevel"/>
    <w:tmpl w:val="52D2DAF2"/>
    <w:lvl w:ilvl="0" w:tplc="08090001">
      <w:start w:val="1"/>
      <w:numFmt w:val="bullet"/>
      <w:lvlText w:val=""/>
      <w:lvlJc w:val="left"/>
      <w:pPr>
        <w:ind w:left="1271" w:hanging="420"/>
      </w:pPr>
      <w:rPr>
        <w:rFonts w:ascii="Symbol" w:hAnsi="Symbol" w:hint="default"/>
      </w:rPr>
    </w:lvl>
    <w:lvl w:ilvl="1" w:tplc="0409000B">
      <w:start w:val="1"/>
      <w:numFmt w:val="bullet"/>
      <w:lvlText w:val=""/>
      <w:lvlJc w:val="left"/>
      <w:pPr>
        <w:ind w:left="1691" w:hanging="420"/>
      </w:pPr>
      <w:rPr>
        <w:rFonts w:ascii="Wingdings" w:hAnsi="Wingdings" w:hint="default"/>
      </w:rPr>
    </w:lvl>
    <w:lvl w:ilvl="2" w:tplc="0409000D">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57A33E02"/>
    <w:multiLevelType w:val="hybridMultilevel"/>
    <w:tmpl w:val="9FFAA142"/>
    <w:lvl w:ilvl="0" w:tplc="BE2665B8">
      <w:start w:val="1"/>
      <w:numFmt w:val="bullet"/>
      <w:lvlText w:val="-"/>
      <w:lvlJc w:val="left"/>
      <w:pPr>
        <w:ind w:left="1215" w:hanging="360"/>
      </w:pPr>
      <w:rPr>
        <w:rFonts w:ascii="Arial" w:eastAsia="Times New Roman" w:hAnsi="Arial" w:cs="Arial" w:hint="default"/>
      </w:rPr>
    </w:lvl>
    <w:lvl w:ilvl="1" w:tplc="08090003">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3CF"/>
    <w:rsid w:val="00016648"/>
    <w:rsid w:val="0003522F"/>
    <w:rsid w:val="00062B42"/>
    <w:rsid w:val="00080E2C"/>
    <w:rsid w:val="000A4755"/>
    <w:rsid w:val="000B2E0C"/>
    <w:rsid w:val="000B3D0C"/>
    <w:rsid w:val="001160F9"/>
    <w:rsid w:val="0011633E"/>
    <w:rsid w:val="001167B9"/>
    <w:rsid w:val="001267A0"/>
    <w:rsid w:val="00134655"/>
    <w:rsid w:val="00160C64"/>
    <w:rsid w:val="00186E91"/>
    <w:rsid w:val="0019352B"/>
    <w:rsid w:val="001960D0"/>
    <w:rsid w:val="001F6CA9"/>
    <w:rsid w:val="00232FD2"/>
    <w:rsid w:val="002A4622"/>
    <w:rsid w:val="002B17E5"/>
    <w:rsid w:val="002B1F8E"/>
    <w:rsid w:val="002C0EBF"/>
    <w:rsid w:val="002C5FCD"/>
    <w:rsid w:val="00315AFE"/>
    <w:rsid w:val="003606A6"/>
    <w:rsid w:val="0036650C"/>
    <w:rsid w:val="003A583E"/>
    <w:rsid w:val="003B2DF3"/>
    <w:rsid w:val="003D6A47"/>
    <w:rsid w:val="003E112B"/>
    <w:rsid w:val="003E5E3D"/>
    <w:rsid w:val="00416F68"/>
    <w:rsid w:val="00457428"/>
    <w:rsid w:val="00466211"/>
    <w:rsid w:val="004D01FC"/>
    <w:rsid w:val="004E28C3"/>
    <w:rsid w:val="004F1F8E"/>
    <w:rsid w:val="0054554E"/>
    <w:rsid w:val="00584FF8"/>
    <w:rsid w:val="00586CF2"/>
    <w:rsid w:val="00587A4E"/>
    <w:rsid w:val="005C3768"/>
    <w:rsid w:val="005C6C3F"/>
    <w:rsid w:val="00613635"/>
    <w:rsid w:val="0062093D"/>
    <w:rsid w:val="00631B88"/>
    <w:rsid w:val="00631D8B"/>
    <w:rsid w:val="00637ECF"/>
    <w:rsid w:val="00647B59"/>
    <w:rsid w:val="0065480D"/>
    <w:rsid w:val="00654E39"/>
    <w:rsid w:val="00701BAE"/>
    <w:rsid w:val="00730E95"/>
    <w:rsid w:val="00774362"/>
    <w:rsid w:val="007A04E8"/>
    <w:rsid w:val="007E53CF"/>
    <w:rsid w:val="0084553F"/>
    <w:rsid w:val="008704AB"/>
    <w:rsid w:val="0087273F"/>
    <w:rsid w:val="008A296A"/>
    <w:rsid w:val="008A3120"/>
    <w:rsid w:val="008C000E"/>
    <w:rsid w:val="008C50BB"/>
    <w:rsid w:val="008D32DF"/>
    <w:rsid w:val="008D41BE"/>
    <w:rsid w:val="008D58D3"/>
    <w:rsid w:val="00923064"/>
    <w:rsid w:val="00936D25"/>
    <w:rsid w:val="009416E4"/>
    <w:rsid w:val="00941EA5"/>
    <w:rsid w:val="009425A6"/>
    <w:rsid w:val="00957CB7"/>
    <w:rsid w:val="00966C16"/>
    <w:rsid w:val="009765A8"/>
    <w:rsid w:val="0098732F"/>
    <w:rsid w:val="009C7E7C"/>
    <w:rsid w:val="00A00473"/>
    <w:rsid w:val="00A03C9B"/>
    <w:rsid w:val="00A606C3"/>
    <w:rsid w:val="00A81B1F"/>
    <w:rsid w:val="00A83B09"/>
    <w:rsid w:val="00A84541"/>
    <w:rsid w:val="00AE36A0"/>
    <w:rsid w:val="00B00294"/>
    <w:rsid w:val="00B64FD0"/>
    <w:rsid w:val="00BF26E7"/>
    <w:rsid w:val="00C01C69"/>
    <w:rsid w:val="00C63FFB"/>
    <w:rsid w:val="00C710B4"/>
    <w:rsid w:val="00C7680D"/>
    <w:rsid w:val="00C814B9"/>
    <w:rsid w:val="00CD516F"/>
    <w:rsid w:val="00CE2C8D"/>
    <w:rsid w:val="00CE6A1C"/>
    <w:rsid w:val="00D062B0"/>
    <w:rsid w:val="00D119A7"/>
    <w:rsid w:val="00D25FBA"/>
    <w:rsid w:val="00D66EAC"/>
    <w:rsid w:val="00D730DF"/>
    <w:rsid w:val="00D772F0"/>
    <w:rsid w:val="00D77BDC"/>
    <w:rsid w:val="00D8241C"/>
    <w:rsid w:val="00DC402B"/>
    <w:rsid w:val="00DE0932"/>
    <w:rsid w:val="00E049F1"/>
    <w:rsid w:val="00E37A25"/>
    <w:rsid w:val="00E70A31"/>
    <w:rsid w:val="00E977A2"/>
    <w:rsid w:val="00EA3F38"/>
    <w:rsid w:val="00EA5AB6"/>
    <w:rsid w:val="00EC7615"/>
    <w:rsid w:val="00ED16AA"/>
    <w:rsid w:val="00EF662E"/>
    <w:rsid w:val="00F148F1"/>
    <w:rsid w:val="00F30D1B"/>
    <w:rsid w:val="00F9722E"/>
    <w:rsid w:val="00FA3BBF"/>
    <w:rsid w:val="00FC0101"/>
    <w:rsid w:val="00FC41F8"/>
    <w:rsid w:val="00FC4AD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AD6CA7"/>
  <w15:docId w15:val="{BFE0AF9D-12A5-4256-88F7-A3B4EF1D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semiHidden/>
    <w:rsid w:val="00FC4ADC"/>
    <w:rPr>
      <w:vertAlign w:val="superscript"/>
    </w:rPr>
  </w:style>
  <w:style w:type="paragraph" w:customStyle="1" w:styleId="enumlev1">
    <w:name w:val="enumlev1"/>
    <w:basedOn w:val="Normal"/>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FC4ADC"/>
    <w:rPr>
      <w:position w:val="6"/>
      <w:sz w:val="18"/>
    </w:rPr>
  </w:style>
  <w:style w:type="paragraph" w:styleId="FootnoteText">
    <w:name w:val="footnote text"/>
    <w:basedOn w:val="Normal"/>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qFormat/>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paragraph" w:styleId="PlainText">
    <w:name w:val="Plain Text"/>
    <w:basedOn w:val="Normal"/>
    <w:link w:val="PlainTextChar"/>
    <w:rsid w:val="007E53CF"/>
    <w:pPr>
      <w:tabs>
        <w:tab w:val="clear" w:pos="1134"/>
        <w:tab w:val="clear" w:pos="1871"/>
        <w:tab w:val="clear" w:pos="2268"/>
        <w:tab w:val="left" w:pos="851"/>
      </w:tabs>
      <w:overflowPunct/>
      <w:autoSpaceDE/>
      <w:autoSpaceDN/>
      <w:adjustRightInd/>
      <w:spacing w:before="0"/>
      <w:jc w:val="both"/>
      <w:textAlignment w:val="auto"/>
    </w:pPr>
    <w:rPr>
      <w:rFonts w:ascii="Arial" w:hAnsi="Arial" w:cs="Courier New"/>
      <w:sz w:val="22"/>
    </w:rPr>
  </w:style>
  <w:style w:type="character" w:customStyle="1" w:styleId="PlainTextChar">
    <w:name w:val="Plain Text Char"/>
    <w:basedOn w:val="DefaultParagraphFont"/>
    <w:link w:val="PlainText"/>
    <w:rsid w:val="007E53CF"/>
    <w:rPr>
      <w:rFonts w:ascii="Arial" w:hAnsi="Arial" w:cs="Courier New"/>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PF_WRC19.dotx</Template>
  <TotalTime>1</TotalTime>
  <Pages>15</Pages>
  <Words>4411</Words>
  <Characters>25718</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30069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- 2019</dc:subject>
  <dc:creator>Bouchard, Isabelle</dc:creator>
  <cp:keywords/>
  <cp:lastModifiedBy>Ferrer, Jacqueline</cp:lastModifiedBy>
  <cp:revision>2</cp:revision>
  <cp:lastPrinted>2003-06-05T19:34:00Z</cp:lastPrinted>
  <dcterms:created xsi:type="dcterms:W3CDTF">2019-08-30T07:45:00Z</dcterms:created>
  <dcterms:modified xsi:type="dcterms:W3CDTF">2019-08-30T07:45:00Z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